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012D" w14:textId="77777777" w:rsidR="00F67C09" w:rsidRDefault="00F67C09">
      <w:pPr>
        <w:spacing w:after="120"/>
        <w:jc w:val="center"/>
        <w:rPr>
          <w:rFonts w:ascii="Cambria" w:hAnsi="Cambria"/>
          <w:b/>
          <w:sz w:val="24"/>
          <w:szCs w:val="24"/>
        </w:rPr>
      </w:pPr>
      <w:r>
        <w:rPr>
          <w:b/>
          <w:sz w:val="36"/>
          <w:szCs w:val="36"/>
        </w:rPr>
        <w:t>Design and Comparative Analysis of Ladder Frame Truck Chassis</w:t>
      </w:r>
      <w:r>
        <w:rPr>
          <w:rFonts w:ascii="Cambria" w:hAnsi="Cambria"/>
          <w:b/>
          <w:sz w:val="24"/>
          <w:szCs w:val="24"/>
        </w:rPr>
        <w:t xml:space="preserve"> </w:t>
      </w:r>
    </w:p>
    <w:p w14:paraId="00B06F08" w14:textId="3D5778AB" w:rsidR="00516492" w:rsidRDefault="00F67C09">
      <w:pPr>
        <w:spacing w:after="120"/>
        <w:jc w:val="center"/>
        <w:rPr>
          <w:rFonts w:ascii="Cambria" w:hAnsi="Cambria"/>
          <w:b/>
          <w:sz w:val="24"/>
          <w:szCs w:val="24"/>
          <w:vertAlign w:val="superscript"/>
        </w:rPr>
      </w:pPr>
      <w:proofErr w:type="spellStart"/>
      <w:r>
        <w:rPr>
          <w:rFonts w:ascii="Cambria" w:hAnsi="Cambria"/>
          <w:b/>
          <w:sz w:val="24"/>
          <w:szCs w:val="24"/>
        </w:rPr>
        <w:t>Supreet</w:t>
      </w:r>
      <w:proofErr w:type="spellEnd"/>
      <w:r>
        <w:rPr>
          <w:rFonts w:ascii="Cambria" w:hAnsi="Cambria"/>
          <w:b/>
          <w:sz w:val="24"/>
          <w:szCs w:val="24"/>
        </w:rPr>
        <w:t xml:space="preserve"> Mahadeokar</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Akansha Patel</w:t>
      </w:r>
      <w:r w:rsidR="00516492">
        <w:rPr>
          <w:rFonts w:ascii="Cambria" w:hAnsi="Cambria"/>
          <w:b/>
          <w:sz w:val="24"/>
          <w:szCs w:val="24"/>
          <w:vertAlign w:val="superscript"/>
        </w:rPr>
        <w:t>2</w:t>
      </w:r>
      <w:r w:rsidR="00516492">
        <w:rPr>
          <w:rFonts w:ascii="Cambria" w:hAnsi="Cambria"/>
          <w:b/>
          <w:sz w:val="24"/>
          <w:szCs w:val="24"/>
        </w:rPr>
        <w:t xml:space="preserve">, </w:t>
      </w:r>
      <w:r>
        <w:rPr>
          <w:rFonts w:ascii="Cambria" w:hAnsi="Cambria"/>
          <w:b/>
          <w:sz w:val="24"/>
          <w:szCs w:val="24"/>
        </w:rPr>
        <w:t>Aneesh Ahmad</w:t>
      </w:r>
      <w:r w:rsidR="00516492">
        <w:rPr>
          <w:rFonts w:ascii="Cambria" w:hAnsi="Cambria"/>
          <w:b/>
          <w:sz w:val="24"/>
          <w:szCs w:val="24"/>
          <w:vertAlign w:val="superscript"/>
        </w:rPr>
        <w:t xml:space="preserve">3 </w:t>
      </w:r>
      <w:r w:rsidR="00516492">
        <w:rPr>
          <w:rFonts w:ascii="Cambria" w:hAnsi="Cambria"/>
          <w:b/>
          <w:sz w:val="24"/>
          <w:szCs w:val="24"/>
        </w:rPr>
        <w:t xml:space="preserve"> </w:t>
      </w:r>
    </w:p>
    <w:p w14:paraId="0BA03E41" w14:textId="45EF6ABC" w:rsidR="00516492" w:rsidRPr="00F67C09" w:rsidRDefault="00F67C09">
      <w:pPr>
        <w:pStyle w:val="IEEEAuthorAffiliation"/>
        <w:spacing w:after="0"/>
        <w:rPr>
          <w:rFonts w:ascii="Cambria" w:hAnsi="Cambria"/>
          <w:sz w:val="22"/>
          <w:szCs w:val="22"/>
        </w:rPr>
      </w:pPr>
      <w:r>
        <w:rPr>
          <w:rFonts w:ascii="Cambria" w:hAnsi="Cambria"/>
          <w:sz w:val="22"/>
          <w:szCs w:val="22"/>
          <w:vertAlign w:val="superscript"/>
        </w:rPr>
        <w:t>1</w:t>
      </w:r>
      <w:r w:rsidRPr="00F67C09">
        <w:rPr>
          <w:rFonts w:ascii="Cambria" w:hAnsi="Cambria"/>
          <w:sz w:val="22"/>
          <w:szCs w:val="22"/>
        </w:rPr>
        <w:t>Department of mechanical engineerin</w:t>
      </w:r>
      <w:r>
        <w:rPr>
          <w:rFonts w:ascii="Cambria" w:hAnsi="Cambria"/>
          <w:sz w:val="22"/>
          <w:szCs w:val="22"/>
        </w:rPr>
        <w:t>g</w:t>
      </w:r>
      <w:r w:rsidRPr="00F67C09">
        <w:rPr>
          <w:rFonts w:ascii="Cambria" w:hAnsi="Cambria"/>
          <w:sz w:val="22"/>
          <w:szCs w:val="22"/>
        </w:rPr>
        <w:t>,</w:t>
      </w:r>
      <w:r>
        <w:rPr>
          <w:rFonts w:ascii="Cambria" w:hAnsi="Cambria"/>
          <w:sz w:val="22"/>
          <w:szCs w:val="22"/>
        </w:rPr>
        <w:t xml:space="preserve"> </w:t>
      </w:r>
      <w:proofErr w:type="spellStart"/>
      <w:r w:rsidRPr="00F67C09">
        <w:rPr>
          <w:rFonts w:ascii="Cambria" w:hAnsi="Cambria"/>
          <w:sz w:val="22"/>
          <w:szCs w:val="22"/>
        </w:rPr>
        <w:t>Baderia</w:t>
      </w:r>
      <w:proofErr w:type="spellEnd"/>
      <w:r w:rsidRPr="00F67C09">
        <w:rPr>
          <w:rFonts w:ascii="Cambria" w:hAnsi="Cambria"/>
          <w:sz w:val="22"/>
          <w:szCs w:val="22"/>
        </w:rPr>
        <w:t xml:space="preserve"> Global nature </w:t>
      </w:r>
      <w:r>
        <w:rPr>
          <w:rFonts w:ascii="Cambria" w:hAnsi="Cambria"/>
          <w:sz w:val="22"/>
          <w:szCs w:val="22"/>
        </w:rPr>
        <w:t xml:space="preserve">care </w:t>
      </w:r>
      <w:proofErr w:type="spellStart"/>
      <w:r>
        <w:rPr>
          <w:rFonts w:ascii="Cambria" w:hAnsi="Cambria"/>
          <w:sz w:val="22"/>
          <w:szCs w:val="22"/>
        </w:rPr>
        <w:t>sangathan’s</w:t>
      </w:r>
      <w:proofErr w:type="spellEnd"/>
      <w:r>
        <w:rPr>
          <w:rFonts w:ascii="Cambria" w:hAnsi="Cambria"/>
          <w:sz w:val="22"/>
          <w:szCs w:val="22"/>
        </w:rPr>
        <w:t xml:space="preserve"> group of institutions, Jabalpur </w:t>
      </w:r>
    </w:p>
    <w:p w14:paraId="790283D7" w14:textId="6F45A4D4" w:rsidR="00516492" w:rsidRDefault="00516492" w:rsidP="00F67C09">
      <w:pPr>
        <w:pStyle w:val="IEEEAuthorAffiliation"/>
        <w:spacing w:after="0"/>
        <w:rPr>
          <w:rFonts w:ascii="Cambria" w:hAnsi="Cambria"/>
          <w:i w:val="0"/>
        </w:rPr>
      </w:pPr>
      <w:r>
        <w:rPr>
          <w:rFonts w:ascii="Cambria" w:hAnsi="Cambria"/>
          <w:sz w:val="22"/>
          <w:szCs w:val="22"/>
          <w:vertAlign w:val="superscript"/>
        </w:rPr>
        <w:t>2</w:t>
      </w:r>
      <w:r w:rsidR="00F67C09" w:rsidRPr="00F67C09">
        <w:rPr>
          <w:rFonts w:ascii="Cambria" w:hAnsi="Cambria"/>
          <w:sz w:val="22"/>
          <w:szCs w:val="22"/>
        </w:rPr>
        <w:t xml:space="preserve"> Department of mechanical engineerin</w:t>
      </w:r>
      <w:r w:rsidR="00F67C09">
        <w:rPr>
          <w:rFonts w:ascii="Cambria" w:hAnsi="Cambria"/>
          <w:sz w:val="22"/>
          <w:szCs w:val="22"/>
        </w:rPr>
        <w:t>g</w:t>
      </w:r>
      <w:r w:rsidR="00F67C09" w:rsidRPr="00F67C09">
        <w:rPr>
          <w:rFonts w:ascii="Cambria" w:hAnsi="Cambria"/>
          <w:sz w:val="22"/>
          <w:szCs w:val="22"/>
        </w:rPr>
        <w:t>,</w:t>
      </w:r>
      <w:r w:rsidR="00F67C09">
        <w:rPr>
          <w:rFonts w:ascii="Cambria" w:hAnsi="Cambria"/>
          <w:sz w:val="22"/>
          <w:szCs w:val="22"/>
        </w:rPr>
        <w:t xml:space="preserve"> </w:t>
      </w:r>
      <w:proofErr w:type="spellStart"/>
      <w:r w:rsidR="00F67C09" w:rsidRPr="00F67C09">
        <w:rPr>
          <w:rFonts w:ascii="Cambria" w:hAnsi="Cambria"/>
          <w:sz w:val="22"/>
          <w:szCs w:val="22"/>
        </w:rPr>
        <w:t>Baderia</w:t>
      </w:r>
      <w:proofErr w:type="spellEnd"/>
      <w:r w:rsidR="00F67C09" w:rsidRPr="00F67C09">
        <w:rPr>
          <w:rFonts w:ascii="Cambria" w:hAnsi="Cambria"/>
          <w:sz w:val="22"/>
          <w:szCs w:val="22"/>
        </w:rPr>
        <w:t xml:space="preserve"> Global nature </w:t>
      </w:r>
      <w:r w:rsidR="00F67C09">
        <w:rPr>
          <w:rFonts w:ascii="Cambria" w:hAnsi="Cambria"/>
          <w:sz w:val="22"/>
          <w:szCs w:val="22"/>
        </w:rPr>
        <w:t xml:space="preserve">care </w:t>
      </w:r>
      <w:proofErr w:type="spellStart"/>
      <w:r w:rsidR="00F67C09">
        <w:rPr>
          <w:rFonts w:ascii="Cambria" w:hAnsi="Cambria"/>
          <w:sz w:val="22"/>
          <w:szCs w:val="22"/>
        </w:rPr>
        <w:t>sangathan’s</w:t>
      </w:r>
      <w:proofErr w:type="spellEnd"/>
      <w:r w:rsidR="00F67C09">
        <w:rPr>
          <w:rFonts w:ascii="Cambria" w:hAnsi="Cambria"/>
          <w:sz w:val="22"/>
          <w:szCs w:val="22"/>
        </w:rPr>
        <w:t xml:space="preserve"> group of institutions, Jabalpur </w:t>
      </w:r>
      <w:r w:rsidR="006226A2">
        <w:rPr>
          <w:rFonts w:ascii="Cambria" w:hAnsi="Cambria"/>
          <w:sz w:val="22"/>
          <w:szCs w:val="22"/>
          <w:vertAlign w:val="superscript"/>
        </w:rPr>
        <w:t>3</w:t>
      </w:r>
      <w:r w:rsidR="00F67C09" w:rsidRPr="00F67C09">
        <w:rPr>
          <w:rFonts w:ascii="Cambria" w:hAnsi="Cambria"/>
          <w:sz w:val="22"/>
          <w:szCs w:val="22"/>
        </w:rPr>
        <w:t>Department of mechanical engineerin</w:t>
      </w:r>
      <w:r w:rsidR="00F67C09">
        <w:rPr>
          <w:rFonts w:ascii="Cambria" w:hAnsi="Cambria"/>
          <w:sz w:val="22"/>
          <w:szCs w:val="22"/>
        </w:rPr>
        <w:t>g</w:t>
      </w:r>
      <w:r w:rsidR="00F67C09" w:rsidRPr="00F67C09">
        <w:rPr>
          <w:rFonts w:ascii="Cambria" w:hAnsi="Cambria"/>
          <w:sz w:val="22"/>
          <w:szCs w:val="22"/>
        </w:rPr>
        <w:t>,</w:t>
      </w:r>
      <w:r w:rsidR="00F67C09">
        <w:rPr>
          <w:rFonts w:ascii="Cambria" w:hAnsi="Cambria"/>
          <w:sz w:val="22"/>
          <w:szCs w:val="22"/>
        </w:rPr>
        <w:t xml:space="preserve"> </w:t>
      </w:r>
      <w:proofErr w:type="spellStart"/>
      <w:r w:rsidR="00F67C09" w:rsidRPr="00F67C09">
        <w:rPr>
          <w:rFonts w:ascii="Cambria" w:hAnsi="Cambria"/>
          <w:sz w:val="22"/>
          <w:szCs w:val="22"/>
        </w:rPr>
        <w:t>Baderia</w:t>
      </w:r>
      <w:proofErr w:type="spellEnd"/>
      <w:r w:rsidR="00F67C09" w:rsidRPr="00F67C09">
        <w:rPr>
          <w:rFonts w:ascii="Cambria" w:hAnsi="Cambria"/>
          <w:sz w:val="22"/>
          <w:szCs w:val="22"/>
        </w:rPr>
        <w:t xml:space="preserve"> Global nature </w:t>
      </w:r>
      <w:r w:rsidR="00F67C09">
        <w:rPr>
          <w:rFonts w:ascii="Cambria" w:hAnsi="Cambria"/>
          <w:sz w:val="22"/>
          <w:szCs w:val="22"/>
        </w:rPr>
        <w:t xml:space="preserve">care </w:t>
      </w:r>
      <w:proofErr w:type="spellStart"/>
      <w:r w:rsidR="00F67C09">
        <w:rPr>
          <w:rFonts w:ascii="Cambria" w:hAnsi="Cambria"/>
          <w:sz w:val="22"/>
          <w:szCs w:val="22"/>
        </w:rPr>
        <w:t>sangathan’s</w:t>
      </w:r>
      <w:proofErr w:type="spellEnd"/>
      <w:r w:rsidR="00F67C09">
        <w:rPr>
          <w:rFonts w:ascii="Cambria" w:hAnsi="Cambria"/>
          <w:sz w:val="22"/>
          <w:szCs w:val="22"/>
        </w:rPr>
        <w:t xml:space="preserve"> group of institutions, Jabalpur</w:t>
      </w: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70EB547C" w14:textId="77777777" w:rsidR="00F67C09" w:rsidRDefault="00516492" w:rsidP="00F67C09">
      <w:pPr>
        <w:spacing w:line="240" w:lineRule="auto"/>
        <w:ind w:right="-23"/>
        <w:jc w:val="both"/>
        <w:rPr>
          <w:rFonts w:eastAsia="Calibri"/>
        </w:rPr>
      </w:pPr>
      <w:r w:rsidRPr="00992201">
        <w:rPr>
          <w:rFonts w:ascii="Times New Roman" w:hAnsi="Times New Roman"/>
          <w:b/>
          <w:sz w:val="24"/>
        </w:rPr>
        <w:t>Abstract -</w:t>
      </w:r>
      <w:r w:rsidRPr="00992201">
        <w:rPr>
          <w:rFonts w:ascii="Times New Roman" w:hAnsi="Times New Roman"/>
        </w:rPr>
        <w:t xml:space="preserve"> </w:t>
      </w:r>
      <w:r w:rsidR="00F67C09" w:rsidRPr="00286A3D">
        <w:rPr>
          <w:rFonts w:eastAsia="Calibri"/>
        </w:rPr>
        <w:t>This research paper titled "Design and Analysis of Chassis" aims to investigate the mechanical behavior of three different materials namely Steel alloy302, Steel alloy4130, and AA 7068 on different cross-sectional shapes of a ladder frame chassis - C, I, and Box (Hollow). The design of the chassis is created using Solid Works 2013 software, and static analysis is conducted using Ansys software R18.0. The results obtained from the analysis provide information on the total deformation, equivalent strain, and equivalent stress of each material on different cross-sectional shapes.</w:t>
      </w:r>
    </w:p>
    <w:p w14:paraId="687635A5" w14:textId="4F39A13C" w:rsidR="00F67C09" w:rsidRPr="00286A3D" w:rsidRDefault="00F67C09" w:rsidP="00F67C09">
      <w:pPr>
        <w:spacing w:line="240" w:lineRule="auto"/>
        <w:ind w:right="-23"/>
        <w:jc w:val="both"/>
        <w:rPr>
          <w:rFonts w:eastAsia="Calibri"/>
        </w:rPr>
      </w:pPr>
      <w:r w:rsidRPr="00286A3D">
        <w:rPr>
          <w:rFonts w:eastAsia="Calibri"/>
        </w:rPr>
        <w:t xml:space="preserve">For the C type cross-section, it is observed that Steel alloy302 and Steel alloy4130 have higher total deformation and equivalent strain compared to AA 7068. However, the equivalent stress is higher for AA 7068. For the I type cross-section, Steel alloy4130 shows the highest total deformation and equivalent strain, while AA 7068 exhibits the highest equivalent stress. Finally, for the Box (Hollow) type cross-section, the total deformation and equivalent strain are highest for Steel alloy4130, and the equivalent stress is highest for Steel alloy302.     </w:t>
      </w:r>
    </w:p>
    <w:p w14:paraId="4E51E8A6" w14:textId="3858FD27" w:rsidR="00992201" w:rsidRPr="00C47E79" w:rsidRDefault="00F67C09" w:rsidP="00C47E79">
      <w:pPr>
        <w:spacing w:line="240" w:lineRule="auto"/>
        <w:ind w:right="-23"/>
        <w:jc w:val="both"/>
        <w:rPr>
          <w:rFonts w:eastAsia="Calibri"/>
        </w:rPr>
      </w:pPr>
      <w:r w:rsidRPr="00286A3D">
        <w:rPr>
          <w:rFonts w:eastAsia="Calibri"/>
        </w:rPr>
        <w:t xml:space="preserve">These results provide valuable insights into the </w:t>
      </w:r>
      <w:proofErr w:type="spellStart"/>
      <w:r w:rsidRPr="00286A3D">
        <w:rPr>
          <w:rFonts w:eastAsia="Calibri"/>
        </w:rPr>
        <w:t>behaviour</w:t>
      </w:r>
      <w:proofErr w:type="spellEnd"/>
      <w:r w:rsidRPr="00286A3D">
        <w:rPr>
          <w:rFonts w:eastAsia="Calibri"/>
        </w:rPr>
        <w:t xml:space="preserve"> of different materials on different cross-sectional shapes of a ladder frame chassis. The findings can be utilized to optimize the design of the chassis for better performance and durability. The study emphasizes the importance of material selection and cross-sectional shape in the design of a chassis for various applications.</w:t>
      </w:r>
    </w:p>
    <w:p w14:paraId="4912CB8F" w14:textId="3E4044CE" w:rsidR="00992201" w:rsidRPr="00C47E79" w:rsidRDefault="00516492" w:rsidP="00C47E79">
      <w:pPr>
        <w:ind w:right="-23"/>
        <w:jc w:val="both"/>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F67C09" w:rsidRPr="00286A3D">
        <w:t>Chassis, SOLIDWORKS Modelling, Static Analysis</w:t>
      </w:r>
    </w:p>
    <w:p w14:paraId="414ACABF" w14:textId="052F37E4"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0F575BEB" w14:textId="77777777" w:rsidR="00C47E79" w:rsidRPr="00C47E79" w:rsidRDefault="00C47E79" w:rsidP="00C47E79">
      <w:pPr>
        <w:pStyle w:val="IEEEParagraph"/>
        <w:ind w:right="-23"/>
        <w:rPr>
          <w:rFonts w:asciiTheme="minorHAnsi" w:hAnsiTheme="minorHAnsi" w:cstheme="minorHAnsi"/>
          <w:color w:val="BDC1C6"/>
          <w:shd w:val="clear" w:color="auto" w:fill="202124"/>
        </w:rPr>
      </w:pPr>
      <w:r w:rsidRPr="00C47E79">
        <w:rPr>
          <w:rFonts w:asciiTheme="minorHAnsi" w:hAnsiTheme="minorHAnsi" w:cstheme="minorHAnsi"/>
        </w:rPr>
        <w:t>This document is a template.  An electronic copy can be downloaded from the conference website.  For questions on paper guidelines, please contact the conference publications committee as indicated on the conference website.  Information about final paper submission is available from the conference website.</w:t>
      </w:r>
      <w:r w:rsidRPr="00C47E79">
        <w:rPr>
          <w:rFonts w:asciiTheme="minorHAnsi" w:hAnsiTheme="minorHAnsi" w:cstheme="minorHAnsi"/>
          <w:color w:val="BDC1C6"/>
          <w:shd w:val="clear" w:color="auto" w:fill="202124"/>
        </w:rPr>
        <w:t xml:space="preserve"> </w:t>
      </w:r>
    </w:p>
    <w:p w14:paraId="256E1247" w14:textId="77777777" w:rsidR="00C47E79" w:rsidRPr="00C47E79" w:rsidRDefault="00C47E79" w:rsidP="00C47E79">
      <w:pPr>
        <w:spacing w:line="240" w:lineRule="auto"/>
        <w:ind w:right="-23"/>
        <w:jc w:val="both"/>
        <w:rPr>
          <w:rFonts w:asciiTheme="minorHAnsi" w:eastAsia="Calibri" w:hAnsiTheme="minorHAnsi" w:cstheme="minorHAnsi"/>
          <w:sz w:val="20"/>
          <w:szCs w:val="20"/>
        </w:rPr>
      </w:pPr>
      <w:r w:rsidRPr="00C47E79">
        <w:rPr>
          <w:rFonts w:asciiTheme="minorHAnsi" w:eastAsia="Calibri" w:hAnsiTheme="minorHAnsi" w:cstheme="minorHAnsi"/>
          <w:sz w:val="20"/>
          <w:szCs w:val="20"/>
        </w:rPr>
        <w:t xml:space="preserve">The design and analysis of a chassis is a crucial component in the development of any vehicle. A well-designed chassis not only provides structural integrity and support but also influences the vehicle's performance and handling. In this </w:t>
      </w:r>
      <w:r w:rsidRPr="00C47E79">
        <w:rPr>
          <w:rFonts w:asciiTheme="minorHAnsi" w:eastAsia="Calibri" w:hAnsiTheme="minorHAnsi" w:cstheme="minorHAnsi"/>
          <w:sz w:val="20"/>
          <w:szCs w:val="20"/>
        </w:rPr>
        <w:t>research paper, we focus on the design and analysis of three different materials used in three different cross-sectional shapes of a ladder frame chassis: Steel alloy 302, Steel alloy 4130, and AA 7068. The ladder frame chassis is widely used in off-road vehicles, racing cars, and heavy-duty trucks due to its strength and durability.</w:t>
      </w:r>
    </w:p>
    <w:p w14:paraId="0ABFE159" w14:textId="77777777" w:rsidR="00C47E79" w:rsidRPr="00C47E79" w:rsidRDefault="00C47E79" w:rsidP="00C47E79">
      <w:pPr>
        <w:tabs>
          <w:tab w:val="left" w:pos="3261"/>
        </w:tabs>
        <w:spacing w:line="240" w:lineRule="auto"/>
        <w:ind w:right="-23"/>
        <w:jc w:val="both"/>
        <w:rPr>
          <w:rFonts w:asciiTheme="minorHAnsi" w:eastAsia="Calibri" w:hAnsiTheme="minorHAnsi" w:cstheme="minorHAnsi"/>
          <w:sz w:val="20"/>
          <w:szCs w:val="20"/>
        </w:rPr>
      </w:pPr>
      <w:r w:rsidRPr="00C47E79">
        <w:rPr>
          <w:rFonts w:asciiTheme="minorHAnsi" w:eastAsia="Calibri" w:hAnsiTheme="minorHAnsi" w:cstheme="minorHAnsi"/>
          <w:sz w:val="20"/>
          <w:szCs w:val="20"/>
        </w:rPr>
        <w:t>To carry out the analysis, a 3D model of the chassis was designed using SolidWorks 2013 software. The model was then imported into Ansys software R18.0 for static analysis. Three different cross-</w:t>
      </w:r>
      <w:r w:rsidRPr="00C47E79">
        <w:rPr>
          <w:rFonts w:asciiTheme="minorHAnsi" w:eastAsia="Adobe Myungjo Std M" w:hAnsiTheme="minorHAnsi" w:cstheme="minorHAnsi"/>
          <w:sz w:val="20"/>
          <w:szCs w:val="20"/>
        </w:rPr>
        <w:t>sectional shapes were analyzed, including C</w:t>
      </w:r>
      <w:r w:rsidRPr="00C47E79">
        <w:rPr>
          <w:rFonts w:asciiTheme="minorHAnsi" w:eastAsia="Calibri" w:hAnsiTheme="minorHAnsi" w:cstheme="minorHAnsi"/>
          <w:sz w:val="20"/>
          <w:szCs w:val="20"/>
        </w:rPr>
        <w:t xml:space="preserve"> type, I type, and box (hollow) type. The total deformation, equivalent strain, and equivalent stress of each material were calculated for each cross-sectional shape.</w:t>
      </w:r>
    </w:p>
    <w:p w14:paraId="7E34C59B" w14:textId="77777777" w:rsidR="00C47E79" w:rsidRPr="00C47E79" w:rsidRDefault="00C47E79" w:rsidP="00C47E79">
      <w:pPr>
        <w:spacing w:line="240" w:lineRule="auto"/>
        <w:ind w:right="-23"/>
        <w:jc w:val="both"/>
        <w:rPr>
          <w:rFonts w:asciiTheme="minorHAnsi" w:eastAsia="Calibri" w:hAnsiTheme="minorHAnsi" w:cstheme="minorHAnsi"/>
          <w:sz w:val="20"/>
          <w:szCs w:val="20"/>
        </w:rPr>
      </w:pPr>
      <w:r w:rsidRPr="00C47E79">
        <w:rPr>
          <w:rFonts w:asciiTheme="minorHAnsi" w:eastAsia="Calibri" w:hAnsiTheme="minorHAnsi" w:cstheme="minorHAnsi"/>
          <w:sz w:val="20"/>
          <w:szCs w:val="20"/>
        </w:rPr>
        <w:t>Steel alloy 302, Steel alloy 4130, and AA 7068 were chosen for this study due to their popularity in the automotive industry and their diverse properties. Steel alloy 302 is a corrosion-resistant, austenitic alloy with high strength and excellent toughness. Steel alloy 4130 is a low-alloy steel with high strength and excellent weldability. AA 7068 is a high-strength aluminum alloy with excellent fatigue resistance and fracture toughness.</w:t>
      </w:r>
    </w:p>
    <w:p w14:paraId="498DC6F1" w14:textId="77777777" w:rsidR="00C47E79" w:rsidRPr="00C47E79" w:rsidRDefault="00C47E79" w:rsidP="00C47E79">
      <w:pPr>
        <w:spacing w:line="240" w:lineRule="auto"/>
        <w:ind w:right="-23"/>
        <w:jc w:val="both"/>
        <w:rPr>
          <w:rFonts w:asciiTheme="minorHAnsi" w:eastAsia="Calibri" w:hAnsiTheme="minorHAnsi" w:cstheme="minorHAnsi"/>
          <w:sz w:val="20"/>
          <w:szCs w:val="20"/>
        </w:rPr>
      </w:pPr>
      <w:r w:rsidRPr="00C47E79">
        <w:rPr>
          <w:rFonts w:asciiTheme="minorHAnsi" w:eastAsia="Calibri" w:hAnsiTheme="minorHAnsi" w:cstheme="minorHAnsi"/>
          <w:sz w:val="20"/>
          <w:szCs w:val="20"/>
        </w:rPr>
        <w:t xml:space="preserve">The results of this study can help in the selection of appropriate materials and cross-sectional shapes for ladder frame chassis design. It provides insights into the </w:t>
      </w:r>
      <w:proofErr w:type="spellStart"/>
      <w:r w:rsidRPr="00C47E79">
        <w:rPr>
          <w:rFonts w:asciiTheme="minorHAnsi" w:eastAsia="Calibri" w:hAnsiTheme="minorHAnsi" w:cstheme="minorHAnsi"/>
          <w:sz w:val="20"/>
          <w:szCs w:val="20"/>
        </w:rPr>
        <w:t>behaviour</w:t>
      </w:r>
      <w:proofErr w:type="spellEnd"/>
      <w:r w:rsidRPr="00C47E79">
        <w:rPr>
          <w:rFonts w:asciiTheme="minorHAnsi" w:eastAsia="Calibri" w:hAnsiTheme="minorHAnsi" w:cstheme="minorHAnsi"/>
          <w:sz w:val="20"/>
          <w:szCs w:val="20"/>
        </w:rPr>
        <w:t xml:space="preserve"> of different materials under static loads and can aid in the optimization of the chassis design for improved performance and safety. The use of advanced software tools for analysis ensures accurate results and reduces the need for physical testing, saving time and cost in the design process.</w:t>
      </w:r>
    </w:p>
    <w:p w14:paraId="5059245D" w14:textId="4CA603DF" w:rsidR="00516492" w:rsidRPr="00C47E79" w:rsidRDefault="00C47E79" w:rsidP="00C47E79">
      <w:pPr>
        <w:spacing w:line="240" w:lineRule="auto"/>
        <w:ind w:right="-23"/>
        <w:jc w:val="both"/>
        <w:rPr>
          <w:rFonts w:asciiTheme="minorHAnsi" w:eastAsia="Calibri" w:hAnsiTheme="minorHAnsi" w:cstheme="minorHAnsi"/>
          <w:sz w:val="20"/>
          <w:szCs w:val="20"/>
        </w:rPr>
      </w:pPr>
      <w:r w:rsidRPr="00C47E79">
        <w:rPr>
          <w:rFonts w:asciiTheme="minorHAnsi" w:eastAsia="Calibri" w:hAnsiTheme="minorHAnsi" w:cstheme="minorHAnsi"/>
          <w:sz w:val="20"/>
          <w:szCs w:val="20"/>
        </w:rPr>
        <w:t>In conclusion, this research paper presents a comprehensive analysis of the design and analysis of ladder frame chassis using three different materials on three different cross-sectional shapes. The results obtained from this study can be utilized in the design of ladder frame chassis for various applications in the automotive industry</w:t>
      </w:r>
    </w:p>
    <w:p w14:paraId="43F634C2" w14:textId="77777777" w:rsidR="00C47E79" w:rsidRPr="00C47E79" w:rsidRDefault="00992201" w:rsidP="00C47E79">
      <w:pPr>
        <w:pStyle w:val="Title"/>
        <w:jc w:val="both"/>
        <w:rPr>
          <w:rFonts w:asciiTheme="minorHAnsi" w:eastAsia="Calibri" w:hAnsiTheme="minorHAnsi" w:cstheme="minorHAnsi"/>
          <w:b/>
          <w:bCs/>
          <w:sz w:val="22"/>
          <w:szCs w:val="22"/>
        </w:rPr>
      </w:pPr>
      <w:r w:rsidRPr="00C47E79">
        <w:rPr>
          <w:rFonts w:asciiTheme="minorHAnsi" w:hAnsiTheme="minorHAnsi" w:cstheme="minorHAnsi"/>
          <w:b/>
          <w:bCs/>
          <w:sz w:val="22"/>
          <w:szCs w:val="22"/>
        </w:rPr>
        <w:t xml:space="preserve">2. </w:t>
      </w:r>
      <w:r w:rsidR="00C47E79" w:rsidRPr="00C47E79">
        <w:rPr>
          <w:rFonts w:ascii="Times New Roman" w:hAnsi="Times New Roman" w:cs="Times New Roman"/>
          <w:b/>
          <w:bCs/>
          <w:sz w:val="22"/>
          <w:szCs w:val="22"/>
        </w:rPr>
        <w:t>OBJECTIVE</w:t>
      </w:r>
    </w:p>
    <w:p w14:paraId="7AB47F93" w14:textId="76FE71C1" w:rsidR="00D505A8" w:rsidRPr="00C47E79" w:rsidRDefault="00C47E79" w:rsidP="00C47E79">
      <w:pPr>
        <w:pStyle w:val="BodyTextIndented"/>
        <w:spacing w:line="240" w:lineRule="auto"/>
        <w:rPr>
          <w:rFonts w:eastAsia="MS Mincho"/>
          <w:spacing w:val="-1"/>
          <w:sz w:val="22"/>
          <w:szCs w:val="22"/>
        </w:rPr>
      </w:pPr>
      <w:r w:rsidRPr="00C47E79">
        <w:rPr>
          <w:rFonts w:asciiTheme="minorHAnsi" w:hAnsiTheme="minorHAnsi" w:cstheme="minorHAnsi"/>
          <w:bCs/>
          <w:color w:val="000000" w:themeColor="text1"/>
          <w:sz w:val="22"/>
          <w:szCs w:val="22"/>
        </w:rPr>
        <w:t xml:space="preserve">The objective </w:t>
      </w:r>
      <w:r w:rsidRPr="00C47E79">
        <w:rPr>
          <w:rFonts w:asciiTheme="minorHAnsi" w:eastAsia="Calibri" w:hAnsiTheme="minorHAnsi" w:cstheme="minorHAnsi"/>
          <w:sz w:val="22"/>
          <w:szCs w:val="22"/>
        </w:rPr>
        <w:t xml:space="preserve">of this research paper titled "Design and Comparative Analysis of Truck Chassis" is to evaluate the performance of different materials, namely Steel alloy302, Steel alloy4130, and AA 7068, on various sections of a truck chassis, namely I-section, C-section, and box (hollow) section. The research aims to analyze the static behavior of the chassis design prepared on SolidWorks 2013 and evaluate the stress and deformation characteristics of each material and section </w:t>
      </w:r>
      <w:r w:rsidRPr="00C47E79">
        <w:rPr>
          <w:rFonts w:asciiTheme="minorHAnsi" w:eastAsia="Calibri" w:hAnsiTheme="minorHAnsi" w:cstheme="minorHAnsi"/>
          <w:sz w:val="22"/>
          <w:szCs w:val="22"/>
        </w:rPr>
        <w:lastRenderedPageBreak/>
        <w:t>using ANSYS software R18.0. The study seeks to compare the results obtained for each material and section and identify the most suitable material and section for the truck chassis. This study is expected to contribute to the development of more efficient and effective truck chassis design and construction, resulting in better performance, safety, and sustainability in the transportation industry</w:t>
      </w:r>
    </w:p>
    <w:p w14:paraId="7BEAF578" w14:textId="41267E6A" w:rsidR="00992201" w:rsidRDefault="00992201" w:rsidP="00DC1C4E">
      <w:pPr>
        <w:pStyle w:val="NoSpacing"/>
        <w:jc w:val="both"/>
        <w:rPr>
          <w:rFonts w:ascii="Times New Roman" w:hAnsi="Times New Roman"/>
          <w:b/>
          <w:sz w:val="20"/>
          <w:szCs w:val="20"/>
        </w:rPr>
      </w:pPr>
    </w:p>
    <w:p w14:paraId="7C7EC51D" w14:textId="038B240B" w:rsidR="00DC1C4E" w:rsidRDefault="00AA4B8E" w:rsidP="00DC1C4E">
      <w:pPr>
        <w:spacing w:line="240" w:lineRule="auto"/>
        <w:ind w:right="-784"/>
        <w:jc w:val="both"/>
        <w:rPr>
          <w:rStyle w:val="SubtleReference"/>
          <w:rFonts w:ascii="Times New Roman" w:hAnsi="Times New Roman"/>
          <w:b/>
          <w:bCs/>
          <w:color w:val="auto"/>
        </w:rPr>
      </w:pPr>
      <w:r w:rsidRPr="00AA4B8E">
        <w:rPr>
          <w:rStyle w:val="SubtleReference"/>
          <w:rFonts w:ascii="Times New Roman" w:hAnsi="Times New Roman"/>
          <w:b/>
          <w:bCs/>
          <w:color w:val="auto"/>
        </w:rPr>
        <w:t>3.Properties of Material</w:t>
      </w:r>
    </w:p>
    <w:p w14:paraId="0BF2715F" w14:textId="2C00DF94" w:rsidR="00DC1C4E" w:rsidRPr="00DC1C4E" w:rsidRDefault="00DC1C4E" w:rsidP="00DC1C4E">
      <w:pPr>
        <w:spacing w:line="240" w:lineRule="auto"/>
        <w:ind w:right="-784"/>
        <w:jc w:val="center"/>
        <w:rPr>
          <w:rStyle w:val="SubtleReference"/>
          <w:rFonts w:ascii="Times New Roman" w:hAnsi="Times New Roman"/>
          <w:b/>
          <w:bCs/>
          <w:color w:val="auto"/>
          <w:sz w:val="20"/>
          <w:szCs w:val="20"/>
        </w:rPr>
      </w:pPr>
      <w:r>
        <w:rPr>
          <w:rStyle w:val="SubtleReference"/>
          <w:rFonts w:ascii="Times New Roman" w:hAnsi="Times New Roman"/>
          <w:b/>
          <w:bCs/>
          <w:color w:val="auto"/>
          <w:sz w:val="20"/>
          <w:szCs w:val="20"/>
        </w:rPr>
        <w:t>TABLE 1</w:t>
      </w:r>
    </w:p>
    <w:tbl>
      <w:tblPr>
        <w:tblStyle w:val="TableGrid"/>
        <w:tblW w:w="0" w:type="auto"/>
        <w:tblLook w:val="04A0" w:firstRow="1" w:lastRow="0" w:firstColumn="1" w:lastColumn="0" w:noHBand="0" w:noVBand="1"/>
      </w:tblPr>
      <w:tblGrid>
        <w:gridCol w:w="1308"/>
        <w:gridCol w:w="1308"/>
        <w:gridCol w:w="1308"/>
        <w:gridCol w:w="1309"/>
      </w:tblGrid>
      <w:tr w:rsidR="00AA4B8E" w14:paraId="388DFFDC" w14:textId="77777777" w:rsidTr="00AA4B8E">
        <w:tc>
          <w:tcPr>
            <w:tcW w:w="1308" w:type="dxa"/>
          </w:tcPr>
          <w:p w14:paraId="40B44BFF" w14:textId="12656CE9" w:rsidR="00AA4B8E" w:rsidRPr="00AA4B8E" w:rsidRDefault="00AA4B8E" w:rsidP="00DC1C4E">
            <w:pPr>
              <w:spacing w:line="240" w:lineRule="auto"/>
              <w:ind w:right="-784"/>
              <w:jc w:val="both"/>
              <w:rPr>
                <w:rStyle w:val="SubtleReference"/>
                <w:rFonts w:ascii="Times New Roman" w:hAnsi="Times New Roman"/>
                <w:b/>
                <w:bCs/>
                <w:color w:val="auto"/>
                <w:sz w:val="20"/>
                <w:szCs w:val="20"/>
              </w:rPr>
            </w:pPr>
            <w:r w:rsidRPr="00AA4B8E">
              <w:rPr>
                <w:b/>
                <w:bCs/>
                <w:sz w:val="20"/>
                <w:szCs w:val="20"/>
              </w:rPr>
              <w:t>PROPERTY</w:t>
            </w:r>
          </w:p>
        </w:tc>
        <w:tc>
          <w:tcPr>
            <w:tcW w:w="1308" w:type="dxa"/>
          </w:tcPr>
          <w:p w14:paraId="5FD44C1A" w14:textId="6DA4A40F" w:rsidR="00AA4B8E" w:rsidRPr="00AA4B8E" w:rsidRDefault="00AA4B8E" w:rsidP="00DC1C4E">
            <w:pPr>
              <w:spacing w:line="240" w:lineRule="auto"/>
              <w:ind w:left="-138" w:right="-120"/>
              <w:jc w:val="center"/>
              <w:rPr>
                <w:rStyle w:val="SubtleReference"/>
                <w:rFonts w:ascii="Times New Roman" w:hAnsi="Times New Roman"/>
                <w:b/>
                <w:bCs/>
                <w:color w:val="auto"/>
                <w:sz w:val="20"/>
                <w:szCs w:val="20"/>
              </w:rPr>
            </w:pPr>
            <w:r w:rsidRPr="00AA4B8E">
              <w:rPr>
                <w:b/>
                <w:bCs/>
                <w:sz w:val="20"/>
                <w:szCs w:val="20"/>
              </w:rPr>
              <w:t>STEEL ALLOY 302</w:t>
            </w:r>
          </w:p>
        </w:tc>
        <w:tc>
          <w:tcPr>
            <w:tcW w:w="1308" w:type="dxa"/>
          </w:tcPr>
          <w:p w14:paraId="6E7872CF" w14:textId="63E6D014" w:rsidR="00AA4B8E" w:rsidRPr="00AA4B8E" w:rsidRDefault="00AA4B8E" w:rsidP="00DC1C4E">
            <w:pPr>
              <w:spacing w:line="240" w:lineRule="auto"/>
              <w:ind w:left="-96" w:right="-72"/>
              <w:jc w:val="both"/>
              <w:rPr>
                <w:rStyle w:val="SubtleReference"/>
                <w:rFonts w:ascii="Times New Roman" w:hAnsi="Times New Roman"/>
                <w:b/>
                <w:bCs/>
                <w:color w:val="auto"/>
                <w:sz w:val="20"/>
                <w:szCs w:val="20"/>
              </w:rPr>
            </w:pPr>
            <w:r w:rsidRPr="00AA4B8E">
              <w:rPr>
                <w:b/>
                <w:bCs/>
                <w:sz w:val="20"/>
                <w:szCs w:val="20"/>
              </w:rPr>
              <w:t>STEEL ALLOY 4130</w:t>
            </w:r>
          </w:p>
        </w:tc>
        <w:tc>
          <w:tcPr>
            <w:tcW w:w="1309" w:type="dxa"/>
          </w:tcPr>
          <w:p w14:paraId="1DD96896" w14:textId="71740070" w:rsidR="00AA4B8E" w:rsidRPr="00AA4B8E" w:rsidRDefault="00AA4B8E" w:rsidP="00DC1C4E">
            <w:pPr>
              <w:spacing w:line="240" w:lineRule="auto"/>
              <w:ind w:right="-784"/>
              <w:jc w:val="both"/>
              <w:rPr>
                <w:rStyle w:val="SubtleReference"/>
                <w:rFonts w:ascii="Times New Roman" w:hAnsi="Times New Roman"/>
                <w:b/>
                <w:bCs/>
                <w:color w:val="auto"/>
                <w:sz w:val="20"/>
                <w:szCs w:val="20"/>
              </w:rPr>
            </w:pPr>
            <w:r w:rsidRPr="00AA4B8E">
              <w:rPr>
                <w:b/>
                <w:bCs/>
                <w:sz w:val="20"/>
                <w:szCs w:val="20"/>
              </w:rPr>
              <w:t>AA 7068</w:t>
            </w:r>
          </w:p>
        </w:tc>
      </w:tr>
      <w:tr w:rsidR="00AA4B8E" w14:paraId="74B54B3F" w14:textId="77777777" w:rsidTr="00AA4B8E">
        <w:tc>
          <w:tcPr>
            <w:tcW w:w="1308" w:type="dxa"/>
          </w:tcPr>
          <w:p w14:paraId="3A9D6BB2" w14:textId="0EFE3C76" w:rsidR="00AA4B8E" w:rsidRDefault="00AA4B8E" w:rsidP="00DC1C4E">
            <w:pPr>
              <w:spacing w:line="240" w:lineRule="auto"/>
              <w:ind w:left="-90" w:right="-78"/>
              <w:jc w:val="both"/>
              <w:rPr>
                <w:rStyle w:val="SubtleReference"/>
                <w:rFonts w:ascii="Times New Roman" w:hAnsi="Times New Roman"/>
                <w:b/>
                <w:bCs/>
                <w:color w:val="auto"/>
              </w:rPr>
            </w:pPr>
            <w:r w:rsidRPr="00080CB8">
              <w:rPr>
                <w:sz w:val="28"/>
                <w:szCs w:val="28"/>
                <w:vertAlign w:val="subscript"/>
              </w:rPr>
              <w:t>Mass Density (gm/</w:t>
            </w:r>
            <w:r w:rsidRPr="00080CB8">
              <w:rPr>
                <w:color w:val="444444"/>
                <w:sz w:val="28"/>
                <w:szCs w:val="28"/>
                <w:shd w:val="clear" w:color="auto" w:fill="FFFFFF"/>
                <w:vertAlign w:val="subscript"/>
              </w:rPr>
              <w:t>cm</w:t>
            </w:r>
            <w:r w:rsidRPr="00080CB8">
              <w:rPr>
                <w:color w:val="444444"/>
                <w:sz w:val="28"/>
                <w:szCs w:val="28"/>
                <w:shd w:val="clear" w:color="auto" w:fill="FFFFFF"/>
                <w:vertAlign w:val="superscript"/>
              </w:rPr>
              <w:t>3</w:t>
            </w:r>
            <w:r w:rsidRPr="00080CB8">
              <w:rPr>
                <w:sz w:val="28"/>
                <w:szCs w:val="28"/>
                <w:vertAlign w:val="subscript"/>
              </w:rPr>
              <w:t>)</w:t>
            </w:r>
          </w:p>
        </w:tc>
        <w:tc>
          <w:tcPr>
            <w:tcW w:w="1308" w:type="dxa"/>
          </w:tcPr>
          <w:p w14:paraId="44395E29" w14:textId="5EE38635" w:rsidR="00AA4B8E" w:rsidRPr="00AA4B8E" w:rsidRDefault="00AA4B8E" w:rsidP="00DC1C4E">
            <w:pPr>
              <w:spacing w:line="240" w:lineRule="auto"/>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7.790</w:t>
            </w:r>
          </w:p>
        </w:tc>
        <w:tc>
          <w:tcPr>
            <w:tcW w:w="1308" w:type="dxa"/>
          </w:tcPr>
          <w:p w14:paraId="67DE2435" w14:textId="3A725136" w:rsidR="00AA4B8E" w:rsidRPr="00AA4B8E" w:rsidRDefault="00AA4B8E" w:rsidP="00DC1C4E">
            <w:pPr>
              <w:spacing w:line="240" w:lineRule="auto"/>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7.798</w:t>
            </w:r>
          </w:p>
        </w:tc>
        <w:tc>
          <w:tcPr>
            <w:tcW w:w="1309" w:type="dxa"/>
          </w:tcPr>
          <w:p w14:paraId="501FF2E0" w14:textId="28E0C65B" w:rsidR="00AA4B8E" w:rsidRPr="00AA4B8E" w:rsidRDefault="00AA4B8E" w:rsidP="00DC1C4E">
            <w:pPr>
              <w:spacing w:line="240" w:lineRule="auto"/>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2.85</w:t>
            </w:r>
          </w:p>
        </w:tc>
      </w:tr>
      <w:tr w:rsidR="00AA4B8E" w14:paraId="5C5DCA91" w14:textId="77777777" w:rsidTr="00AA4B8E">
        <w:tc>
          <w:tcPr>
            <w:tcW w:w="1308" w:type="dxa"/>
          </w:tcPr>
          <w:p w14:paraId="6A14A1DA" w14:textId="06B3798C" w:rsidR="00AA4B8E" w:rsidRDefault="00AA4B8E" w:rsidP="00AA4B8E">
            <w:pPr>
              <w:spacing w:line="240" w:lineRule="auto"/>
              <w:ind w:left="-90" w:right="-78"/>
              <w:jc w:val="both"/>
              <w:rPr>
                <w:rStyle w:val="SubtleReference"/>
                <w:rFonts w:ascii="Times New Roman" w:hAnsi="Times New Roman"/>
                <w:b/>
                <w:bCs/>
                <w:color w:val="auto"/>
              </w:rPr>
            </w:pPr>
            <w:r w:rsidRPr="00080CB8">
              <w:rPr>
                <w:sz w:val="28"/>
                <w:szCs w:val="28"/>
                <w:vertAlign w:val="subscript"/>
              </w:rPr>
              <w:t>Yield Strength</w:t>
            </w:r>
            <w:r>
              <w:rPr>
                <w:sz w:val="28"/>
                <w:szCs w:val="28"/>
                <w:vertAlign w:val="subscript"/>
              </w:rPr>
              <w:t xml:space="preserve"> </w:t>
            </w:r>
            <w:r w:rsidRPr="00080CB8">
              <w:rPr>
                <w:sz w:val="28"/>
                <w:szCs w:val="28"/>
                <w:vertAlign w:val="subscript"/>
              </w:rPr>
              <w:t>(MPa)</w:t>
            </w:r>
          </w:p>
        </w:tc>
        <w:tc>
          <w:tcPr>
            <w:tcW w:w="1308" w:type="dxa"/>
          </w:tcPr>
          <w:p w14:paraId="34920CAD" w14:textId="27D028E5"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340</w:t>
            </w:r>
          </w:p>
        </w:tc>
        <w:tc>
          <w:tcPr>
            <w:tcW w:w="1308" w:type="dxa"/>
          </w:tcPr>
          <w:p w14:paraId="61FD1293" w14:textId="74980E5E"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910</w:t>
            </w:r>
          </w:p>
        </w:tc>
        <w:tc>
          <w:tcPr>
            <w:tcW w:w="1309" w:type="dxa"/>
          </w:tcPr>
          <w:p w14:paraId="44BE876A" w14:textId="110114C5"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590</w:t>
            </w:r>
          </w:p>
        </w:tc>
      </w:tr>
      <w:tr w:rsidR="00AA4B8E" w14:paraId="7F3E1B86" w14:textId="77777777" w:rsidTr="00AA4B8E">
        <w:tc>
          <w:tcPr>
            <w:tcW w:w="1308" w:type="dxa"/>
          </w:tcPr>
          <w:p w14:paraId="15310D72" w14:textId="325E98A6" w:rsidR="00AA4B8E" w:rsidRDefault="00AA4B8E" w:rsidP="00AA4B8E">
            <w:pPr>
              <w:spacing w:line="240" w:lineRule="auto"/>
              <w:ind w:left="-90" w:right="-78"/>
              <w:jc w:val="both"/>
              <w:rPr>
                <w:rStyle w:val="SubtleReference"/>
                <w:rFonts w:ascii="Times New Roman" w:hAnsi="Times New Roman"/>
                <w:b/>
                <w:bCs/>
                <w:color w:val="auto"/>
              </w:rPr>
            </w:pPr>
            <w:r w:rsidRPr="00080CB8">
              <w:rPr>
                <w:sz w:val="28"/>
                <w:szCs w:val="28"/>
                <w:vertAlign w:val="subscript"/>
              </w:rPr>
              <w:t>Ultimate Tensile Strength (MPa)</w:t>
            </w:r>
          </w:p>
        </w:tc>
        <w:tc>
          <w:tcPr>
            <w:tcW w:w="1308" w:type="dxa"/>
          </w:tcPr>
          <w:p w14:paraId="15DD900E" w14:textId="27B0CDEA"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590</w:t>
            </w:r>
          </w:p>
        </w:tc>
        <w:tc>
          <w:tcPr>
            <w:tcW w:w="1308" w:type="dxa"/>
          </w:tcPr>
          <w:p w14:paraId="6FEC210E" w14:textId="241C9727"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1030</w:t>
            </w:r>
          </w:p>
        </w:tc>
        <w:tc>
          <w:tcPr>
            <w:tcW w:w="1309" w:type="dxa"/>
          </w:tcPr>
          <w:p w14:paraId="50BD0A39" w14:textId="0EF71BD0"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641</w:t>
            </w:r>
          </w:p>
        </w:tc>
      </w:tr>
      <w:tr w:rsidR="00AA4B8E" w14:paraId="6C30A2D2" w14:textId="77777777" w:rsidTr="00AA4B8E">
        <w:tc>
          <w:tcPr>
            <w:tcW w:w="1308" w:type="dxa"/>
          </w:tcPr>
          <w:p w14:paraId="0CB2D653" w14:textId="387D15CA" w:rsidR="00AA4B8E" w:rsidRDefault="00AA4B8E" w:rsidP="00AA4B8E">
            <w:pPr>
              <w:spacing w:line="240" w:lineRule="auto"/>
              <w:ind w:left="-90" w:right="-78"/>
              <w:jc w:val="both"/>
              <w:rPr>
                <w:rStyle w:val="SubtleReference"/>
                <w:rFonts w:ascii="Times New Roman" w:hAnsi="Times New Roman"/>
                <w:b/>
                <w:bCs/>
                <w:color w:val="auto"/>
              </w:rPr>
            </w:pPr>
            <w:r w:rsidRPr="00080CB8">
              <w:rPr>
                <w:sz w:val="28"/>
                <w:szCs w:val="28"/>
                <w:vertAlign w:val="subscript"/>
              </w:rPr>
              <w:t>Poisson’s Ratio</w:t>
            </w:r>
          </w:p>
        </w:tc>
        <w:tc>
          <w:tcPr>
            <w:tcW w:w="1308" w:type="dxa"/>
          </w:tcPr>
          <w:p w14:paraId="43D4DE55" w14:textId="40D06DCC"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0.33</w:t>
            </w:r>
          </w:p>
        </w:tc>
        <w:tc>
          <w:tcPr>
            <w:tcW w:w="1308" w:type="dxa"/>
          </w:tcPr>
          <w:p w14:paraId="586234D9" w14:textId="24A34D0E"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0.27-0.30</w:t>
            </w:r>
          </w:p>
        </w:tc>
        <w:tc>
          <w:tcPr>
            <w:tcW w:w="1309" w:type="dxa"/>
          </w:tcPr>
          <w:p w14:paraId="4A925E18" w14:textId="331A8900"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0.23</w:t>
            </w:r>
          </w:p>
        </w:tc>
      </w:tr>
      <w:tr w:rsidR="00AA4B8E" w14:paraId="789A53C6" w14:textId="77777777" w:rsidTr="00AA4B8E">
        <w:tc>
          <w:tcPr>
            <w:tcW w:w="1308" w:type="dxa"/>
          </w:tcPr>
          <w:p w14:paraId="20E345E8" w14:textId="54975A9A" w:rsidR="00AA4B8E" w:rsidRDefault="00AA4B8E" w:rsidP="00AA4B8E">
            <w:pPr>
              <w:spacing w:line="240" w:lineRule="auto"/>
              <w:ind w:left="-90" w:right="-78"/>
              <w:jc w:val="both"/>
              <w:rPr>
                <w:rStyle w:val="SubtleReference"/>
                <w:rFonts w:ascii="Times New Roman" w:hAnsi="Times New Roman"/>
                <w:b/>
                <w:bCs/>
                <w:color w:val="auto"/>
              </w:rPr>
            </w:pPr>
            <w:r w:rsidRPr="00080CB8">
              <w:rPr>
                <w:sz w:val="28"/>
                <w:szCs w:val="28"/>
                <w:vertAlign w:val="subscript"/>
              </w:rPr>
              <w:t>Shear Modulus (</w:t>
            </w:r>
            <w:proofErr w:type="spellStart"/>
            <w:r w:rsidRPr="00080CB8">
              <w:rPr>
                <w:sz w:val="28"/>
                <w:szCs w:val="28"/>
                <w:vertAlign w:val="subscript"/>
              </w:rPr>
              <w:t>GPa</w:t>
            </w:r>
            <w:proofErr w:type="spellEnd"/>
            <w:r w:rsidRPr="00080CB8">
              <w:rPr>
                <w:sz w:val="28"/>
                <w:szCs w:val="28"/>
                <w:vertAlign w:val="subscript"/>
              </w:rPr>
              <w:t>)</w:t>
            </w:r>
          </w:p>
        </w:tc>
        <w:tc>
          <w:tcPr>
            <w:tcW w:w="1308" w:type="dxa"/>
          </w:tcPr>
          <w:p w14:paraId="49FD933F" w14:textId="44871599"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78</w:t>
            </w:r>
          </w:p>
        </w:tc>
        <w:tc>
          <w:tcPr>
            <w:tcW w:w="1308" w:type="dxa"/>
          </w:tcPr>
          <w:p w14:paraId="2006BA0C" w14:textId="793134AC"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80</w:t>
            </w:r>
          </w:p>
        </w:tc>
        <w:tc>
          <w:tcPr>
            <w:tcW w:w="1309" w:type="dxa"/>
          </w:tcPr>
          <w:p w14:paraId="3D1C0FE3" w14:textId="7F4B2367"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76</w:t>
            </w:r>
          </w:p>
        </w:tc>
      </w:tr>
      <w:tr w:rsidR="00AA4B8E" w14:paraId="416D7255" w14:textId="77777777" w:rsidTr="00AA4B8E">
        <w:tc>
          <w:tcPr>
            <w:tcW w:w="1308" w:type="dxa"/>
          </w:tcPr>
          <w:p w14:paraId="538CCABD" w14:textId="7E849583" w:rsidR="00AA4B8E" w:rsidRDefault="00AA4B8E" w:rsidP="00AA4B8E">
            <w:pPr>
              <w:spacing w:line="240" w:lineRule="auto"/>
              <w:ind w:left="-90" w:right="-78"/>
              <w:jc w:val="both"/>
              <w:rPr>
                <w:rStyle w:val="SubtleReference"/>
                <w:rFonts w:ascii="Times New Roman" w:hAnsi="Times New Roman"/>
                <w:b/>
                <w:bCs/>
                <w:color w:val="auto"/>
              </w:rPr>
            </w:pPr>
            <w:r w:rsidRPr="00080CB8">
              <w:rPr>
                <w:sz w:val="28"/>
                <w:szCs w:val="28"/>
                <w:vertAlign w:val="subscript"/>
              </w:rPr>
              <w:t>Young’s Modulus (</w:t>
            </w:r>
            <w:proofErr w:type="spellStart"/>
            <w:r w:rsidRPr="00080CB8">
              <w:rPr>
                <w:sz w:val="28"/>
                <w:szCs w:val="28"/>
                <w:vertAlign w:val="subscript"/>
              </w:rPr>
              <w:t>GPa</w:t>
            </w:r>
            <w:proofErr w:type="spellEnd"/>
            <w:r w:rsidRPr="00080CB8">
              <w:rPr>
                <w:sz w:val="28"/>
                <w:szCs w:val="28"/>
                <w:vertAlign w:val="subscript"/>
              </w:rPr>
              <w:t>)</w:t>
            </w:r>
          </w:p>
        </w:tc>
        <w:tc>
          <w:tcPr>
            <w:tcW w:w="1308" w:type="dxa"/>
          </w:tcPr>
          <w:p w14:paraId="5B4A9F95" w14:textId="128696E8"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210</w:t>
            </w:r>
          </w:p>
        </w:tc>
        <w:tc>
          <w:tcPr>
            <w:tcW w:w="1308" w:type="dxa"/>
          </w:tcPr>
          <w:p w14:paraId="58D8F8AF" w14:textId="161DA602"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205</w:t>
            </w:r>
          </w:p>
        </w:tc>
        <w:tc>
          <w:tcPr>
            <w:tcW w:w="1309" w:type="dxa"/>
          </w:tcPr>
          <w:p w14:paraId="16C93E73" w14:textId="65B61B64" w:rsidR="00AA4B8E" w:rsidRPr="00AA4B8E" w:rsidRDefault="00AA4B8E" w:rsidP="00AA4B8E">
            <w:pPr>
              <w:ind w:right="-784"/>
              <w:rPr>
                <w:rStyle w:val="SubtleReference"/>
                <w:rFonts w:asciiTheme="minorHAnsi" w:hAnsiTheme="minorHAnsi" w:cstheme="minorHAnsi"/>
                <w:color w:val="auto"/>
                <w:sz w:val="20"/>
                <w:szCs w:val="20"/>
              </w:rPr>
            </w:pPr>
            <w:r w:rsidRPr="00AA4B8E">
              <w:rPr>
                <w:rStyle w:val="SubtleReference"/>
                <w:rFonts w:asciiTheme="minorHAnsi" w:hAnsiTheme="minorHAnsi" w:cstheme="minorHAnsi"/>
                <w:color w:val="auto"/>
                <w:sz w:val="20"/>
                <w:szCs w:val="20"/>
              </w:rPr>
              <w:t>73.1</w:t>
            </w:r>
          </w:p>
        </w:tc>
      </w:tr>
    </w:tbl>
    <w:p w14:paraId="00954C05" w14:textId="77777777" w:rsidR="00AA4B8E" w:rsidRPr="00AA4B8E" w:rsidRDefault="00AA4B8E" w:rsidP="00AA4B8E">
      <w:pPr>
        <w:ind w:right="-784"/>
        <w:jc w:val="both"/>
        <w:rPr>
          <w:rStyle w:val="SubtleReference"/>
          <w:rFonts w:ascii="Times New Roman" w:hAnsi="Times New Roman"/>
          <w:b/>
          <w:bCs/>
          <w:color w:val="auto"/>
        </w:rPr>
      </w:pPr>
    </w:p>
    <w:p w14:paraId="6D102618" w14:textId="7FD9A5D3" w:rsidR="000E0A13" w:rsidRDefault="000E0A13" w:rsidP="000E0A13">
      <w:pPr>
        <w:pStyle w:val="IEEEHeading1"/>
        <w:numPr>
          <w:ilvl w:val="0"/>
          <w:numId w:val="0"/>
        </w:numPr>
        <w:ind w:left="-90"/>
        <w:jc w:val="both"/>
        <w:rPr>
          <w:b/>
          <w:sz w:val="22"/>
          <w:szCs w:val="22"/>
          <w:lang w:val="en-US"/>
        </w:rPr>
      </w:pPr>
      <w:r w:rsidRPr="000E0A13">
        <w:rPr>
          <w:b/>
          <w:sz w:val="22"/>
          <w:szCs w:val="22"/>
          <w:lang w:val="en-US"/>
        </w:rPr>
        <w:t>4.Methodology</w:t>
      </w:r>
    </w:p>
    <w:p w14:paraId="2C15C70E" w14:textId="037EF6CD" w:rsidR="000E0A13" w:rsidRPr="000E0A13" w:rsidRDefault="000E0A13" w:rsidP="000E0A13">
      <w:pPr>
        <w:pStyle w:val="NoSpacing"/>
        <w:ind w:right="-23"/>
        <w:jc w:val="both"/>
        <w:rPr>
          <w:sz w:val="20"/>
          <w:szCs w:val="20"/>
        </w:rPr>
      </w:pPr>
      <w:r>
        <w:rPr>
          <w:b/>
          <w:bCs/>
          <w:sz w:val="20"/>
          <w:szCs w:val="20"/>
        </w:rPr>
        <w:t>S</w:t>
      </w:r>
      <w:r w:rsidRPr="000E0A13">
        <w:rPr>
          <w:b/>
          <w:bCs/>
          <w:sz w:val="20"/>
          <w:szCs w:val="20"/>
        </w:rPr>
        <w:t>tep-1</w:t>
      </w:r>
      <w:r w:rsidRPr="000E0A13">
        <w:rPr>
          <w:sz w:val="20"/>
          <w:szCs w:val="20"/>
        </w:rPr>
        <w:t>.The literature review is conducted to gather information on the truck chassis, its design, and material selection. Relevant articles, research papers, and books are studied to understand the current practices and challenges in truck chassis design.</w:t>
      </w:r>
    </w:p>
    <w:p w14:paraId="5A821D7B" w14:textId="7256C7BA" w:rsidR="000E0A13" w:rsidRPr="000E0A13" w:rsidRDefault="000E0A13" w:rsidP="000E0A13">
      <w:pPr>
        <w:pStyle w:val="NoSpacing"/>
        <w:ind w:right="-23"/>
        <w:jc w:val="both"/>
        <w:rPr>
          <w:sz w:val="20"/>
          <w:szCs w:val="20"/>
        </w:rPr>
      </w:pPr>
      <w:r>
        <w:rPr>
          <w:b/>
          <w:bCs/>
          <w:sz w:val="20"/>
          <w:szCs w:val="20"/>
        </w:rPr>
        <w:t>S</w:t>
      </w:r>
      <w:r w:rsidRPr="000E0A13">
        <w:rPr>
          <w:b/>
          <w:bCs/>
          <w:sz w:val="20"/>
          <w:szCs w:val="20"/>
        </w:rPr>
        <w:t>tep-2</w:t>
      </w:r>
      <w:r w:rsidRPr="000E0A13">
        <w:rPr>
          <w:sz w:val="20"/>
          <w:szCs w:val="20"/>
        </w:rPr>
        <w:t>.Design:</w:t>
      </w:r>
      <w:r w:rsidRPr="000E0A13">
        <w:rPr>
          <w:sz w:val="20"/>
          <w:szCs w:val="20"/>
        </w:rPr>
        <w:br/>
        <w:t xml:space="preserve">The design of the truck chassis is prepared using </w:t>
      </w:r>
      <w:proofErr w:type="spellStart"/>
      <w:r w:rsidRPr="000E0A13">
        <w:rPr>
          <w:sz w:val="20"/>
          <w:szCs w:val="20"/>
        </w:rPr>
        <w:t>Solidworks</w:t>
      </w:r>
      <w:proofErr w:type="spellEnd"/>
      <w:r w:rsidRPr="000E0A13">
        <w:rPr>
          <w:sz w:val="20"/>
          <w:szCs w:val="20"/>
        </w:rPr>
        <w:t xml:space="preserve"> 2013 software. Three different cross-sectional shapes (I, C, and box/hollow sections) are considered, and the design is prepared accordingly. The design is based on the standard truck chassis dimensions and specifications.</w:t>
      </w:r>
    </w:p>
    <w:p w14:paraId="4CB1D6C4" w14:textId="5A671CE2" w:rsidR="000E0A13" w:rsidRPr="000E0A13" w:rsidRDefault="000E0A13" w:rsidP="000E0A13">
      <w:pPr>
        <w:pStyle w:val="NoSpacing"/>
        <w:ind w:right="-23"/>
        <w:jc w:val="both"/>
        <w:rPr>
          <w:sz w:val="20"/>
          <w:szCs w:val="20"/>
        </w:rPr>
      </w:pPr>
      <w:r>
        <w:rPr>
          <w:b/>
          <w:bCs/>
          <w:sz w:val="20"/>
          <w:szCs w:val="20"/>
        </w:rPr>
        <w:t>S</w:t>
      </w:r>
      <w:r w:rsidRPr="000E0A13">
        <w:rPr>
          <w:b/>
          <w:bCs/>
          <w:sz w:val="20"/>
          <w:szCs w:val="20"/>
        </w:rPr>
        <w:t>tep-3</w:t>
      </w:r>
      <w:r w:rsidRPr="000E0A13">
        <w:rPr>
          <w:sz w:val="20"/>
          <w:szCs w:val="20"/>
        </w:rPr>
        <w:t>.</w:t>
      </w:r>
    </w:p>
    <w:p w14:paraId="5D890A4C" w14:textId="77777777" w:rsidR="000E0A13" w:rsidRPr="000E0A13" w:rsidRDefault="000E0A13" w:rsidP="000E0A13">
      <w:pPr>
        <w:pStyle w:val="NoSpacing"/>
        <w:ind w:right="-23"/>
        <w:jc w:val="both"/>
        <w:rPr>
          <w:sz w:val="20"/>
          <w:szCs w:val="20"/>
        </w:rPr>
      </w:pPr>
      <w:r w:rsidRPr="000E0A13">
        <w:rPr>
          <w:sz w:val="20"/>
          <w:szCs w:val="20"/>
        </w:rPr>
        <w:t xml:space="preserve">Material </w:t>
      </w:r>
      <w:r w:rsidRPr="000E0A13">
        <w:rPr>
          <w:sz w:val="20"/>
          <w:szCs w:val="20"/>
        </w:rPr>
        <w:br/>
        <w:t>Three different materials are selected for the analysis: Steel alloy302, Steel alloy4130, and AA 7068. These materials are selected based on their properties and availability.</w:t>
      </w:r>
    </w:p>
    <w:p w14:paraId="6D5CF16E" w14:textId="6D2A55B9" w:rsidR="000E0A13" w:rsidRPr="000E0A13" w:rsidRDefault="000E0A13" w:rsidP="000E0A13">
      <w:pPr>
        <w:pStyle w:val="NoSpacing"/>
        <w:ind w:right="-23"/>
        <w:jc w:val="both"/>
        <w:rPr>
          <w:sz w:val="20"/>
          <w:szCs w:val="20"/>
        </w:rPr>
      </w:pPr>
      <w:r>
        <w:rPr>
          <w:b/>
          <w:bCs/>
          <w:sz w:val="20"/>
          <w:szCs w:val="20"/>
        </w:rPr>
        <w:t>S</w:t>
      </w:r>
      <w:r w:rsidRPr="000E0A13">
        <w:rPr>
          <w:b/>
          <w:bCs/>
          <w:sz w:val="20"/>
          <w:szCs w:val="20"/>
        </w:rPr>
        <w:t>tep-4</w:t>
      </w:r>
      <w:r w:rsidRPr="000E0A13">
        <w:rPr>
          <w:sz w:val="20"/>
          <w:szCs w:val="20"/>
        </w:rPr>
        <w:t>.Static</w:t>
      </w:r>
      <w:r>
        <w:rPr>
          <w:sz w:val="20"/>
          <w:szCs w:val="20"/>
        </w:rPr>
        <w:t xml:space="preserve"> </w:t>
      </w:r>
      <w:r w:rsidRPr="000E0A13">
        <w:rPr>
          <w:sz w:val="20"/>
          <w:szCs w:val="20"/>
        </w:rPr>
        <w:t>analysis:</w:t>
      </w:r>
      <w:r w:rsidRPr="000E0A13">
        <w:rPr>
          <w:sz w:val="20"/>
          <w:szCs w:val="20"/>
        </w:rPr>
        <w:br/>
        <w:t xml:space="preserve">The designed chassis models are imported into Ansys software R18.0 for static analysis. The analysis is performed </w:t>
      </w:r>
      <w:r w:rsidRPr="000E0A13">
        <w:rPr>
          <w:sz w:val="20"/>
          <w:szCs w:val="20"/>
        </w:rPr>
        <w:t>using finite element method (FEM) to determine the stress, strain, and deformation in the chassis models. The boundary conditions and loads are applied as per the standard truck chassis specifications.</w:t>
      </w:r>
    </w:p>
    <w:p w14:paraId="21A6F16A" w14:textId="64A97358" w:rsidR="000E0A13" w:rsidRPr="000E0A13" w:rsidRDefault="000E0A13" w:rsidP="00DC1C4E">
      <w:pPr>
        <w:pStyle w:val="NoSpacing"/>
        <w:ind w:right="-23"/>
        <w:jc w:val="both"/>
        <w:rPr>
          <w:sz w:val="20"/>
          <w:szCs w:val="20"/>
        </w:rPr>
      </w:pPr>
      <w:r>
        <w:rPr>
          <w:b/>
          <w:bCs/>
          <w:sz w:val="20"/>
          <w:szCs w:val="20"/>
        </w:rPr>
        <w:t>S</w:t>
      </w:r>
      <w:r w:rsidRPr="000E0A13">
        <w:rPr>
          <w:b/>
          <w:bCs/>
          <w:sz w:val="20"/>
          <w:szCs w:val="20"/>
        </w:rPr>
        <w:t>tep-5</w:t>
      </w:r>
      <w:r w:rsidRPr="000E0A13">
        <w:rPr>
          <w:sz w:val="20"/>
          <w:szCs w:val="20"/>
        </w:rPr>
        <w:t>.Results:</w:t>
      </w:r>
      <w:r w:rsidRPr="000E0A13">
        <w:rPr>
          <w:sz w:val="20"/>
          <w:szCs w:val="20"/>
        </w:rPr>
        <w:br/>
        <w:t>The results of the static analysis are obtained in the form of total deformation, equivalent strain, and equivalent stress for each material and cross-sectional shape. The results are compared and analyzed to determine the most suitable material and cross-section shape for the truck chassis.</w:t>
      </w:r>
    </w:p>
    <w:p w14:paraId="1C882B14" w14:textId="421CF909" w:rsidR="000E0A13" w:rsidRPr="000E0A13" w:rsidRDefault="000E0A13" w:rsidP="000E0A13">
      <w:pPr>
        <w:pStyle w:val="NoSpacing"/>
        <w:ind w:right="-23"/>
        <w:jc w:val="both"/>
        <w:rPr>
          <w:sz w:val="20"/>
          <w:szCs w:val="20"/>
        </w:rPr>
      </w:pPr>
      <w:r>
        <w:rPr>
          <w:b/>
          <w:bCs/>
          <w:sz w:val="20"/>
          <w:szCs w:val="20"/>
        </w:rPr>
        <w:t>S</w:t>
      </w:r>
      <w:r w:rsidRPr="000E0A13">
        <w:rPr>
          <w:b/>
          <w:bCs/>
          <w:sz w:val="20"/>
          <w:szCs w:val="20"/>
        </w:rPr>
        <w:t>tep-6</w:t>
      </w:r>
      <w:r w:rsidRPr="000E0A13">
        <w:rPr>
          <w:sz w:val="20"/>
          <w:szCs w:val="20"/>
        </w:rPr>
        <w:t xml:space="preserve">. </w:t>
      </w:r>
    </w:p>
    <w:p w14:paraId="2EE96141" w14:textId="77777777" w:rsidR="000E0A13" w:rsidRPr="000E0A13" w:rsidRDefault="000E0A13" w:rsidP="000E0A13">
      <w:pPr>
        <w:pStyle w:val="NoSpacing"/>
        <w:ind w:right="-23"/>
        <w:jc w:val="both"/>
        <w:rPr>
          <w:sz w:val="20"/>
          <w:szCs w:val="20"/>
        </w:rPr>
      </w:pPr>
      <w:proofErr w:type="spellStart"/>
      <w:r w:rsidRPr="000E0A13">
        <w:rPr>
          <w:sz w:val="20"/>
          <w:szCs w:val="20"/>
        </w:rPr>
        <w:t>Discussionandconclusion</w:t>
      </w:r>
      <w:proofErr w:type="spellEnd"/>
      <w:r w:rsidRPr="000E0A13">
        <w:rPr>
          <w:sz w:val="20"/>
          <w:szCs w:val="20"/>
        </w:rPr>
        <w:t>:</w:t>
      </w:r>
      <w:r w:rsidRPr="000E0A13">
        <w:rPr>
          <w:sz w:val="20"/>
          <w:szCs w:val="20"/>
        </w:rPr>
        <w:br/>
        <w:t>The results are discussed and analyzed to draw conclusions about the most suitable material and cross-sectional shape for the truck chassis. The limitations of the study and scope for future research are also discussed.</w:t>
      </w:r>
      <w:r w:rsidRPr="000E0A13">
        <w:rPr>
          <w:sz w:val="20"/>
          <w:szCs w:val="20"/>
        </w:rPr>
        <w:br/>
      </w:r>
    </w:p>
    <w:p w14:paraId="4A44BCED" w14:textId="77777777" w:rsidR="000E0A13" w:rsidRPr="000E0A13" w:rsidRDefault="000E0A13" w:rsidP="000E0A13">
      <w:pPr>
        <w:spacing w:line="240" w:lineRule="auto"/>
        <w:ind w:right="-23"/>
        <w:jc w:val="both"/>
        <w:rPr>
          <w:rFonts w:eastAsia="Calibri"/>
          <w:sz w:val="20"/>
          <w:szCs w:val="20"/>
        </w:rPr>
      </w:pPr>
      <w:r w:rsidRPr="000E0A13">
        <w:rPr>
          <w:rFonts w:eastAsia="Calibri"/>
          <w:sz w:val="20"/>
          <w:szCs w:val="20"/>
        </w:rPr>
        <w:t>In summary, this research paper includes a literature review, chassis design, material selection, static analysis, and result</w:t>
      </w:r>
      <w:r w:rsidRPr="000E0A13">
        <w:rPr>
          <w:rFonts w:eastAsia="Calibri" w:cs="Calibri"/>
          <w:sz w:val="20"/>
          <w:szCs w:val="20"/>
        </w:rPr>
        <w:t xml:space="preserve"> </w:t>
      </w:r>
      <w:r w:rsidRPr="000E0A13">
        <w:rPr>
          <w:rFonts w:eastAsia="Calibri"/>
          <w:sz w:val="20"/>
          <w:szCs w:val="20"/>
        </w:rPr>
        <w:t>comparison. The study aims to provide insights into the design and analysis of truck chassis using different materials and cross-sectional shapes</w:t>
      </w:r>
    </w:p>
    <w:p w14:paraId="1B778D57" w14:textId="185AD099" w:rsidR="000E0A13" w:rsidRDefault="000E0A13" w:rsidP="000E0A13">
      <w:pPr>
        <w:pStyle w:val="Quote"/>
        <w:ind w:left="0"/>
        <w:jc w:val="left"/>
        <w:rPr>
          <w:rStyle w:val="SubtleReference"/>
          <w:rFonts w:ascii="Times New Roman" w:hAnsi="Times New Roman"/>
          <w:b/>
          <w:bCs/>
          <w:i w:val="0"/>
          <w:iCs w:val="0"/>
          <w:color w:val="auto"/>
        </w:rPr>
      </w:pPr>
      <w:r w:rsidRPr="000E0A13">
        <w:rPr>
          <w:rFonts w:ascii="Times New Roman" w:hAnsi="Times New Roman"/>
          <w:i w:val="0"/>
          <w:iCs w:val="0"/>
          <w:color w:val="auto"/>
        </w:rPr>
        <w:t>5.</w:t>
      </w:r>
      <w:r w:rsidRPr="000E0A13">
        <w:rPr>
          <w:rStyle w:val="SubtleReference"/>
          <w:rFonts w:ascii="Times New Roman" w:hAnsi="Times New Roman"/>
          <w:b/>
          <w:bCs/>
          <w:i w:val="0"/>
          <w:iCs w:val="0"/>
          <w:color w:val="auto"/>
        </w:rPr>
        <w:t>Specification of Chassis</w:t>
      </w:r>
    </w:p>
    <w:p w14:paraId="418ECDCA" w14:textId="77777777" w:rsidR="000E0A13" w:rsidRPr="000E0A13" w:rsidRDefault="000E0A13" w:rsidP="00DC1C4E">
      <w:pPr>
        <w:pStyle w:val="IEEEParagraph"/>
        <w:ind w:firstLine="0"/>
        <w:rPr>
          <w:rFonts w:asciiTheme="minorHAnsi" w:hAnsiTheme="minorHAnsi" w:cstheme="minorHAnsi"/>
          <w:lang w:val="en-US"/>
        </w:rPr>
      </w:pPr>
      <w:r w:rsidRPr="000E0A13">
        <w:rPr>
          <w:rFonts w:asciiTheme="minorHAnsi" w:hAnsiTheme="minorHAnsi" w:cstheme="minorHAnsi"/>
          <w:lang w:val="en-US"/>
        </w:rPr>
        <w:t>Eicher-E2 (modelno.11.10) Truck Chassis is used for the study.</w:t>
      </w:r>
    </w:p>
    <w:p w14:paraId="1E79A57D" w14:textId="5BA29915" w:rsidR="000E0A13" w:rsidRPr="00DC1C4E" w:rsidRDefault="00DC1C4E" w:rsidP="00DC1C4E">
      <w:pPr>
        <w:spacing w:line="240" w:lineRule="auto"/>
        <w:ind w:right="-784"/>
        <w:rPr>
          <w:rFonts w:ascii="Times New Roman" w:hAnsi="Times New Roman"/>
          <w:b/>
          <w:bCs/>
          <w:smallCaps/>
          <w:sz w:val="20"/>
          <w:szCs w:val="20"/>
        </w:rPr>
      </w:pPr>
      <w:r>
        <w:rPr>
          <w:rStyle w:val="SubtleReference"/>
          <w:rFonts w:ascii="Times New Roman" w:hAnsi="Times New Roman"/>
          <w:b/>
          <w:bCs/>
          <w:color w:val="auto"/>
          <w:sz w:val="20"/>
          <w:szCs w:val="20"/>
        </w:rPr>
        <w:t xml:space="preserve">TABLE 2 </w:t>
      </w:r>
      <w:r w:rsidR="000E0A13" w:rsidRPr="000E0A13">
        <w:rPr>
          <w:rFonts w:asciiTheme="minorHAnsi" w:hAnsiTheme="minorHAnsi" w:cstheme="minorHAnsi"/>
        </w:rPr>
        <w:t>Dimensions of side bar chassis 210x76x6.</w:t>
      </w:r>
    </w:p>
    <w:tbl>
      <w:tblPr>
        <w:tblStyle w:val="TableGrid"/>
        <w:tblW w:w="0" w:type="auto"/>
        <w:tblLook w:val="04A0" w:firstRow="1" w:lastRow="0" w:firstColumn="1" w:lastColumn="0" w:noHBand="0" w:noVBand="1"/>
      </w:tblPr>
      <w:tblGrid>
        <w:gridCol w:w="2616"/>
        <w:gridCol w:w="2617"/>
      </w:tblGrid>
      <w:tr w:rsidR="000E0A13" w14:paraId="4CD3BB7C" w14:textId="77777777" w:rsidTr="000E0A13">
        <w:tc>
          <w:tcPr>
            <w:tcW w:w="2616" w:type="dxa"/>
          </w:tcPr>
          <w:p w14:paraId="4916909B" w14:textId="79C1C793" w:rsidR="000E0A13" w:rsidRPr="000E0A13" w:rsidRDefault="000E0A13" w:rsidP="00DC1C4E">
            <w:pPr>
              <w:spacing w:line="240" w:lineRule="auto"/>
              <w:rPr>
                <w:rFonts w:eastAsia="Calibri"/>
                <w:sz w:val="20"/>
                <w:szCs w:val="20"/>
              </w:rPr>
            </w:pPr>
            <w:r w:rsidRPr="000E0A13">
              <w:rPr>
                <w:sz w:val="20"/>
                <w:szCs w:val="20"/>
              </w:rPr>
              <w:t>Front over hanging</w:t>
            </w:r>
          </w:p>
        </w:tc>
        <w:tc>
          <w:tcPr>
            <w:tcW w:w="2617" w:type="dxa"/>
          </w:tcPr>
          <w:p w14:paraId="01B661D4" w14:textId="213CC661" w:rsidR="000E0A13" w:rsidRDefault="000E0A13" w:rsidP="00DC1C4E">
            <w:pPr>
              <w:spacing w:line="240" w:lineRule="auto"/>
              <w:rPr>
                <w:rFonts w:eastAsia="Calibri"/>
              </w:rPr>
            </w:pPr>
            <w:r>
              <w:rPr>
                <w:rFonts w:eastAsia="Calibri"/>
              </w:rPr>
              <w:t>938</w:t>
            </w:r>
            <w:r w:rsidR="0008718F">
              <w:rPr>
                <w:rFonts w:eastAsia="Calibri"/>
              </w:rPr>
              <w:t>mm</w:t>
            </w:r>
          </w:p>
        </w:tc>
      </w:tr>
      <w:tr w:rsidR="000E0A13" w14:paraId="463FBF94" w14:textId="77777777" w:rsidTr="000E0A13">
        <w:tc>
          <w:tcPr>
            <w:tcW w:w="2616" w:type="dxa"/>
          </w:tcPr>
          <w:p w14:paraId="71CC6A19" w14:textId="37300CB4" w:rsidR="000E0A13" w:rsidRPr="000E0A13" w:rsidRDefault="000E0A13" w:rsidP="000E0A13">
            <w:pPr>
              <w:spacing w:line="240" w:lineRule="auto"/>
              <w:rPr>
                <w:rFonts w:eastAsia="Calibri"/>
                <w:sz w:val="20"/>
                <w:szCs w:val="20"/>
              </w:rPr>
            </w:pPr>
            <w:r w:rsidRPr="000E0A13">
              <w:rPr>
                <w:sz w:val="20"/>
                <w:szCs w:val="20"/>
              </w:rPr>
              <w:t>Rear over hanging</w:t>
            </w:r>
          </w:p>
        </w:tc>
        <w:tc>
          <w:tcPr>
            <w:tcW w:w="2617" w:type="dxa"/>
          </w:tcPr>
          <w:p w14:paraId="4A0F410F" w14:textId="39C35551" w:rsidR="000E0A13" w:rsidRDefault="000E0A13" w:rsidP="000E0A13">
            <w:pPr>
              <w:rPr>
                <w:rFonts w:eastAsia="Calibri"/>
              </w:rPr>
            </w:pPr>
            <w:r>
              <w:rPr>
                <w:rFonts w:eastAsia="Calibri"/>
              </w:rPr>
              <w:t>1620</w:t>
            </w:r>
            <w:r w:rsidR="0008718F">
              <w:rPr>
                <w:rFonts w:eastAsia="Calibri"/>
              </w:rPr>
              <w:t>mm</w:t>
            </w:r>
          </w:p>
        </w:tc>
      </w:tr>
      <w:tr w:rsidR="000E0A13" w14:paraId="4BCA7430" w14:textId="77777777" w:rsidTr="000E0A13">
        <w:tc>
          <w:tcPr>
            <w:tcW w:w="2616" w:type="dxa"/>
          </w:tcPr>
          <w:p w14:paraId="16A57685" w14:textId="1BD49188" w:rsidR="000E0A13" w:rsidRPr="000E0A13" w:rsidRDefault="000E0A13" w:rsidP="000E0A13">
            <w:pPr>
              <w:spacing w:line="240" w:lineRule="auto"/>
              <w:rPr>
                <w:rFonts w:eastAsia="Calibri"/>
                <w:sz w:val="20"/>
                <w:szCs w:val="20"/>
              </w:rPr>
            </w:pPr>
            <w:r w:rsidRPr="000E0A13">
              <w:rPr>
                <w:sz w:val="20"/>
                <w:szCs w:val="20"/>
              </w:rPr>
              <w:t>Wheel base</w:t>
            </w:r>
          </w:p>
        </w:tc>
        <w:tc>
          <w:tcPr>
            <w:tcW w:w="2617" w:type="dxa"/>
          </w:tcPr>
          <w:p w14:paraId="64C0996A" w14:textId="20C9CF63" w:rsidR="000E0A13" w:rsidRDefault="000E0A13" w:rsidP="000E0A13">
            <w:pPr>
              <w:rPr>
                <w:rFonts w:eastAsia="Calibri"/>
              </w:rPr>
            </w:pPr>
            <w:r>
              <w:rPr>
                <w:rFonts w:eastAsia="Calibri"/>
              </w:rPr>
              <w:t>3800</w:t>
            </w:r>
            <w:r w:rsidR="0008718F">
              <w:rPr>
                <w:rFonts w:eastAsia="Calibri"/>
              </w:rPr>
              <w:t>mm</w:t>
            </w:r>
          </w:p>
        </w:tc>
      </w:tr>
      <w:tr w:rsidR="000E0A13" w14:paraId="16A708A1" w14:textId="77777777" w:rsidTr="000E0A13">
        <w:tc>
          <w:tcPr>
            <w:tcW w:w="2616" w:type="dxa"/>
          </w:tcPr>
          <w:p w14:paraId="30D838DE" w14:textId="6A2737F4" w:rsidR="000E0A13" w:rsidRPr="000E0A13" w:rsidRDefault="000E0A13" w:rsidP="000E0A13">
            <w:pPr>
              <w:spacing w:line="240" w:lineRule="auto"/>
              <w:rPr>
                <w:rFonts w:eastAsia="Calibri"/>
                <w:sz w:val="20"/>
                <w:szCs w:val="20"/>
              </w:rPr>
            </w:pPr>
            <w:r w:rsidRPr="000E0A13">
              <w:rPr>
                <w:sz w:val="20"/>
                <w:szCs w:val="20"/>
              </w:rPr>
              <w:t>Length of chassis</w:t>
            </w:r>
          </w:p>
        </w:tc>
        <w:tc>
          <w:tcPr>
            <w:tcW w:w="2617" w:type="dxa"/>
          </w:tcPr>
          <w:p w14:paraId="720A77E9" w14:textId="5919F2A1" w:rsidR="000E0A13" w:rsidRDefault="000E0A13" w:rsidP="000E0A13">
            <w:pPr>
              <w:rPr>
                <w:rFonts w:eastAsia="Calibri"/>
              </w:rPr>
            </w:pPr>
            <w:r>
              <w:rPr>
                <w:rFonts w:eastAsia="Calibri"/>
              </w:rPr>
              <w:t>6355</w:t>
            </w:r>
            <w:r w:rsidR="0008718F">
              <w:rPr>
                <w:rFonts w:eastAsia="Calibri"/>
              </w:rPr>
              <w:t>mm</w:t>
            </w:r>
          </w:p>
        </w:tc>
      </w:tr>
      <w:tr w:rsidR="000E0A13" w14:paraId="22E1BBA7" w14:textId="77777777" w:rsidTr="000E0A13">
        <w:tc>
          <w:tcPr>
            <w:tcW w:w="2616" w:type="dxa"/>
          </w:tcPr>
          <w:p w14:paraId="2102BA05" w14:textId="29C01C08" w:rsidR="000E0A13" w:rsidRPr="000E0A13" w:rsidRDefault="000E0A13" w:rsidP="000E0A13">
            <w:pPr>
              <w:spacing w:line="240" w:lineRule="auto"/>
              <w:rPr>
                <w:rFonts w:eastAsia="Calibri"/>
                <w:sz w:val="20"/>
                <w:szCs w:val="20"/>
              </w:rPr>
            </w:pPr>
            <w:r w:rsidRPr="000E0A13">
              <w:rPr>
                <w:sz w:val="20"/>
                <w:szCs w:val="20"/>
              </w:rPr>
              <w:t>Width of chassis</w:t>
            </w:r>
          </w:p>
        </w:tc>
        <w:tc>
          <w:tcPr>
            <w:tcW w:w="2617" w:type="dxa"/>
          </w:tcPr>
          <w:p w14:paraId="00A707C5" w14:textId="14FB5F8A" w:rsidR="000E0A13" w:rsidRDefault="000E0A13" w:rsidP="000E0A13">
            <w:pPr>
              <w:rPr>
                <w:rFonts w:eastAsia="Calibri"/>
              </w:rPr>
            </w:pPr>
            <w:r>
              <w:rPr>
                <w:rFonts w:eastAsia="Calibri"/>
              </w:rPr>
              <w:t>2250</w:t>
            </w:r>
            <w:r w:rsidR="0008718F">
              <w:rPr>
                <w:rFonts w:eastAsia="Calibri"/>
              </w:rPr>
              <w:t>mm</w:t>
            </w:r>
          </w:p>
        </w:tc>
      </w:tr>
      <w:tr w:rsidR="000E0A13" w14:paraId="0F25CD4B" w14:textId="77777777" w:rsidTr="000E0A13">
        <w:tc>
          <w:tcPr>
            <w:tcW w:w="2616" w:type="dxa"/>
          </w:tcPr>
          <w:p w14:paraId="48E8BA27" w14:textId="35EF7591" w:rsidR="000E0A13" w:rsidRPr="000E0A13" w:rsidRDefault="000E0A13" w:rsidP="000E0A13">
            <w:pPr>
              <w:spacing w:line="240" w:lineRule="auto"/>
              <w:rPr>
                <w:rFonts w:eastAsia="Calibri"/>
                <w:sz w:val="20"/>
                <w:szCs w:val="20"/>
              </w:rPr>
            </w:pPr>
            <w:r w:rsidRPr="000E0A13">
              <w:rPr>
                <w:sz w:val="20"/>
                <w:szCs w:val="20"/>
              </w:rPr>
              <w:t>Distance between two reaction</w:t>
            </w:r>
          </w:p>
        </w:tc>
        <w:tc>
          <w:tcPr>
            <w:tcW w:w="2617" w:type="dxa"/>
          </w:tcPr>
          <w:p w14:paraId="233A5043" w14:textId="7BE294A7" w:rsidR="000E0A13" w:rsidRDefault="0008718F" w:rsidP="000E0A13">
            <w:pPr>
              <w:rPr>
                <w:rFonts w:eastAsia="Calibri"/>
              </w:rPr>
            </w:pPr>
            <w:r>
              <w:rPr>
                <w:rFonts w:eastAsia="Calibri"/>
              </w:rPr>
              <w:t>3800mm</w:t>
            </w:r>
          </w:p>
        </w:tc>
      </w:tr>
    </w:tbl>
    <w:p w14:paraId="6F013FD1" w14:textId="77777777" w:rsidR="000E0A13" w:rsidRPr="000E0A13" w:rsidRDefault="000E0A13" w:rsidP="000E0A13">
      <w:pPr>
        <w:rPr>
          <w:rFonts w:eastAsia="Calibri"/>
        </w:rPr>
      </w:pPr>
    </w:p>
    <w:p w14:paraId="7FD80796" w14:textId="5F155BF5" w:rsidR="00992201" w:rsidRPr="0008718F" w:rsidRDefault="0008718F">
      <w:pPr>
        <w:pStyle w:val="NoSpacing"/>
        <w:jc w:val="both"/>
        <w:rPr>
          <w:rFonts w:ascii="Times New Roman" w:hAnsi="Times New Roman"/>
          <w:b/>
        </w:rPr>
      </w:pPr>
      <w:r>
        <w:rPr>
          <w:rFonts w:ascii="Times New Roman" w:hAnsi="Times New Roman"/>
          <w:b/>
        </w:rPr>
        <w:t>6.MODELLING OF CHASSIS</w:t>
      </w:r>
    </w:p>
    <w:p w14:paraId="01647686" w14:textId="455A6D5B" w:rsidR="00D505A8" w:rsidRDefault="00D505A8">
      <w:pPr>
        <w:pStyle w:val="NoSpacing"/>
        <w:jc w:val="both"/>
        <w:rPr>
          <w:rFonts w:ascii="Times New Roman" w:hAnsi="Times New Roman"/>
          <w:b/>
          <w:noProof/>
          <w:sz w:val="20"/>
          <w:szCs w:val="20"/>
          <w:lang w:bidi="te-IN"/>
        </w:rPr>
      </w:pPr>
    </w:p>
    <w:p w14:paraId="39220ACF" w14:textId="0166FB16" w:rsidR="0008718F" w:rsidRDefault="0008718F">
      <w:pPr>
        <w:pStyle w:val="NoSpacing"/>
        <w:jc w:val="both"/>
        <w:rPr>
          <w:rFonts w:ascii="Times New Roman" w:hAnsi="Times New Roman"/>
          <w:b/>
          <w:noProof/>
          <w:sz w:val="20"/>
          <w:szCs w:val="20"/>
          <w:lang w:bidi="te-IN"/>
        </w:rPr>
      </w:pPr>
    </w:p>
    <w:p w14:paraId="30875A20" w14:textId="77777777" w:rsidR="00253FD5" w:rsidRDefault="0008718F">
      <w:pPr>
        <w:pStyle w:val="NoSpacing"/>
        <w:jc w:val="both"/>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3D49E52E" wp14:editId="79E12AD3">
            <wp:extent cx="1517666" cy="740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6961" cy="764897"/>
                    </a:xfrm>
                    <a:prstGeom prst="rect">
                      <a:avLst/>
                    </a:prstGeom>
                  </pic:spPr>
                </pic:pic>
              </a:graphicData>
            </a:graphic>
          </wp:inline>
        </w:drawing>
      </w:r>
      <w:r w:rsidR="00253FD5">
        <w:rPr>
          <w:rFonts w:ascii="Times New Roman" w:hAnsi="Times New Roman"/>
          <w:b/>
          <w:noProof/>
          <w:sz w:val="20"/>
          <w:szCs w:val="20"/>
          <w:lang w:bidi="te-IN"/>
        </w:rPr>
        <w:t xml:space="preserve">  </w:t>
      </w:r>
      <w:r w:rsidR="00253FD5">
        <w:rPr>
          <w:rFonts w:ascii="Times New Roman" w:hAnsi="Times New Roman"/>
          <w:b/>
          <w:noProof/>
          <w:sz w:val="20"/>
          <w:szCs w:val="20"/>
          <w:lang w:bidi="te-IN"/>
        </w:rPr>
        <w:drawing>
          <wp:inline distT="0" distB="0" distL="0" distR="0" wp14:anchorId="7DB83D38" wp14:editId="0C236140">
            <wp:extent cx="1549400" cy="7532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8043" cy="772022"/>
                    </a:xfrm>
                    <a:prstGeom prst="rect">
                      <a:avLst/>
                    </a:prstGeom>
                  </pic:spPr>
                </pic:pic>
              </a:graphicData>
            </a:graphic>
          </wp:inline>
        </w:drawing>
      </w:r>
      <w:r w:rsidR="00253FD5">
        <w:rPr>
          <w:rFonts w:ascii="Times New Roman" w:hAnsi="Times New Roman"/>
          <w:b/>
          <w:noProof/>
          <w:sz w:val="20"/>
          <w:szCs w:val="20"/>
          <w:lang w:bidi="te-IN"/>
        </w:rPr>
        <w:t xml:space="preserve">    </w:t>
      </w:r>
    </w:p>
    <w:p w14:paraId="38BB1013" w14:textId="193D9005" w:rsidR="00253FD5" w:rsidRPr="00253FD5" w:rsidRDefault="00253FD5">
      <w:pPr>
        <w:pStyle w:val="NoSpacing"/>
        <w:jc w:val="both"/>
        <w:rPr>
          <w:rFonts w:asciiTheme="minorHAnsi" w:hAnsiTheme="minorHAnsi" w:cstheme="minorHAnsi"/>
          <w:bCs/>
          <w:noProof/>
          <w:sz w:val="20"/>
          <w:szCs w:val="20"/>
          <w:lang w:bidi="te-IN"/>
        </w:rPr>
      </w:pPr>
      <w:r>
        <w:rPr>
          <w:rFonts w:asciiTheme="minorHAnsi" w:hAnsiTheme="minorHAnsi" w:cstheme="minorHAnsi"/>
          <w:b/>
          <w:noProof/>
          <w:sz w:val="20"/>
          <w:szCs w:val="20"/>
          <w:lang w:bidi="te-IN"/>
        </w:rPr>
        <w:t xml:space="preserve">             Figure 1 </w:t>
      </w:r>
      <w:r>
        <w:rPr>
          <w:rFonts w:asciiTheme="minorHAnsi" w:hAnsiTheme="minorHAnsi" w:cstheme="minorHAnsi"/>
          <w:bCs/>
          <w:noProof/>
          <w:sz w:val="20"/>
          <w:szCs w:val="20"/>
          <w:lang w:bidi="te-IN"/>
        </w:rPr>
        <w:t xml:space="preserve">C-section                        </w:t>
      </w:r>
      <w:r>
        <w:rPr>
          <w:rFonts w:asciiTheme="minorHAnsi" w:hAnsiTheme="minorHAnsi" w:cstheme="minorHAnsi"/>
          <w:b/>
          <w:noProof/>
          <w:sz w:val="20"/>
          <w:szCs w:val="20"/>
          <w:lang w:bidi="te-IN"/>
        </w:rPr>
        <w:t xml:space="preserve">Figure2 </w:t>
      </w:r>
      <w:r>
        <w:rPr>
          <w:rFonts w:asciiTheme="minorHAnsi" w:hAnsiTheme="minorHAnsi" w:cstheme="minorHAnsi"/>
          <w:bCs/>
          <w:noProof/>
          <w:sz w:val="20"/>
          <w:szCs w:val="20"/>
          <w:lang w:bidi="te-IN"/>
        </w:rPr>
        <w:t xml:space="preserve">I-section </w:t>
      </w:r>
    </w:p>
    <w:p w14:paraId="562A1089" w14:textId="77777777" w:rsidR="00253FD5" w:rsidRDefault="00253FD5">
      <w:pPr>
        <w:pStyle w:val="NoSpacing"/>
        <w:jc w:val="both"/>
        <w:rPr>
          <w:rFonts w:ascii="Times New Roman" w:hAnsi="Times New Roman"/>
          <w:b/>
          <w:noProof/>
          <w:sz w:val="20"/>
          <w:szCs w:val="20"/>
          <w:lang w:bidi="te-IN"/>
        </w:rPr>
      </w:pPr>
    </w:p>
    <w:p w14:paraId="66BB36DC" w14:textId="26C94132" w:rsidR="0008718F" w:rsidRDefault="00253FD5" w:rsidP="00253FD5">
      <w:pPr>
        <w:pStyle w:val="NoSpacing"/>
        <w:jc w:val="center"/>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144EEBE9" wp14:editId="27104C7F">
            <wp:extent cx="1730040" cy="8424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1667" cy="857834"/>
                    </a:xfrm>
                    <a:prstGeom prst="rect">
                      <a:avLst/>
                    </a:prstGeom>
                  </pic:spPr>
                </pic:pic>
              </a:graphicData>
            </a:graphic>
          </wp:inline>
        </w:drawing>
      </w:r>
    </w:p>
    <w:p w14:paraId="7271004F" w14:textId="3CA5C658" w:rsidR="0008718F" w:rsidRPr="00253FD5" w:rsidRDefault="00253FD5">
      <w:pPr>
        <w:pStyle w:val="NoSpacing"/>
        <w:jc w:val="both"/>
        <w:rPr>
          <w:rFonts w:asciiTheme="minorHAnsi" w:hAnsiTheme="minorHAnsi" w:cstheme="minorHAnsi"/>
          <w:bCs/>
          <w:noProof/>
          <w:sz w:val="20"/>
          <w:szCs w:val="20"/>
          <w:lang w:bidi="te-IN"/>
        </w:rPr>
      </w:pPr>
      <w:r>
        <w:rPr>
          <w:rFonts w:ascii="Times New Roman" w:hAnsi="Times New Roman"/>
          <w:b/>
          <w:noProof/>
          <w:sz w:val="20"/>
          <w:szCs w:val="20"/>
          <w:lang w:bidi="te-IN"/>
        </w:rPr>
        <w:t xml:space="preserve">                                     </w:t>
      </w:r>
      <w:r>
        <w:rPr>
          <w:rFonts w:asciiTheme="minorHAnsi" w:hAnsiTheme="minorHAnsi" w:cstheme="minorHAnsi"/>
          <w:b/>
          <w:noProof/>
          <w:sz w:val="20"/>
          <w:szCs w:val="20"/>
          <w:lang w:bidi="te-IN"/>
        </w:rPr>
        <w:t xml:space="preserve">Figure 3 </w:t>
      </w:r>
      <w:r>
        <w:rPr>
          <w:rFonts w:asciiTheme="minorHAnsi" w:hAnsiTheme="minorHAnsi" w:cstheme="minorHAnsi"/>
          <w:bCs/>
          <w:noProof/>
          <w:sz w:val="20"/>
          <w:szCs w:val="20"/>
          <w:lang w:bidi="te-IN"/>
        </w:rPr>
        <w:t>BOX-section</w:t>
      </w:r>
    </w:p>
    <w:p w14:paraId="684B0957" w14:textId="21B22E97" w:rsidR="0008718F" w:rsidRDefault="0008718F">
      <w:pPr>
        <w:pStyle w:val="NoSpacing"/>
        <w:jc w:val="both"/>
        <w:rPr>
          <w:rFonts w:ascii="Times New Roman" w:hAnsi="Times New Roman"/>
          <w:b/>
          <w:noProof/>
          <w:sz w:val="20"/>
          <w:szCs w:val="20"/>
          <w:lang w:bidi="te-IN"/>
        </w:rPr>
      </w:pPr>
    </w:p>
    <w:p w14:paraId="4BB2247B" w14:textId="0C2E636B" w:rsidR="0008718F" w:rsidRDefault="0008718F">
      <w:pPr>
        <w:pStyle w:val="NoSpacing"/>
        <w:jc w:val="both"/>
        <w:rPr>
          <w:rFonts w:ascii="Times New Roman" w:hAnsi="Times New Roman"/>
          <w:b/>
          <w:noProof/>
          <w:sz w:val="20"/>
          <w:szCs w:val="20"/>
          <w:lang w:bidi="te-IN"/>
        </w:rPr>
      </w:pPr>
    </w:p>
    <w:p w14:paraId="6AA8C674" w14:textId="202CC20F" w:rsidR="0008718F" w:rsidRDefault="0008718F">
      <w:pPr>
        <w:pStyle w:val="NoSpacing"/>
        <w:jc w:val="both"/>
        <w:rPr>
          <w:rFonts w:ascii="Times New Roman" w:hAnsi="Times New Roman"/>
          <w:b/>
          <w:noProof/>
          <w:sz w:val="20"/>
          <w:szCs w:val="20"/>
          <w:lang w:bidi="te-IN"/>
        </w:rPr>
      </w:pPr>
    </w:p>
    <w:p w14:paraId="053C8CE0" w14:textId="5C3CAC16" w:rsidR="0008718F" w:rsidRDefault="0008718F">
      <w:pPr>
        <w:pStyle w:val="NoSpacing"/>
        <w:jc w:val="both"/>
        <w:rPr>
          <w:rFonts w:ascii="Times New Roman" w:hAnsi="Times New Roman"/>
          <w:b/>
          <w:noProof/>
          <w:lang w:bidi="te-IN"/>
        </w:rPr>
      </w:pPr>
      <w:r w:rsidRPr="0008718F">
        <w:rPr>
          <w:rFonts w:ascii="Times New Roman" w:hAnsi="Times New Roman"/>
          <w:b/>
          <w:noProof/>
          <w:lang w:bidi="te-IN"/>
        </w:rPr>
        <w:t>7.</w:t>
      </w:r>
      <w:r>
        <w:rPr>
          <w:rFonts w:ascii="Times New Roman" w:hAnsi="Times New Roman"/>
          <w:b/>
          <w:noProof/>
          <w:lang w:bidi="te-IN"/>
        </w:rPr>
        <w:t>FINITE ELEMENT OF CHASSIS</w:t>
      </w:r>
    </w:p>
    <w:p w14:paraId="1EA2A102" w14:textId="78225B8B" w:rsidR="0008718F" w:rsidRPr="0008718F" w:rsidRDefault="0008718F">
      <w:pPr>
        <w:pStyle w:val="NoSpacing"/>
        <w:jc w:val="both"/>
        <w:rPr>
          <w:rFonts w:ascii="Times New Roman" w:hAnsi="Times New Roman"/>
          <w:b/>
          <w:noProof/>
          <w:lang w:bidi="te-IN"/>
        </w:rPr>
      </w:pPr>
      <w:r>
        <w:rPr>
          <w:rFonts w:ascii="Times New Roman" w:hAnsi="Times New Roman"/>
          <w:b/>
          <w:noProof/>
          <w:lang w:bidi="te-IN"/>
        </w:rPr>
        <w:drawing>
          <wp:inline distT="0" distB="0" distL="0" distR="0" wp14:anchorId="38105A88" wp14:editId="7A1B250E">
            <wp:extent cx="1549400" cy="767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30871" cy="808121"/>
                    </a:xfrm>
                    <a:prstGeom prst="rect">
                      <a:avLst/>
                    </a:prstGeom>
                  </pic:spPr>
                </pic:pic>
              </a:graphicData>
            </a:graphic>
          </wp:inline>
        </w:drawing>
      </w:r>
      <w:r>
        <w:rPr>
          <w:rFonts w:ascii="Times New Roman" w:hAnsi="Times New Roman"/>
          <w:b/>
          <w:noProof/>
          <w:lang w:bidi="te-IN"/>
        </w:rPr>
        <w:t xml:space="preserve">  </w:t>
      </w:r>
      <w:r>
        <w:rPr>
          <w:rFonts w:ascii="Times New Roman" w:hAnsi="Times New Roman"/>
          <w:b/>
          <w:noProof/>
          <w:lang w:bidi="te-IN"/>
        </w:rPr>
        <w:drawing>
          <wp:inline distT="0" distB="0" distL="0" distR="0" wp14:anchorId="591EDF47" wp14:editId="02249FD0">
            <wp:extent cx="1549400" cy="7733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91798" cy="794473"/>
                    </a:xfrm>
                    <a:prstGeom prst="rect">
                      <a:avLst/>
                    </a:prstGeom>
                  </pic:spPr>
                </pic:pic>
              </a:graphicData>
            </a:graphic>
          </wp:inline>
        </w:drawing>
      </w:r>
    </w:p>
    <w:p w14:paraId="4EA253B5" w14:textId="41D8C6C5" w:rsidR="00253FD5" w:rsidRPr="00253FD5" w:rsidRDefault="00253FD5">
      <w:pPr>
        <w:pStyle w:val="NoSpacing"/>
        <w:jc w:val="both"/>
        <w:rPr>
          <w:rFonts w:asciiTheme="minorHAnsi" w:hAnsiTheme="minorHAnsi" w:cstheme="minorHAnsi"/>
          <w:bCs/>
          <w:noProof/>
          <w:sz w:val="20"/>
          <w:szCs w:val="20"/>
          <w:lang w:bidi="te-IN"/>
        </w:rPr>
      </w:pPr>
      <w:r>
        <w:rPr>
          <w:rFonts w:asciiTheme="minorHAnsi" w:hAnsiTheme="minorHAnsi" w:cstheme="minorHAnsi"/>
          <w:b/>
          <w:noProof/>
          <w:sz w:val="20"/>
          <w:szCs w:val="20"/>
          <w:lang w:bidi="te-IN"/>
        </w:rPr>
        <w:t xml:space="preserve">Figure 4 </w:t>
      </w:r>
      <w:r w:rsidRPr="00253FD5">
        <w:rPr>
          <w:rFonts w:asciiTheme="minorHAnsi" w:hAnsiTheme="minorHAnsi" w:cstheme="minorHAnsi"/>
          <w:bCs/>
          <w:noProof/>
          <w:sz w:val="20"/>
          <w:szCs w:val="20"/>
          <w:lang w:bidi="te-IN"/>
        </w:rPr>
        <w:t xml:space="preserve">Model import to </w:t>
      </w:r>
      <w:r>
        <w:rPr>
          <w:rFonts w:asciiTheme="minorHAnsi" w:hAnsiTheme="minorHAnsi" w:cstheme="minorHAnsi"/>
          <w:bCs/>
          <w:noProof/>
          <w:sz w:val="20"/>
          <w:szCs w:val="20"/>
          <w:lang w:bidi="te-IN"/>
        </w:rPr>
        <w:t xml:space="preserve">               </w:t>
      </w:r>
      <w:r>
        <w:rPr>
          <w:rFonts w:asciiTheme="minorHAnsi" w:hAnsiTheme="minorHAnsi" w:cstheme="minorHAnsi"/>
          <w:b/>
          <w:noProof/>
          <w:sz w:val="20"/>
          <w:szCs w:val="20"/>
          <w:lang w:bidi="te-IN"/>
        </w:rPr>
        <w:t xml:space="preserve">Figure 5 </w:t>
      </w:r>
      <w:r>
        <w:rPr>
          <w:rFonts w:asciiTheme="minorHAnsi" w:hAnsiTheme="minorHAnsi" w:cstheme="minorHAnsi"/>
          <w:bCs/>
          <w:noProof/>
          <w:sz w:val="20"/>
          <w:szCs w:val="20"/>
          <w:lang w:bidi="te-IN"/>
        </w:rPr>
        <w:t xml:space="preserve">Meshing of             </w:t>
      </w:r>
    </w:p>
    <w:p w14:paraId="1E0E1074" w14:textId="04598D35" w:rsidR="0008718F" w:rsidRPr="00253FD5" w:rsidRDefault="00253FD5">
      <w:pPr>
        <w:pStyle w:val="NoSpacing"/>
        <w:jc w:val="both"/>
        <w:rPr>
          <w:rFonts w:asciiTheme="minorHAnsi" w:hAnsiTheme="minorHAnsi" w:cstheme="minorHAnsi"/>
          <w:bCs/>
          <w:noProof/>
          <w:sz w:val="20"/>
          <w:szCs w:val="20"/>
          <w:lang w:bidi="te-IN"/>
        </w:rPr>
      </w:pPr>
      <w:r w:rsidRPr="00253FD5">
        <w:rPr>
          <w:rFonts w:asciiTheme="minorHAnsi" w:hAnsiTheme="minorHAnsi" w:cstheme="minorHAnsi"/>
          <w:bCs/>
          <w:noProof/>
          <w:sz w:val="20"/>
          <w:szCs w:val="20"/>
          <w:lang w:bidi="te-IN"/>
        </w:rPr>
        <w:t xml:space="preserve">             ANSYS Workbench</w:t>
      </w:r>
      <w:r>
        <w:rPr>
          <w:rFonts w:asciiTheme="minorHAnsi" w:hAnsiTheme="minorHAnsi" w:cstheme="minorHAnsi"/>
          <w:bCs/>
          <w:noProof/>
          <w:sz w:val="20"/>
          <w:szCs w:val="20"/>
          <w:lang w:bidi="te-IN"/>
        </w:rPr>
        <w:t xml:space="preserve">                           Chassis frame</w:t>
      </w:r>
    </w:p>
    <w:p w14:paraId="5AF30310" w14:textId="37C96DE1" w:rsidR="0008718F" w:rsidRPr="0008718F" w:rsidRDefault="0008718F">
      <w:pPr>
        <w:pStyle w:val="NoSpacing"/>
        <w:jc w:val="both"/>
        <w:rPr>
          <w:rFonts w:asciiTheme="minorHAnsi" w:hAnsiTheme="minorHAnsi" w:cstheme="minorHAnsi"/>
          <w:b/>
          <w:noProof/>
          <w:sz w:val="20"/>
          <w:szCs w:val="20"/>
          <w:lang w:bidi="te-IN"/>
        </w:rPr>
      </w:pPr>
    </w:p>
    <w:p w14:paraId="45892E40" w14:textId="7E697D3F" w:rsidR="0008718F" w:rsidRDefault="0008718F">
      <w:pPr>
        <w:pStyle w:val="NoSpacing"/>
        <w:jc w:val="both"/>
        <w:rPr>
          <w:rFonts w:ascii="Times New Roman" w:hAnsi="Times New Roman"/>
          <w:b/>
          <w:noProof/>
          <w:sz w:val="20"/>
          <w:szCs w:val="20"/>
          <w:lang w:bidi="te-IN"/>
        </w:rPr>
      </w:pPr>
    </w:p>
    <w:p w14:paraId="2FF6E122" w14:textId="65AF8586" w:rsidR="0008718F" w:rsidRDefault="0008718F" w:rsidP="0008718F">
      <w:pPr>
        <w:pStyle w:val="NoSpacing"/>
        <w:jc w:val="center"/>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19A25301" wp14:editId="2D06229B">
            <wp:extent cx="1519767" cy="7291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6994" cy="737402"/>
                    </a:xfrm>
                    <a:prstGeom prst="rect">
                      <a:avLst/>
                    </a:prstGeom>
                  </pic:spPr>
                </pic:pic>
              </a:graphicData>
            </a:graphic>
          </wp:inline>
        </w:drawing>
      </w:r>
    </w:p>
    <w:p w14:paraId="58A0C6A7" w14:textId="77777777" w:rsidR="009F365F" w:rsidRDefault="00253FD5">
      <w:pPr>
        <w:pStyle w:val="NoSpacing"/>
        <w:jc w:val="both"/>
        <w:rPr>
          <w:rFonts w:asciiTheme="minorHAnsi" w:hAnsiTheme="minorHAnsi" w:cstheme="minorHAnsi"/>
          <w:bCs/>
          <w:noProof/>
          <w:sz w:val="20"/>
          <w:szCs w:val="20"/>
          <w:lang w:bidi="te-IN"/>
        </w:rPr>
      </w:pPr>
      <w:r>
        <w:rPr>
          <w:rFonts w:ascii="Times New Roman" w:hAnsi="Times New Roman"/>
          <w:b/>
          <w:noProof/>
          <w:sz w:val="20"/>
          <w:szCs w:val="20"/>
          <w:lang w:bidi="te-IN"/>
        </w:rPr>
        <w:t xml:space="preserve">                               </w:t>
      </w:r>
      <w:r w:rsidR="009F365F">
        <w:rPr>
          <w:rFonts w:asciiTheme="minorHAnsi" w:hAnsiTheme="minorHAnsi" w:cstheme="minorHAnsi"/>
          <w:b/>
          <w:noProof/>
          <w:sz w:val="20"/>
          <w:szCs w:val="20"/>
          <w:lang w:bidi="te-IN"/>
        </w:rPr>
        <w:t xml:space="preserve">Figure 6 </w:t>
      </w:r>
      <w:r w:rsidR="009F365F" w:rsidRPr="009F365F">
        <w:rPr>
          <w:rFonts w:asciiTheme="minorHAnsi" w:hAnsiTheme="minorHAnsi" w:cstheme="minorHAnsi"/>
          <w:bCs/>
          <w:noProof/>
          <w:sz w:val="20"/>
          <w:szCs w:val="20"/>
          <w:lang w:bidi="te-IN"/>
        </w:rPr>
        <w:t xml:space="preserve">Load Applied to </w:t>
      </w:r>
    </w:p>
    <w:p w14:paraId="20DBEA68" w14:textId="77777777" w:rsidR="009F365F" w:rsidRDefault="009F365F">
      <w:pPr>
        <w:pStyle w:val="NoSpacing"/>
        <w:jc w:val="both"/>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t xml:space="preserve">                                                   </w:t>
      </w:r>
      <w:r w:rsidRPr="009F365F">
        <w:rPr>
          <w:rFonts w:asciiTheme="minorHAnsi" w:hAnsiTheme="minorHAnsi" w:cstheme="minorHAnsi"/>
          <w:bCs/>
          <w:noProof/>
          <w:sz w:val="20"/>
          <w:szCs w:val="20"/>
          <w:lang w:bidi="te-IN"/>
        </w:rPr>
        <w:t>Ladder frame</w:t>
      </w:r>
    </w:p>
    <w:p w14:paraId="25BB503F" w14:textId="76B535BF" w:rsidR="009F365F" w:rsidRDefault="009F365F">
      <w:pPr>
        <w:pStyle w:val="NoSpacing"/>
        <w:jc w:val="both"/>
        <w:rPr>
          <w:rFonts w:asciiTheme="minorHAnsi" w:hAnsiTheme="minorHAnsi" w:cstheme="minorHAnsi"/>
          <w:b/>
          <w:noProof/>
          <w:sz w:val="20"/>
          <w:szCs w:val="20"/>
          <w:lang w:bidi="te-IN"/>
        </w:rPr>
      </w:pPr>
      <w:r w:rsidRPr="009F365F">
        <w:rPr>
          <w:rFonts w:asciiTheme="minorHAnsi" w:hAnsiTheme="minorHAnsi" w:cstheme="minorHAnsi"/>
          <w:bCs/>
          <w:noProof/>
          <w:sz w:val="20"/>
          <w:szCs w:val="20"/>
          <w:lang w:bidi="te-IN"/>
        </w:rPr>
        <w:t xml:space="preserve"> </w:t>
      </w:r>
    </w:p>
    <w:p w14:paraId="56BAD6AE" w14:textId="3A50EB55" w:rsidR="0008718F" w:rsidRPr="009F365F" w:rsidRDefault="009F365F" w:rsidP="009F365F">
      <w:pPr>
        <w:pStyle w:val="NoSpacing"/>
        <w:jc w:val="center"/>
        <w:rPr>
          <w:rFonts w:asciiTheme="minorHAnsi" w:hAnsiTheme="minorHAnsi" w:cstheme="minorHAnsi"/>
          <w:b/>
          <w:noProof/>
          <w:sz w:val="20"/>
          <w:szCs w:val="20"/>
          <w:lang w:bidi="te-IN"/>
        </w:rPr>
      </w:pPr>
      <w:r>
        <w:rPr>
          <w:rFonts w:ascii="Times New Roman" w:hAnsi="Times New Roman"/>
          <w:b/>
          <w:noProof/>
          <w:lang w:bidi="te-IN"/>
        </w:rPr>
        <w:t>8.STRUCTURAL ANALYSIS OF LADDER                    FRAME</w:t>
      </w:r>
    </w:p>
    <w:p w14:paraId="4F183F1D" w14:textId="703A24E2" w:rsidR="0008718F" w:rsidRDefault="0008718F">
      <w:pPr>
        <w:pStyle w:val="NoSpacing"/>
        <w:jc w:val="both"/>
        <w:rPr>
          <w:rFonts w:ascii="Times New Roman" w:hAnsi="Times New Roman"/>
          <w:b/>
          <w:noProof/>
          <w:sz w:val="20"/>
          <w:szCs w:val="20"/>
          <w:lang w:bidi="te-IN"/>
        </w:rPr>
      </w:pPr>
    </w:p>
    <w:p w14:paraId="01A5DAC8" w14:textId="7CFD08C7" w:rsidR="0008718F" w:rsidRDefault="009F365F">
      <w:pPr>
        <w:pStyle w:val="NoSpacing"/>
        <w:jc w:val="both"/>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7EFD74E4" wp14:editId="6FC349E8">
            <wp:extent cx="1464733" cy="7024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97752" cy="718276"/>
                    </a:xfrm>
                    <a:prstGeom prst="rect">
                      <a:avLst/>
                    </a:prstGeom>
                  </pic:spPr>
                </pic:pic>
              </a:graphicData>
            </a:graphic>
          </wp:inline>
        </w:drawing>
      </w:r>
      <w:r>
        <w:rPr>
          <w:rFonts w:ascii="Times New Roman" w:hAnsi="Times New Roman"/>
          <w:b/>
          <w:noProof/>
          <w:sz w:val="20"/>
          <w:szCs w:val="20"/>
          <w:lang w:bidi="te-IN"/>
        </w:rPr>
        <w:t xml:space="preserve">   </w:t>
      </w:r>
      <w:r>
        <w:rPr>
          <w:rFonts w:ascii="Times New Roman" w:hAnsi="Times New Roman"/>
          <w:b/>
          <w:noProof/>
          <w:sz w:val="20"/>
          <w:szCs w:val="20"/>
          <w:lang w:bidi="te-IN"/>
        </w:rPr>
        <w:drawing>
          <wp:inline distT="0" distB="0" distL="0" distR="0" wp14:anchorId="24B3D788" wp14:editId="1F5F50BB">
            <wp:extent cx="1464310" cy="693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89000" cy="705473"/>
                    </a:xfrm>
                    <a:prstGeom prst="rect">
                      <a:avLst/>
                    </a:prstGeom>
                  </pic:spPr>
                </pic:pic>
              </a:graphicData>
            </a:graphic>
          </wp:inline>
        </w:drawing>
      </w:r>
      <w:r>
        <w:rPr>
          <w:rFonts w:ascii="Times New Roman" w:hAnsi="Times New Roman"/>
          <w:b/>
          <w:noProof/>
          <w:sz w:val="20"/>
          <w:szCs w:val="20"/>
          <w:lang w:bidi="te-IN"/>
        </w:rPr>
        <w:t xml:space="preserve"> </w:t>
      </w:r>
    </w:p>
    <w:p w14:paraId="1246B0D5" w14:textId="77777777" w:rsidR="009F365F" w:rsidRDefault="009F365F">
      <w:pPr>
        <w:pStyle w:val="NoSpacing"/>
        <w:jc w:val="both"/>
        <w:rPr>
          <w:rFonts w:ascii="Times New Roman" w:hAnsi="Times New Roman"/>
          <w:b/>
          <w:noProof/>
          <w:sz w:val="20"/>
          <w:szCs w:val="20"/>
          <w:lang w:bidi="te-IN"/>
        </w:rPr>
      </w:pPr>
    </w:p>
    <w:p w14:paraId="2088E877" w14:textId="73A80114" w:rsidR="009F365F" w:rsidRDefault="009F365F" w:rsidP="009F365F">
      <w:pPr>
        <w:pStyle w:val="NoSpacing"/>
        <w:jc w:val="center"/>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6F961D62" wp14:editId="4F57BAD9">
            <wp:extent cx="1405888" cy="673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32108" cy="685653"/>
                    </a:xfrm>
                    <a:prstGeom prst="rect">
                      <a:avLst/>
                    </a:prstGeom>
                  </pic:spPr>
                </pic:pic>
              </a:graphicData>
            </a:graphic>
          </wp:inline>
        </w:drawing>
      </w:r>
    </w:p>
    <w:p w14:paraId="7FC74DD9" w14:textId="029C4A50" w:rsidR="009F365F" w:rsidRDefault="009F365F" w:rsidP="009F365F">
      <w:pPr>
        <w:pStyle w:val="NoSpacing"/>
        <w:jc w:val="center"/>
        <w:rPr>
          <w:rFonts w:asciiTheme="minorHAnsi" w:hAnsiTheme="minorHAnsi" w:cstheme="minorHAnsi"/>
          <w:bCs/>
          <w:noProof/>
          <w:sz w:val="20"/>
          <w:szCs w:val="20"/>
          <w:lang w:bidi="te-IN"/>
        </w:rPr>
      </w:pPr>
      <w:r>
        <w:rPr>
          <w:rFonts w:asciiTheme="minorHAnsi" w:hAnsiTheme="minorHAnsi" w:cstheme="minorHAnsi"/>
          <w:b/>
          <w:noProof/>
          <w:sz w:val="20"/>
          <w:szCs w:val="20"/>
          <w:lang w:bidi="te-IN"/>
        </w:rPr>
        <w:t xml:space="preserve">Figure 7 </w:t>
      </w:r>
      <w:r>
        <w:rPr>
          <w:rFonts w:asciiTheme="minorHAnsi" w:hAnsiTheme="minorHAnsi" w:cstheme="minorHAnsi"/>
          <w:bCs/>
          <w:noProof/>
          <w:sz w:val="20"/>
          <w:szCs w:val="20"/>
          <w:lang w:bidi="te-IN"/>
        </w:rPr>
        <w:t xml:space="preserve">Total Deformation in C section in </w:t>
      </w:r>
      <w:r w:rsidR="00DB6798">
        <w:rPr>
          <w:rFonts w:asciiTheme="minorHAnsi" w:hAnsiTheme="minorHAnsi" w:cstheme="minorHAnsi"/>
          <w:bCs/>
          <w:noProof/>
          <w:sz w:val="20"/>
          <w:szCs w:val="20"/>
          <w:lang w:bidi="te-IN"/>
        </w:rPr>
        <w:t>S</w:t>
      </w:r>
      <w:r>
        <w:rPr>
          <w:rFonts w:asciiTheme="minorHAnsi" w:hAnsiTheme="minorHAnsi" w:cstheme="minorHAnsi"/>
          <w:bCs/>
          <w:noProof/>
          <w:sz w:val="20"/>
          <w:szCs w:val="20"/>
          <w:lang w:bidi="te-IN"/>
        </w:rPr>
        <w:t xml:space="preserve">teel </w:t>
      </w:r>
      <w:r w:rsidR="00DB6798">
        <w:rPr>
          <w:rFonts w:asciiTheme="minorHAnsi" w:hAnsiTheme="minorHAnsi" w:cstheme="minorHAnsi"/>
          <w:bCs/>
          <w:noProof/>
          <w:sz w:val="20"/>
          <w:szCs w:val="20"/>
          <w:lang w:bidi="te-IN"/>
        </w:rPr>
        <w:t>A</w:t>
      </w:r>
      <w:r>
        <w:rPr>
          <w:rFonts w:asciiTheme="minorHAnsi" w:hAnsiTheme="minorHAnsi" w:cstheme="minorHAnsi"/>
          <w:bCs/>
          <w:noProof/>
          <w:sz w:val="20"/>
          <w:szCs w:val="20"/>
          <w:lang w:bidi="te-IN"/>
        </w:rPr>
        <w:t>lloy 302</w:t>
      </w:r>
      <w:r w:rsidR="00DB6798">
        <w:rPr>
          <w:rFonts w:asciiTheme="minorHAnsi" w:hAnsiTheme="minorHAnsi" w:cstheme="minorHAnsi"/>
          <w:bCs/>
          <w:noProof/>
          <w:sz w:val="20"/>
          <w:szCs w:val="20"/>
          <w:lang w:bidi="te-IN"/>
        </w:rPr>
        <w:t>, Steel Alloy 4130 and AA 7068</w:t>
      </w:r>
    </w:p>
    <w:p w14:paraId="40DB9D8E" w14:textId="40C79B56" w:rsidR="00DB6798" w:rsidRDefault="00DB6798" w:rsidP="009F365F">
      <w:pPr>
        <w:pStyle w:val="NoSpacing"/>
        <w:jc w:val="center"/>
        <w:rPr>
          <w:rFonts w:asciiTheme="minorHAnsi" w:hAnsiTheme="minorHAnsi" w:cstheme="minorHAnsi"/>
          <w:bCs/>
          <w:noProof/>
          <w:sz w:val="20"/>
          <w:szCs w:val="20"/>
          <w:lang w:bidi="te-IN"/>
        </w:rPr>
      </w:pPr>
    </w:p>
    <w:p w14:paraId="449F1346" w14:textId="4464FEDB" w:rsidR="00DB6798" w:rsidRDefault="00DB6798" w:rsidP="009F365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1CA5F37A" wp14:editId="1995A099">
            <wp:extent cx="1557867" cy="73623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69873" cy="741911"/>
                    </a:xfrm>
                    <a:prstGeom prst="rect">
                      <a:avLst/>
                    </a:prstGeom>
                  </pic:spPr>
                </pic:pic>
              </a:graphicData>
            </a:graphic>
          </wp:inline>
        </w:drawing>
      </w:r>
      <w:r>
        <w:rPr>
          <w:rFonts w:asciiTheme="minorHAnsi" w:hAnsiTheme="minorHAnsi" w:cstheme="minorHAnsi"/>
          <w:bCs/>
          <w:noProof/>
          <w:sz w:val="20"/>
          <w:szCs w:val="20"/>
          <w:lang w:bidi="te-IN"/>
        </w:rPr>
        <w:t xml:space="preserve"> </w:t>
      </w:r>
      <w:r>
        <w:rPr>
          <w:rFonts w:asciiTheme="minorHAnsi" w:hAnsiTheme="minorHAnsi" w:cstheme="minorHAnsi"/>
          <w:bCs/>
          <w:noProof/>
          <w:sz w:val="20"/>
          <w:szCs w:val="20"/>
          <w:lang w:bidi="te-IN"/>
        </w:rPr>
        <w:drawing>
          <wp:inline distT="0" distB="0" distL="0" distR="0" wp14:anchorId="7C167414" wp14:editId="6CBDB210">
            <wp:extent cx="1515534" cy="722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44579" cy="736423"/>
                    </a:xfrm>
                    <a:prstGeom prst="rect">
                      <a:avLst/>
                    </a:prstGeom>
                  </pic:spPr>
                </pic:pic>
              </a:graphicData>
            </a:graphic>
          </wp:inline>
        </w:drawing>
      </w:r>
      <w:r>
        <w:rPr>
          <w:rFonts w:asciiTheme="minorHAnsi" w:hAnsiTheme="minorHAnsi" w:cstheme="minorHAnsi"/>
          <w:bCs/>
          <w:noProof/>
          <w:sz w:val="20"/>
          <w:szCs w:val="20"/>
          <w:lang w:bidi="te-IN"/>
        </w:rPr>
        <w:drawing>
          <wp:inline distT="0" distB="0" distL="0" distR="0" wp14:anchorId="1535D221" wp14:editId="3F201CF4">
            <wp:extent cx="1621367" cy="7769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49237" cy="790266"/>
                    </a:xfrm>
                    <a:prstGeom prst="rect">
                      <a:avLst/>
                    </a:prstGeom>
                  </pic:spPr>
                </pic:pic>
              </a:graphicData>
            </a:graphic>
          </wp:inline>
        </w:drawing>
      </w:r>
    </w:p>
    <w:p w14:paraId="7191F8E3" w14:textId="16DECA83" w:rsidR="00DB6798" w:rsidRDefault="00DB6798" w:rsidP="009F365F">
      <w:pPr>
        <w:pStyle w:val="NoSpacing"/>
        <w:jc w:val="center"/>
        <w:rPr>
          <w:rFonts w:asciiTheme="minorHAnsi" w:hAnsiTheme="minorHAnsi" w:cstheme="minorHAnsi"/>
          <w:bCs/>
          <w:noProof/>
          <w:sz w:val="20"/>
          <w:szCs w:val="20"/>
          <w:lang w:bidi="te-IN"/>
        </w:rPr>
      </w:pPr>
      <w:r w:rsidRPr="00DB6798">
        <w:rPr>
          <w:rFonts w:asciiTheme="minorHAnsi" w:hAnsiTheme="minorHAnsi" w:cstheme="minorHAnsi"/>
          <w:b/>
          <w:noProof/>
          <w:sz w:val="20"/>
          <w:szCs w:val="20"/>
          <w:lang w:bidi="te-IN"/>
        </w:rPr>
        <w:t>Figure 8</w:t>
      </w:r>
      <w:r>
        <w:rPr>
          <w:rFonts w:asciiTheme="minorHAnsi" w:hAnsiTheme="minorHAnsi" w:cstheme="minorHAnsi"/>
          <w:b/>
          <w:noProof/>
          <w:sz w:val="20"/>
          <w:szCs w:val="20"/>
          <w:lang w:bidi="te-IN"/>
        </w:rPr>
        <w:t xml:space="preserve"> </w:t>
      </w:r>
      <w:r w:rsidRPr="00DB6798">
        <w:rPr>
          <w:rFonts w:asciiTheme="minorHAnsi" w:hAnsiTheme="minorHAnsi" w:cstheme="minorHAnsi"/>
          <w:bCs/>
          <w:noProof/>
          <w:sz w:val="20"/>
          <w:szCs w:val="20"/>
          <w:lang w:bidi="te-IN"/>
        </w:rPr>
        <w:t>Equivalent strain</w:t>
      </w:r>
      <w:r>
        <w:rPr>
          <w:rFonts w:asciiTheme="minorHAnsi" w:hAnsiTheme="minorHAnsi" w:cstheme="minorHAnsi"/>
          <w:bCs/>
          <w:noProof/>
          <w:sz w:val="20"/>
          <w:szCs w:val="20"/>
          <w:lang w:bidi="te-IN"/>
        </w:rPr>
        <w:t xml:space="preserve"> in C section in Steel Alloy 302, Steel Alloy 4130 and AA 7068</w:t>
      </w:r>
    </w:p>
    <w:p w14:paraId="7C0BB903" w14:textId="77777777" w:rsidR="0058301F" w:rsidRDefault="0058301F" w:rsidP="009F365F">
      <w:pPr>
        <w:pStyle w:val="NoSpacing"/>
        <w:jc w:val="center"/>
        <w:rPr>
          <w:rFonts w:asciiTheme="minorHAnsi" w:hAnsiTheme="minorHAnsi" w:cstheme="minorHAnsi"/>
          <w:bCs/>
          <w:noProof/>
          <w:sz w:val="20"/>
          <w:szCs w:val="20"/>
          <w:lang w:bidi="te-IN"/>
        </w:rPr>
      </w:pPr>
    </w:p>
    <w:p w14:paraId="30DA6052" w14:textId="6A0086EC" w:rsidR="0008718F" w:rsidRPr="00DB6798" w:rsidRDefault="00DB6798" w:rsidP="00DB6798">
      <w:pPr>
        <w:pStyle w:val="NoSpacing"/>
        <w:jc w:val="center"/>
        <w:rPr>
          <w:rFonts w:asciiTheme="minorHAnsi" w:hAnsiTheme="minorHAnsi" w:cstheme="minorHAnsi"/>
          <w:b/>
          <w:noProof/>
          <w:sz w:val="20"/>
          <w:szCs w:val="20"/>
          <w:lang w:bidi="te-IN"/>
        </w:rPr>
      </w:pPr>
      <w:r>
        <w:rPr>
          <w:rFonts w:asciiTheme="minorHAnsi" w:hAnsiTheme="minorHAnsi" w:cstheme="minorHAnsi"/>
          <w:b/>
          <w:noProof/>
          <w:sz w:val="20"/>
          <w:szCs w:val="20"/>
          <w:lang w:bidi="te-IN"/>
        </w:rPr>
        <w:drawing>
          <wp:inline distT="0" distB="0" distL="0" distR="0" wp14:anchorId="33AB81BC" wp14:editId="582DA42F">
            <wp:extent cx="1515534" cy="7180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51737" cy="735197"/>
                    </a:xfrm>
                    <a:prstGeom prst="rect">
                      <a:avLst/>
                    </a:prstGeom>
                  </pic:spPr>
                </pic:pic>
              </a:graphicData>
            </a:graphic>
          </wp:inline>
        </w:drawing>
      </w:r>
      <w:r>
        <w:rPr>
          <w:rFonts w:asciiTheme="minorHAnsi" w:hAnsiTheme="minorHAnsi" w:cstheme="minorHAnsi"/>
          <w:b/>
          <w:noProof/>
          <w:sz w:val="20"/>
          <w:szCs w:val="20"/>
          <w:lang w:bidi="te-IN"/>
        </w:rPr>
        <w:drawing>
          <wp:inline distT="0" distB="0" distL="0" distR="0" wp14:anchorId="79929C1D" wp14:editId="77273498">
            <wp:extent cx="1511300" cy="7338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6634" cy="780099"/>
                    </a:xfrm>
                    <a:prstGeom prst="rect">
                      <a:avLst/>
                    </a:prstGeom>
                  </pic:spPr>
                </pic:pic>
              </a:graphicData>
            </a:graphic>
          </wp:inline>
        </w:drawing>
      </w:r>
    </w:p>
    <w:p w14:paraId="61C874ED" w14:textId="54569D24" w:rsidR="0008718F" w:rsidRDefault="00DB6798" w:rsidP="00DB6798">
      <w:pPr>
        <w:pStyle w:val="NoSpacing"/>
        <w:jc w:val="center"/>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356AC507" wp14:editId="34EFFB4C">
            <wp:extent cx="1507067" cy="72064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43720" cy="738167"/>
                    </a:xfrm>
                    <a:prstGeom prst="rect">
                      <a:avLst/>
                    </a:prstGeom>
                  </pic:spPr>
                </pic:pic>
              </a:graphicData>
            </a:graphic>
          </wp:inline>
        </w:drawing>
      </w:r>
    </w:p>
    <w:p w14:paraId="74BD9F38" w14:textId="1343D89A" w:rsidR="00DB6798" w:rsidRDefault="00DB6798" w:rsidP="00DB6798">
      <w:pPr>
        <w:pStyle w:val="NoSpacing"/>
        <w:jc w:val="center"/>
        <w:rPr>
          <w:rFonts w:asciiTheme="minorHAnsi" w:hAnsiTheme="minorHAnsi" w:cstheme="minorHAnsi"/>
          <w:bCs/>
          <w:noProof/>
          <w:sz w:val="20"/>
          <w:szCs w:val="20"/>
          <w:lang w:bidi="te-IN"/>
        </w:rPr>
      </w:pPr>
      <w:r w:rsidRPr="00DB6798">
        <w:rPr>
          <w:rFonts w:asciiTheme="minorHAnsi" w:hAnsiTheme="minorHAnsi" w:cstheme="minorHAnsi"/>
          <w:b/>
          <w:noProof/>
          <w:sz w:val="20"/>
          <w:szCs w:val="20"/>
          <w:lang w:bidi="te-IN"/>
        </w:rPr>
        <w:t xml:space="preserve">Figure </w:t>
      </w:r>
      <w:r>
        <w:rPr>
          <w:rFonts w:asciiTheme="minorHAnsi" w:hAnsiTheme="minorHAnsi" w:cstheme="minorHAnsi"/>
          <w:b/>
          <w:noProof/>
          <w:sz w:val="20"/>
          <w:szCs w:val="20"/>
          <w:lang w:bidi="te-IN"/>
        </w:rPr>
        <w:t xml:space="preserve">9 </w:t>
      </w:r>
      <w:r w:rsidRPr="00DB6798">
        <w:rPr>
          <w:rFonts w:asciiTheme="minorHAnsi" w:hAnsiTheme="minorHAnsi" w:cstheme="minorHAnsi"/>
          <w:bCs/>
          <w:noProof/>
          <w:sz w:val="20"/>
          <w:szCs w:val="20"/>
          <w:lang w:bidi="te-IN"/>
        </w:rPr>
        <w:t>Equivalent str</w:t>
      </w:r>
      <w:r>
        <w:rPr>
          <w:rFonts w:asciiTheme="minorHAnsi" w:hAnsiTheme="minorHAnsi" w:cstheme="minorHAnsi"/>
          <w:bCs/>
          <w:noProof/>
          <w:sz w:val="20"/>
          <w:szCs w:val="20"/>
          <w:lang w:bidi="te-IN"/>
        </w:rPr>
        <w:t>ess in C section in Steel Alloy 302, Steel Alloy 4130 and AA 7068</w:t>
      </w:r>
    </w:p>
    <w:p w14:paraId="19D753FC" w14:textId="01D5C43C" w:rsidR="00DB6798" w:rsidRDefault="00DB6798" w:rsidP="00DB6798">
      <w:pPr>
        <w:pStyle w:val="NoSpacing"/>
        <w:jc w:val="center"/>
        <w:rPr>
          <w:rFonts w:ascii="Times New Roman" w:hAnsi="Times New Roman"/>
          <w:b/>
          <w:noProof/>
          <w:sz w:val="20"/>
          <w:szCs w:val="20"/>
          <w:lang w:bidi="te-IN"/>
        </w:rPr>
      </w:pPr>
    </w:p>
    <w:p w14:paraId="00D5F443" w14:textId="2B08663E" w:rsidR="00DC1C4E" w:rsidRDefault="00DC1C4E" w:rsidP="00DB6798">
      <w:pPr>
        <w:pStyle w:val="NoSpacing"/>
        <w:jc w:val="center"/>
        <w:rPr>
          <w:rFonts w:ascii="Times New Roman" w:hAnsi="Times New Roman"/>
          <w:b/>
          <w:noProof/>
          <w:sz w:val="20"/>
          <w:szCs w:val="20"/>
          <w:lang w:bidi="te-IN"/>
        </w:rPr>
      </w:pPr>
    </w:p>
    <w:p w14:paraId="1D6EB860" w14:textId="3BA40B33" w:rsidR="00DC1C4E" w:rsidRDefault="00DC1C4E" w:rsidP="00DB6798">
      <w:pPr>
        <w:pStyle w:val="NoSpacing"/>
        <w:jc w:val="center"/>
        <w:rPr>
          <w:rFonts w:ascii="Times New Roman" w:hAnsi="Times New Roman"/>
          <w:b/>
          <w:noProof/>
          <w:sz w:val="20"/>
          <w:szCs w:val="20"/>
          <w:lang w:bidi="te-IN"/>
        </w:rPr>
      </w:pPr>
    </w:p>
    <w:p w14:paraId="1F4E7294" w14:textId="1F8E6372" w:rsidR="00DC1C4E" w:rsidRDefault="00DC1C4E" w:rsidP="00DB6798">
      <w:pPr>
        <w:pStyle w:val="NoSpacing"/>
        <w:jc w:val="center"/>
        <w:rPr>
          <w:rFonts w:ascii="Times New Roman" w:hAnsi="Times New Roman"/>
          <w:b/>
          <w:noProof/>
          <w:sz w:val="20"/>
          <w:szCs w:val="20"/>
          <w:lang w:bidi="te-IN"/>
        </w:rPr>
      </w:pPr>
    </w:p>
    <w:p w14:paraId="6A97C6C9" w14:textId="77777777" w:rsidR="00DC1C4E" w:rsidRDefault="00DC1C4E" w:rsidP="00DB6798">
      <w:pPr>
        <w:pStyle w:val="NoSpacing"/>
        <w:jc w:val="center"/>
        <w:rPr>
          <w:rFonts w:ascii="Times New Roman" w:hAnsi="Times New Roman"/>
          <w:b/>
          <w:noProof/>
          <w:sz w:val="20"/>
          <w:szCs w:val="20"/>
          <w:lang w:bidi="te-IN"/>
        </w:rPr>
      </w:pPr>
    </w:p>
    <w:p w14:paraId="3F7D9828" w14:textId="649A7A5D" w:rsidR="00DB6798" w:rsidRDefault="00DB6798" w:rsidP="00DB6798">
      <w:pPr>
        <w:pStyle w:val="NoSpacing"/>
        <w:jc w:val="center"/>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516BD36E" wp14:editId="296BC77D">
            <wp:extent cx="1525480" cy="7327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57494" cy="748169"/>
                    </a:xfrm>
                    <a:prstGeom prst="rect">
                      <a:avLst/>
                    </a:prstGeom>
                  </pic:spPr>
                </pic:pic>
              </a:graphicData>
            </a:graphic>
          </wp:inline>
        </w:drawing>
      </w:r>
      <w:r>
        <w:rPr>
          <w:rFonts w:ascii="Times New Roman" w:hAnsi="Times New Roman"/>
          <w:b/>
          <w:noProof/>
          <w:sz w:val="20"/>
          <w:szCs w:val="20"/>
          <w:lang w:bidi="te-IN"/>
        </w:rPr>
        <w:drawing>
          <wp:inline distT="0" distB="0" distL="0" distR="0" wp14:anchorId="76356D95" wp14:editId="071479FF">
            <wp:extent cx="1553633" cy="7398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82315" cy="753468"/>
                    </a:xfrm>
                    <a:prstGeom prst="rect">
                      <a:avLst/>
                    </a:prstGeom>
                  </pic:spPr>
                </pic:pic>
              </a:graphicData>
            </a:graphic>
          </wp:inline>
        </w:drawing>
      </w:r>
      <w:r>
        <w:rPr>
          <w:rFonts w:ascii="Times New Roman" w:hAnsi="Times New Roman"/>
          <w:b/>
          <w:noProof/>
          <w:sz w:val="20"/>
          <w:szCs w:val="20"/>
          <w:lang w:bidi="te-IN"/>
        </w:rPr>
        <w:drawing>
          <wp:inline distT="0" distB="0" distL="0" distR="0" wp14:anchorId="769F64C5" wp14:editId="29EC2D81">
            <wp:extent cx="1485900" cy="70104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09703" cy="712272"/>
                    </a:xfrm>
                    <a:prstGeom prst="rect">
                      <a:avLst/>
                    </a:prstGeom>
                  </pic:spPr>
                </pic:pic>
              </a:graphicData>
            </a:graphic>
          </wp:inline>
        </w:drawing>
      </w:r>
    </w:p>
    <w:p w14:paraId="0582BE07" w14:textId="1D7F7E2B" w:rsidR="00DB6798" w:rsidRDefault="00DB6798" w:rsidP="00DB6798">
      <w:pPr>
        <w:pStyle w:val="NoSpacing"/>
        <w:jc w:val="center"/>
        <w:rPr>
          <w:rFonts w:asciiTheme="minorHAnsi" w:hAnsiTheme="minorHAnsi" w:cstheme="minorHAnsi"/>
          <w:bCs/>
          <w:noProof/>
          <w:sz w:val="20"/>
          <w:szCs w:val="20"/>
          <w:lang w:bidi="te-IN"/>
        </w:rPr>
      </w:pPr>
      <w:r>
        <w:rPr>
          <w:rFonts w:asciiTheme="minorHAnsi" w:hAnsiTheme="minorHAnsi" w:cstheme="minorHAnsi"/>
          <w:b/>
          <w:noProof/>
          <w:sz w:val="20"/>
          <w:szCs w:val="20"/>
          <w:lang w:bidi="te-IN"/>
        </w:rPr>
        <w:t xml:space="preserve">Figure 10 </w:t>
      </w:r>
      <w:r>
        <w:rPr>
          <w:rFonts w:asciiTheme="minorHAnsi" w:hAnsiTheme="minorHAnsi" w:cstheme="minorHAnsi"/>
          <w:bCs/>
          <w:noProof/>
          <w:sz w:val="20"/>
          <w:szCs w:val="20"/>
          <w:lang w:bidi="te-IN"/>
        </w:rPr>
        <w:t>Total Deformation in I section in Steel Alloy 302, Steel Alloy 4130 and AA 7068</w:t>
      </w:r>
    </w:p>
    <w:p w14:paraId="3F1800AD" w14:textId="77777777" w:rsidR="0058301F" w:rsidRDefault="0058301F" w:rsidP="00DB6798">
      <w:pPr>
        <w:pStyle w:val="NoSpacing"/>
        <w:jc w:val="center"/>
        <w:rPr>
          <w:rFonts w:asciiTheme="minorHAnsi" w:hAnsiTheme="minorHAnsi" w:cstheme="minorHAnsi"/>
          <w:bCs/>
          <w:noProof/>
          <w:sz w:val="20"/>
          <w:szCs w:val="20"/>
          <w:lang w:bidi="te-IN"/>
        </w:rPr>
      </w:pPr>
    </w:p>
    <w:p w14:paraId="323DF5AF" w14:textId="6D0267F7" w:rsidR="00DB6798" w:rsidRDefault="00DB6798" w:rsidP="00DB6798">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01D9E40C" wp14:editId="2D908D0A">
            <wp:extent cx="1546437" cy="74933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70966" cy="761217"/>
                    </a:xfrm>
                    <a:prstGeom prst="rect">
                      <a:avLst/>
                    </a:prstGeom>
                  </pic:spPr>
                </pic:pic>
              </a:graphicData>
            </a:graphic>
          </wp:inline>
        </w:drawing>
      </w:r>
      <w:r>
        <w:rPr>
          <w:rFonts w:asciiTheme="minorHAnsi" w:hAnsiTheme="minorHAnsi" w:cstheme="minorHAnsi"/>
          <w:bCs/>
          <w:noProof/>
          <w:sz w:val="20"/>
          <w:szCs w:val="20"/>
          <w:lang w:bidi="te-IN"/>
        </w:rPr>
        <w:drawing>
          <wp:inline distT="0" distB="0" distL="0" distR="0" wp14:anchorId="105B4E44" wp14:editId="7DFBCF0E">
            <wp:extent cx="1591310" cy="76028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34551" cy="780947"/>
                    </a:xfrm>
                    <a:prstGeom prst="rect">
                      <a:avLst/>
                    </a:prstGeom>
                  </pic:spPr>
                </pic:pic>
              </a:graphicData>
            </a:graphic>
          </wp:inline>
        </w:drawing>
      </w:r>
    </w:p>
    <w:p w14:paraId="15552D16" w14:textId="794B5A1F" w:rsidR="00DB6798" w:rsidRDefault="0058301F" w:rsidP="00DB6798">
      <w:pPr>
        <w:pStyle w:val="NoSpacing"/>
        <w:jc w:val="center"/>
        <w:rPr>
          <w:rFonts w:ascii="Times New Roman" w:hAnsi="Times New Roman"/>
          <w:b/>
          <w:noProof/>
          <w:sz w:val="20"/>
          <w:szCs w:val="20"/>
          <w:lang w:bidi="te-IN"/>
        </w:rPr>
      </w:pPr>
      <w:r>
        <w:rPr>
          <w:rFonts w:ascii="Times New Roman" w:hAnsi="Times New Roman"/>
          <w:b/>
          <w:noProof/>
          <w:sz w:val="20"/>
          <w:szCs w:val="20"/>
          <w:lang w:bidi="te-IN"/>
        </w:rPr>
        <w:drawing>
          <wp:inline distT="0" distB="0" distL="0" distR="0" wp14:anchorId="43B95F57" wp14:editId="30A306DF">
            <wp:extent cx="1579034" cy="75033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10921" cy="765484"/>
                    </a:xfrm>
                    <a:prstGeom prst="rect">
                      <a:avLst/>
                    </a:prstGeom>
                  </pic:spPr>
                </pic:pic>
              </a:graphicData>
            </a:graphic>
          </wp:inline>
        </w:drawing>
      </w:r>
    </w:p>
    <w:p w14:paraId="47AF66F2" w14:textId="17AF443D" w:rsidR="0058301F" w:rsidRDefault="0058301F" w:rsidP="0058301F">
      <w:pPr>
        <w:pStyle w:val="NoSpacing"/>
        <w:jc w:val="center"/>
        <w:rPr>
          <w:rFonts w:asciiTheme="minorHAnsi" w:hAnsiTheme="minorHAnsi" w:cstheme="minorHAnsi"/>
          <w:bCs/>
          <w:noProof/>
          <w:sz w:val="20"/>
          <w:szCs w:val="20"/>
          <w:lang w:bidi="te-IN"/>
        </w:rPr>
      </w:pPr>
      <w:r w:rsidRPr="00DB6798">
        <w:rPr>
          <w:rFonts w:asciiTheme="minorHAnsi" w:hAnsiTheme="minorHAnsi" w:cstheme="minorHAnsi"/>
          <w:b/>
          <w:noProof/>
          <w:sz w:val="20"/>
          <w:szCs w:val="20"/>
          <w:lang w:bidi="te-IN"/>
        </w:rPr>
        <w:t xml:space="preserve">Figure </w:t>
      </w:r>
      <w:r>
        <w:rPr>
          <w:rFonts w:asciiTheme="minorHAnsi" w:hAnsiTheme="minorHAnsi" w:cstheme="minorHAnsi"/>
          <w:b/>
          <w:noProof/>
          <w:sz w:val="20"/>
          <w:szCs w:val="20"/>
          <w:lang w:bidi="te-IN"/>
        </w:rPr>
        <w:t xml:space="preserve">11 </w:t>
      </w:r>
      <w:r w:rsidRPr="00DB6798">
        <w:rPr>
          <w:rFonts w:asciiTheme="minorHAnsi" w:hAnsiTheme="minorHAnsi" w:cstheme="minorHAnsi"/>
          <w:bCs/>
          <w:noProof/>
          <w:sz w:val="20"/>
          <w:szCs w:val="20"/>
          <w:lang w:bidi="te-IN"/>
        </w:rPr>
        <w:t>Equivalent strain</w:t>
      </w:r>
      <w:r>
        <w:rPr>
          <w:rFonts w:asciiTheme="minorHAnsi" w:hAnsiTheme="minorHAnsi" w:cstheme="minorHAnsi"/>
          <w:bCs/>
          <w:noProof/>
          <w:sz w:val="20"/>
          <w:szCs w:val="20"/>
          <w:lang w:bidi="te-IN"/>
        </w:rPr>
        <w:t xml:space="preserve"> in I section in Steel Alloy 302, Steel Alloy 4130 and AA 7068</w:t>
      </w:r>
    </w:p>
    <w:p w14:paraId="39D99839" w14:textId="68C5957C" w:rsidR="0058301F" w:rsidRDefault="0058301F" w:rsidP="0058301F">
      <w:pPr>
        <w:pStyle w:val="NoSpacing"/>
        <w:jc w:val="center"/>
        <w:rPr>
          <w:rFonts w:asciiTheme="minorHAnsi" w:hAnsiTheme="minorHAnsi" w:cstheme="minorHAnsi"/>
          <w:bCs/>
          <w:noProof/>
          <w:sz w:val="20"/>
          <w:szCs w:val="20"/>
          <w:lang w:bidi="te-IN"/>
        </w:rPr>
      </w:pPr>
    </w:p>
    <w:p w14:paraId="7F049760" w14:textId="0AFBD194"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679B7720" wp14:editId="58B7526E">
            <wp:extent cx="1572585" cy="762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77075" cy="764176"/>
                    </a:xfrm>
                    <a:prstGeom prst="rect">
                      <a:avLst/>
                    </a:prstGeom>
                  </pic:spPr>
                </pic:pic>
              </a:graphicData>
            </a:graphic>
          </wp:inline>
        </w:drawing>
      </w:r>
      <w:r>
        <w:rPr>
          <w:rFonts w:asciiTheme="minorHAnsi" w:hAnsiTheme="minorHAnsi" w:cstheme="minorHAnsi"/>
          <w:bCs/>
          <w:noProof/>
          <w:sz w:val="20"/>
          <w:szCs w:val="20"/>
          <w:lang w:bidi="te-IN"/>
        </w:rPr>
        <w:drawing>
          <wp:inline distT="0" distB="0" distL="0" distR="0" wp14:anchorId="45B78B37" wp14:editId="7AEFC897">
            <wp:extent cx="1608667" cy="76922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26896" cy="777940"/>
                    </a:xfrm>
                    <a:prstGeom prst="rect">
                      <a:avLst/>
                    </a:prstGeom>
                  </pic:spPr>
                </pic:pic>
              </a:graphicData>
            </a:graphic>
          </wp:inline>
        </w:drawing>
      </w:r>
      <w:r>
        <w:rPr>
          <w:rFonts w:asciiTheme="minorHAnsi" w:hAnsiTheme="minorHAnsi" w:cstheme="minorHAnsi"/>
          <w:bCs/>
          <w:noProof/>
          <w:sz w:val="20"/>
          <w:szCs w:val="20"/>
          <w:lang w:bidi="te-IN"/>
        </w:rPr>
        <w:t xml:space="preserve"> </w:t>
      </w:r>
      <w:r>
        <w:rPr>
          <w:rFonts w:asciiTheme="minorHAnsi" w:hAnsiTheme="minorHAnsi" w:cstheme="minorHAnsi"/>
          <w:bCs/>
          <w:noProof/>
          <w:sz w:val="20"/>
          <w:szCs w:val="20"/>
          <w:lang w:bidi="te-IN"/>
        </w:rPr>
        <w:drawing>
          <wp:inline distT="0" distB="0" distL="0" distR="0" wp14:anchorId="31332723" wp14:editId="3630D8D9">
            <wp:extent cx="1604434" cy="76655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19698" cy="773852"/>
                    </a:xfrm>
                    <a:prstGeom prst="rect">
                      <a:avLst/>
                    </a:prstGeom>
                  </pic:spPr>
                </pic:pic>
              </a:graphicData>
            </a:graphic>
          </wp:inline>
        </w:drawing>
      </w:r>
    </w:p>
    <w:p w14:paraId="6C4D7F3E" w14:textId="797B1137" w:rsidR="0058301F" w:rsidRDefault="0058301F" w:rsidP="0058301F">
      <w:pPr>
        <w:pStyle w:val="NoSpacing"/>
        <w:jc w:val="center"/>
        <w:rPr>
          <w:rFonts w:asciiTheme="minorHAnsi" w:hAnsiTheme="minorHAnsi" w:cstheme="minorHAnsi"/>
          <w:bCs/>
          <w:noProof/>
          <w:sz w:val="20"/>
          <w:szCs w:val="20"/>
          <w:lang w:bidi="te-IN"/>
        </w:rPr>
      </w:pPr>
      <w:r w:rsidRPr="00DB6798">
        <w:rPr>
          <w:rFonts w:asciiTheme="minorHAnsi" w:hAnsiTheme="minorHAnsi" w:cstheme="minorHAnsi"/>
          <w:b/>
          <w:noProof/>
          <w:sz w:val="20"/>
          <w:szCs w:val="20"/>
          <w:lang w:bidi="te-IN"/>
        </w:rPr>
        <w:t xml:space="preserve">Figure </w:t>
      </w:r>
      <w:r>
        <w:rPr>
          <w:rFonts w:asciiTheme="minorHAnsi" w:hAnsiTheme="minorHAnsi" w:cstheme="minorHAnsi"/>
          <w:b/>
          <w:noProof/>
          <w:sz w:val="20"/>
          <w:szCs w:val="20"/>
          <w:lang w:bidi="te-IN"/>
        </w:rPr>
        <w:t xml:space="preserve">12 </w:t>
      </w:r>
      <w:r w:rsidRPr="00DB6798">
        <w:rPr>
          <w:rFonts w:asciiTheme="minorHAnsi" w:hAnsiTheme="minorHAnsi" w:cstheme="minorHAnsi"/>
          <w:bCs/>
          <w:noProof/>
          <w:sz w:val="20"/>
          <w:szCs w:val="20"/>
          <w:lang w:bidi="te-IN"/>
        </w:rPr>
        <w:t>Equivalent str</w:t>
      </w:r>
      <w:r>
        <w:rPr>
          <w:rFonts w:asciiTheme="minorHAnsi" w:hAnsiTheme="minorHAnsi" w:cstheme="minorHAnsi"/>
          <w:bCs/>
          <w:noProof/>
          <w:sz w:val="20"/>
          <w:szCs w:val="20"/>
          <w:lang w:bidi="te-IN"/>
        </w:rPr>
        <w:t>ess in I section in Steel Alloy 302, Steel Alloy 4130 and AA 7068</w:t>
      </w:r>
    </w:p>
    <w:p w14:paraId="01506318" w14:textId="77777777" w:rsidR="0058301F" w:rsidRDefault="0058301F" w:rsidP="0058301F">
      <w:pPr>
        <w:pStyle w:val="NoSpacing"/>
        <w:jc w:val="center"/>
        <w:rPr>
          <w:rFonts w:asciiTheme="minorHAnsi" w:hAnsiTheme="minorHAnsi" w:cstheme="minorHAnsi"/>
          <w:bCs/>
          <w:noProof/>
          <w:sz w:val="20"/>
          <w:szCs w:val="20"/>
          <w:lang w:bidi="te-IN"/>
        </w:rPr>
      </w:pPr>
    </w:p>
    <w:p w14:paraId="79A3DEF2" w14:textId="3AC7A809"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432D502B" wp14:editId="4E62AE5B">
            <wp:extent cx="1528234" cy="73533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49014" cy="745329"/>
                    </a:xfrm>
                    <a:prstGeom prst="rect">
                      <a:avLst/>
                    </a:prstGeom>
                  </pic:spPr>
                </pic:pic>
              </a:graphicData>
            </a:graphic>
          </wp:inline>
        </w:drawing>
      </w:r>
      <w:r>
        <w:rPr>
          <w:rFonts w:asciiTheme="minorHAnsi" w:hAnsiTheme="minorHAnsi" w:cstheme="minorHAnsi"/>
          <w:bCs/>
          <w:noProof/>
          <w:sz w:val="20"/>
          <w:szCs w:val="20"/>
          <w:lang w:bidi="te-IN"/>
        </w:rPr>
        <w:t xml:space="preserve"> </w:t>
      </w:r>
      <w:r>
        <w:rPr>
          <w:rFonts w:asciiTheme="minorHAnsi" w:hAnsiTheme="minorHAnsi" w:cstheme="minorHAnsi"/>
          <w:bCs/>
          <w:noProof/>
          <w:sz w:val="20"/>
          <w:szCs w:val="20"/>
          <w:lang w:bidi="te-IN"/>
        </w:rPr>
        <w:drawing>
          <wp:inline distT="0" distB="0" distL="0" distR="0" wp14:anchorId="036852FF" wp14:editId="41D78AF9">
            <wp:extent cx="1515534" cy="72106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42153" cy="733729"/>
                    </a:xfrm>
                    <a:prstGeom prst="rect">
                      <a:avLst/>
                    </a:prstGeom>
                  </pic:spPr>
                </pic:pic>
              </a:graphicData>
            </a:graphic>
          </wp:inline>
        </w:drawing>
      </w:r>
    </w:p>
    <w:p w14:paraId="188625FB" w14:textId="7861BC33"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14FDEA0B" wp14:editId="1C86BF33">
            <wp:extent cx="1519767" cy="724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547127" cy="737329"/>
                    </a:xfrm>
                    <a:prstGeom prst="rect">
                      <a:avLst/>
                    </a:prstGeom>
                  </pic:spPr>
                </pic:pic>
              </a:graphicData>
            </a:graphic>
          </wp:inline>
        </w:drawing>
      </w:r>
    </w:p>
    <w:p w14:paraId="587DE4F7" w14:textId="4DF8E9A2"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
          <w:noProof/>
          <w:sz w:val="20"/>
          <w:szCs w:val="20"/>
          <w:lang w:bidi="te-IN"/>
        </w:rPr>
        <w:t xml:space="preserve">Figure 13 </w:t>
      </w:r>
      <w:r>
        <w:rPr>
          <w:rFonts w:asciiTheme="minorHAnsi" w:hAnsiTheme="minorHAnsi" w:cstheme="minorHAnsi"/>
          <w:bCs/>
          <w:noProof/>
          <w:sz w:val="20"/>
          <w:szCs w:val="20"/>
          <w:lang w:bidi="te-IN"/>
        </w:rPr>
        <w:t>Total Deformation in Box(hollow) section in Steel Alloy 302, Steel Alloy 4130 and AA 7068</w:t>
      </w:r>
    </w:p>
    <w:p w14:paraId="6127DA12" w14:textId="50E5C5CC" w:rsidR="0058301F" w:rsidRDefault="0058301F" w:rsidP="0058301F">
      <w:pPr>
        <w:pStyle w:val="NoSpacing"/>
        <w:jc w:val="center"/>
        <w:rPr>
          <w:rFonts w:asciiTheme="minorHAnsi" w:hAnsiTheme="minorHAnsi" w:cstheme="minorHAnsi"/>
          <w:bCs/>
          <w:noProof/>
          <w:sz w:val="20"/>
          <w:szCs w:val="20"/>
          <w:lang w:bidi="te-IN"/>
        </w:rPr>
      </w:pPr>
    </w:p>
    <w:p w14:paraId="19E1F41C" w14:textId="07735376"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lastRenderedPageBreak/>
        <w:drawing>
          <wp:inline distT="0" distB="0" distL="0" distR="0" wp14:anchorId="40510C6C" wp14:editId="4789AB09">
            <wp:extent cx="1513865" cy="71966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548940" cy="736341"/>
                    </a:xfrm>
                    <a:prstGeom prst="rect">
                      <a:avLst/>
                    </a:prstGeom>
                  </pic:spPr>
                </pic:pic>
              </a:graphicData>
            </a:graphic>
          </wp:inline>
        </w:drawing>
      </w:r>
      <w:r>
        <w:rPr>
          <w:rFonts w:asciiTheme="minorHAnsi" w:hAnsiTheme="minorHAnsi" w:cstheme="minorHAnsi"/>
          <w:bCs/>
          <w:noProof/>
          <w:sz w:val="20"/>
          <w:szCs w:val="20"/>
          <w:lang w:bidi="te-IN"/>
        </w:rPr>
        <w:drawing>
          <wp:inline distT="0" distB="0" distL="0" distR="0" wp14:anchorId="391099E0" wp14:editId="02296AFA">
            <wp:extent cx="1490133" cy="71788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21163" cy="732838"/>
                    </a:xfrm>
                    <a:prstGeom prst="rect">
                      <a:avLst/>
                    </a:prstGeom>
                  </pic:spPr>
                </pic:pic>
              </a:graphicData>
            </a:graphic>
          </wp:inline>
        </w:drawing>
      </w:r>
      <w:r>
        <w:rPr>
          <w:rFonts w:asciiTheme="minorHAnsi" w:hAnsiTheme="minorHAnsi" w:cstheme="minorHAnsi"/>
          <w:bCs/>
          <w:noProof/>
          <w:sz w:val="20"/>
          <w:szCs w:val="20"/>
          <w:lang w:bidi="te-IN"/>
        </w:rPr>
        <w:drawing>
          <wp:inline distT="0" distB="0" distL="0" distR="0" wp14:anchorId="487A3F5B" wp14:editId="05EE4A8A">
            <wp:extent cx="1638300" cy="78012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666714" cy="793657"/>
                    </a:xfrm>
                    <a:prstGeom prst="rect">
                      <a:avLst/>
                    </a:prstGeom>
                  </pic:spPr>
                </pic:pic>
              </a:graphicData>
            </a:graphic>
          </wp:inline>
        </w:drawing>
      </w:r>
    </w:p>
    <w:p w14:paraId="0455A013" w14:textId="4C8522E8" w:rsidR="0058301F" w:rsidRDefault="0058301F" w:rsidP="0058301F">
      <w:pPr>
        <w:pStyle w:val="NoSpacing"/>
        <w:jc w:val="center"/>
        <w:rPr>
          <w:rFonts w:asciiTheme="minorHAnsi" w:hAnsiTheme="minorHAnsi" w:cstheme="minorHAnsi"/>
          <w:bCs/>
          <w:noProof/>
          <w:sz w:val="20"/>
          <w:szCs w:val="20"/>
          <w:lang w:bidi="te-IN"/>
        </w:rPr>
      </w:pPr>
      <w:r w:rsidRPr="00DB6798">
        <w:rPr>
          <w:rFonts w:asciiTheme="minorHAnsi" w:hAnsiTheme="minorHAnsi" w:cstheme="minorHAnsi"/>
          <w:b/>
          <w:noProof/>
          <w:sz w:val="20"/>
          <w:szCs w:val="20"/>
          <w:lang w:bidi="te-IN"/>
        </w:rPr>
        <w:t xml:space="preserve">Figure </w:t>
      </w:r>
      <w:r>
        <w:rPr>
          <w:rFonts w:asciiTheme="minorHAnsi" w:hAnsiTheme="minorHAnsi" w:cstheme="minorHAnsi"/>
          <w:b/>
          <w:noProof/>
          <w:sz w:val="20"/>
          <w:szCs w:val="20"/>
          <w:lang w:bidi="te-IN"/>
        </w:rPr>
        <w:t xml:space="preserve">14 </w:t>
      </w:r>
      <w:r w:rsidRPr="00DB6798">
        <w:rPr>
          <w:rFonts w:asciiTheme="minorHAnsi" w:hAnsiTheme="minorHAnsi" w:cstheme="minorHAnsi"/>
          <w:bCs/>
          <w:noProof/>
          <w:sz w:val="20"/>
          <w:szCs w:val="20"/>
          <w:lang w:bidi="te-IN"/>
        </w:rPr>
        <w:t>Equivalent strain</w:t>
      </w:r>
      <w:r>
        <w:rPr>
          <w:rFonts w:asciiTheme="minorHAnsi" w:hAnsiTheme="minorHAnsi" w:cstheme="minorHAnsi"/>
          <w:bCs/>
          <w:noProof/>
          <w:sz w:val="20"/>
          <w:szCs w:val="20"/>
          <w:lang w:bidi="te-IN"/>
        </w:rPr>
        <w:t xml:space="preserve"> in </w:t>
      </w:r>
      <w:bookmarkStart w:id="4" w:name="_Hlk129959850"/>
      <w:r>
        <w:rPr>
          <w:rFonts w:asciiTheme="minorHAnsi" w:hAnsiTheme="minorHAnsi" w:cstheme="minorHAnsi"/>
          <w:bCs/>
          <w:noProof/>
          <w:sz w:val="20"/>
          <w:szCs w:val="20"/>
          <w:lang w:bidi="te-IN"/>
        </w:rPr>
        <w:t>Box(hollow)</w:t>
      </w:r>
      <w:bookmarkEnd w:id="4"/>
      <w:r>
        <w:rPr>
          <w:rFonts w:asciiTheme="minorHAnsi" w:hAnsiTheme="minorHAnsi" w:cstheme="minorHAnsi"/>
          <w:bCs/>
          <w:noProof/>
          <w:sz w:val="20"/>
          <w:szCs w:val="20"/>
          <w:lang w:bidi="te-IN"/>
        </w:rPr>
        <w:t xml:space="preserve"> section in Steel Alloy 302, Steel Alloy 4130 and AA 7068</w:t>
      </w:r>
    </w:p>
    <w:p w14:paraId="2A98F7BF" w14:textId="49652F94" w:rsidR="0058301F" w:rsidRDefault="0058301F" w:rsidP="0058301F">
      <w:pPr>
        <w:pStyle w:val="NoSpacing"/>
        <w:jc w:val="center"/>
        <w:rPr>
          <w:rFonts w:asciiTheme="minorHAnsi" w:hAnsiTheme="minorHAnsi" w:cstheme="minorHAnsi"/>
          <w:bCs/>
          <w:noProof/>
          <w:sz w:val="20"/>
          <w:szCs w:val="20"/>
          <w:lang w:bidi="te-IN"/>
        </w:rPr>
      </w:pPr>
    </w:p>
    <w:p w14:paraId="49DF2EC3" w14:textId="4E69E9B1"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3D431F2C" wp14:editId="19E702FA">
            <wp:extent cx="1524000" cy="73116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47791" cy="742581"/>
                    </a:xfrm>
                    <a:prstGeom prst="rect">
                      <a:avLst/>
                    </a:prstGeom>
                  </pic:spPr>
                </pic:pic>
              </a:graphicData>
            </a:graphic>
          </wp:inline>
        </w:drawing>
      </w:r>
      <w:r>
        <w:rPr>
          <w:rFonts w:asciiTheme="minorHAnsi" w:hAnsiTheme="minorHAnsi" w:cstheme="minorHAnsi"/>
          <w:bCs/>
          <w:noProof/>
          <w:sz w:val="20"/>
          <w:szCs w:val="20"/>
          <w:lang w:bidi="te-IN"/>
        </w:rPr>
        <w:drawing>
          <wp:inline distT="0" distB="0" distL="0" distR="0" wp14:anchorId="1BC41176" wp14:editId="44CD2595">
            <wp:extent cx="1519518" cy="71902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550499" cy="733682"/>
                    </a:xfrm>
                    <a:prstGeom prst="rect">
                      <a:avLst/>
                    </a:prstGeom>
                  </pic:spPr>
                </pic:pic>
              </a:graphicData>
            </a:graphic>
          </wp:inline>
        </w:drawing>
      </w:r>
    </w:p>
    <w:p w14:paraId="5036FFF8" w14:textId="40B49FAF" w:rsidR="0058301F" w:rsidRDefault="0058301F"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drawing>
          <wp:inline distT="0" distB="0" distL="0" distR="0" wp14:anchorId="6C5ED74F" wp14:editId="5356603A">
            <wp:extent cx="1506071" cy="71806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24583" cy="726889"/>
                    </a:xfrm>
                    <a:prstGeom prst="rect">
                      <a:avLst/>
                    </a:prstGeom>
                  </pic:spPr>
                </pic:pic>
              </a:graphicData>
            </a:graphic>
          </wp:inline>
        </w:drawing>
      </w:r>
    </w:p>
    <w:p w14:paraId="02AA9047" w14:textId="685B8410" w:rsidR="00DC1C4E" w:rsidRDefault="00DC1C4E" w:rsidP="00DC1C4E">
      <w:pPr>
        <w:pStyle w:val="NoSpacing"/>
        <w:jc w:val="center"/>
        <w:rPr>
          <w:rFonts w:asciiTheme="minorHAnsi" w:hAnsiTheme="minorHAnsi" w:cstheme="minorHAnsi"/>
          <w:bCs/>
          <w:noProof/>
          <w:sz w:val="20"/>
          <w:szCs w:val="20"/>
          <w:lang w:bidi="te-IN"/>
        </w:rPr>
      </w:pPr>
      <w:r w:rsidRPr="00DB6798">
        <w:rPr>
          <w:rFonts w:asciiTheme="minorHAnsi" w:hAnsiTheme="minorHAnsi" w:cstheme="minorHAnsi"/>
          <w:b/>
          <w:noProof/>
          <w:sz w:val="20"/>
          <w:szCs w:val="20"/>
          <w:lang w:bidi="te-IN"/>
        </w:rPr>
        <w:t xml:space="preserve">Figure </w:t>
      </w:r>
      <w:r>
        <w:rPr>
          <w:rFonts w:asciiTheme="minorHAnsi" w:hAnsiTheme="minorHAnsi" w:cstheme="minorHAnsi"/>
          <w:b/>
          <w:noProof/>
          <w:sz w:val="20"/>
          <w:szCs w:val="20"/>
          <w:lang w:bidi="te-IN"/>
        </w:rPr>
        <w:t xml:space="preserve">15 </w:t>
      </w:r>
      <w:r w:rsidRPr="00DB6798">
        <w:rPr>
          <w:rFonts w:asciiTheme="minorHAnsi" w:hAnsiTheme="minorHAnsi" w:cstheme="minorHAnsi"/>
          <w:bCs/>
          <w:noProof/>
          <w:sz w:val="20"/>
          <w:szCs w:val="20"/>
          <w:lang w:bidi="te-IN"/>
        </w:rPr>
        <w:t>Equivalent str</w:t>
      </w:r>
      <w:r>
        <w:rPr>
          <w:rFonts w:asciiTheme="minorHAnsi" w:hAnsiTheme="minorHAnsi" w:cstheme="minorHAnsi"/>
          <w:bCs/>
          <w:noProof/>
          <w:sz w:val="20"/>
          <w:szCs w:val="20"/>
          <w:lang w:bidi="te-IN"/>
        </w:rPr>
        <w:t xml:space="preserve">ess in </w:t>
      </w:r>
      <w:r w:rsidRPr="00DC1C4E">
        <w:rPr>
          <w:rFonts w:asciiTheme="minorHAnsi" w:hAnsiTheme="minorHAnsi" w:cstheme="minorHAnsi"/>
          <w:bCs/>
          <w:noProof/>
          <w:sz w:val="20"/>
          <w:szCs w:val="20"/>
          <w:lang w:bidi="te-IN"/>
        </w:rPr>
        <w:t>Box(hollow)</w:t>
      </w:r>
      <w:r>
        <w:rPr>
          <w:rFonts w:asciiTheme="minorHAnsi" w:hAnsiTheme="minorHAnsi" w:cstheme="minorHAnsi"/>
          <w:bCs/>
          <w:noProof/>
          <w:sz w:val="20"/>
          <w:szCs w:val="20"/>
          <w:lang w:bidi="te-IN"/>
        </w:rPr>
        <w:t xml:space="preserve"> section in Steel Alloy 302, Steel Alloy 4130 and AA 7068</w:t>
      </w:r>
    </w:p>
    <w:p w14:paraId="6E558B83" w14:textId="3507DDF7" w:rsidR="0058301F" w:rsidRDefault="007E5A8E" w:rsidP="0058301F">
      <w:pPr>
        <w:pStyle w:val="NoSpacing"/>
        <w:jc w:val="center"/>
        <w:rPr>
          <w:rFonts w:asciiTheme="minorHAnsi" w:hAnsiTheme="minorHAnsi" w:cstheme="minorHAnsi"/>
          <w:bCs/>
          <w:noProof/>
          <w:sz w:val="20"/>
          <w:szCs w:val="20"/>
          <w:lang w:bidi="te-IN"/>
        </w:rPr>
      </w:pPr>
      <w:r>
        <w:rPr>
          <w:rFonts w:asciiTheme="minorHAnsi" w:hAnsiTheme="minorHAnsi" w:cstheme="minorHAnsi"/>
          <w:bCs/>
          <w:noProof/>
          <w:sz w:val="20"/>
          <w:szCs w:val="20"/>
          <w:lang w:bidi="te-IN"/>
        </w:rPr>
        <w:t xml:space="preserve"> </w:t>
      </w:r>
    </w:p>
    <w:p w14:paraId="09DB1723" w14:textId="35135B5A" w:rsidR="007E5A8E" w:rsidRDefault="007E5A8E" w:rsidP="0058301F">
      <w:pPr>
        <w:pStyle w:val="NoSpacing"/>
        <w:jc w:val="center"/>
        <w:rPr>
          <w:rFonts w:asciiTheme="minorHAnsi" w:hAnsiTheme="minorHAnsi" w:cstheme="minorHAnsi"/>
          <w:bCs/>
          <w:noProof/>
          <w:sz w:val="20"/>
          <w:szCs w:val="20"/>
          <w:lang w:bidi="te-IN"/>
        </w:rPr>
      </w:pPr>
    </w:p>
    <w:p w14:paraId="42A46A08" w14:textId="388482AF" w:rsidR="007E5A8E" w:rsidRDefault="007E5A8E" w:rsidP="0058301F">
      <w:pPr>
        <w:pStyle w:val="NoSpacing"/>
        <w:jc w:val="center"/>
        <w:rPr>
          <w:rFonts w:asciiTheme="minorHAnsi" w:hAnsiTheme="minorHAnsi" w:cstheme="minorHAnsi"/>
          <w:bCs/>
          <w:noProof/>
          <w:sz w:val="20"/>
          <w:szCs w:val="20"/>
          <w:lang w:bidi="te-IN"/>
        </w:rPr>
      </w:pPr>
    </w:p>
    <w:p w14:paraId="4E963BE1" w14:textId="74840B70" w:rsidR="007E5A8E" w:rsidRDefault="007E5A8E" w:rsidP="0058301F">
      <w:pPr>
        <w:pStyle w:val="NoSpacing"/>
        <w:jc w:val="center"/>
        <w:rPr>
          <w:rFonts w:asciiTheme="minorHAnsi" w:hAnsiTheme="minorHAnsi" w:cstheme="minorHAnsi"/>
          <w:bCs/>
          <w:noProof/>
          <w:sz w:val="20"/>
          <w:szCs w:val="20"/>
          <w:lang w:bidi="te-IN"/>
        </w:rPr>
      </w:pPr>
    </w:p>
    <w:p w14:paraId="08B7CCB0" w14:textId="0E343F4D" w:rsidR="007E5A8E" w:rsidRDefault="007E5A8E" w:rsidP="0058301F">
      <w:pPr>
        <w:pStyle w:val="NoSpacing"/>
        <w:jc w:val="center"/>
        <w:rPr>
          <w:rFonts w:asciiTheme="minorHAnsi" w:hAnsiTheme="minorHAnsi" w:cstheme="minorHAnsi"/>
          <w:bCs/>
          <w:noProof/>
          <w:sz w:val="20"/>
          <w:szCs w:val="20"/>
          <w:lang w:bidi="te-IN"/>
        </w:rPr>
      </w:pPr>
    </w:p>
    <w:p w14:paraId="056D2BC4" w14:textId="77777777" w:rsidR="007E5A8E" w:rsidRDefault="007E5A8E" w:rsidP="0058301F">
      <w:pPr>
        <w:pStyle w:val="NoSpacing"/>
        <w:jc w:val="center"/>
        <w:rPr>
          <w:rFonts w:asciiTheme="minorHAnsi" w:hAnsiTheme="minorHAnsi" w:cstheme="minorHAnsi"/>
          <w:bCs/>
          <w:noProof/>
          <w:sz w:val="20"/>
          <w:szCs w:val="20"/>
          <w:lang w:bidi="te-IN"/>
        </w:rPr>
      </w:pPr>
    </w:p>
    <w:p w14:paraId="5ACD518B" w14:textId="7FABFC0D" w:rsidR="0058301F" w:rsidRDefault="00DC1C4E" w:rsidP="00DB6798">
      <w:pPr>
        <w:pStyle w:val="NoSpacing"/>
        <w:jc w:val="center"/>
        <w:rPr>
          <w:rFonts w:ascii="Times New Roman" w:hAnsi="Times New Roman"/>
          <w:b/>
          <w:noProof/>
          <w:lang w:bidi="te-IN"/>
        </w:rPr>
      </w:pPr>
      <w:r>
        <w:rPr>
          <w:rFonts w:ascii="Times New Roman" w:hAnsi="Times New Roman"/>
          <w:b/>
          <w:noProof/>
          <w:lang w:bidi="te-IN"/>
        </w:rPr>
        <w:t>9. RESULTS</w:t>
      </w:r>
    </w:p>
    <w:tbl>
      <w:tblPr>
        <w:tblStyle w:val="TableGrid"/>
        <w:tblpPr w:leftFromText="180" w:rightFromText="180" w:vertAnchor="text" w:horzAnchor="margin" w:tblpX="108" w:tblpY="599"/>
        <w:tblW w:w="4950" w:type="dxa"/>
        <w:tblLook w:val="04A0" w:firstRow="1" w:lastRow="0" w:firstColumn="1" w:lastColumn="0" w:noHBand="0" w:noVBand="1"/>
      </w:tblPr>
      <w:tblGrid>
        <w:gridCol w:w="900"/>
        <w:gridCol w:w="1350"/>
        <w:gridCol w:w="1350"/>
        <w:gridCol w:w="1350"/>
      </w:tblGrid>
      <w:tr w:rsidR="00A12487" w:rsidRPr="00FD7C13" w14:paraId="72D506CE" w14:textId="77777777" w:rsidTr="004E33C5">
        <w:trPr>
          <w:trHeight w:val="709"/>
        </w:trPr>
        <w:tc>
          <w:tcPr>
            <w:tcW w:w="900" w:type="dxa"/>
          </w:tcPr>
          <w:p w14:paraId="3C972D8D" w14:textId="77777777" w:rsidR="00A3625B" w:rsidRPr="00A3625B" w:rsidRDefault="00A3625B" w:rsidP="004E33C5">
            <w:pPr>
              <w:ind w:left="186" w:right="-874" w:hanging="186"/>
              <w:jc w:val="both"/>
              <w:rPr>
                <w:sz w:val="20"/>
                <w:szCs w:val="20"/>
              </w:rPr>
            </w:pPr>
            <w:r w:rsidRPr="00A3625B">
              <w:rPr>
                <w:sz w:val="20"/>
                <w:szCs w:val="20"/>
                <w:vertAlign w:val="subscript"/>
              </w:rPr>
              <w:t>Material</w:t>
            </w:r>
          </w:p>
        </w:tc>
        <w:tc>
          <w:tcPr>
            <w:tcW w:w="1350" w:type="dxa"/>
          </w:tcPr>
          <w:p w14:paraId="0EBB569D" w14:textId="77777777" w:rsidR="00A3625B" w:rsidRPr="00A3625B" w:rsidRDefault="00A3625B" w:rsidP="004E33C5">
            <w:pPr>
              <w:ind w:left="-48" w:right="-874"/>
              <w:jc w:val="both"/>
              <w:rPr>
                <w:sz w:val="20"/>
                <w:szCs w:val="20"/>
              </w:rPr>
            </w:pPr>
            <w:r w:rsidRPr="00A3625B">
              <w:rPr>
                <w:sz w:val="20"/>
                <w:szCs w:val="20"/>
                <w:vertAlign w:val="subscript"/>
              </w:rPr>
              <w:t>Total deformation (mm)</w:t>
            </w:r>
          </w:p>
        </w:tc>
        <w:tc>
          <w:tcPr>
            <w:tcW w:w="1350" w:type="dxa"/>
          </w:tcPr>
          <w:p w14:paraId="43F67716" w14:textId="77777777" w:rsidR="00A3625B" w:rsidRPr="00A3625B" w:rsidRDefault="00A3625B" w:rsidP="004E33C5">
            <w:pPr>
              <w:ind w:left="-19" w:right="-874"/>
              <w:jc w:val="both"/>
              <w:rPr>
                <w:sz w:val="20"/>
                <w:szCs w:val="20"/>
              </w:rPr>
            </w:pPr>
            <w:r w:rsidRPr="00A3625B">
              <w:rPr>
                <w:sz w:val="20"/>
                <w:szCs w:val="20"/>
                <w:vertAlign w:val="subscript"/>
              </w:rPr>
              <w:t>Equivalent Strain (MPa)</w:t>
            </w:r>
          </w:p>
        </w:tc>
        <w:tc>
          <w:tcPr>
            <w:tcW w:w="1350" w:type="dxa"/>
          </w:tcPr>
          <w:p w14:paraId="61436DB8" w14:textId="1F770621" w:rsidR="00A3625B" w:rsidRPr="00A12487" w:rsidRDefault="00A3625B" w:rsidP="004E33C5">
            <w:pPr>
              <w:spacing w:line="240" w:lineRule="auto"/>
              <w:ind w:left="-55" w:right="-874"/>
              <w:jc w:val="both"/>
              <w:rPr>
                <w:sz w:val="20"/>
                <w:szCs w:val="20"/>
                <w:vertAlign w:val="subscript"/>
              </w:rPr>
            </w:pPr>
            <w:r w:rsidRPr="00A3625B">
              <w:rPr>
                <w:sz w:val="20"/>
                <w:szCs w:val="20"/>
                <w:vertAlign w:val="subscript"/>
              </w:rPr>
              <w:t>Equivalent Stress</w:t>
            </w:r>
            <w:r w:rsidR="00A12487">
              <w:rPr>
                <w:sz w:val="20"/>
                <w:szCs w:val="20"/>
                <w:vertAlign w:val="subscript"/>
              </w:rPr>
              <w:t xml:space="preserve"> </w:t>
            </w:r>
            <w:r w:rsidRPr="00A3625B">
              <w:rPr>
                <w:sz w:val="20"/>
                <w:szCs w:val="20"/>
                <w:vertAlign w:val="subscript"/>
              </w:rPr>
              <w:t>(MPa)</w:t>
            </w:r>
          </w:p>
        </w:tc>
      </w:tr>
      <w:tr w:rsidR="00A12487" w:rsidRPr="00FD7C13" w14:paraId="184161B6" w14:textId="77777777" w:rsidTr="004E33C5">
        <w:tc>
          <w:tcPr>
            <w:tcW w:w="900" w:type="dxa"/>
          </w:tcPr>
          <w:p w14:paraId="7172FA4E" w14:textId="77777777" w:rsidR="00A3625B" w:rsidRPr="00A3625B" w:rsidRDefault="00A3625B" w:rsidP="004E33C5">
            <w:pPr>
              <w:ind w:left="90" w:right="-874" w:hanging="186"/>
              <w:jc w:val="both"/>
              <w:rPr>
                <w:sz w:val="20"/>
                <w:szCs w:val="20"/>
              </w:rPr>
            </w:pPr>
            <w:r w:rsidRPr="00A3625B">
              <w:rPr>
                <w:rFonts w:eastAsia="Calibri"/>
                <w:sz w:val="20"/>
                <w:szCs w:val="20"/>
                <w:vertAlign w:val="subscript"/>
              </w:rPr>
              <w:t>Steel alloy 302</w:t>
            </w:r>
          </w:p>
        </w:tc>
        <w:tc>
          <w:tcPr>
            <w:tcW w:w="1350" w:type="dxa"/>
          </w:tcPr>
          <w:p w14:paraId="62F96AB6" w14:textId="77777777" w:rsidR="00A3625B" w:rsidRPr="00A3625B" w:rsidRDefault="00A3625B" w:rsidP="004E33C5">
            <w:pPr>
              <w:ind w:left="186" w:right="-874"/>
              <w:jc w:val="both"/>
              <w:rPr>
                <w:sz w:val="20"/>
                <w:szCs w:val="20"/>
              </w:rPr>
            </w:pPr>
            <w:r w:rsidRPr="00A3625B">
              <w:rPr>
                <w:sz w:val="20"/>
                <w:szCs w:val="20"/>
              </w:rPr>
              <w:t>0.81561</w:t>
            </w:r>
          </w:p>
        </w:tc>
        <w:tc>
          <w:tcPr>
            <w:tcW w:w="1350" w:type="dxa"/>
          </w:tcPr>
          <w:p w14:paraId="157FA302" w14:textId="77777777" w:rsidR="00A3625B" w:rsidRPr="00A3625B" w:rsidRDefault="00A3625B" w:rsidP="004E33C5">
            <w:pPr>
              <w:ind w:left="186" w:right="-874"/>
              <w:jc w:val="both"/>
              <w:rPr>
                <w:sz w:val="20"/>
                <w:szCs w:val="20"/>
              </w:rPr>
            </w:pPr>
            <w:r w:rsidRPr="00A3625B">
              <w:rPr>
                <w:sz w:val="20"/>
                <w:szCs w:val="20"/>
              </w:rPr>
              <w:t>74.521</w:t>
            </w:r>
          </w:p>
        </w:tc>
        <w:tc>
          <w:tcPr>
            <w:tcW w:w="1350" w:type="dxa"/>
          </w:tcPr>
          <w:p w14:paraId="5C9D43DD" w14:textId="77777777" w:rsidR="00A3625B" w:rsidRPr="00A3625B" w:rsidRDefault="00A3625B" w:rsidP="004E33C5">
            <w:pPr>
              <w:ind w:left="186" w:right="-874"/>
              <w:jc w:val="both"/>
              <w:rPr>
                <w:sz w:val="20"/>
                <w:szCs w:val="20"/>
              </w:rPr>
            </w:pPr>
            <w:r w:rsidRPr="00A3625B">
              <w:rPr>
                <w:sz w:val="20"/>
                <w:szCs w:val="20"/>
              </w:rPr>
              <w:t>15.649</w:t>
            </w:r>
          </w:p>
        </w:tc>
      </w:tr>
      <w:tr w:rsidR="00A12487" w:rsidRPr="00FD7C13" w14:paraId="52BE866D" w14:textId="77777777" w:rsidTr="004E33C5">
        <w:tc>
          <w:tcPr>
            <w:tcW w:w="900" w:type="dxa"/>
          </w:tcPr>
          <w:p w14:paraId="1F4E303A" w14:textId="77777777" w:rsidR="00A3625B" w:rsidRPr="00A3625B" w:rsidRDefault="00A3625B" w:rsidP="004E33C5">
            <w:pPr>
              <w:ind w:left="90" w:right="-874" w:hanging="186"/>
              <w:jc w:val="both"/>
              <w:rPr>
                <w:sz w:val="20"/>
                <w:szCs w:val="20"/>
              </w:rPr>
            </w:pPr>
            <w:r w:rsidRPr="00A3625B">
              <w:rPr>
                <w:rFonts w:eastAsia="Calibri"/>
                <w:sz w:val="20"/>
                <w:szCs w:val="20"/>
                <w:vertAlign w:val="subscript"/>
              </w:rPr>
              <w:t>Steel alloy 4130</w:t>
            </w:r>
          </w:p>
        </w:tc>
        <w:tc>
          <w:tcPr>
            <w:tcW w:w="1350" w:type="dxa"/>
          </w:tcPr>
          <w:p w14:paraId="159CE1E3" w14:textId="77777777" w:rsidR="00A3625B" w:rsidRPr="00A3625B" w:rsidRDefault="00A3625B" w:rsidP="004E33C5">
            <w:pPr>
              <w:ind w:left="186" w:right="-874"/>
              <w:jc w:val="both"/>
              <w:rPr>
                <w:sz w:val="20"/>
                <w:szCs w:val="20"/>
              </w:rPr>
            </w:pPr>
            <w:r w:rsidRPr="00A3625B">
              <w:rPr>
                <w:sz w:val="20"/>
                <w:szCs w:val="20"/>
              </w:rPr>
              <w:t>0.83592</w:t>
            </w:r>
          </w:p>
        </w:tc>
        <w:tc>
          <w:tcPr>
            <w:tcW w:w="1350" w:type="dxa"/>
          </w:tcPr>
          <w:p w14:paraId="3E927983" w14:textId="77777777" w:rsidR="00A3625B" w:rsidRPr="00A3625B" w:rsidRDefault="00A3625B" w:rsidP="004E33C5">
            <w:pPr>
              <w:ind w:left="186" w:right="-874"/>
              <w:jc w:val="both"/>
              <w:rPr>
                <w:sz w:val="20"/>
                <w:szCs w:val="20"/>
              </w:rPr>
            </w:pPr>
            <w:r w:rsidRPr="00A3625B">
              <w:rPr>
                <w:sz w:val="20"/>
                <w:szCs w:val="20"/>
              </w:rPr>
              <w:t>82.689</w:t>
            </w:r>
          </w:p>
        </w:tc>
        <w:tc>
          <w:tcPr>
            <w:tcW w:w="1350" w:type="dxa"/>
          </w:tcPr>
          <w:p w14:paraId="144C6B56" w14:textId="77777777" w:rsidR="00A3625B" w:rsidRPr="00A3625B" w:rsidRDefault="00A3625B" w:rsidP="004E33C5">
            <w:pPr>
              <w:ind w:left="186" w:right="-874"/>
              <w:jc w:val="both"/>
              <w:rPr>
                <w:sz w:val="20"/>
                <w:szCs w:val="20"/>
              </w:rPr>
            </w:pPr>
            <w:r w:rsidRPr="00A3625B">
              <w:rPr>
                <w:sz w:val="20"/>
                <w:szCs w:val="20"/>
              </w:rPr>
              <w:t>16.951</w:t>
            </w:r>
          </w:p>
        </w:tc>
      </w:tr>
      <w:tr w:rsidR="00A12487" w:rsidRPr="00FD7C13" w14:paraId="2246587D" w14:textId="77777777" w:rsidTr="004E33C5">
        <w:tc>
          <w:tcPr>
            <w:tcW w:w="900" w:type="dxa"/>
          </w:tcPr>
          <w:p w14:paraId="7237E8AC" w14:textId="77777777" w:rsidR="00A3625B" w:rsidRPr="00A3625B" w:rsidRDefault="00A3625B" w:rsidP="004E33C5">
            <w:pPr>
              <w:ind w:left="90" w:right="-874" w:hanging="186"/>
              <w:jc w:val="both"/>
              <w:rPr>
                <w:sz w:val="20"/>
                <w:szCs w:val="20"/>
              </w:rPr>
            </w:pPr>
            <w:r w:rsidRPr="00A3625B">
              <w:rPr>
                <w:rFonts w:eastAsia="Calibri"/>
                <w:sz w:val="20"/>
                <w:szCs w:val="20"/>
                <w:vertAlign w:val="subscript"/>
              </w:rPr>
              <w:t>AA 7068</w:t>
            </w:r>
          </w:p>
        </w:tc>
        <w:tc>
          <w:tcPr>
            <w:tcW w:w="1350" w:type="dxa"/>
          </w:tcPr>
          <w:p w14:paraId="65E60FF5" w14:textId="77777777" w:rsidR="00A3625B" w:rsidRPr="00A3625B" w:rsidRDefault="00A3625B" w:rsidP="004E33C5">
            <w:pPr>
              <w:ind w:left="186" w:right="-874"/>
              <w:jc w:val="both"/>
              <w:rPr>
                <w:sz w:val="20"/>
                <w:szCs w:val="20"/>
              </w:rPr>
            </w:pPr>
            <w:r w:rsidRPr="00A3625B">
              <w:rPr>
                <w:sz w:val="20"/>
                <w:szCs w:val="20"/>
              </w:rPr>
              <w:t>0.23442</w:t>
            </w:r>
          </w:p>
        </w:tc>
        <w:tc>
          <w:tcPr>
            <w:tcW w:w="1350" w:type="dxa"/>
          </w:tcPr>
          <w:p w14:paraId="45FF2569" w14:textId="77777777" w:rsidR="00A3625B" w:rsidRPr="00A3625B" w:rsidRDefault="00A3625B" w:rsidP="004E33C5">
            <w:pPr>
              <w:ind w:left="186" w:right="-874"/>
              <w:jc w:val="both"/>
              <w:rPr>
                <w:sz w:val="20"/>
                <w:szCs w:val="20"/>
              </w:rPr>
            </w:pPr>
            <w:r w:rsidRPr="00A3625B">
              <w:rPr>
                <w:sz w:val="20"/>
                <w:szCs w:val="20"/>
              </w:rPr>
              <w:t>24.2</w:t>
            </w:r>
          </w:p>
        </w:tc>
        <w:tc>
          <w:tcPr>
            <w:tcW w:w="1350" w:type="dxa"/>
          </w:tcPr>
          <w:p w14:paraId="684B0D33" w14:textId="77777777" w:rsidR="00A3625B" w:rsidRPr="00A3625B" w:rsidRDefault="00A3625B" w:rsidP="004E33C5">
            <w:pPr>
              <w:ind w:left="186" w:right="-874"/>
              <w:jc w:val="both"/>
              <w:rPr>
                <w:sz w:val="20"/>
                <w:szCs w:val="20"/>
              </w:rPr>
            </w:pPr>
            <w:r w:rsidRPr="00A3625B">
              <w:rPr>
                <w:sz w:val="20"/>
                <w:szCs w:val="20"/>
              </w:rPr>
              <w:t>17.69</w:t>
            </w:r>
          </w:p>
        </w:tc>
      </w:tr>
    </w:tbl>
    <w:p w14:paraId="0F0E328B" w14:textId="0FF5D1F8" w:rsidR="00DC1C4E" w:rsidRDefault="00DC1C4E" w:rsidP="00A3625B">
      <w:pPr>
        <w:spacing w:line="240" w:lineRule="auto"/>
        <w:ind w:right="-784"/>
        <w:jc w:val="center"/>
        <w:rPr>
          <w:rStyle w:val="SubtleReference"/>
          <w:rFonts w:asciiTheme="minorHAnsi" w:hAnsiTheme="minorHAnsi" w:cstheme="minorHAnsi"/>
          <w:color w:val="auto"/>
          <w:sz w:val="20"/>
          <w:szCs w:val="20"/>
        </w:rPr>
      </w:pPr>
      <w:r w:rsidRPr="00DC1C4E">
        <w:rPr>
          <w:rStyle w:val="SubtleReference"/>
          <w:rFonts w:asciiTheme="minorHAnsi" w:hAnsiTheme="minorHAnsi" w:cstheme="minorHAnsi"/>
          <w:b/>
          <w:bCs/>
          <w:color w:val="auto"/>
          <w:sz w:val="20"/>
          <w:szCs w:val="20"/>
        </w:rPr>
        <w:t xml:space="preserve">TABLE </w:t>
      </w:r>
      <w:r>
        <w:rPr>
          <w:rStyle w:val="SubtleReference"/>
          <w:rFonts w:asciiTheme="minorHAnsi" w:hAnsiTheme="minorHAnsi" w:cstheme="minorHAnsi"/>
          <w:b/>
          <w:bCs/>
          <w:color w:val="auto"/>
          <w:sz w:val="20"/>
          <w:szCs w:val="20"/>
        </w:rPr>
        <w:t xml:space="preserve">3   </w:t>
      </w:r>
      <w:r>
        <w:rPr>
          <w:rStyle w:val="SubtleReference"/>
          <w:rFonts w:asciiTheme="minorHAnsi" w:hAnsiTheme="minorHAnsi" w:cstheme="minorHAnsi"/>
          <w:color w:val="auto"/>
          <w:sz w:val="20"/>
          <w:szCs w:val="20"/>
        </w:rPr>
        <w:t>Result of C section ladder frame</w:t>
      </w:r>
    </w:p>
    <w:p w14:paraId="04E96831" w14:textId="77777777" w:rsidR="00A12487" w:rsidRDefault="00A12487" w:rsidP="00A12487">
      <w:pPr>
        <w:spacing w:line="240" w:lineRule="auto"/>
        <w:ind w:right="-784"/>
        <w:jc w:val="center"/>
        <w:rPr>
          <w:rStyle w:val="SubtleReference"/>
          <w:rFonts w:asciiTheme="minorHAnsi" w:hAnsiTheme="minorHAnsi" w:cstheme="minorHAnsi"/>
          <w:b/>
          <w:bCs/>
          <w:color w:val="auto"/>
          <w:sz w:val="20"/>
          <w:szCs w:val="20"/>
        </w:rPr>
      </w:pPr>
    </w:p>
    <w:p w14:paraId="488FFB20" w14:textId="0EA6F3B8" w:rsidR="00A3625B" w:rsidRPr="00A12487" w:rsidRDefault="00A12487" w:rsidP="004E33C5">
      <w:pPr>
        <w:spacing w:line="240" w:lineRule="auto"/>
        <w:ind w:right="-784"/>
        <w:jc w:val="center"/>
        <w:rPr>
          <w:rFonts w:asciiTheme="minorHAnsi" w:hAnsiTheme="minorHAnsi" w:cstheme="minorHAnsi"/>
          <w:smallCaps/>
          <w:sz w:val="20"/>
          <w:szCs w:val="20"/>
        </w:rPr>
      </w:pPr>
      <w:r w:rsidRPr="00DC1C4E">
        <w:rPr>
          <w:rStyle w:val="SubtleReference"/>
          <w:rFonts w:asciiTheme="minorHAnsi" w:hAnsiTheme="minorHAnsi" w:cstheme="minorHAnsi"/>
          <w:b/>
          <w:bCs/>
          <w:color w:val="auto"/>
          <w:sz w:val="20"/>
          <w:szCs w:val="20"/>
        </w:rPr>
        <w:t>TABLE</w:t>
      </w:r>
      <w:r>
        <w:rPr>
          <w:rStyle w:val="SubtleReference"/>
          <w:rFonts w:asciiTheme="minorHAnsi" w:hAnsiTheme="minorHAnsi" w:cstheme="minorHAnsi"/>
          <w:b/>
          <w:bCs/>
          <w:color w:val="auto"/>
          <w:sz w:val="20"/>
          <w:szCs w:val="20"/>
        </w:rPr>
        <w:t xml:space="preserve"> 4</w:t>
      </w:r>
      <w:r w:rsidRPr="00DC1C4E">
        <w:rPr>
          <w:rStyle w:val="SubtleReference"/>
          <w:rFonts w:asciiTheme="minorHAnsi" w:hAnsiTheme="minorHAnsi" w:cstheme="minorHAnsi"/>
          <w:b/>
          <w:bCs/>
          <w:color w:val="auto"/>
          <w:sz w:val="20"/>
          <w:szCs w:val="20"/>
        </w:rPr>
        <w:t xml:space="preserve"> </w:t>
      </w:r>
      <w:r>
        <w:rPr>
          <w:rStyle w:val="SubtleReference"/>
          <w:rFonts w:asciiTheme="minorHAnsi" w:hAnsiTheme="minorHAnsi" w:cstheme="minorHAnsi"/>
          <w:b/>
          <w:bCs/>
          <w:color w:val="auto"/>
          <w:sz w:val="20"/>
          <w:szCs w:val="20"/>
        </w:rPr>
        <w:t xml:space="preserve">  </w:t>
      </w:r>
      <w:r>
        <w:rPr>
          <w:rStyle w:val="SubtleReference"/>
          <w:rFonts w:asciiTheme="minorHAnsi" w:hAnsiTheme="minorHAnsi" w:cstheme="minorHAnsi"/>
          <w:color w:val="auto"/>
          <w:sz w:val="20"/>
          <w:szCs w:val="20"/>
        </w:rPr>
        <w:t>Result of I section ladder frame</w:t>
      </w:r>
    </w:p>
    <w:tbl>
      <w:tblPr>
        <w:tblStyle w:val="TableGrid"/>
        <w:tblpPr w:leftFromText="180" w:rightFromText="180" w:vertAnchor="text" w:horzAnchor="margin" w:tblpY="150"/>
        <w:tblW w:w="4878" w:type="dxa"/>
        <w:tblLook w:val="04A0" w:firstRow="1" w:lastRow="0" w:firstColumn="1" w:lastColumn="0" w:noHBand="0" w:noVBand="1"/>
      </w:tblPr>
      <w:tblGrid>
        <w:gridCol w:w="918"/>
        <w:gridCol w:w="1350"/>
        <w:gridCol w:w="1350"/>
        <w:gridCol w:w="1260"/>
      </w:tblGrid>
      <w:tr w:rsidR="004E33C5" w14:paraId="4A88D8A3" w14:textId="77777777" w:rsidTr="004E33C5">
        <w:tc>
          <w:tcPr>
            <w:tcW w:w="918" w:type="dxa"/>
          </w:tcPr>
          <w:p w14:paraId="7B0EB4B3" w14:textId="77777777" w:rsidR="004E33C5" w:rsidRPr="004E33C5" w:rsidRDefault="004E33C5" w:rsidP="004E33C5">
            <w:pPr>
              <w:ind w:right="-874"/>
              <w:jc w:val="both"/>
              <w:rPr>
                <w:sz w:val="20"/>
                <w:szCs w:val="20"/>
              </w:rPr>
            </w:pPr>
            <w:r w:rsidRPr="004E33C5">
              <w:rPr>
                <w:sz w:val="20"/>
                <w:szCs w:val="20"/>
                <w:vertAlign w:val="subscript"/>
              </w:rPr>
              <w:t>Material</w:t>
            </w:r>
          </w:p>
        </w:tc>
        <w:tc>
          <w:tcPr>
            <w:tcW w:w="1350" w:type="dxa"/>
          </w:tcPr>
          <w:p w14:paraId="7E37379A" w14:textId="77777777" w:rsidR="004E33C5" w:rsidRPr="004E33C5" w:rsidRDefault="004E33C5" w:rsidP="004E33C5">
            <w:pPr>
              <w:ind w:left="-110" w:right="-874"/>
              <w:jc w:val="both"/>
              <w:rPr>
                <w:sz w:val="20"/>
                <w:szCs w:val="20"/>
              </w:rPr>
            </w:pPr>
            <w:r w:rsidRPr="004E33C5">
              <w:rPr>
                <w:sz w:val="20"/>
                <w:szCs w:val="20"/>
                <w:vertAlign w:val="subscript"/>
              </w:rPr>
              <w:t>Total deformation (mm)</w:t>
            </w:r>
          </w:p>
        </w:tc>
        <w:tc>
          <w:tcPr>
            <w:tcW w:w="1350" w:type="dxa"/>
          </w:tcPr>
          <w:p w14:paraId="275D0376" w14:textId="77777777" w:rsidR="004E33C5" w:rsidRPr="004E33C5" w:rsidRDefault="004E33C5" w:rsidP="004E33C5">
            <w:pPr>
              <w:ind w:left="-110" w:right="-874"/>
              <w:jc w:val="both"/>
              <w:rPr>
                <w:sz w:val="20"/>
                <w:szCs w:val="20"/>
              </w:rPr>
            </w:pPr>
            <w:r>
              <w:rPr>
                <w:sz w:val="20"/>
                <w:szCs w:val="20"/>
                <w:vertAlign w:val="subscript"/>
              </w:rPr>
              <w:t xml:space="preserve"> </w:t>
            </w:r>
            <w:r w:rsidRPr="004E33C5">
              <w:rPr>
                <w:sz w:val="20"/>
                <w:szCs w:val="20"/>
                <w:vertAlign w:val="subscript"/>
              </w:rPr>
              <w:t>Equivalent Strain (MPa)</w:t>
            </w:r>
          </w:p>
        </w:tc>
        <w:tc>
          <w:tcPr>
            <w:tcW w:w="1260" w:type="dxa"/>
          </w:tcPr>
          <w:p w14:paraId="365A8ABA" w14:textId="77777777" w:rsidR="004E33C5" w:rsidRPr="004E33C5" w:rsidRDefault="004E33C5" w:rsidP="004E33C5">
            <w:pPr>
              <w:ind w:left="-111" w:right="-874"/>
              <w:jc w:val="both"/>
              <w:rPr>
                <w:sz w:val="20"/>
                <w:szCs w:val="20"/>
              </w:rPr>
            </w:pPr>
            <w:r w:rsidRPr="004E33C5">
              <w:rPr>
                <w:sz w:val="20"/>
                <w:szCs w:val="20"/>
                <w:vertAlign w:val="subscript"/>
              </w:rPr>
              <w:t>Equivalent Stress (MPa)</w:t>
            </w:r>
          </w:p>
        </w:tc>
      </w:tr>
      <w:tr w:rsidR="004E33C5" w:rsidRPr="00FD7C13" w14:paraId="32C685D3" w14:textId="77777777" w:rsidTr="004E33C5">
        <w:tc>
          <w:tcPr>
            <w:tcW w:w="918" w:type="dxa"/>
          </w:tcPr>
          <w:p w14:paraId="7EEBC199" w14:textId="77777777" w:rsidR="004E33C5" w:rsidRPr="004E33C5" w:rsidRDefault="004E33C5" w:rsidP="004E33C5">
            <w:pPr>
              <w:ind w:left="-90" w:right="-874"/>
              <w:jc w:val="both"/>
              <w:rPr>
                <w:sz w:val="20"/>
                <w:szCs w:val="20"/>
              </w:rPr>
            </w:pPr>
            <w:r w:rsidRPr="004E33C5">
              <w:rPr>
                <w:rFonts w:eastAsia="Calibri"/>
                <w:sz w:val="20"/>
                <w:szCs w:val="20"/>
                <w:vertAlign w:val="subscript"/>
              </w:rPr>
              <w:t>Steel alloy 302</w:t>
            </w:r>
          </w:p>
        </w:tc>
        <w:tc>
          <w:tcPr>
            <w:tcW w:w="1350" w:type="dxa"/>
          </w:tcPr>
          <w:p w14:paraId="356F095D" w14:textId="77777777" w:rsidR="004E33C5" w:rsidRPr="004E33C5" w:rsidRDefault="004E33C5" w:rsidP="004E33C5">
            <w:pPr>
              <w:pStyle w:val="NoSpacing"/>
              <w:ind w:left="160"/>
              <w:jc w:val="both"/>
              <w:rPr>
                <w:sz w:val="20"/>
                <w:szCs w:val="20"/>
              </w:rPr>
            </w:pPr>
            <w:r w:rsidRPr="004E33C5">
              <w:rPr>
                <w:sz w:val="20"/>
                <w:szCs w:val="20"/>
              </w:rPr>
              <w:t>0.56654</w:t>
            </w:r>
          </w:p>
        </w:tc>
        <w:tc>
          <w:tcPr>
            <w:tcW w:w="1350" w:type="dxa"/>
          </w:tcPr>
          <w:p w14:paraId="7FC6F525" w14:textId="77777777" w:rsidR="004E33C5" w:rsidRPr="004E33C5" w:rsidRDefault="004E33C5" w:rsidP="004E33C5">
            <w:pPr>
              <w:pStyle w:val="NoSpacing"/>
              <w:jc w:val="both"/>
              <w:rPr>
                <w:sz w:val="20"/>
                <w:szCs w:val="20"/>
              </w:rPr>
            </w:pPr>
            <w:r w:rsidRPr="004E33C5">
              <w:rPr>
                <w:sz w:val="20"/>
                <w:szCs w:val="20"/>
              </w:rPr>
              <w:t>51.989</w:t>
            </w:r>
          </w:p>
        </w:tc>
        <w:tc>
          <w:tcPr>
            <w:tcW w:w="1260" w:type="dxa"/>
          </w:tcPr>
          <w:p w14:paraId="0EB78DC5" w14:textId="77777777" w:rsidR="004E33C5" w:rsidRPr="004E33C5" w:rsidRDefault="004E33C5" w:rsidP="004E33C5">
            <w:pPr>
              <w:pStyle w:val="NoSpacing"/>
              <w:jc w:val="both"/>
              <w:rPr>
                <w:sz w:val="20"/>
                <w:szCs w:val="20"/>
              </w:rPr>
            </w:pPr>
            <w:r w:rsidRPr="004E33C5">
              <w:rPr>
                <w:sz w:val="20"/>
                <w:szCs w:val="20"/>
              </w:rPr>
              <w:t>10.912</w:t>
            </w:r>
          </w:p>
        </w:tc>
      </w:tr>
      <w:tr w:rsidR="004E33C5" w:rsidRPr="00FD7C13" w14:paraId="12C29C7E" w14:textId="77777777" w:rsidTr="004E33C5">
        <w:tc>
          <w:tcPr>
            <w:tcW w:w="918" w:type="dxa"/>
          </w:tcPr>
          <w:p w14:paraId="0508BF88" w14:textId="77777777" w:rsidR="004E33C5" w:rsidRPr="004E33C5" w:rsidRDefault="004E33C5" w:rsidP="004E33C5">
            <w:pPr>
              <w:ind w:left="-90" w:right="-874"/>
              <w:jc w:val="both"/>
              <w:rPr>
                <w:sz w:val="20"/>
                <w:szCs w:val="20"/>
              </w:rPr>
            </w:pPr>
            <w:r w:rsidRPr="004E33C5">
              <w:rPr>
                <w:rFonts w:eastAsia="Calibri"/>
                <w:sz w:val="20"/>
                <w:szCs w:val="20"/>
                <w:vertAlign w:val="subscript"/>
              </w:rPr>
              <w:t>Steel alloy 4130</w:t>
            </w:r>
          </w:p>
        </w:tc>
        <w:tc>
          <w:tcPr>
            <w:tcW w:w="1350" w:type="dxa"/>
          </w:tcPr>
          <w:p w14:paraId="3BA869A5" w14:textId="77777777" w:rsidR="004E33C5" w:rsidRPr="004E33C5" w:rsidRDefault="004E33C5" w:rsidP="004E33C5">
            <w:pPr>
              <w:pStyle w:val="NoSpacing"/>
              <w:ind w:left="160"/>
              <w:jc w:val="both"/>
              <w:rPr>
                <w:sz w:val="20"/>
                <w:szCs w:val="20"/>
              </w:rPr>
            </w:pPr>
            <w:r w:rsidRPr="004E33C5">
              <w:rPr>
                <w:sz w:val="20"/>
                <w:szCs w:val="20"/>
              </w:rPr>
              <w:t>0.5795</w:t>
            </w:r>
          </w:p>
        </w:tc>
        <w:tc>
          <w:tcPr>
            <w:tcW w:w="1350" w:type="dxa"/>
          </w:tcPr>
          <w:p w14:paraId="46E9C358" w14:textId="77777777" w:rsidR="004E33C5" w:rsidRPr="004E33C5" w:rsidRDefault="004E33C5" w:rsidP="004E33C5">
            <w:pPr>
              <w:pStyle w:val="NoSpacing"/>
              <w:jc w:val="both"/>
              <w:rPr>
                <w:sz w:val="20"/>
                <w:szCs w:val="20"/>
              </w:rPr>
            </w:pPr>
            <w:r w:rsidRPr="004E33C5">
              <w:rPr>
                <w:sz w:val="20"/>
                <w:szCs w:val="20"/>
              </w:rPr>
              <w:t>58.411</w:t>
            </w:r>
          </w:p>
        </w:tc>
        <w:tc>
          <w:tcPr>
            <w:tcW w:w="1260" w:type="dxa"/>
          </w:tcPr>
          <w:p w14:paraId="10F7F019" w14:textId="77777777" w:rsidR="004E33C5" w:rsidRPr="004E33C5" w:rsidRDefault="004E33C5" w:rsidP="004E33C5">
            <w:pPr>
              <w:pStyle w:val="NoSpacing"/>
              <w:jc w:val="both"/>
              <w:rPr>
                <w:sz w:val="20"/>
                <w:szCs w:val="20"/>
              </w:rPr>
            </w:pPr>
            <w:r w:rsidRPr="004E33C5">
              <w:rPr>
                <w:sz w:val="20"/>
                <w:szCs w:val="20"/>
              </w:rPr>
              <w:t>11.968</w:t>
            </w:r>
          </w:p>
        </w:tc>
      </w:tr>
      <w:tr w:rsidR="004E33C5" w:rsidRPr="00FD7C13" w14:paraId="0EC72BD8" w14:textId="77777777" w:rsidTr="004E33C5">
        <w:tc>
          <w:tcPr>
            <w:tcW w:w="918" w:type="dxa"/>
          </w:tcPr>
          <w:p w14:paraId="4EFA4419" w14:textId="77777777" w:rsidR="004E33C5" w:rsidRPr="004E33C5" w:rsidRDefault="004E33C5" w:rsidP="004E33C5">
            <w:pPr>
              <w:ind w:left="-90" w:right="-874"/>
              <w:jc w:val="both"/>
              <w:rPr>
                <w:sz w:val="20"/>
                <w:szCs w:val="20"/>
              </w:rPr>
            </w:pPr>
            <w:r w:rsidRPr="004E33C5">
              <w:rPr>
                <w:rFonts w:eastAsia="Calibri"/>
                <w:sz w:val="20"/>
                <w:szCs w:val="20"/>
                <w:vertAlign w:val="subscript"/>
              </w:rPr>
              <w:t>AA 7068</w:t>
            </w:r>
          </w:p>
        </w:tc>
        <w:tc>
          <w:tcPr>
            <w:tcW w:w="1350" w:type="dxa"/>
          </w:tcPr>
          <w:p w14:paraId="72134101" w14:textId="77777777" w:rsidR="004E33C5" w:rsidRPr="004E33C5" w:rsidRDefault="004E33C5" w:rsidP="004E33C5">
            <w:pPr>
              <w:pStyle w:val="NoSpacing"/>
              <w:ind w:left="160"/>
              <w:jc w:val="both"/>
              <w:rPr>
                <w:sz w:val="20"/>
                <w:szCs w:val="20"/>
              </w:rPr>
            </w:pPr>
            <w:r w:rsidRPr="004E33C5">
              <w:rPr>
                <w:sz w:val="20"/>
                <w:szCs w:val="20"/>
              </w:rPr>
              <w:t>0.16232</w:t>
            </w:r>
          </w:p>
        </w:tc>
        <w:tc>
          <w:tcPr>
            <w:tcW w:w="1350" w:type="dxa"/>
          </w:tcPr>
          <w:p w14:paraId="67B1BFF8" w14:textId="77777777" w:rsidR="004E33C5" w:rsidRPr="004E33C5" w:rsidRDefault="004E33C5" w:rsidP="004E33C5">
            <w:pPr>
              <w:pStyle w:val="NoSpacing"/>
              <w:jc w:val="both"/>
              <w:rPr>
                <w:sz w:val="20"/>
                <w:szCs w:val="20"/>
              </w:rPr>
            </w:pPr>
            <w:r w:rsidRPr="004E33C5">
              <w:rPr>
                <w:sz w:val="20"/>
                <w:szCs w:val="20"/>
              </w:rPr>
              <w:t>17.229</w:t>
            </w:r>
          </w:p>
        </w:tc>
        <w:tc>
          <w:tcPr>
            <w:tcW w:w="1260" w:type="dxa"/>
          </w:tcPr>
          <w:p w14:paraId="291E69A2" w14:textId="77777777" w:rsidR="004E33C5" w:rsidRPr="004E33C5" w:rsidRDefault="004E33C5" w:rsidP="004E33C5">
            <w:pPr>
              <w:pStyle w:val="NoSpacing"/>
              <w:jc w:val="both"/>
              <w:rPr>
                <w:sz w:val="20"/>
                <w:szCs w:val="20"/>
              </w:rPr>
            </w:pPr>
            <w:r w:rsidRPr="004E33C5">
              <w:rPr>
                <w:sz w:val="20"/>
                <w:szCs w:val="20"/>
              </w:rPr>
              <w:t>12.588</w:t>
            </w:r>
          </w:p>
        </w:tc>
      </w:tr>
    </w:tbl>
    <w:p w14:paraId="7767120D" w14:textId="427375E8" w:rsidR="00A12487" w:rsidRPr="00FD7C13" w:rsidRDefault="00A12487" w:rsidP="00A12487">
      <w:pPr>
        <w:pStyle w:val="IEEEParagraph"/>
        <w:ind w:firstLine="0"/>
        <w:rPr>
          <w:lang w:val="en-US"/>
        </w:rPr>
      </w:pPr>
    </w:p>
    <w:p w14:paraId="173984EB" w14:textId="77777777" w:rsidR="00A12487" w:rsidRDefault="00A12487" w:rsidP="00A12487">
      <w:pPr>
        <w:spacing w:line="240" w:lineRule="auto"/>
        <w:ind w:right="-784"/>
        <w:jc w:val="center"/>
        <w:rPr>
          <w:rStyle w:val="SubtleReference"/>
          <w:rFonts w:asciiTheme="minorHAnsi" w:hAnsiTheme="minorHAnsi" w:cstheme="minorHAnsi"/>
          <w:color w:val="auto"/>
          <w:sz w:val="20"/>
          <w:szCs w:val="20"/>
        </w:rPr>
      </w:pPr>
    </w:p>
    <w:p w14:paraId="6484CBFE" w14:textId="77777777" w:rsidR="00A3625B" w:rsidRDefault="00A3625B" w:rsidP="00DC1C4E">
      <w:pPr>
        <w:spacing w:line="240" w:lineRule="auto"/>
        <w:ind w:right="-784"/>
        <w:rPr>
          <w:rStyle w:val="SubtleReference"/>
          <w:rFonts w:asciiTheme="minorHAnsi" w:hAnsiTheme="minorHAnsi" w:cstheme="minorHAnsi"/>
          <w:color w:val="auto"/>
          <w:sz w:val="20"/>
          <w:szCs w:val="20"/>
        </w:rPr>
      </w:pPr>
    </w:p>
    <w:p w14:paraId="4685376C" w14:textId="1E27A0CA" w:rsidR="00DC1C4E" w:rsidRPr="007E5A8E" w:rsidRDefault="007E5A8E" w:rsidP="007E5A8E">
      <w:pPr>
        <w:spacing w:line="240" w:lineRule="auto"/>
        <w:ind w:right="-784"/>
        <w:jc w:val="center"/>
        <w:rPr>
          <w:rFonts w:asciiTheme="minorHAnsi" w:hAnsiTheme="minorHAnsi" w:cstheme="minorHAnsi"/>
          <w:smallCaps/>
          <w:sz w:val="20"/>
          <w:szCs w:val="20"/>
        </w:rPr>
      </w:pPr>
      <w:r w:rsidRPr="00DC1C4E">
        <w:rPr>
          <w:rStyle w:val="SubtleReference"/>
          <w:rFonts w:asciiTheme="minorHAnsi" w:hAnsiTheme="minorHAnsi" w:cstheme="minorHAnsi"/>
          <w:b/>
          <w:bCs/>
          <w:color w:val="auto"/>
          <w:sz w:val="20"/>
          <w:szCs w:val="20"/>
        </w:rPr>
        <w:t xml:space="preserve">TABLE </w:t>
      </w:r>
      <w:r>
        <w:rPr>
          <w:rStyle w:val="SubtleReference"/>
          <w:rFonts w:asciiTheme="minorHAnsi" w:hAnsiTheme="minorHAnsi" w:cstheme="minorHAnsi"/>
          <w:b/>
          <w:bCs/>
          <w:color w:val="auto"/>
          <w:sz w:val="20"/>
          <w:szCs w:val="20"/>
        </w:rPr>
        <w:t xml:space="preserve">5   </w:t>
      </w:r>
      <w:r>
        <w:rPr>
          <w:rStyle w:val="SubtleReference"/>
          <w:rFonts w:asciiTheme="minorHAnsi" w:hAnsiTheme="minorHAnsi" w:cstheme="minorHAnsi"/>
          <w:color w:val="auto"/>
          <w:sz w:val="20"/>
          <w:szCs w:val="20"/>
        </w:rPr>
        <w:t>Result of Box section ladder frame</w:t>
      </w:r>
    </w:p>
    <w:tbl>
      <w:tblPr>
        <w:tblStyle w:val="TableGrid"/>
        <w:tblpPr w:leftFromText="180" w:rightFromText="180" w:vertAnchor="text" w:horzAnchor="page" w:tblpX="6313" w:tblpY="367"/>
        <w:tblW w:w="4878" w:type="dxa"/>
        <w:tblLook w:val="04A0" w:firstRow="1" w:lastRow="0" w:firstColumn="1" w:lastColumn="0" w:noHBand="0" w:noVBand="1"/>
      </w:tblPr>
      <w:tblGrid>
        <w:gridCol w:w="918"/>
        <w:gridCol w:w="1350"/>
        <w:gridCol w:w="1350"/>
        <w:gridCol w:w="1260"/>
      </w:tblGrid>
      <w:tr w:rsidR="007E5A8E" w:rsidRPr="00FD7C13" w14:paraId="31F29220" w14:textId="77777777" w:rsidTr="007E5A8E">
        <w:tc>
          <w:tcPr>
            <w:tcW w:w="918" w:type="dxa"/>
          </w:tcPr>
          <w:p w14:paraId="118E40F5" w14:textId="77777777" w:rsidR="004E33C5" w:rsidRPr="004E33C5" w:rsidRDefault="004E33C5" w:rsidP="004E33C5">
            <w:pPr>
              <w:ind w:left="-90" w:right="-874"/>
              <w:jc w:val="both"/>
              <w:rPr>
                <w:sz w:val="20"/>
                <w:szCs w:val="20"/>
              </w:rPr>
            </w:pPr>
            <w:r w:rsidRPr="004E33C5">
              <w:rPr>
                <w:sz w:val="20"/>
                <w:szCs w:val="20"/>
                <w:vertAlign w:val="subscript"/>
              </w:rPr>
              <w:t>Material</w:t>
            </w:r>
          </w:p>
        </w:tc>
        <w:tc>
          <w:tcPr>
            <w:tcW w:w="1350" w:type="dxa"/>
          </w:tcPr>
          <w:p w14:paraId="195EA84F" w14:textId="135F141A" w:rsidR="004E33C5" w:rsidRPr="004E33C5" w:rsidRDefault="007E5A8E" w:rsidP="007E5A8E">
            <w:pPr>
              <w:ind w:left="-108" w:right="-874"/>
              <w:jc w:val="both"/>
              <w:rPr>
                <w:sz w:val="20"/>
                <w:szCs w:val="20"/>
              </w:rPr>
            </w:pPr>
            <w:r>
              <w:rPr>
                <w:sz w:val="20"/>
                <w:szCs w:val="20"/>
                <w:vertAlign w:val="subscript"/>
              </w:rPr>
              <w:t xml:space="preserve"> </w:t>
            </w:r>
            <w:r w:rsidR="004E33C5" w:rsidRPr="004E33C5">
              <w:rPr>
                <w:sz w:val="20"/>
                <w:szCs w:val="20"/>
                <w:vertAlign w:val="subscript"/>
              </w:rPr>
              <w:t>Total deformation (mm)</w:t>
            </w:r>
          </w:p>
        </w:tc>
        <w:tc>
          <w:tcPr>
            <w:tcW w:w="1350" w:type="dxa"/>
          </w:tcPr>
          <w:p w14:paraId="5F6BA61B" w14:textId="5474F80F" w:rsidR="004E33C5" w:rsidRPr="004E33C5" w:rsidRDefault="007E5A8E" w:rsidP="007E5A8E">
            <w:pPr>
              <w:ind w:left="-111" w:right="-874"/>
              <w:jc w:val="both"/>
              <w:rPr>
                <w:sz w:val="20"/>
                <w:szCs w:val="20"/>
              </w:rPr>
            </w:pPr>
            <w:r>
              <w:rPr>
                <w:sz w:val="20"/>
                <w:szCs w:val="20"/>
                <w:vertAlign w:val="subscript"/>
              </w:rPr>
              <w:t xml:space="preserve"> </w:t>
            </w:r>
            <w:r w:rsidR="004E33C5" w:rsidRPr="004E33C5">
              <w:rPr>
                <w:sz w:val="20"/>
                <w:szCs w:val="20"/>
                <w:vertAlign w:val="subscript"/>
              </w:rPr>
              <w:t>Equivalent Strain (MPa)</w:t>
            </w:r>
          </w:p>
        </w:tc>
        <w:tc>
          <w:tcPr>
            <w:tcW w:w="1260" w:type="dxa"/>
          </w:tcPr>
          <w:p w14:paraId="3FD0379F" w14:textId="77777777" w:rsidR="004E33C5" w:rsidRPr="004E33C5" w:rsidRDefault="004E33C5" w:rsidP="007E5A8E">
            <w:pPr>
              <w:ind w:left="-105" w:right="-874"/>
              <w:jc w:val="both"/>
              <w:rPr>
                <w:sz w:val="20"/>
                <w:szCs w:val="20"/>
              </w:rPr>
            </w:pPr>
            <w:r w:rsidRPr="004E33C5">
              <w:rPr>
                <w:sz w:val="20"/>
                <w:szCs w:val="20"/>
                <w:vertAlign w:val="subscript"/>
              </w:rPr>
              <w:t>Equivalent Stress (MPa)</w:t>
            </w:r>
          </w:p>
        </w:tc>
      </w:tr>
      <w:tr w:rsidR="007E5A8E" w:rsidRPr="00FD7C13" w14:paraId="29A8BBA5" w14:textId="77777777" w:rsidTr="007E5A8E">
        <w:tc>
          <w:tcPr>
            <w:tcW w:w="918" w:type="dxa"/>
          </w:tcPr>
          <w:p w14:paraId="41DC946A" w14:textId="77777777" w:rsidR="004E33C5" w:rsidRPr="004E33C5" w:rsidRDefault="004E33C5" w:rsidP="004E33C5">
            <w:pPr>
              <w:ind w:left="-90" w:right="-874"/>
              <w:jc w:val="both"/>
              <w:rPr>
                <w:sz w:val="20"/>
                <w:szCs w:val="20"/>
              </w:rPr>
            </w:pPr>
            <w:r w:rsidRPr="004E33C5">
              <w:rPr>
                <w:rFonts w:eastAsia="Calibri"/>
                <w:sz w:val="20"/>
                <w:szCs w:val="20"/>
                <w:vertAlign w:val="subscript"/>
              </w:rPr>
              <w:t>Steel alloy 302</w:t>
            </w:r>
          </w:p>
        </w:tc>
        <w:tc>
          <w:tcPr>
            <w:tcW w:w="1350" w:type="dxa"/>
          </w:tcPr>
          <w:p w14:paraId="46368897" w14:textId="77777777" w:rsidR="004E33C5" w:rsidRPr="004E33C5" w:rsidRDefault="004E33C5" w:rsidP="004E33C5">
            <w:pPr>
              <w:ind w:right="-874"/>
              <w:jc w:val="both"/>
              <w:rPr>
                <w:sz w:val="20"/>
                <w:szCs w:val="20"/>
              </w:rPr>
            </w:pPr>
            <w:r w:rsidRPr="004E33C5">
              <w:rPr>
                <w:sz w:val="20"/>
                <w:szCs w:val="20"/>
              </w:rPr>
              <w:t>0.54821</w:t>
            </w:r>
          </w:p>
        </w:tc>
        <w:tc>
          <w:tcPr>
            <w:tcW w:w="1350" w:type="dxa"/>
          </w:tcPr>
          <w:p w14:paraId="3522D9C7" w14:textId="77777777" w:rsidR="004E33C5" w:rsidRPr="004E33C5" w:rsidRDefault="004E33C5" w:rsidP="004E33C5">
            <w:pPr>
              <w:ind w:right="-874"/>
              <w:jc w:val="both"/>
              <w:rPr>
                <w:sz w:val="20"/>
                <w:szCs w:val="20"/>
              </w:rPr>
            </w:pPr>
            <w:r w:rsidRPr="004E33C5">
              <w:rPr>
                <w:sz w:val="20"/>
                <w:szCs w:val="20"/>
              </w:rPr>
              <w:t>55.105</w:t>
            </w:r>
          </w:p>
        </w:tc>
        <w:tc>
          <w:tcPr>
            <w:tcW w:w="1260" w:type="dxa"/>
          </w:tcPr>
          <w:p w14:paraId="150987BB" w14:textId="77777777" w:rsidR="004E33C5" w:rsidRPr="004E33C5" w:rsidRDefault="004E33C5" w:rsidP="004E33C5">
            <w:pPr>
              <w:ind w:right="-874"/>
              <w:jc w:val="both"/>
              <w:rPr>
                <w:sz w:val="20"/>
                <w:szCs w:val="20"/>
              </w:rPr>
            </w:pPr>
            <w:r w:rsidRPr="004E33C5">
              <w:rPr>
                <w:sz w:val="20"/>
                <w:szCs w:val="20"/>
              </w:rPr>
              <w:t>11.353</w:t>
            </w:r>
          </w:p>
        </w:tc>
      </w:tr>
      <w:tr w:rsidR="007E5A8E" w:rsidRPr="00FD7C13" w14:paraId="70785228" w14:textId="77777777" w:rsidTr="007E5A8E">
        <w:tc>
          <w:tcPr>
            <w:tcW w:w="918" w:type="dxa"/>
          </w:tcPr>
          <w:p w14:paraId="493370F2" w14:textId="77777777" w:rsidR="004E33C5" w:rsidRPr="004E33C5" w:rsidRDefault="004E33C5" w:rsidP="004E33C5">
            <w:pPr>
              <w:ind w:left="-90" w:right="-874"/>
              <w:jc w:val="both"/>
              <w:rPr>
                <w:sz w:val="20"/>
                <w:szCs w:val="20"/>
              </w:rPr>
            </w:pPr>
            <w:r w:rsidRPr="004E33C5">
              <w:rPr>
                <w:rFonts w:eastAsia="Calibri"/>
                <w:sz w:val="20"/>
                <w:szCs w:val="20"/>
                <w:vertAlign w:val="subscript"/>
              </w:rPr>
              <w:t>Steel alloy 4130</w:t>
            </w:r>
          </w:p>
        </w:tc>
        <w:tc>
          <w:tcPr>
            <w:tcW w:w="1350" w:type="dxa"/>
          </w:tcPr>
          <w:p w14:paraId="5580E31B" w14:textId="77777777" w:rsidR="004E33C5" w:rsidRPr="004E33C5" w:rsidRDefault="004E33C5" w:rsidP="004E33C5">
            <w:pPr>
              <w:ind w:right="-874"/>
              <w:jc w:val="both"/>
              <w:rPr>
                <w:sz w:val="20"/>
                <w:szCs w:val="20"/>
              </w:rPr>
            </w:pPr>
            <w:r w:rsidRPr="004E33C5">
              <w:rPr>
                <w:sz w:val="20"/>
                <w:szCs w:val="20"/>
              </w:rPr>
              <w:t>0.56411</w:t>
            </w:r>
          </w:p>
        </w:tc>
        <w:tc>
          <w:tcPr>
            <w:tcW w:w="1350" w:type="dxa"/>
          </w:tcPr>
          <w:p w14:paraId="4C9571ED" w14:textId="77777777" w:rsidR="004E33C5" w:rsidRPr="004E33C5" w:rsidRDefault="004E33C5" w:rsidP="004E33C5">
            <w:pPr>
              <w:ind w:right="-874"/>
              <w:jc w:val="both"/>
              <w:rPr>
                <w:sz w:val="20"/>
                <w:szCs w:val="20"/>
              </w:rPr>
            </w:pPr>
            <w:r w:rsidRPr="004E33C5">
              <w:rPr>
                <w:sz w:val="20"/>
                <w:szCs w:val="20"/>
              </w:rPr>
              <w:t>55545</w:t>
            </w:r>
          </w:p>
        </w:tc>
        <w:tc>
          <w:tcPr>
            <w:tcW w:w="1260" w:type="dxa"/>
          </w:tcPr>
          <w:p w14:paraId="1C407940" w14:textId="77777777" w:rsidR="004E33C5" w:rsidRPr="004E33C5" w:rsidRDefault="004E33C5" w:rsidP="004E33C5">
            <w:pPr>
              <w:ind w:right="-874"/>
              <w:jc w:val="both"/>
              <w:rPr>
                <w:sz w:val="20"/>
                <w:szCs w:val="20"/>
              </w:rPr>
            </w:pPr>
            <w:r w:rsidRPr="004E33C5">
              <w:rPr>
                <w:sz w:val="20"/>
                <w:szCs w:val="20"/>
              </w:rPr>
              <w:t>11.173</w:t>
            </w:r>
          </w:p>
        </w:tc>
      </w:tr>
      <w:tr w:rsidR="007E5A8E" w:rsidRPr="00FD7C13" w14:paraId="682BD72F" w14:textId="77777777" w:rsidTr="007E5A8E">
        <w:tc>
          <w:tcPr>
            <w:tcW w:w="918" w:type="dxa"/>
          </w:tcPr>
          <w:p w14:paraId="52F4B46D" w14:textId="77777777" w:rsidR="004E33C5" w:rsidRPr="004E33C5" w:rsidRDefault="004E33C5" w:rsidP="004E33C5">
            <w:pPr>
              <w:ind w:left="-90" w:right="-874"/>
              <w:jc w:val="both"/>
              <w:rPr>
                <w:sz w:val="20"/>
                <w:szCs w:val="20"/>
              </w:rPr>
            </w:pPr>
            <w:r w:rsidRPr="004E33C5">
              <w:rPr>
                <w:rFonts w:eastAsia="Calibri"/>
                <w:sz w:val="20"/>
                <w:szCs w:val="20"/>
                <w:vertAlign w:val="subscript"/>
              </w:rPr>
              <w:t>AA 7068</w:t>
            </w:r>
          </w:p>
        </w:tc>
        <w:tc>
          <w:tcPr>
            <w:tcW w:w="1350" w:type="dxa"/>
          </w:tcPr>
          <w:p w14:paraId="10BAA905" w14:textId="77777777" w:rsidR="004E33C5" w:rsidRPr="004E33C5" w:rsidRDefault="004E33C5" w:rsidP="004E33C5">
            <w:pPr>
              <w:ind w:right="-874"/>
              <w:jc w:val="both"/>
              <w:rPr>
                <w:sz w:val="20"/>
                <w:szCs w:val="20"/>
              </w:rPr>
            </w:pPr>
            <w:r w:rsidRPr="004E33C5">
              <w:rPr>
                <w:sz w:val="20"/>
                <w:szCs w:val="20"/>
              </w:rPr>
              <w:t>0.15857</w:t>
            </w:r>
          </w:p>
        </w:tc>
        <w:tc>
          <w:tcPr>
            <w:tcW w:w="1350" w:type="dxa"/>
          </w:tcPr>
          <w:p w14:paraId="63F2DC1D" w14:textId="77777777" w:rsidR="004E33C5" w:rsidRPr="004E33C5" w:rsidRDefault="004E33C5" w:rsidP="004E33C5">
            <w:pPr>
              <w:ind w:right="-874"/>
              <w:jc w:val="both"/>
              <w:rPr>
                <w:sz w:val="20"/>
                <w:szCs w:val="20"/>
              </w:rPr>
            </w:pPr>
            <w:r w:rsidRPr="004E33C5">
              <w:rPr>
                <w:sz w:val="20"/>
                <w:szCs w:val="20"/>
              </w:rPr>
              <w:t>15.399</w:t>
            </w:r>
          </w:p>
        </w:tc>
        <w:tc>
          <w:tcPr>
            <w:tcW w:w="1260" w:type="dxa"/>
          </w:tcPr>
          <w:p w14:paraId="76F32052" w14:textId="77777777" w:rsidR="004E33C5" w:rsidRPr="004E33C5" w:rsidRDefault="004E33C5" w:rsidP="004E33C5">
            <w:pPr>
              <w:ind w:right="-874"/>
              <w:jc w:val="both"/>
              <w:rPr>
                <w:sz w:val="20"/>
                <w:szCs w:val="20"/>
              </w:rPr>
            </w:pPr>
            <w:r w:rsidRPr="004E33C5">
              <w:rPr>
                <w:sz w:val="20"/>
                <w:szCs w:val="20"/>
              </w:rPr>
              <w:t>11.07</w:t>
            </w:r>
          </w:p>
        </w:tc>
      </w:tr>
    </w:tbl>
    <w:p w14:paraId="44055881" w14:textId="1D79D6D5" w:rsidR="004E33C5" w:rsidRDefault="004E33C5" w:rsidP="004E33C5">
      <w:pPr>
        <w:spacing w:line="240" w:lineRule="auto"/>
        <w:ind w:right="-784"/>
        <w:jc w:val="center"/>
        <w:rPr>
          <w:rStyle w:val="SubtleReference"/>
          <w:rFonts w:asciiTheme="minorHAnsi" w:hAnsiTheme="minorHAnsi" w:cstheme="minorHAnsi"/>
          <w:color w:val="auto"/>
          <w:sz w:val="20"/>
          <w:szCs w:val="20"/>
        </w:rPr>
      </w:pPr>
    </w:p>
    <w:p w14:paraId="663360D3" w14:textId="0A5C06CC" w:rsidR="007E5A8E" w:rsidRDefault="007E5A8E" w:rsidP="007E5A8E">
      <w:pPr>
        <w:spacing w:line="240" w:lineRule="auto"/>
        <w:ind w:right="-23"/>
      </w:pPr>
      <w:r>
        <w:object w:dxaOrig="7200" w:dyaOrig="4452" w14:anchorId="657F08CE">
          <v:rect id="rectole0000000000" o:spid="_x0000_i1025" style="width:214.8pt;height:156pt" o:ole="" o:preferrelative="t" stroked="f">
            <v:imagedata r:id="rId47" o:title=""/>
          </v:rect>
          <o:OLEObject Type="Embed" ProgID="StaticMetafile" ShapeID="rectole0000000000" DrawAspect="Content" ObjectID="_1740579637" r:id="rId48"/>
        </w:object>
      </w:r>
    </w:p>
    <w:p w14:paraId="5281ED8B" w14:textId="496E961F" w:rsidR="007E5A8E" w:rsidRDefault="007E5A8E" w:rsidP="007E5A8E">
      <w:pPr>
        <w:spacing w:line="240" w:lineRule="auto"/>
        <w:ind w:right="-784"/>
      </w:pPr>
      <w:r>
        <w:object w:dxaOrig="7200" w:dyaOrig="4452" w14:anchorId="345F2F8A">
          <v:rect id="rectole0000000001" o:spid="_x0000_i1026" style="width:200.4pt;height:153pt" o:ole="" o:preferrelative="t" stroked="f">
            <v:imagedata r:id="rId49" o:title=""/>
          </v:rect>
          <o:OLEObject Type="Embed" ProgID="StaticMetafile" ShapeID="rectole0000000001" DrawAspect="Content" ObjectID="_1740579638" r:id="rId50"/>
        </w:object>
      </w:r>
    </w:p>
    <w:p w14:paraId="3D57FAB4" w14:textId="3EC0CCAA" w:rsidR="007E5A8E" w:rsidRDefault="007E5A8E" w:rsidP="007E5A8E">
      <w:pPr>
        <w:spacing w:line="240" w:lineRule="auto"/>
        <w:ind w:right="-23"/>
        <w:rPr>
          <w:rStyle w:val="SubtleReference"/>
          <w:rFonts w:asciiTheme="minorHAnsi" w:hAnsiTheme="minorHAnsi" w:cstheme="minorHAnsi"/>
          <w:color w:val="auto"/>
          <w:sz w:val="20"/>
          <w:szCs w:val="20"/>
        </w:rPr>
      </w:pPr>
      <w:r>
        <w:object w:dxaOrig="7200" w:dyaOrig="4452" w14:anchorId="6EC4B00F">
          <v:rect id="rectole0000000002" o:spid="_x0000_i1027" style="width:202.8pt;height:147.6pt" o:ole="" o:preferrelative="t" stroked="f">
            <v:imagedata r:id="rId51" o:title=""/>
          </v:rect>
          <o:OLEObject Type="Embed" ProgID="StaticMetafile" ShapeID="rectole0000000002" DrawAspect="Content" ObjectID="_1740579639" r:id="rId52"/>
        </w:object>
      </w:r>
    </w:p>
    <w:p w14:paraId="7DFB934A" w14:textId="77777777" w:rsidR="0008718F" w:rsidRPr="00992201" w:rsidRDefault="0008718F">
      <w:pPr>
        <w:pStyle w:val="NoSpacing"/>
        <w:jc w:val="both"/>
        <w:rPr>
          <w:rFonts w:ascii="Times New Roman" w:hAnsi="Times New Roman"/>
          <w:sz w:val="20"/>
          <w:szCs w:val="20"/>
        </w:rPr>
      </w:pPr>
    </w:p>
    <w:p w14:paraId="0623AE54" w14:textId="79190374" w:rsidR="00516492" w:rsidRPr="00992201" w:rsidRDefault="007E5A8E">
      <w:pPr>
        <w:pStyle w:val="NoSpacing"/>
        <w:jc w:val="both"/>
        <w:rPr>
          <w:rFonts w:ascii="Times New Roman" w:hAnsi="Times New Roman"/>
          <w:b/>
        </w:rPr>
      </w:pPr>
      <w:r>
        <w:rPr>
          <w:rFonts w:ascii="Times New Roman" w:hAnsi="Times New Roman"/>
          <w:b/>
        </w:rPr>
        <w:t>10.</w:t>
      </w:r>
      <w:r w:rsidR="00516492" w:rsidRPr="00992201">
        <w:rPr>
          <w:rFonts w:ascii="Times New Roman" w:hAnsi="Times New Roman"/>
          <w:b/>
        </w:rPr>
        <w:t xml:space="preserve"> CONCLUSIONS</w:t>
      </w:r>
    </w:p>
    <w:p w14:paraId="21E3701C" w14:textId="77777777" w:rsidR="00516492" w:rsidRPr="00992201" w:rsidRDefault="00516492">
      <w:pPr>
        <w:pStyle w:val="NoSpacing"/>
        <w:jc w:val="both"/>
        <w:rPr>
          <w:rFonts w:ascii="Times New Roman" w:hAnsi="Times New Roman"/>
          <w:b/>
        </w:rPr>
      </w:pPr>
    </w:p>
    <w:p w14:paraId="4FA66D47" w14:textId="77777777" w:rsidR="007E5A8E" w:rsidRPr="007E5A8E" w:rsidRDefault="007E5A8E" w:rsidP="007E5A8E">
      <w:pPr>
        <w:spacing w:line="240" w:lineRule="auto"/>
        <w:ind w:right="67"/>
        <w:jc w:val="both"/>
        <w:rPr>
          <w:sz w:val="20"/>
          <w:szCs w:val="20"/>
        </w:rPr>
      </w:pPr>
      <w:r w:rsidRPr="004E1EBB">
        <w:t xml:space="preserve">1.The </w:t>
      </w:r>
      <w:r w:rsidRPr="007E5A8E">
        <w:rPr>
          <w:sz w:val="20"/>
          <w:szCs w:val="20"/>
        </w:rPr>
        <w:t xml:space="preserve">results show that Steel alloy4130 has the highest equivalent stress and strain values for all three cross-section types, indicating its superior strength and toughness </w:t>
      </w:r>
      <w:r w:rsidRPr="007E5A8E">
        <w:rPr>
          <w:sz w:val="20"/>
          <w:szCs w:val="20"/>
        </w:rPr>
        <w:lastRenderedPageBreak/>
        <w:t>compared to Steel alloy302 and AA 7068. This suggests that Steel alloy4130 may be the most suitable material for heavy-duty truck chassis designs where durability and longevity are critical design factors.</w:t>
      </w:r>
    </w:p>
    <w:p w14:paraId="3EBB2B9D" w14:textId="77777777" w:rsidR="007E5A8E" w:rsidRPr="007E5A8E" w:rsidRDefault="007E5A8E" w:rsidP="007E5A8E">
      <w:pPr>
        <w:spacing w:line="240" w:lineRule="auto"/>
        <w:ind w:right="67"/>
        <w:jc w:val="both"/>
        <w:rPr>
          <w:sz w:val="20"/>
          <w:szCs w:val="20"/>
        </w:rPr>
      </w:pPr>
      <w:r w:rsidRPr="007E5A8E">
        <w:rPr>
          <w:sz w:val="20"/>
          <w:szCs w:val="20"/>
        </w:rPr>
        <w:t>2.The I type cross-section ladder frame has the highest equivalent stress and strain values for all three materials tested, indicating that this cross-section type provides the best structural performance and strength for the truck chassis design. This may be due to the I type cross-section's ability to distribute loads evenly across its top and bottom flanges, which helps to minimize stress concentrations and improve overall strength.</w:t>
      </w:r>
    </w:p>
    <w:p w14:paraId="2D84F250" w14:textId="77777777" w:rsidR="007E5A8E" w:rsidRPr="00C0738A" w:rsidRDefault="007E5A8E" w:rsidP="007E5A8E">
      <w:pPr>
        <w:spacing w:line="240" w:lineRule="auto"/>
        <w:ind w:right="67"/>
        <w:jc w:val="both"/>
        <w:rPr>
          <w:rFonts w:asciiTheme="minorHAnsi" w:hAnsiTheme="minorHAnsi" w:cstheme="minorHAnsi"/>
          <w:sz w:val="20"/>
          <w:szCs w:val="20"/>
        </w:rPr>
      </w:pPr>
      <w:r w:rsidRPr="007E5A8E">
        <w:rPr>
          <w:sz w:val="20"/>
          <w:szCs w:val="20"/>
        </w:rPr>
        <w:t xml:space="preserve">3.The box (hollow) type cross-section ladder frame shows good equivalent stress and strain values for all three materials tested, </w:t>
      </w:r>
      <w:r w:rsidRPr="00C0738A">
        <w:rPr>
          <w:rFonts w:asciiTheme="minorHAnsi" w:hAnsiTheme="minorHAnsi" w:cstheme="minorHAnsi"/>
          <w:sz w:val="20"/>
          <w:szCs w:val="20"/>
        </w:rPr>
        <w:t>and may be a viable alternative to the I type cross-section for truck chassis designs where weight reduction is a critical factor. The hollow section reduces weight while maintaining good strength and stiffness, which can improve overall fuel efficiency and payload capacity.</w:t>
      </w:r>
    </w:p>
    <w:p w14:paraId="6050BD74" w14:textId="77777777" w:rsidR="007E5A8E" w:rsidRPr="007E5A8E" w:rsidRDefault="007E5A8E" w:rsidP="007E5A8E">
      <w:pPr>
        <w:spacing w:line="240" w:lineRule="auto"/>
        <w:ind w:right="67"/>
        <w:jc w:val="both"/>
        <w:rPr>
          <w:sz w:val="20"/>
          <w:szCs w:val="20"/>
        </w:rPr>
      </w:pPr>
      <w:r w:rsidRPr="00C0738A">
        <w:rPr>
          <w:rFonts w:asciiTheme="minorHAnsi" w:hAnsiTheme="minorHAnsi" w:cstheme="minorHAnsi"/>
          <w:sz w:val="20"/>
          <w:szCs w:val="20"/>
        </w:rPr>
        <w:t>4.The C type cross-section ladder frame shows the lowest equivalent stress and strain</w:t>
      </w:r>
      <w:r w:rsidRPr="007E5A8E">
        <w:rPr>
          <w:sz w:val="20"/>
          <w:szCs w:val="20"/>
        </w:rPr>
        <w:t xml:space="preserve"> values for all three materials tested, suggesting that it may not be the best choice for heavy-duty truck chassis designs where strength and durability are critical factors. However, it may be suitable for lighter-duty truck designs where weight reduction is a critical design factor.</w:t>
      </w:r>
    </w:p>
    <w:p w14:paraId="1480F58B" w14:textId="77777777" w:rsidR="007E5A8E" w:rsidRPr="007E5A8E" w:rsidRDefault="007E5A8E" w:rsidP="007E5A8E">
      <w:pPr>
        <w:spacing w:line="240" w:lineRule="auto"/>
        <w:ind w:right="67"/>
        <w:jc w:val="both"/>
        <w:rPr>
          <w:rFonts w:eastAsia="Calibri"/>
          <w:sz w:val="20"/>
          <w:szCs w:val="20"/>
        </w:rPr>
      </w:pPr>
      <w:r w:rsidRPr="007E5A8E">
        <w:rPr>
          <w:rFonts w:eastAsia="Calibri"/>
          <w:sz w:val="20"/>
          <w:szCs w:val="20"/>
        </w:rPr>
        <w:t>5.It is important to note that the results obtained from the static analysis performed using SolidWorks 2013 and Ansys software R18.0 are based on assumptions and simplifications made during the analysis. Therefore, further testing and validation may be required to confirm the suitability of the chosen material and cross-section type for a specific truck chassis design.</w:t>
      </w:r>
    </w:p>
    <w:p w14:paraId="32588647" w14:textId="77777777" w:rsidR="007E5A8E" w:rsidRPr="004E1EBB" w:rsidRDefault="007E5A8E" w:rsidP="007E5A8E">
      <w:pPr>
        <w:spacing w:line="240" w:lineRule="auto"/>
        <w:ind w:right="67"/>
        <w:jc w:val="both"/>
        <w:rPr>
          <w:rFonts w:eastAsia="Calibri"/>
        </w:rPr>
      </w:pPr>
      <w:r w:rsidRPr="007E5A8E">
        <w:rPr>
          <w:rFonts w:eastAsia="Calibri"/>
          <w:sz w:val="20"/>
          <w:szCs w:val="20"/>
        </w:rPr>
        <w:t>6.Overall, the results suggest that the choice of material and cross-section type can have a significant impact on the strength, durability, and weight of the truck chassis design. Therefore, careful consideration should be given to these factors during the design process to ensure the optimal combination of performance and efficiency</w:t>
      </w:r>
      <w:r w:rsidRPr="004E1EBB">
        <w:rPr>
          <w:rFonts w:eastAsia="Calibri"/>
        </w:rPr>
        <w:t>.</w:t>
      </w: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6963445"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 xml:space="preserve">Rai K, </w:t>
      </w:r>
      <w:proofErr w:type="spellStart"/>
      <w:r w:rsidRPr="00C0738A">
        <w:rPr>
          <w:rFonts w:asciiTheme="minorHAnsi" w:hAnsiTheme="minorHAnsi" w:cstheme="minorHAnsi"/>
          <w:color w:val="222222"/>
          <w:sz w:val="20"/>
          <w:szCs w:val="20"/>
          <w:shd w:val="clear" w:color="auto" w:fill="FFFFFF"/>
        </w:rPr>
        <w:t>Mahadeokar</w:t>
      </w:r>
      <w:proofErr w:type="spellEnd"/>
      <w:r w:rsidRPr="00C0738A">
        <w:rPr>
          <w:rFonts w:asciiTheme="minorHAnsi" w:hAnsiTheme="minorHAnsi" w:cstheme="minorHAnsi"/>
          <w:color w:val="222222"/>
          <w:sz w:val="20"/>
          <w:szCs w:val="20"/>
          <w:shd w:val="clear" w:color="auto" w:fill="FFFFFF"/>
        </w:rPr>
        <w:t xml:space="preserve"> S, </w:t>
      </w:r>
      <w:proofErr w:type="spellStart"/>
      <w:r w:rsidRPr="00C0738A">
        <w:rPr>
          <w:rFonts w:asciiTheme="minorHAnsi" w:hAnsiTheme="minorHAnsi" w:cstheme="minorHAnsi"/>
          <w:color w:val="222222"/>
          <w:sz w:val="20"/>
          <w:szCs w:val="20"/>
          <w:shd w:val="clear" w:color="auto" w:fill="FFFFFF"/>
        </w:rPr>
        <w:t>Mehre</w:t>
      </w:r>
      <w:proofErr w:type="spellEnd"/>
      <w:r w:rsidRPr="00C0738A">
        <w:rPr>
          <w:rFonts w:asciiTheme="minorHAnsi" w:hAnsiTheme="minorHAnsi" w:cstheme="minorHAnsi"/>
          <w:color w:val="222222"/>
          <w:sz w:val="20"/>
          <w:szCs w:val="20"/>
          <w:shd w:val="clear" w:color="auto" w:fill="FFFFFF"/>
        </w:rPr>
        <w:t xml:space="preserve"> A, Patel A. DESIGN &amp; COMPARATIVE ANALYSIS OF TRUCK CHASSIS.</w:t>
      </w:r>
    </w:p>
    <w:p w14:paraId="1B5FFBBB"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Mishra S, Mittal S, Singh SP, Choudhary S, Kumar A. Weight Optimization of Chassis of an Automotive Vehicle using ANSYS.</w:t>
      </w:r>
    </w:p>
    <w:p w14:paraId="4C490568"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 xml:space="preserve">Raj VY, </w:t>
      </w:r>
      <w:proofErr w:type="spellStart"/>
      <w:r w:rsidRPr="00C0738A">
        <w:rPr>
          <w:rFonts w:asciiTheme="minorHAnsi" w:hAnsiTheme="minorHAnsi" w:cstheme="minorHAnsi"/>
          <w:color w:val="222222"/>
          <w:sz w:val="20"/>
          <w:szCs w:val="20"/>
          <w:shd w:val="clear" w:color="auto" w:fill="FFFFFF"/>
        </w:rPr>
        <w:t>Yob</w:t>
      </w:r>
      <w:proofErr w:type="spellEnd"/>
      <w:r w:rsidRPr="00C0738A">
        <w:rPr>
          <w:rFonts w:asciiTheme="minorHAnsi" w:hAnsiTheme="minorHAnsi" w:cstheme="minorHAnsi"/>
          <w:color w:val="222222"/>
          <w:sz w:val="20"/>
          <w:szCs w:val="20"/>
          <w:shd w:val="clear" w:color="auto" w:fill="FFFFFF"/>
        </w:rPr>
        <w:t xml:space="preserve"> MS, Ab Latif MJ, Kurdi O, </w:t>
      </w:r>
      <w:proofErr w:type="spellStart"/>
      <w:r w:rsidRPr="00C0738A">
        <w:rPr>
          <w:rFonts w:asciiTheme="minorHAnsi" w:hAnsiTheme="minorHAnsi" w:cstheme="minorHAnsi"/>
          <w:color w:val="222222"/>
          <w:sz w:val="20"/>
          <w:szCs w:val="20"/>
          <w:shd w:val="clear" w:color="auto" w:fill="FFFFFF"/>
        </w:rPr>
        <w:t>Kassim</w:t>
      </w:r>
      <w:proofErr w:type="spellEnd"/>
      <w:r w:rsidRPr="00C0738A">
        <w:rPr>
          <w:rFonts w:asciiTheme="minorHAnsi" w:hAnsiTheme="minorHAnsi" w:cstheme="minorHAnsi"/>
          <w:color w:val="222222"/>
          <w:sz w:val="20"/>
          <w:szCs w:val="20"/>
          <w:shd w:val="clear" w:color="auto" w:fill="FFFFFF"/>
        </w:rPr>
        <w:t xml:space="preserve"> MS, Izhar MM. Design And Analysis Of Four-point Bending Test Rig For Ladder Frame. Journal of Applied Science and Engineering. 2022 Jun;26(3):323-9.</w:t>
      </w:r>
    </w:p>
    <w:p w14:paraId="286143C5"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 xml:space="preserve">Tin CT, Tun HM. Buckling analysis on various material profiles for truck chassis of ladder frame type. Journal of </w:t>
      </w:r>
      <w:r w:rsidRPr="00C0738A">
        <w:rPr>
          <w:rFonts w:asciiTheme="minorHAnsi" w:hAnsiTheme="minorHAnsi" w:cstheme="minorHAnsi"/>
          <w:color w:val="222222"/>
          <w:sz w:val="20"/>
          <w:szCs w:val="20"/>
          <w:shd w:val="clear" w:color="auto" w:fill="FFFFFF"/>
        </w:rPr>
        <w:t>Engineering Researcher and Lecturer. 2022 Nov 1;1(1):25-9.</w:t>
      </w:r>
    </w:p>
    <w:p w14:paraId="3671A001"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Nandan RG, Shashank SK, Irwin D. A Journal on “Design and Optimization of Vehicle Chassis for Harsh Road Conditions”.</w:t>
      </w:r>
    </w:p>
    <w:p w14:paraId="40140C1F"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proofErr w:type="spellStart"/>
      <w:r w:rsidRPr="00C0738A">
        <w:rPr>
          <w:rFonts w:asciiTheme="minorHAnsi" w:hAnsiTheme="minorHAnsi" w:cstheme="minorHAnsi"/>
          <w:color w:val="222222"/>
          <w:sz w:val="20"/>
          <w:szCs w:val="20"/>
          <w:shd w:val="clear" w:color="auto" w:fill="FFFFFF"/>
        </w:rPr>
        <w:t>Nandhakumar</w:t>
      </w:r>
      <w:proofErr w:type="spellEnd"/>
      <w:r w:rsidRPr="00C0738A">
        <w:rPr>
          <w:rFonts w:asciiTheme="minorHAnsi" w:hAnsiTheme="minorHAnsi" w:cstheme="minorHAnsi"/>
          <w:color w:val="222222"/>
          <w:sz w:val="20"/>
          <w:szCs w:val="20"/>
          <w:shd w:val="clear" w:color="auto" w:fill="FFFFFF"/>
        </w:rPr>
        <w:t xml:space="preserve"> S, </w:t>
      </w:r>
      <w:proofErr w:type="spellStart"/>
      <w:r w:rsidRPr="00C0738A">
        <w:rPr>
          <w:rFonts w:asciiTheme="minorHAnsi" w:hAnsiTheme="minorHAnsi" w:cstheme="minorHAnsi"/>
          <w:color w:val="222222"/>
          <w:sz w:val="20"/>
          <w:szCs w:val="20"/>
          <w:shd w:val="clear" w:color="auto" w:fill="FFFFFF"/>
        </w:rPr>
        <w:t>Seenivasan</w:t>
      </w:r>
      <w:proofErr w:type="spellEnd"/>
      <w:r w:rsidRPr="00C0738A">
        <w:rPr>
          <w:rFonts w:asciiTheme="minorHAnsi" w:hAnsiTheme="minorHAnsi" w:cstheme="minorHAnsi"/>
          <w:color w:val="222222"/>
          <w:sz w:val="20"/>
          <w:szCs w:val="20"/>
          <w:shd w:val="clear" w:color="auto" w:fill="FFFFFF"/>
        </w:rPr>
        <w:t xml:space="preserve"> S, </w:t>
      </w:r>
      <w:proofErr w:type="spellStart"/>
      <w:r w:rsidRPr="00C0738A">
        <w:rPr>
          <w:rFonts w:asciiTheme="minorHAnsi" w:hAnsiTheme="minorHAnsi" w:cstheme="minorHAnsi"/>
          <w:color w:val="222222"/>
          <w:sz w:val="20"/>
          <w:szCs w:val="20"/>
          <w:shd w:val="clear" w:color="auto" w:fill="FFFFFF"/>
        </w:rPr>
        <w:t>Saalih</w:t>
      </w:r>
      <w:proofErr w:type="spellEnd"/>
      <w:r w:rsidRPr="00C0738A">
        <w:rPr>
          <w:rFonts w:asciiTheme="minorHAnsi" w:hAnsiTheme="minorHAnsi" w:cstheme="minorHAnsi"/>
          <w:color w:val="222222"/>
          <w:sz w:val="20"/>
          <w:szCs w:val="20"/>
          <w:shd w:val="clear" w:color="auto" w:fill="FFFFFF"/>
        </w:rPr>
        <w:t xml:space="preserve"> AM, </w:t>
      </w:r>
      <w:proofErr w:type="spellStart"/>
      <w:r w:rsidRPr="00C0738A">
        <w:rPr>
          <w:rFonts w:asciiTheme="minorHAnsi" w:hAnsiTheme="minorHAnsi" w:cstheme="minorHAnsi"/>
          <w:color w:val="222222"/>
          <w:sz w:val="20"/>
          <w:szCs w:val="20"/>
          <w:shd w:val="clear" w:color="auto" w:fill="FFFFFF"/>
        </w:rPr>
        <w:t>Saifudheen</w:t>
      </w:r>
      <w:proofErr w:type="spellEnd"/>
      <w:r w:rsidRPr="00C0738A">
        <w:rPr>
          <w:rFonts w:asciiTheme="minorHAnsi" w:hAnsiTheme="minorHAnsi" w:cstheme="minorHAnsi"/>
          <w:color w:val="222222"/>
          <w:sz w:val="20"/>
          <w:szCs w:val="20"/>
          <w:shd w:val="clear" w:color="auto" w:fill="FFFFFF"/>
        </w:rPr>
        <w:t xml:space="preserve"> M. Weight optimization and structural analysis of an electric bus chassis frame. Materials Today: Proceedings. 2021 Jan 1;37:1824-7.</w:t>
      </w:r>
    </w:p>
    <w:p w14:paraId="5C21DF38"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proofErr w:type="spellStart"/>
      <w:r w:rsidRPr="00C0738A">
        <w:rPr>
          <w:rFonts w:asciiTheme="minorHAnsi" w:hAnsiTheme="minorHAnsi" w:cstheme="minorHAnsi"/>
          <w:color w:val="222222"/>
          <w:sz w:val="20"/>
          <w:szCs w:val="20"/>
          <w:shd w:val="clear" w:color="auto" w:fill="FFFFFF"/>
        </w:rPr>
        <w:t>Gurjar</w:t>
      </w:r>
      <w:proofErr w:type="spellEnd"/>
      <w:r w:rsidRPr="00C0738A">
        <w:rPr>
          <w:rFonts w:asciiTheme="minorHAnsi" w:hAnsiTheme="minorHAnsi" w:cstheme="minorHAnsi"/>
          <w:color w:val="222222"/>
          <w:sz w:val="20"/>
          <w:szCs w:val="20"/>
          <w:shd w:val="clear" w:color="auto" w:fill="FFFFFF"/>
        </w:rPr>
        <w:t xml:space="preserve"> M, Deshmukh S, Goswami S, </w:t>
      </w:r>
      <w:proofErr w:type="spellStart"/>
      <w:r w:rsidRPr="00C0738A">
        <w:rPr>
          <w:rFonts w:asciiTheme="minorHAnsi" w:hAnsiTheme="minorHAnsi" w:cstheme="minorHAnsi"/>
          <w:color w:val="222222"/>
          <w:sz w:val="20"/>
          <w:szCs w:val="20"/>
          <w:shd w:val="clear" w:color="auto" w:fill="FFFFFF"/>
        </w:rPr>
        <w:t>Mathankar</w:t>
      </w:r>
      <w:proofErr w:type="spellEnd"/>
      <w:r w:rsidRPr="00C0738A">
        <w:rPr>
          <w:rFonts w:asciiTheme="minorHAnsi" w:hAnsiTheme="minorHAnsi" w:cstheme="minorHAnsi"/>
          <w:color w:val="222222"/>
          <w:sz w:val="20"/>
          <w:szCs w:val="20"/>
          <w:shd w:val="clear" w:color="auto" w:fill="FFFFFF"/>
        </w:rPr>
        <w:t xml:space="preserve"> V, Shrivastava S. Design and Durability Analysis of Ladder Chassis Frame. Available at SSRN 3372318. 2019 Mar 30.</w:t>
      </w:r>
    </w:p>
    <w:p w14:paraId="1A7D5F02" w14:textId="0276EAAF" w:rsid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Agrawal MT, Patel A. A Review on Design and Analysis of Ladder Chassis.</w:t>
      </w:r>
    </w:p>
    <w:p w14:paraId="2715E0F7" w14:textId="0D642FB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b/>
          <w:bCs/>
          <w:color w:val="222222"/>
          <w:sz w:val="20"/>
          <w:szCs w:val="20"/>
          <w:shd w:val="clear" w:color="auto" w:fill="FFFFFF"/>
        </w:rPr>
        <w:t xml:space="preserve">Kumar, A.H. and </w:t>
      </w:r>
      <w:proofErr w:type="spellStart"/>
      <w:r w:rsidRPr="00C0738A">
        <w:rPr>
          <w:rFonts w:asciiTheme="minorHAnsi" w:hAnsiTheme="minorHAnsi" w:cstheme="minorHAnsi"/>
          <w:b/>
          <w:bCs/>
          <w:color w:val="222222"/>
          <w:sz w:val="20"/>
          <w:szCs w:val="20"/>
          <w:shd w:val="clear" w:color="auto" w:fill="FFFFFF"/>
        </w:rPr>
        <w:t>Deepanjali</w:t>
      </w:r>
      <w:proofErr w:type="spellEnd"/>
      <w:r w:rsidRPr="00C0738A">
        <w:rPr>
          <w:rFonts w:asciiTheme="minorHAnsi" w:hAnsiTheme="minorHAnsi" w:cstheme="minorHAnsi"/>
          <w:b/>
          <w:bCs/>
          <w:color w:val="222222"/>
          <w:sz w:val="20"/>
          <w:szCs w:val="20"/>
          <w:shd w:val="clear" w:color="auto" w:fill="FFFFFF"/>
        </w:rPr>
        <w:t>, V., 2016. Design &amp; analysis of automobile chassis. </w:t>
      </w:r>
      <w:r w:rsidRPr="00C0738A">
        <w:rPr>
          <w:rFonts w:asciiTheme="minorHAnsi" w:hAnsiTheme="minorHAnsi" w:cstheme="minorHAnsi"/>
          <w:b/>
          <w:bCs/>
          <w:i/>
          <w:iCs/>
          <w:color w:val="222222"/>
          <w:sz w:val="20"/>
          <w:szCs w:val="20"/>
          <w:shd w:val="clear" w:color="auto" w:fill="FFFFFF"/>
        </w:rPr>
        <w:t>International journal of engineering science and innovative technology (</w:t>
      </w:r>
      <w:proofErr w:type="spellStart"/>
      <w:r w:rsidRPr="00C0738A">
        <w:rPr>
          <w:rFonts w:asciiTheme="minorHAnsi" w:hAnsiTheme="minorHAnsi" w:cstheme="minorHAnsi"/>
          <w:b/>
          <w:bCs/>
          <w:i/>
          <w:iCs/>
          <w:color w:val="222222"/>
          <w:sz w:val="20"/>
          <w:szCs w:val="20"/>
          <w:shd w:val="clear" w:color="auto" w:fill="FFFFFF"/>
        </w:rPr>
        <w:t>ijesit</w:t>
      </w:r>
      <w:proofErr w:type="spellEnd"/>
      <w:r w:rsidRPr="00C0738A">
        <w:rPr>
          <w:rFonts w:asciiTheme="minorHAnsi" w:hAnsiTheme="minorHAnsi" w:cstheme="minorHAnsi"/>
          <w:b/>
          <w:bCs/>
          <w:i/>
          <w:iCs/>
          <w:color w:val="222222"/>
          <w:sz w:val="20"/>
          <w:szCs w:val="20"/>
          <w:shd w:val="clear" w:color="auto" w:fill="FFFFFF"/>
        </w:rPr>
        <w:t>)</w:t>
      </w:r>
      <w:r w:rsidRPr="00C0738A">
        <w:rPr>
          <w:rFonts w:asciiTheme="minorHAnsi" w:hAnsiTheme="minorHAnsi" w:cstheme="minorHAnsi"/>
          <w:b/>
          <w:bCs/>
          <w:color w:val="222222"/>
          <w:sz w:val="20"/>
          <w:szCs w:val="20"/>
          <w:shd w:val="clear" w:color="auto" w:fill="FFFFFF"/>
        </w:rPr>
        <w:t>, </w:t>
      </w:r>
      <w:r w:rsidRPr="00C0738A">
        <w:rPr>
          <w:rFonts w:asciiTheme="minorHAnsi" w:hAnsiTheme="minorHAnsi" w:cstheme="minorHAnsi"/>
          <w:b/>
          <w:bCs/>
          <w:i/>
          <w:iCs/>
          <w:color w:val="222222"/>
          <w:sz w:val="20"/>
          <w:szCs w:val="20"/>
          <w:shd w:val="clear" w:color="auto" w:fill="FFFFFF"/>
        </w:rPr>
        <w:t>5</w:t>
      </w:r>
      <w:r w:rsidRPr="00C0738A">
        <w:rPr>
          <w:rFonts w:asciiTheme="minorHAnsi" w:hAnsiTheme="minorHAnsi" w:cstheme="minorHAnsi"/>
          <w:b/>
          <w:bCs/>
          <w:color w:val="222222"/>
          <w:sz w:val="20"/>
          <w:szCs w:val="20"/>
          <w:shd w:val="clear" w:color="auto" w:fill="FFFFFF"/>
        </w:rPr>
        <w:t>(1), pp.187-196.</w:t>
      </w:r>
    </w:p>
    <w:p w14:paraId="56B28646"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Agarwal A. </w:t>
      </w:r>
      <w:r w:rsidRPr="00C0738A">
        <w:rPr>
          <w:rFonts w:asciiTheme="minorHAnsi" w:hAnsiTheme="minorHAnsi" w:cstheme="minorHAnsi"/>
          <w:i/>
          <w:iCs/>
          <w:color w:val="222222"/>
          <w:sz w:val="20"/>
          <w:szCs w:val="20"/>
          <w:shd w:val="clear" w:color="auto" w:fill="FFFFFF"/>
        </w:rPr>
        <w:t>Design optimization of heavy motor vehicle chassis</w:t>
      </w:r>
      <w:r w:rsidRPr="00C0738A">
        <w:rPr>
          <w:rFonts w:asciiTheme="minorHAnsi" w:hAnsiTheme="minorHAnsi" w:cstheme="minorHAnsi"/>
          <w:color w:val="222222"/>
          <w:sz w:val="20"/>
          <w:szCs w:val="20"/>
          <w:shd w:val="clear" w:color="auto" w:fill="FFFFFF"/>
        </w:rPr>
        <w:t> (Doctoral dissertation).</w:t>
      </w:r>
    </w:p>
    <w:p w14:paraId="19D60E43"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Contractor AR, Rathod GP, Patel TM. Design and analysis of ladder frame chassis considering support at contact region of leaf spring and chassis frame. IOSR Journal of Mechanical and Civil Engineering (IOSR-JMCE). 2015 Mar;12(2):63-71.</w:t>
      </w:r>
    </w:p>
    <w:p w14:paraId="43EDEA38"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 xml:space="preserve">Patil KY, </w:t>
      </w:r>
      <w:proofErr w:type="spellStart"/>
      <w:r w:rsidRPr="00C0738A">
        <w:rPr>
          <w:rFonts w:asciiTheme="minorHAnsi" w:hAnsiTheme="minorHAnsi" w:cstheme="minorHAnsi"/>
          <w:color w:val="222222"/>
          <w:sz w:val="20"/>
          <w:szCs w:val="20"/>
          <w:shd w:val="clear" w:color="auto" w:fill="FFFFFF"/>
        </w:rPr>
        <w:t>Deore</w:t>
      </w:r>
      <w:proofErr w:type="spellEnd"/>
      <w:r w:rsidRPr="00C0738A">
        <w:rPr>
          <w:rFonts w:asciiTheme="minorHAnsi" w:hAnsiTheme="minorHAnsi" w:cstheme="minorHAnsi"/>
          <w:color w:val="222222"/>
          <w:sz w:val="20"/>
          <w:szCs w:val="20"/>
          <w:shd w:val="clear" w:color="auto" w:fill="FFFFFF"/>
        </w:rPr>
        <w:t xml:space="preserve"> ER. Stress analysis of ladder chassis with various cross sections. IOSR Journal of Mechanical and Civil Engineering (IOSR-JMCE). 2015 Jul;12(4):111-6.</w:t>
      </w:r>
    </w:p>
    <w:p w14:paraId="193F43EF" w14:textId="77777777" w:rsidR="00C0738A" w:rsidRPr="00C0738A" w:rsidRDefault="00C0738A" w:rsidP="00C0738A">
      <w:pPr>
        <w:pStyle w:val="ListParagraph"/>
        <w:numPr>
          <w:ilvl w:val="0"/>
          <w:numId w:val="4"/>
        </w:numPr>
        <w:ind w:left="270" w:right="-23"/>
        <w:jc w:val="both"/>
        <w:rPr>
          <w:rFonts w:asciiTheme="minorHAnsi" w:hAnsiTheme="minorHAnsi" w:cstheme="minorHAnsi"/>
          <w:color w:val="222222"/>
          <w:sz w:val="20"/>
          <w:szCs w:val="20"/>
          <w:shd w:val="clear" w:color="auto" w:fill="FFFFFF"/>
        </w:rPr>
      </w:pPr>
      <w:r w:rsidRPr="00C0738A">
        <w:rPr>
          <w:rFonts w:asciiTheme="minorHAnsi" w:hAnsiTheme="minorHAnsi" w:cstheme="minorHAnsi"/>
          <w:color w:val="222222"/>
          <w:sz w:val="20"/>
          <w:szCs w:val="20"/>
          <w:shd w:val="clear" w:color="auto" w:fill="FFFFFF"/>
        </w:rPr>
        <w:t>Francis V, Rai RK, Singh AK, Singh PK, Yadav H. Structural analysis of ladder chassis frame for jeep using Ansys. International Journal of Modern engineering research. 2014 Apr;4(4).</w:t>
      </w:r>
    </w:p>
    <w:p w14:paraId="19900F31" w14:textId="77777777" w:rsidR="00516492" w:rsidRPr="00992201" w:rsidRDefault="00516492">
      <w:pPr>
        <w:pStyle w:val="NoSpacing"/>
        <w:jc w:val="both"/>
        <w:rPr>
          <w:rFonts w:ascii="Times New Roman" w:hAnsi="Times New Roman"/>
          <w:b/>
          <w:szCs w:val="20"/>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C0738A">
      <w:type w:val="continuous"/>
      <w:pgSz w:w="11907" w:h="16840"/>
      <w:pgMar w:top="720" w:right="720" w:bottom="720" w:left="720" w:header="144" w:footer="288" w:gutter="0"/>
      <w:cols w:num="2" w:space="3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9F4C" w14:textId="77777777" w:rsidR="004A2F2E" w:rsidRDefault="004A2F2E">
      <w:pPr>
        <w:spacing w:after="0" w:line="240" w:lineRule="auto"/>
      </w:pPr>
      <w:r>
        <w:separator/>
      </w:r>
    </w:p>
  </w:endnote>
  <w:endnote w:type="continuationSeparator" w:id="0">
    <w:p w14:paraId="65A4FBB0" w14:textId="77777777" w:rsidR="004A2F2E" w:rsidRDefault="004A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Adobe Myungjo Std M">
    <w:panose1 w:val="00000000000000000000"/>
    <w:charset w:val="80"/>
    <w:family w:val="roman"/>
    <w:notTrueType/>
    <w:pitch w:val="variable"/>
    <w:sig w:usb0="800002A7" w:usb1="29D7FCFB"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FCCD" w14:textId="77777777" w:rsidR="004A2F2E" w:rsidRDefault="004A2F2E">
      <w:pPr>
        <w:spacing w:after="0" w:line="240" w:lineRule="auto"/>
      </w:pPr>
      <w:r>
        <w:separator/>
      </w:r>
    </w:p>
  </w:footnote>
  <w:footnote w:type="continuationSeparator" w:id="0">
    <w:p w14:paraId="6C55AA46" w14:textId="77777777" w:rsidR="004A2F2E" w:rsidRDefault="004A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D25737E"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370E8316"/>
    <w:lvl w:ilvl="0">
      <w:start w:val="1"/>
      <w:numFmt w:val="upperRoman"/>
      <w:pStyle w:val="IEEEHeading1"/>
      <w:lvlText w:val="%1."/>
      <w:lvlJc w:val="left"/>
      <w:pPr>
        <w:tabs>
          <w:tab w:val="num" w:pos="1281"/>
        </w:tabs>
        <w:ind w:left="1281"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844706C"/>
    <w:multiLevelType w:val="hybridMultilevel"/>
    <w:tmpl w:val="76E6C360"/>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2"/>
  </w:num>
  <w:num w:numId="2" w16cid:durableId="1783307805">
    <w:abstractNumId w:val="3"/>
  </w:num>
  <w:num w:numId="3" w16cid:durableId="953756115">
    <w:abstractNumId w:val="0"/>
  </w:num>
  <w:num w:numId="4" w16cid:durableId="63113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27C06"/>
    <w:rsid w:val="000407A4"/>
    <w:rsid w:val="00045844"/>
    <w:rsid w:val="000529F2"/>
    <w:rsid w:val="00052F95"/>
    <w:rsid w:val="0005584A"/>
    <w:rsid w:val="0007109D"/>
    <w:rsid w:val="00073800"/>
    <w:rsid w:val="0008718F"/>
    <w:rsid w:val="00090016"/>
    <w:rsid w:val="000A0414"/>
    <w:rsid w:val="000A150E"/>
    <w:rsid w:val="000B0280"/>
    <w:rsid w:val="000D0178"/>
    <w:rsid w:val="000E0A13"/>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3FD5"/>
    <w:rsid w:val="002567EB"/>
    <w:rsid w:val="00297A27"/>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2F2E"/>
    <w:rsid w:val="004A5021"/>
    <w:rsid w:val="004A5482"/>
    <w:rsid w:val="004C0C4E"/>
    <w:rsid w:val="004C5395"/>
    <w:rsid w:val="004D1EA9"/>
    <w:rsid w:val="004E33C5"/>
    <w:rsid w:val="004F5C64"/>
    <w:rsid w:val="005028EE"/>
    <w:rsid w:val="00516492"/>
    <w:rsid w:val="00516650"/>
    <w:rsid w:val="00517C59"/>
    <w:rsid w:val="00523893"/>
    <w:rsid w:val="00525CDB"/>
    <w:rsid w:val="005375AA"/>
    <w:rsid w:val="00541FAA"/>
    <w:rsid w:val="00546B6F"/>
    <w:rsid w:val="00554170"/>
    <w:rsid w:val="00567940"/>
    <w:rsid w:val="00576BCD"/>
    <w:rsid w:val="0058301F"/>
    <w:rsid w:val="0058765D"/>
    <w:rsid w:val="00590459"/>
    <w:rsid w:val="00594609"/>
    <w:rsid w:val="005B2DCE"/>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03B7"/>
    <w:rsid w:val="00735FF7"/>
    <w:rsid w:val="00764CD0"/>
    <w:rsid w:val="007721E4"/>
    <w:rsid w:val="007A3591"/>
    <w:rsid w:val="007B61CC"/>
    <w:rsid w:val="007C6E1E"/>
    <w:rsid w:val="007D0316"/>
    <w:rsid w:val="007D2E33"/>
    <w:rsid w:val="007D4428"/>
    <w:rsid w:val="007E1ECE"/>
    <w:rsid w:val="007E2A78"/>
    <w:rsid w:val="007E4EE3"/>
    <w:rsid w:val="007E50FE"/>
    <w:rsid w:val="007E5427"/>
    <w:rsid w:val="007E5A8E"/>
    <w:rsid w:val="007E7AB0"/>
    <w:rsid w:val="0080167A"/>
    <w:rsid w:val="00804445"/>
    <w:rsid w:val="00816D81"/>
    <w:rsid w:val="00834908"/>
    <w:rsid w:val="008518EC"/>
    <w:rsid w:val="00851C04"/>
    <w:rsid w:val="0085266F"/>
    <w:rsid w:val="008625F5"/>
    <w:rsid w:val="008706E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365F"/>
    <w:rsid w:val="009F6F31"/>
    <w:rsid w:val="00A00FF8"/>
    <w:rsid w:val="00A041F7"/>
    <w:rsid w:val="00A12487"/>
    <w:rsid w:val="00A137F4"/>
    <w:rsid w:val="00A13A5A"/>
    <w:rsid w:val="00A14979"/>
    <w:rsid w:val="00A152B1"/>
    <w:rsid w:val="00A276D7"/>
    <w:rsid w:val="00A33491"/>
    <w:rsid w:val="00A3625B"/>
    <w:rsid w:val="00A4786F"/>
    <w:rsid w:val="00A73F21"/>
    <w:rsid w:val="00A74A48"/>
    <w:rsid w:val="00A76CB8"/>
    <w:rsid w:val="00A84724"/>
    <w:rsid w:val="00A854D1"/>
    <w:rsid w:val="00A941CD"/>
    <w:rsid w:val="00A94776"/>
    <w:rsid w:val="00AA0B65"/>
    <w:rsid w:val="00AA4B8E"/>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0738A"/>
    <w:rsid w:val="00C1024E"/>
    <w:rsid w:val="00C17C3F"/>
    <w:rsid w:val="00C24056"/>
    <w:rsid w:val="00C357F2"/>
    <w:rsid w:val="00C35BD2"/>
    <w:rsid w:val="00C47E79"/>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798"/>
    <w:rsid w:val="00DB682D"/>
    <w:rsid w:val="00DC083C"/>
    <w:rsid w:val="00DC1C4E"/>
    <w:rsid w:val="00DE47DF"/>
    <w:rsid w:val="00E03FC8"/>
    <w:rsid w:val="00E109BC"/>
    <w:rsid w:val="00E1428D"/>
    <w:rsid w:val="00E14F69"/>
    <w:rsid w:val="00E30FBF"/>
    <w:rsid w:val="00E43104"/>
    <w:rsid w:val="00E43A4B"/>
    <w:rsid w:val="00E43FCD"/>
    <w:rsid w:val="00E55D26"/>
    <w:rsid w:val="00E60530"/>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7C09"/>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Title">
    <w:name w:val="Title"/>
    <w:basedOn w:val="Normal"/>
    <w:next w:val="Normal"/>
    <w:link w:val="TitleChar"/>
    <w:uiPriority w:val="10"/>
    <w:qFormat/>
    <w:rsid w:val="00C47E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E79"/>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AA4B8E"/>
    <w:rPr>
      <w:smallCaps/>
      <w:color w:val="5A5A5A" w:themeColor="text1" w:themeTint="A5"/>
    </w:rPr>
  </w:style>
  <w:style w:type="paragraph" w:customStyle="1" w:styleId="IEEEHeading1">
    <w:name w:val="IEEE Heading 1"/>
    <w:basedOn w:val="Normal"/>
    <w:next w:val="IEEEParagraph"/>
    <w:rsid w:val="000E0A13"/>
    <w:pPr>
      <w:numPr>
        <w:numId w:val="3"/>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styleId="ListParagraph">
    <w:name w:val="List Paragraph"/>
    <w:basedOn w:val="Normal"/>
    <w:uiPriority w:val="99"/>
    <w:qFormat/>
    <w:rsid w:val="000E0A13"/>
    <w:pPr>
      <w:ind w:left="720"/>
      <w:contextualSpacing/>
    </w:pPr>
  </w:style>
  <w:style w:type="paragraph" w:styleId="Quote">
    <w:name w:val="Quote"/>
    <w:basedOn w:val="Normal"/>
    <w:next w:val="Normal"/>
    <w:link w:val="QuoteChar"/>
    <w:uiPriority w:val="99"/>
    <w:qFormat/>
    <w:rsid w:val="000E0A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E0A13"/>
    <w:rPr>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oleObject" Target="embeddings/oleObject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oleObject" Target="embeddings/oleObject1.bin"/><Relationship Id="rId8" Type="http://schemas.openxmlformats.org/officeDocument/2006/relationships/header" Target="header1.xml"/><Relationship Id="rId51" Type="http://schemas.openxmlformats.org/officeDocument/2006/relationships/image" Target="media/image37.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14698</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Anees Ahmad</cp:lastModifiedBy>
  <cp:revision>73</cp:revision>
  <cp:lastPrinted>2023-01-16T05:19:00Z</cp:lastPrinted>
  <dcterms:created xsi:type="dcterms:W3CDTF">2017-10-24T06:02:00Z</dcterms:created>
  <dcterms:modified xsi:type="dcterms:W3CDTF">2023-03-17T12:04:00Z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