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EE3C" w14:textId="29C4C5A5" w:rsidR="009B4077" w:rsidRPr="009B4077" w:rsidRDefault="009B4077" w:rsidP="00587273">
      <w:pPr>
        <w:spacing w:after="0" w:line="240" w:lineRule="auto"/>
        <w:ind w:left="0" w:right="0" w:firstLine="0"/>
        <w:jc w:val="center"/>
      </w:pPr>
      <w:r>
        <w:rPr>
          <w:rFonts w:ascii="TimesNewRomanPS-BoldMT" w:hAnsi="TimesNewRomanPS-BoldMT"/>
          <w:b/>
          <w:bCs/>
          <w:szCs w:val="24"/>
        </w:rPr>
        <w:t>A STUDY ON EBIT-EPS ANALYSIS AT SBI BANK LTD</w:t>
      </w:r>
    </w:p>
    <w:p w14:paraId="14C021BC" w14:textId="350677C6" w:rsidR="009B4077" w:rsidRPr="009B4077" w:rsidRDefault="009B4077" w:rsidP="00587273">
      <w:pPr>
        <w:spacing w:after="0" w:line="240" w:lineRule="auto"/>
        <w:ind w:left="0" w:right="0" w:firstLine="0"/>
        <w:jc w:val="center"/>
        <w:rPr>
          <w:color w:val="auto"/>
          <w:szCs w:val="24"/>
        </w:rPr>
      </w:pPr>
      <w:r>
        <w:rPr>
          <w:rFonts w:ascii="TimesNewRomanPS-BoldMT" w:hAnsi="TimesNewRomanPS-BoldMT"/>
          <w:b/>
          <w:bCs/>
          <w:szCs w:val="24"/>
        </w:rPr>
        <w:t>G.Prathyusha</w:t>
      </w:r>
    </w:p>
    <w:p w14:paraId="29DAF8B9" w14:textId="7CDF15CB" w:rsidR="009B4077" w:rsidRPr="009B4077" w:rsidRDefault="009B4077" w:rsidP="00587273">
      <w:pPr>
        <w:spacing w:after="0" w:line="240" w:lineRule="auto"/>
        <w:ind w:left="0" w:right="0" w:firstLine="0"/>
        <w:jc w:val="center"/>
        <w:rPr>
          <w:color w:val="auto"/>
          <w:szCs w:val="24"/>
        </w:rPr>
      </w:pPr>
      <w:r w:rsidRPr="009B4077">
        <w:rPr>
          <w:szCs w:val="24"/>
        </w:rPr>
        <w:t>PGDM</w:t>
      </w:r>
    </w:p>
    <w:p w14:paraId="5084995D" w14:textId="1553F832" w:rsidR="009B4077" w:rsidRPr="009B4077" w:rsidRDefault="009B4077" w:rsidP="00587273">
      <w:pPr>
        <w:spacing w:after="0" w:line="240" w:lineRule="auto"/>
        <w:ind w:left="0" w:right="0" w:firstLine="0"/>
        <w:jc w:val="center"/>
        <w:rPr>
          <w:color w:val="auto"/>
          <w:szCs w:val="24"/>
        </w:rPr>
      </w:pPr>
      <w:r w:rsidRPr="009B4077">
        <w:rPr>
          <w:szCs w:val="24"/>
        </w:rPr>
        <w:t>Siva Sivani Institute of Management</w:t>
      </w:r>
    </w:p>
    <w:p w14:paraId="09FC5B8E" w14:textId="51655BEC" w:rsidR="009B4077" w:rsidRDefault="009B4077" w:rsidP="00587273">
      <w:pPr>
        <w:spacing w:after="0" w:line="240" w:lineRule="auto"/>
        <w:ind w:left="0" w:right="0" w:firstLine="0"/>
        <w:jc w:val="center"/>
        <w:rPr>
          <w:szCs w:val="24"/>
        </w:rPr>
      </w:pPr>
      <w:r w:rsidRPr="009B4077">
        <w:rPr>
          <w:szCs w:val="24"/>
        </w:rPr>
        <w:t>NH - 44, Secunderabad - 500100</w:t>
      </w:r>
    </w:p>
    <w:p w14:paraId="20E3EC32" w14:textId="2296B740" w:rsidR="009B4077" w:rsidRDefault="009B4077" w:rsidP="00587273">
      <w:pPr>
        <w:spacing w:after="0" w:line="240" w:lineRule="auto"/>
        <w:ind w:left="0" w:right="0" w:firstLine="0"/>
        <w:jc w:val="center"/>
        <w:rPr>
          <w:szCs w:val="24"/>
        </w:rPr>
      </w:pPr>
      <w:hyperlink r:id="rId7" w:history="1">
        <w:r w:rsidRPr="000B32C8">
          <w:rPr>
            <w:rStyle w:val="Hyperlink"/>
            <w:szCs w:val="24"/>
          </w:rPr>
          <w:t>Prathyusha2021@ssim.ac.in</w:t>
        </w:r>
      </w:hyperlink>
    </w:p>
    <w:p w14:paraId="6EC3E3F0" w14:textId="5D3800FD" w:rsidR="009B4077" w:rsidRPr="009B4077" w:rsidRDefault="009B4077" w:rsidP="00587273">
      <w:pPr>
        <w:spacing w:after="0" w:line="240" w:lineRule="auto"/>
        <w:ind w:left="0" w:right="0" w:firstLine="0"/>
        <w:jc w:val="center"/>
        <w:rPr>
          <w:color w:val="auto"/>
          <w:szCs w:val="24"/>
        </w:rPr>
      </w:pPr>
      <w:r>
        <w:rPr>
          <w:szCs w:val="24"/>
        </w:rPr>
        <w:t>Dr.Pavan Patel</w:t>
      </w:r>
    </w:p>
    <w:p w14:paraId="28AF3C6A" w14:textId="38844AB2" w:rsidR="009B4077" w:rsidRPr="009B4077" w:rsidRDefault="009B4077" w:rsidP="00587273">
      <w:pPr>
        <w:spacing w:after="0" w:line="240" w:lineRule="auto"/>
        <w:ind w:left="0" w:right="0" w:firstLine="0"/>
        <w:jc w:val="center"/>
        <w:rPr>
          <w:color w:val="auto"/>
          <w:szCs w:val="24"/>
        </w:rPr>
      </w:pPr>
      <w:r w:rsidRPr="009B4077">
        <w:rPr>
          <w:szCs w:val="24"/>
        </w:rPr>
        <w:t>Professor</w:t>
      </w:r>
    </w:p>
    <w:p w14:paraId="65AD7131" w14:textId="46325FF6" w:rsidR="009B4077" w:rsidRPr="009B4077" w:rsidRDefault="009B4077" w:rsidP="00587273">
      <w:pPr>
        <w:spacing w:after="0" w:line="240" w:lineRule="auto"/>
        <w:ind w:left="0" w:right="0" w:firstLine="0"/>
        <w:jc w:val="center"/>
        <w:rPr>
          <w:color w:val="auto"/>
          <w:szCs w:val="24"/>
        </w:rPr>
      </w:pPr>
      <w:r w:rsidRPr="009B4077">
        <w:rPr>
          <w:szCs w:val="24"/>
        </w:rPr>
        <w:t>Siva Sivani Institute of Management</w:t>
      </w:r>
    </w:p>
    <w:p w14:paraId="552E1415" w14:textId="08393C44" w:rsidR="009B4077" w:rsidRDefault="009B4077" w:rsidP="00587273">
      <w:pPr>
        <w:spacing w:after="0" w:line="240" w:lineRule="auto"/>
        <w:ind w:left="0" w:right="0" w:firstLine="0"/>
        <w:jc w:val="center"/>
        <w:rPr>
          <w:szCs w:val="24"/>
        </w:rPr>
      </w:pPr>
      <w:r w:rsidRPr="009B4077">
        <w:rPr>
          <w:szCs w:val="24"/>
        </w:rPr>
        <w:t xml:space="preserve">NH - 44, Secunderabad </w:t>
      </w:r>
      <w:r>
        <w:rPr>
          <w:szCs w:val="24"/>
        </w:rPr>
        <w:t>–</w:t>
      </w:r>
      <w:r w:rsidRPr="009B4077">
        <w:rPr>
          <w:szCs w:val="24"/>
        </w:rPr>
        <w:t xml:space="preserve"> 500100</w:t>
      </w:r>
    </w:p>
    <w:p w14:paraId="2C680FC5" w14:textId="746699CA" w:rsidR="009B4077" w:rsidRDefault="009B4077" w:rsidP="00587273">
      <w:pPr>
        <w:spacing w:after="0" w:line="240" w:lineRule="auto"/>
        <w:ind w:left="0" w:right="0" w:firstLine="0"/>
        <w:jc w:val="center"/>
        <w:rPr>
          <w:szCs w:val="24"/>
        </w:rPr>
      </w:pPr>
      <w:hyperlink r:id="rId8" w:history="1">
        <w:r w:rsidRPr="000B32C8">
          <w:rPr>
            <w:rStyle w:val="Hyperlink"/>
            <w:szCs w:val="24"/>
          </w:rPr>
          <w:t>pavanpatel@ssim.ac.in</w:t>
        </w:r>
      </w:hyperlink>
    </w:p>
    <w:p w14:paraId="1F26D39F" w14:textId="2F914145" w:rsidR="00587273" w:rsidRDefault="00587273" w:rsidP="00587273">
      <w:pPr>
        <w:spacing w:after="0" w:line="240" w:lineRule="auto"/>
        <w:ind w:left="0" w:right="0" w:firstLine="0"/>
        <w:jc w:val="center"/>
        <w:rPr>
          <w:szCs w:val="24"/>
        </w:rPr>
      </w:pPr>
    </w:p>
    <w:p w14:paraId="7281CAFB" w14:textId="77777777" w:rsidR="00587273" w:rsidRPr="00587273" w:rsidRDefault="00587273" w:rsidP="00587273">
      <w:pPr>
        <w:spacing w:after="0" w:line="240" w:lineRule="auto"/>
        <w:ind w:left="0" w:right="0" w:firstLine="0"/>
        <w:jc w:val="center"/>
        <w:rPr>
          <w:szCs w:val="24"/>
        </w:rPr>
      </w:pPr>
    </w:p>
    <w:p w14:paraId="693D619F" w14:textId="542DB77A" w:rsidR="00367063" w:rsidRPr="00367063" w:rsidRDefault="00367063" w:rsidP="00587273">
      <w:pPr>
        <w:spacing w:after="158" w:line="480" w:lineRule="auto"/>
        <w:ind w:left="0" w:right="0" w:firstLine="0"/>
        <w:jc w:val="left"/>
        <w:rPr>
          <w:b/>
          <w:bCs/>
          <w:sz w:val="28"/>
          <w:szCs w:val="28"/>
        </w:rPr>
      </w:pPr>
      <w:r w:rsidRPr="00367063">
        <w:rPr>
          <w:b/>
          <w:bCs/>
          <w:sz w:val="28"/>
          <w:szCs w:val="28"/>
        </w:rPr>
        <w:t>Abstract</w:t>
      </w:r>
    </w:p>
    <w:p w14:paraId="3BB07392" w14:textId="6A7F1046" w:rsidR="00367063" w:rsidRDefault="00367063" w:rsidP="00587273">
      <w:pPr>
        <w:spacing w:after="158" w:line="480" w:lineRule="auto"/>
        <w:ind w:left="0" w:right="0" w:firstLine="0"/>
        <w:jc w:val="left"/>
      </w:pPr>
      <w:r w:rsidRPr="00367063">
        <w:t>This article on "A STUDY ON EBIT-EPS ANALYSIS AT SBI BANK LTD." The primary goal of this project was to focus on how financial managers use EBIT-EPS analysis to determine which capital structure provides the highest earnings per share (EPS) over expected earnings before interest and taxes. It is used to determine the impact of various financial plans on equity shareholders' earnings. The purpose of this study is to focus on the advantages and disadvantages of EBIT-EPS analysis.</w:t>
      </w:r>
    </w:p>
    <w:p w14:paraId="5BAB0029" w14:textId="4A3204BA" w:rsidR="00367063" w:rsidRPr="00367063" w:rsidRDefault="00367063" w:rsidP="00587273">
      <w:pPr>
        <w:pStyle w:val="ListParagraph"/>
        <w:numPr>
          <w:ilvl w:val="0"/>
          <w:numId w:val="7"/>
        </w:numPr>
        <w:spacing w:after="160" w:line="480" w:lineRule="auto"/>
        <w:ind w:right="0"/>
        <w:jc w:val="left"/>
        <w:rPr>
          <w:b/>
          <w:bCs/>
          <w:szCs w:val="24"/>
        </w:rPr>
      </w:pPr>
      <w:r w:rsidRPr="00367063">
        <w:rPr>
          <w:b/>
          <w:bCs/>
          <w:szCs w:val="24"/>
        </w:rPr>
        <w:t>Introduction</w:t>
      </w:r>
    </w:p>
    <w:p w14:paraId="0E488D53" w14:textId="78E4A746" w:rsidR="00F947F6" w:rsidRDefault="00000000" w:rsidP="00587273">
      <w:pPr>
        <w:spacing w:after="160" w:line="480" w:lineRule="auto"/>
        <w:ind w:left="-15" w:right="0" w:firstLine="0"/>
        <w:jc w:val="left"/>
      </w:pPr>
      <w:r>
        <w:t>EBIT-EPS analysis demonstrates ways to maximize EPS and provides a scientific basis for comparing various financial plans. Therefore, the term "a tool of financial planning that evaluates various alternatives of financing a project under varying levels of EBIT and suggests the best alternative with highest EPS and determines the most profitable level of EBIT" can be used to describe EBIT-EPS analysis.</w:t>
      </w:r>
    </w:p>
    <w:p w14:paraId="6E215E5E" w14:textId="77777777" w:rsidR="00587273" w:rsidRDefault="00587273" w:rsidP="00587273">
      <w:pPr>
        <w:spacing w:after="540" w:line="480" w:lineRule="auto"/>
        <w:ind w:left="0" w:right="0" w:firstLine="0"/>
        <w:jc w:val="left"/>
        <w:rPr>
          <w:b/>
          <w:color w:val="000000" w:themeColor="text1"/>
          <w:szCs w:val="24"/>
        </w:rPr>
      </w:pPr>
    </w:p>
    <w:p w14:paraId="32EE3B8D" w14:textId="77777777" w:rsidR="00587273" w:rsidRDefault="00587273" w:rsidP="00587273">
      <w:pPr>
        <w:spacing w:after="540" w:line="480" w:lineRule="auto"/>
        <w:ind w:left="0" w:right="0" w:firstLine="0"/>
        <w:jc w:val="left"/>
        <w:rPr>
          <w:b/>
          <w:color w:val="000000" w:themeColor="text1"/>
          <w:szCs w:val="24"/>
        </w:rPr>
      </w:pPr>
    </w:p>
    <w:p w14:paraId="040C2081" w14:textId="112E292C" w:rsidR="00367063" w:rsidRPr="00367063" w:rsidRDefault="00000000" w:rsidP="00587273">
      <w:pPr>
        <w:spacing w:after="540" w:line="480" w:lineRule="auto"/>
        <w:ind w:left="0" w:right="0" w:firstLine="0"/>
        <w:jc w:val="left"/>
        <w:rPr>
          <w:b/>
          <w:color w:val="000000" w:themeColor="text1"/>
          <w:szCs w:val="24"/>
        </w:rPr>
      </w:pPr>
      <w:r w:rsidRPr="00367063">
        <w:rPr>
          <w:b/>
          <w:color w:val="000000" w:themeColor="text1"/>
          <w:szCs w:val="24"/>
        </w:rPr>
        <w:lastRenderedPageBreak/>
        <w:t>Concept of EBIT-EPS Analysis:</w:t>
      </w:r>
    </w:p>
    <w:p w14:paraId="278889AC" w14:textId="3F140E61" w:rsidR="00F947F6" w:rsidRPr="00367063" w:rsidRDefault="00000000" w:rsidP="00587273">
      <w:pPr>
        <w:spacing w:after="540" w:line="480" w:lineRule="auto"/>
        <w:ind w:left="0" w:right="0" w:firstLine="0"/>
        <w:jc w:val="left"/>
        <w:rPr>
          <w:b/>
          <w:sz w:val="28"/>
          <w:szCs w:val="28"/>
        </w:rPr>
      </w:pPr>
      <w:r>
        <w:t>The EBIT-EBT analysis method investigates leverage by comparing alternative methods of financing at various levels of EBIT. Simply put, EBIT-EPS analysis investigates the impact of financial leverage on EPS at different levels of EBIT or under different financial plans.</w:t>
      </w:r>
    </w:p>
    <w:p w14:paraId="3C165404" w14:textId="7F7880B7" w:rsidR="00F947F6" w:rsidRDefault="00000000" w:rsidP="00587273">
      <w:pPr>
        <w:spacing w:after="160" w:line="480" w:lineRule="auto"/>
        <w:ind w:left="-5" w:right="0"/>
        <w:jc w:val="left"/>
      </w:pPr>
      <w:r>
        <w:t>It investigates the impact of financial leverage on EPS behaviour under various financing scenarios and with varying levels of EBIT. EBIT-EPS analysis is used to select the combination and the various sources. It aids in the selection of the option with the highest EPS.</w:t>
      </w:r>
    </w:p>
    <w:p w14:paraId="3FA1F0B3" w14:textId="4CEEF8BF" w:rsidR="00F947F6" w:rsidRDefault="00000000" w:rsidP="00587273">
      <w:pPr>
        <w:spacing w:after="158" w:line="480" w:lineRule="auto"/>
        <w:ind w:left="-5" w:right="0"/>
        <w:jc w:val="left"/>
      </w:pPr>
      <w:r>
        <w:t>We know that a company can finance its investment with borrowed capital or equity capital. The proportion of various sources may also differ depending on the financial plan.</w:t>
      </w:r>
    </w:p>
    <w:p w14:paraId="429BD54C" w14:textId="06C9926E" w:rsidR="00F947F6" w:rsidRDefault="00F947F6" w:rsidP="00587273">
      <w:pPr>
        <w:spacing w:after="158" w:line="480" w:lineRule="auto"/>
        <w:ind w:left="0" w:right="0" w:firstLine="0"/>
        <w:jc w:val="left"/>
      </w:pPr>
    </w:p>
    <w:p w14:paraId="6F52AF61" w14:textId="7E032DAB" w:rsidR="00F947F6" w:rsidRDefault="00367063" w:rsidP="00587273">
      <w:pPr>
        <w:spacing w:after="314" w:line="480" w:lineRule="auto"/>
        <w:ind w:left="-5" w:right="0"/>
        <w:jc w:val="left"/>
      </w:pPr>
      <w:r>
        <w:rPr>
          <w:b/>
        </w:rPr>
        <w:t xml:space="preserve">1.1 </w:t>
      </w:r>
      <w:r w:rsidR="00000000">
        <w:rPr>
          <w:b/>
        </w:rPr>
        <w:t>Need of the study:</w:t>
      </w:r>
    </w:p>
    <w:p w14:paraId="521F1639" w14:textId="5AFC03AA" w:rsidR="00F947F6" w:rsidRDefault="00000000" w:rsidP="00587273">
      <w:pPr>
        <w:spacing w:after="201" w:line="480" w:lineRule="auto"/>
        <w:ind w:left="-5" w:right="0"/>
        <w:jc w:val="left"/>
      </w:pPr>
      <w:r>
        <w:t>SBI is used for making the choice of the combination and of the various sources. It helps select the alternative that yields the highest EPS. We know that a firm can finance its investment from various sources such as borrowed capital or equity capital. Use of EBIT-EPS analysis is indispensable for determining sources of funds. In case of financial planning the objective of the firm lies in maximizing EPS. EBIT-EPS analysis evaluates the alternatives and finds the level of EBIT that maximizes EPS.</w:t>
      </w:r>
    </w:p>
    <w:p w14:paraId="0DA45776" w14:textId="42F03029" w:rsidR="00F947F6" w:rsidRPr="00381587" w:rsidRDefault="00381587" w:rsidP="00587273">
      <w:pPr>
        <w:spacing w:after="314" w:line="480" w:lineRule="auto"/>
        <w:ind w:left="0" w:right="0" w:firstLine="0"/>
        <w:jc w:val="left"/>
        <w:rPr>
          <w:b/>
          <w:bCs/>
        </w:rPr>
      </w:pPr>
      <w:r w:rsidRPr="00381587">
        <w:rPr>
          <w:b/>
          <w:bCs/>
        </w:rPr>
        <w:t>1.2 Scope of the study</w:t>
      </w:r>
    </w:p>
    <w:p w14:paraId="1207464F" w14:textId="1D0732C5" w:rsidR="00381587" w:rsidRDefault="00381587" w:rsidP="00587273">
      <w:pPr>
        <w:spacing w:after="314" w:line="480" w:lineRule="auto"/>
        <w:ind w:left="0" w:right="0" w:firstLine="0"/>
        <w:jc w:val="left"/>
      </w:pPr>
      <w:r>
        <w:t xml:space="preserve">EBIT analysis enables managers to see how various capital structures affect the earnings and levels of the company. It is the method to study the effect of leverage and essentially involves </w:t>
      </w:r>
      <w:r>
        <w:lastRenderedPageBreak/>
        <w:t xml:space="preserve">the comparison of alternative methods of financing under various assumptions of EBIT in... EBIT-EPS analysis is useful for comparing departments, product lines, and markets' efficiency. It identifies the EBIT earned by these various departments, product lines, and markets, allowing financial planners to rank them in order of profitability and evaluate the risk that each </w:t>
      </w:r>
      <w:r>
        <w:t>entail</w:t>
      </w:r>
      <w:r>
        <w:t>.</w:t>
      </w:r>
    </w:p>
    <w:p w14:paraId="3C20EFDC" w14:textId="77777777" w:rsidR="00381587" w:rsidRDefault="00381587" w:rsidP="00587273">
      <w:pPr>
        <w:spacing w:after="314" w:line="480" w:lineRule="auto"/>
        <w:ind w:left="0" w:right="0" w:firstLine="0"/>
        <w:jc w:val="left"/>
      </w:pPr>
      <w:r>
        <w:t>When comparing the results of various funding sources, this analysis is helpful. It checks to see if money from a source is put to use in a way that returns more money than it costs.</w:t>
      </w:r>
    </w:p>
    <w:p w14:paraId="137475DB" w14:textId="38337B2B" w:rsidR="00381587" w:rsidRDefault="00381587" w:rsidP="00587273">
      <w:pPr>
        <w:spacing w:after="314" w:line="480" w:lineRule="auto"/>
        <w:ind w:left="0" w:right="0" w:firstLine="0"/>
        <w:jc w:val="left"/>
      </w:pPr>
      <w:r>
        <w:t>The study only used data from the 2017 to 2021 fiscal years.</w:t>
      </w:r>
    </w:p>
    <w:p w14:paraId="23B130DC" w14:textId="5FAC3F83" w:rsidR="00381587" w:rsidRPr="00381587" w:rsidRDefault="00381587" w:rsidP="00587273">
      <w:pPr>
        <w:spacing w:after="314" w:line="480" w:lineRule="auto"/>
        <w:ind w:left="0" w:right="0" w:firstLine="0"/>
        <w:jc w:val="left"/>
        <w:rPr>
          <w:b/>
          <w:bCs/>
        </w:rPr>
      </w:pPr>
      <w:r w:rsidRPr="00381587">
        <w:rPr>
          <w:b/>
          <w:bCs/>
        </w:rPr>
        <w:t xml:space="preserve">1.3 </w:t>
      </w:r>
      <w:r w:rsidRPr="00381587">
        <w:rPr>
          <w:b/>
          <w:bCs/>
        </w:rPr>
        <w:t>The study's objectives</w:t>
      </w:r>
      <w:r w:rsidRPr="00381587">
        <w:rPr>
          <w:b/>
          <w:bCs/>
        </w:rPr>
        <w:t>.</w:t>
      </w:r>
    </w:p>
    <w:p w14:paraId="393A29DF" w14:textId="77777777" w:rsidR="00381587" w:rsidRDefault="00381587" w:rsidP="00587273">
      <w:pPr>
        <w:spacing w:after="314" w:line="480" w:lineRule="auto"/>
        <w:ind w:left="0" w:right="0" w:firstLine="0"/>
        <w:jc w:val="left"/>
      </w:pPr>
      <w:r>
        <w:t>1. Utilizing EBIT-EPS, to examine SBI BANK Limited's capital structure.</w:t>
      </w:r>
    </w:p>
    <w:p w14:paraId="0765231C" w14:textId="77777777" w:rsidR="00381587" w:rsidRDefault="00381587" w:rsidP="00587273">
      <w:pPr>
        <w:spacing w:after="314" w:line="480" w:lineRule="auto"/>
        <w:ind w:left="0" w:right="0" w:firstLine="0"/>
        <w:jc w:val="left"/>
      </w:pPr>
      <w:r>
        <w:t>2. To determine the impact of the financing decision on the company's EPS and EBIT. to examine SBI BANK LTD.'s leverage analysis.</w:t>
      </w:r>
    </w:p>
    <w:p w14:paraId="4E00AD82" w14:textId="77777777" w:rsidR="00381587" w:rsidRDefault="00381587" w:rsidP="00587273">
      <w:pPr>
        <w:spacing w:after="314" w:line="480" w:lineRule="auto"/>
        <w:ind w:left="0" w:right="0" w:firstLine="0"/>
        <w:jc w:val="left"/>
      </w:pPr>
      <w:r>
        <w:t>4. to examine the SBI BANK LTD's financing patterns.</w:t>
      </w:r>
    </w:p>
    <w:p w14:paraId="2EFBA143" w14:textId="1125650E" w:rsidR="00F947F6" w:rsidRDefault="00381587" w:rsidP="00587273">
      <w:pPr>
        <w:spacing w:after="314" w:line="480" w:lineRule="auto"/>
        <w:ind w:left="0" w:right="0" w:firstLine="0"/>
        <w:jc w:val="left"/>
      </w:pPr>
      <w:r>
        <w:t>5. to comprehend SBI BANK LTD.'s capital structure policy and pattern.</w:t>
      </w:r>
    </w:p>
    <w:p w14:paraId="066655A5" w14:textId="62A28AD2" w:rsidR="00F947F6" w:rsidRDefault="00381587" w:rsidP="00587273">
      <w:pPr>
        <w:spacing w:after="314" w:line="480" w:lineRule="auto"/>
        <w:ind w:left="-5" w:right="0"/>
        <w:jc w:val="left"/>
      </w:pPr>
      <w:r>
        <w:rPr>
          <w:b/>
        </w:rPr>
        <w:t>1.4 Literature Review</w:t>
      </w:r>
    </w:p>
    <w:p w14:paraId="1EF0474D" w14:textId="10B49819" w:rsidR="00F947F6" w:rsidRDefault="00000000" w:rsidP="00587273">
      <w:pPr>
        <w:pStyle w:val="Heading2"/>
        <w:spacing w:after="112" w:line="480" w:lineRule="auto"/>
        <w:ind w:left="370" w:right="0"/>
      </w:pPr>
      <w:r>
        <w:t>Article: 1</w:t>
      </w:r>
    </w:p>
    <w:p w14:paraId="02EC1CD5" w14:textId="7B3BA995" w:rsidR="00F947F6" w:rsidRDefault="00000000" w:rsidP="00587273">
      <w:pPr>
        <w:spacing w:line="480" w:lineRule="auto"/>
        <w:ind w:left="370" w:right="0"/>
        <w:jc w:val="left"/>
      </w:pPr>
      <w:r>
        <w:rPr>
          <w:b/>
        </w:rPr>
        <w:t xml:space="preserve">Title: </w:t>
      </w:r>
      <w:r>
        <w:t>capital Structure Ownership Structure</w:t>
      </w:r>
    </w:p>
    <w:p w14:paraId="371AD246" w14:textId="3AE5A34E" w:rsidR="00F947F6" w:rsidRDefault="00000000" w:rsidP="00587273">
      <w:pPr>
        <w:spacing w:line="480" w:lineRule="auto"/>
        <w:ind w:left="370" w:right="0"/>
        <w:jc w:val="left"/>
      </w:pPr>
      <w:r>
        <w:rPr>
          <w:b/>
        </w:rPr>
        <w:t xml:space="preserve">Authors: </w:t>
      </w:r>
      <w:r>
        <w:t>Boodhoo Roshan</w:t>
      </w:r>
    </w:p>
    <w:p w14:paraId="1B01986F" w14:textId="16B6A9A6" w:rsidR="00F947F6" w:rsidRDefault="00000000" w:rsidP="00587273">
      <w:pPr>
        <w:spacing w:line="480" w:lineRule="auto"/>
        <w:ind w:left="370" w:right="0"/>
        <w:jc w:val="left"/>
      </w:pPr>
      <w:r>
        <w:rPr>
          <w:b/>
        </w:rPr>
        <w:t xml:space="preserve">Source: </w:t>
      </w:r>
      <w:r>
        <w:t>The journal of online education, new work January-2009</w:t>
      </w:r>
    </w:p>
    <w:p w14:paraId="27418C01" w14:textId="789715A0" w:rsidR="00F947F6" w:rsidRDefault="00000000" w:rsidP="00587273">
      <w:pPr>
        <w:spacing w:after="3" w:line="480" w:lineRule="auto"/>
        <w:ind w:left="355" w:right="0"/>
        <w:jc w:val="left"/>
      </w:pPr>
      <w:r>
        <w:rPr>
          <w:b/>
        </w:rPr>
        <w:lastRenderedPageBreak/>
        <w:t xml:space="preserve">Abstract: </w:t>
      </w:r>
      <w:r>
        <w:t xml:space="preserve">There have always </w:t>
      </w:r>
      <w:proofErr w:type="gramStart"/>
      <w:r>
        <w:t>be</w:t>
      </w:r>
      <w:proofErr w:type="gramEnd"/>
      <w:r>
        <w:t xml:space="preserve"> controversies among finance scholars when it comes to the subject of the capital structure. So far, </w:t>
      </w:r>
      <w:proofErr w:type="gramStart"/>
      <w:r>
        <w:t>researches</w:t>
      </w:r>
      <w:proofErr w:type="gramEnd"/>
      <w:r>
        <w:t xml:space="preserve"> have not at reached a consensus in the optimal structure of firms by simultaneously dealing with the agency problem.</w:t>
      </w:r>
    </w:p>
    <w:p w14:paraId="18A4C640" w14:textId="57259089" w:rsidR="00F947F6" w:rsidRDefault="00F947F6" w:rsidP="00587273">
      <w:pPr>
        <w:spacing w:after="115" w:line="480" w:lineRule="auto"/>
        <w:ind w:left="0" w:right="0" w:firstLine="0"/>
        <w:jc w:val="left"/>
      </w:pPr>
    </w:p>
    <w:p w14:paraId="04564E75" w14:textId="5726C9E2" w:rsidR="00F947F6" w:rsidRDefault="00000000" w:rsidP="00587273">
      <w:pPr>
        <w:pStyle w:val="Heading2"/>
        <w:spacing w:after="112" w:line="480" w:lineRule="auto"/>
        <w:ind w:left="370" w:right="0"/>
      </w:pPr>
      <w:r>
        <w:t>Article: 2</w:t>
      </w:r>
    </w:p>
    <w:p w14:paraId="7E0CA3BC" w14:textId="061BD572" w:rsidR="00F947F6" w:rsidRDefault="00000000" w:rsidP="00587273">
      <w:pPr>
        <w:spacing w:after="2" w:line="480" w:lineRule="auto"/>
        <w:ind w:left="370" w:right="0"/>
        <w:jc w:val="left"/>
      </w:pPr>
      <w:r>
        <w:rPr>
          <w:b/>
        </w:rPr>
        <w:t>Title: Dynamic</w:t>
      </w:r>
      <w:r>
        <w:t xml:space="preserve"> capital structure. A comparative analysis between ICT and NON-ICT firms</w:t>
      </w:r>
    </w:p>
    <w:p w14:paraId="45F25D35" w14:textId="74D830EE" w:rsidR="00F947F6" w:rsidRDefault="00000000" w:rsidP="00587273">
      <w:pPr>
        <w:spacing w:line="480" w:lineRule="auto"/>
        <w:ind w:left="370" w:right="0"/>
        <w:jc w:val="left"/>
      </w:pPr>
      <w:r>
        <w:rPr>
          <w:b/>
        </w:rPr>
        <w:t>Authors:</w:t>
      </w:r>
      <w:r>
        <w:t xml:space="preserve"> Dany Aoun and </w:t>
      </w:r>
      <w:proofErr w:type="spellStart"/>
      <w:r>
        <w:t>Junseok</w:t>
      </w:r>
      <w:proofErr w:type="spellEnd"/>
      <w:r>
        <w:t xml:space="preserve"> Hwang</w:t>
      </w:r>
    </w:p>
    <w:p w14:paraId="7DEE821B" w14:textId="24DA1558" w:rsidR="00F947F6" w:rsidRDefault="00000000" w:rsidP="00587273">
      <w:pPr>
        <w:spacing w:line="480" w:lineRule="auto"/>
        <w:ind w:left="370" w:right="0"/>
        <w:jc w:val="left"/>
      </w:pPr>
      <w:r>
        <w:rPr>
          <w:b/>
        </w:rPr>
        <w:t>Source: ICFAI</w:t>
      </w:r>
      <w:r>
        <w:t xml:space="preserve"> journals of industrial economic may-2007</w:t>
      </w:r>
    </w:p>
    <w:p w14:paraId="42024D6E" w14:textId="5D71A69C" w:rsidR="00F947F6" w:rsidRDefault="00000000" w:rsidP="00587273">
      <w:pPr>
        <w:spacing w:after="0" w:line="480" w:lineRule="auto"/>
        <w:ind w:left="370" w:right="0"/>
        <w:jc w:val="left"/>
      </w:pPr>
      <w:r>
        <w:rPr>
          <w:b/>
        </w:rPr>
        <w:t xml:space="preserve">Abstract: </w:t>
      </w:r>
      <w:r>
        <w:t>This paper develops a model of dynamic capital structure based on a simple of NASDAQ listed firms and estimated the unobservable optimal capital structure using a wide range of observable determinants.</w:t>
      </w:r>
    </w:p>
    <w:p w14:paraId="6D61461B" w14:textId="6C11A01C" w:rsidR="00F947F6" w:rsidRDefault="00F947F6" w:rsidP="00587273">
      <w:pPr>
        <w:spacing w:after="115" w:line="480" w:lineRule="auto"/>
        <w:ind w:left="0" w:right="0" w:firstLine="0"/>
        <w:jc w:val="left"/>
      </w:pPr>
    </w:p>
    <w:p w14:paraId="47CB6F25" w14:textId="7B385285" w:rsidR="00F947F6" w:rsidRDefault="00000000" w:rsidP="00587273">
      <w:pPr>
        <w:pStyle w:val="Heading2"/>
        <w:spacing w:after="112" w:line="480" w:lineRule="auto"/>
        <w:ind w:left="370" w:right="0"/>
      </w:pPr>
      <w:r>
        <w:t>Article: 3</w:t>
      </w:r>
    </w:p>
    <w:p w14:paraId="6273C9A9" w14:textId="3AC2BE5D" w:rsidR="00F947F6" w:rsidRDefault="00000000" w:rsidP="00587273">
      <w:pPr>
        <w:spacing w:after="0" w:line="480" w:lineRule="auto"/>
        <w:ind w:left="370" w:right="0"/>
        <w:jc w:val="left"/>
      </w:pPr>
      <w:r>
        <w:rPr>
          <w:b/>
        </w:rPr>
        <w:t xml:space="preserve">Title: </w:t>
      </w:r>
      <w:r>
        <w:t xml:space="preserve">Determinants of capital structure : A case study of listed companies of Nepal </w:t>
      </w:r>
      <w:r>
        <w:rPr>
          <w:b/>
        </w:rPr>
        <w:t xml:space="preserve">Authors: </w:t>
      </w:r>
      <w:proofErr w:type="spellStart"/>
      <w:r>
        <w:t>Keshar</w:t>
      </w:r>
      <w:proofErr w:type="spellEnd"/>
      <w:r>
        <w:t xml:space="preserve"> j, </w:t>
      </w:r>
      <w:proofErr w:type="spellStart"/>
      <w:r>
        <w:t>baral.phd</w:t>
      </w:r>
      <w:proofErr w:type="spellEnd"/>
      <w:r>
        <w:t>.</w:t>
      </w:r>
    </w:p>
    <w:p w14:paraId="0F0C55D4" w14:textId="5C0DCDF9" w:rsidR="00F947F6" w:rsidRDefault="00000000" w:rsidP="00587273">
      <w:pPr>
        <w:spacing w:line="480" w:lineRule="auto"/>
        <w:ind w:left="370" w:right="0"/>
        <w:jc w:val="left"/>
      </w:pPr>
      <w:r>
        <w:rPr>
          <w:b/>
        </w:rPr>
        <w:t xml:space="preserve">Sources: </w:t>
      </w:r>
      <w:r>
        <w:t>The journal of Nepalese business</w:t>
      </w:r>
    </w:p>
    <w:p w14:paraId="507D8448" w14:textId="18A3C1A5" w:rsidR="00381587" w:rsidRDefault="00000000" w:rsidP="00587273">
      <w:pPr>
        <w:spacing w:after="3" w:line="480" w:lineRule="auto"/>
        <w:ind w:left="355" w:right="0"/>
        <w:jc w:val="left"/>
      </w:pPr>
      <w:r>
        <w:rPr>
          <w:b/>
        </w:rPr>
        <w:t xml:space="preserve">Abstract: </w:t>
      </w:r>
      <w:r>
        <w:t xml:space="preserve">In this paper an attempt has been made to examine the determinants of capital Structure size, business risk growth rate, earnings rate, dividend </w:t>
      </w:r>
      <w:proofErr w:type="spellStart"/>
      <w:r>
        <w:t>payout</w:t>
      </w:r>
      <w:proofErr w:type="spellEnd"/>
      <w:r>
        <w:t>, debt service capacity and degree of operating leverage of the companies listed to Nepal Stock Exchange Ltd. As of July-17-2003.</w:t>
      </w:r>
    </w:p>
    <w:p w14:paraId="4B19650B" w14:textId="5D4897E7" w:rsidR="00F947F6" w:rsidRDefault="00F947F6" w:rsidP="00587273">
      <w:pPr>
        <w:spacing w:after="3" w:line="480" w:lineRule="auto"/>
        <w:ind w:left="355" w:right="0"/>
        <w:jc w:val="left"/>
      </w:pPr>
    </w:p>
    <w:p w14:paraId="3908BB84" w14:textId="77777777" w:rsidR="00587273" w:rsidRDefault="00587273" w:rsidP="00587273">
      <w:pPr>
        <w:spacing w:after="157" w:line="480" w:lineRule="auto"/>
        <w:ind w:left="-5" w:right="0"/>
        <w:jc w:val="left"/>
        <w:rPr>
          <w:b/>
        </w:rPr>
      </w:pPr>
    </w:p>
    <w:p w14:paraId="0D0F0AD6" w14:textId="77777777" w:rsidR="00587273" w:rsidRDefault="00587273" w:rsidP="00587273">
      <w:pPr>
        <w:spacing w:after="157" w:line="480" w:lineRule="auto"/>
        <w:ind w:left="-5" w:right="0"/>
        <w:jc w:val="left"/>
        <w:rPr>
          <w:b/>
        </w:rPr>
      </w:pPr>
    </w:p>
    <w:p w14:paraId="635EEF57" w14:textId="151F6114" w:rsidR="00587273" w:rsidRPr="00587273" w:rsidRDefault="00381587" w:rsidP="00587273">
      <w:pPr>
        <w:spacing w:after="157" w:line="480" w:lineRule="auto"/>
        <w:ind w:left="-5" w:right="0"/>
        <w:jc w:val="left"/>
        <w:rPr>
          <w:b/>
        </w:rPr>
      </w:pPr>
      <w:r>
        <w:rPr>
          <w:b/>
        </w:rPr>
        <w:lastRenderedPageBreak/>
        <w:t xml:space="preserve">1.5 </w:t>
      </w:r>
      <w:r w:rsidR="00000000">
        <w:rPr>
          <w:b/>
        </w:rPr>
        <w:t>R</w:t>
      </w:r>
      <w:r>
        <w:rPr>
          <w:b/>
        </w:rPr>
        <w:t>esearch Methodology</w:t>
      </w:r>
    </w:p>
    <w:p w14:paraId="5EE58012" w14:textId="0851AE35" w:rsidR="00F947F6" w:rsidRPr="00587273" w:rsidRDefault="00000000" w:rsidP="00587273">
      <w:pPr>
        <w:spacing w:after="157" w:line="480" w:lineRule="auto"/>
        <w:ind w:left="-5" w:right="0"/>
        <w:jc w:val="left"/>
        <w:rPr>
          <w:bCs/>
        </w:rPr>
      </w:pPr>
      <w:r w:rsidRPr="00587273">
        <w:rPr>
          <w:bCs/>
        </w:rPr>
        <w:t>Data relating to SBI BANK limited. Has been collected through.</w:t>
      </w:r>
    </w:p>
    <w:p w14:paraId="256F227C" w14:textId="311AA425" w:rsidR="00F947F6" w:rsidRDefault="00000000" w:rsidP="00587273">
      <w:pPr>
        <w:spacing w:after="182" w:line="480" w:lineRule="auto"/>
        <w:ind w:left="-5" w:right="0"/>
        <w:jc w:val="left"/>
      </w:pPr>
      <w:r>
        <w:rPr>
          <w:b/>
        </w:rPr>
        <w:t>P</w:t>
      </w:r>
      <w:r w:rsidR="00381587">
        <w:rPr>
          <w:b/>
        </w:rPr>
        <w:t>rimary sources</w:t>
      </w:r>
    </w:p>
    <w:p w14:paraId="338AB0C3" w14:textId="4094EC30" w:rsidR="00F947F6" w:rsidRDefault="00000000" w:rsidP="00587273">
      <w:pPr>
        <w:numPr>
          <w:ilvl w:val="1"/>
          <w:numId w:val="1"/>
        </w:numPr>
        <w:spacing w:after="2" w:line="480" w:lineRule="auto"/>
        <w:ind w:right="0" w:hanging="360"/>
        <w:jc w:val="left"/>
      </w:pPr>
      <w:r>
        <w:t>Detailed discussion with vice president</w:t>
      </w:r>
    </w:p>
    <w:p w14:paraId="6AABE7C7" w14:textId="2C35CB79" w:rsidR="00F947F6" w:rsidRDefault="00000000" w:rsidP="00587273">
      <w:pPr>
        <w:numPr>
          <w:ilvl w:val="1"/>
          <w:numId w:val="1"/>
        </w:numPr>
        <w:spacing w:after="161" w:line="480" w:lineRule="auto"/>
        <w:ind w:right="0" w:hanging="360"/>
        <w:jc w:val="left"/>
      </w:pPr>
      <w:r>
        <w:t>Discussion with the finance manager and other members of the finance department of the bank</w:t>
      </w:r>
    </w:p>
    <w:p w14:paraId="5FE7AD4F" w14:textId="6D244F24" w:rsidR="00F947F6" w:rsidRDefault="00381587" w:rsidP="00587273">
      <w:pPr>
        <w:spacing w:after="182" w:line="480" w:lineRule="auto"/>
        <w:ind w:left="-5" w:right="0"/>
        <w:jc w:val="left"/>
      </w:pPr>
      <w:r>
        <w:rPr>
          <w:b/>
        </w:rPr>
        <w:t xml:space="preserve">Secondary </w:t>
      </w:r>
      <w:r w:rsidR="00587273">
        <w:rPr>
          <w:b/>
        </w:rPr>
        <w:t>sources</w:t>
      </w:r>
      <w:r w:rsidR="00000000">
        <w:rPr>
          <w:b/>
        </w:rPr>
        <w:t>:</w:t>
      </w:r>
    </w:p>
    <w:p w14:paraId="55F09EBE" w14:textId="708D987F" w:rsidR="00F947F6" w:rsidRDefault="00000000" w:rsidP="00587273">
      <w:pPr>
        <w:numPr>
          <w:ilvl w:val="1"/>
          <w:numId w:val="1"/>
        </w:numPr>
        <w:spacing w:after="2" w:line="480" w:lineRule="auto"/>
        <w:ind w:right="0" w:hanging="360"/>
        <w:jc w:val="left"/>
      </w:pPr>
      <w:r>
        <w:t>Drawn from the annual reports of the company during the period of 2016-2020</w:t>
      </w:r>
    </w:p>
    <w:p w14:paraId="0B06C036" w14:textId="03202359" w:rsidR="00F947F6" w:rsidRDefault="00000000" w:rsidP="00587273">
      <w:pPr>
        <w:numPr>
          <w:ilvl w:val="1"/>
          <w:numId w:val="1"/>
        </w:numPr>
        <w:spacing w:after="2" w:line="480" w:lineRule="auto"/>
        <w:ind w:right="0" w:hanging="360"/>
        <w:jc w:val="left"/>
      </w:pPr>
      <w:r>
        <w:t>Detailed discussion with vice-president</w:t>
      </w:r>
    </w:p>
    <w:p w14:paraId="1D087B49" w14:textId="02F8AD55" w:rsidR="00F947F6" w:rsidRDefault="00000000" w:rsidP="00587273">
      <w:pPr>
        <w:numPr>
          <w:ilvl w:val="1"/>
          <w:numId w:val="1"/>
        </w:numPr>
        <w:spacing w:line="480" w:lineRule="auto"/>
        <w:ind w:right="0" w:hanging="360"/>
        <w:jc w:val="left"/>
      </w:pPr>
      <w:r>
        <w:t>Discussions with the finance manager and other members of the finance department</w:t>
      </w:r>
    </w:p>
    <w:p w14:paraId="696E64AD" w14:textId="191E3880" w:rsidR="00F947F6" w:rsidRDefault="00F947F6" w:rsidP="00587273">
      <w:pPr>
        <w:spacing w:after="158" w:line="480" w:lineRule="auto"/>
        <w:ind w:left="0" w:right="0" w:firstLine="0"/>
        <w:jc w:val="left"/>
      </w:pPr>
    </w:p>
    <w:p w14:paraId="4B1933CA" w14:textId="376A4DD4" w:rsidR="00F947F6" w:rsidRDefault="00000000" w:rsidP="00587273">
      <w:pPr>
        <w:spacing w:after="157" w:line="480" w:lineRule="auto"/>
        <w:ind w:left="-5" w:right="0"/>
        <w:jc w:val="left"/>
      </w:pPr>
      <w:r>
        <w:rPr>
          <w:b/>
        </w:rPr>
        <w:t>T</w:t>
      </w:r>
      <w:r w:rsidR="00381587">
        <w:rPr>
          <w:b/>
        </w:rPr>
        <w:t>ools and techniques</w:t>
      </w:r>
      <w:r>
        <w:rPr>
          <w:b/>
        </w:rPr>
        <w:t>:</w:t>
      </w:r>
    </w:p>
    <w:p w14:paraId="20E4984A" w14:textId="04388D3D" w:rsidR="00F947F6" w:rsidRDefault="00000000" w:rsidP="00587273">
      <w:pPr>
        <w:spacing w:after="185" w:line="480" w:lineRule="auto"/>
        <w:ind w:left="-5" w:right="0"/>
        <w:jc w:val="left"/>
      </w:pPr>
      <w:r>
        <w:t>The collected data has been processed using the tools of Ratio Analysis and Graphical Analysis</w:t>
      </w:r>
    </w:p>
    <w:p w14:paraId="7CB3026E" w14:textId="088F088C" w:rsidR="00F947F6" w:rsidRDefault="00000000" w:rsidP="00587273">
      <w:pPr>
        <w:numPr>
          <w:ilvl w:val="1"/>
          <w:numId w:val="1"/>
        </w:numPr>
        <w:spacing w:line="480" w:lineRule="auto"/>
        <w:ind w:right="0" w:hanging="360"/>
        <w:jc w:val="left"/>
      </w:pPr>
      <w:r>
        <w:t>Year-Year Analysis</w:t>
      </w:r>
    </w:p>
    <w:p w14:paraId="7A7134F6" w14:textId="72479CDA" w:rsidR="00F947F6" w:rsidRDefault="00000000" w:rsidP="00587273">
      <w:pPr>
        <w:spacing w:after="160" w:line="480" w:lineRule="auto"/>
        <w:ind w:left="-5" w:right="0"/>
        <w:jc w:val="left"/>
      </w:pPr>
      <w:r>
        <w:t>These tools access in the interpretation and understanding of the Existing scenario of the Capital Structure.</w:t>
      </w:r>
    </w:p>
    <w:p w14:paraId="6409BD12" w14:textId="405947AA" w:rsidR="00F947F6" w:rsidRDefault="00381587" w:rsidP="00587273">
      <w:pPr>
        <w:spacing w:after="157" w:line="480" w:lineRule="auto"/>
        <w:ind w:left="-5" w:right="0"/>
        <w:jc w:val="left"/>
      </w:pPr>
      <w:r>
        <w:rPr>
          <w:b/>
        </w:rPr>
        <w:t>Limitations</w:t>
      </w:r>
    </w:p>
    <w:p w14:paraId="64A7578B" w14:textId="3C1F10F6" w:rsidR="00F947F6" w:rsidRDefault="00000000" w:rsidP="00587273">
      <w:pPr>
        <w:numPr>
          <w:ilvl w:val="1"/>
          <w:numId w:val="1"/>
        </w:numPr>
        <w:spacing w:after="2" w:line="480" w:lineRule="auto"/>
        <w:ind w:right="0" w:hanging="360"/>
        <w:jc w:val="left"/>
      </w:pPr>
      <w:r>
        <w:t>The study is based on only secondary data.</w:t>
      </w:r>
    </w:p>
    <w:p w14:paraId="02D660F1" w14:textId="0EDA7CCB" w:rsidR="00F947F6" w:rsidRDefault="00000000" w:rsidP="00587273">
      <w:pPr>
        <w:numPr>
          <w:ilvl w:val="1"/>
          <w:numId w:val="1"/>
        </w:numPr>
        <w:spacing w:after="2" w:line="480" w:lineRule="auto"/>
        <w:ind w:right="0" w:hanging="360"/>
        <w:jc w:val="left"/>
      </w:pPr>
      <w:r>
        <w:t>The period of study was 2017-2021 financial years only.</w:t>
      </w:r>
    </w:p>
    <w:p w14:paraId="7551B12C" w14:textId="6EF23FE6" w:rsidR="00F947F6" w:rsidRDefault="00000000" w:rsidP="00587273">
      <w:pPr>
        <w:numPr>
          <w:ilvl w:val="1"/>
          <w:numId w:val="1"/>
        </w:numPr>
        <w:spacing w:after="2" w:line="480" w:lineRule="auto"/>
        <w:ind w:right="0" w:hanging="360"/>
        <w:jc w:val="left"/>
      </w:pPr>
      <w:r>
        <w:t>Due to corona detail discussion was not possible to collect the exact data.</w:t>
      </w:r>
    </w:p>
    <w:p w14:paraId="5A06EAF5" w14:textId="5E8A57AF" w:rsidR="00F947F6" w:rsidRDefault="00000000" w:rsidP="00587273">
      <w:pPr>
        <w:numPr>
          <w:ilvl w:val="1"/>
          <w:numId w:val="1"/>
        </w:numPr>
        <w:spacing w:after="161" w:line="480" w:lineRule="auto"/>
        <w:ind w:right="0" w:hanging="360"/>
        <w:jc w:val="left"/>
      </w:pPr>
      <w:r>
        <w:lastRenderedPageBreak/>
        <w:t>The secondary data collected was not exact because the companies don’t want to discuss exact their financial status.</w:t>
      </w:r>
    </w:p>
    <w:p w14:paraId="5670A13A" w14:textId="7C52BB99" w:rsidR="00F947F6" w:rsidRDefault="00F947F6" w:rsidP="00587273">
      <w:pPr>
        <w:spacing w:after="0" w:line="480" w:lineRule="auto"/>
        <w:ind w:left="0" w:right="0" w:firstLine="0"/>
        <w:jc w:val="left"/>
      </w:pPr>
    </w:p>
    <w:p w14:paraId="0DCC7AAC" w14:textId="2306E4F0" w:rsidR="00381587" w:rsidRPr="00176E1F" w:rsidRDefault="00381587" w:rsidP="00587273">
      <w:pPr>
        <w:spacing w:after="157" w:line="480" w:lineRule="auto"/>
        <w:ind w:left="-5" w:right="0"/>
        <w:jc w:val="left"/>
      </w:pPr>
      <w:r>
        <w:rPr>
          <w:b/>
        </w:rPr>
        <w:t>1.6 Data Interpretation and Analysis</w:t>
      </w:r>
    </w:p>
    <w:p w14:paraId="7CF29FE3" w14:textId="3A7C127B" w:rsidR="00F947F6" w:rsidRDefault="00000000" w:rsidP="00587273">
      <w:pPr>
        <w:spacing w:after="156" w:line="480" w:lineRule="auto"/>
        <w:ind w:right="0"/>
        <w:jc w:val="left"/>
      </w:pPr>
      <w:r>
        <w:t>T</w:t>
      </w:r>
      <w:r w:rsidR="00587273">
        <w:t>able 1</w:t>
      </w:r>
    </w:p>
    <w:p w14:paraId="02ECB504" w14:textId="0CF3D36C" w:rsidR="00F947F6" w:rsidRPr="00587273" w:rsidRDefault="00000000" w:rsidP="00587273">
      <w:pPr>
        <w:spacing w:after="121" w:line="480" w:lineRule="auto"/>
        <w:ind w:left="0" w:right="0" w:firstLine="0"/>
        <w:jc w:val="left"/>
        <w:rPr>
          <w:szCs w:val="24"/>
        </w:rPr>
      </w:pPr>
      <w:r w:rsidRPr="00587273">
        <w:rPr>
          <w:b/>
          <w:szCs w:val="24"/>
        </w:rPr>
        <w:t>RETURN ON ASSETS</w:t>
      </w:r>
    </w:p>
    <w:p w14:paraId="4DE8FD25" w14:textId="01028D03" w:rsidR="00F947F6" w:rsidRDefault="00000000" w:rsidP="00587273">
      <w:pPr>
        <w:spacing w:after="316" w:line="480" w:lineRule="auto"/>
        <w:ind w:left="-5" w:right="0"/>
        <w:jc w:val="left"/>
      </w:pPr>
      <w:r>
        <w:t>In this case profits are related to assets as follows</w:t>
      </w:r>
    </w:p>
    <w:p w14:paraId="7E44521A" w14:textId="59E85719" w:rsidR="00F947F6" w:rsidRDefault="00000000" w:rsidP="00587273">
      <w:pPr>
        <w:tabs>
          <w:tab w:val="center" w:pos="3085"/>
        </w:tabs>
        <w:spacing w:after="2" w:line="480" w:lineRule="auto"/>
        <w:ind w:left="-15" w:right="0" w:firstLine="0"/>
        <w:jc w:val="left"/>
      </w:pPr>
      <w:r>
        <w:t xml:space="preserve">Return on assets = </w:t>
      </w:r>
      <w:r>
        <w:tab/>
        <w:t xml:space="preserve"> Net profit after tax</w:t>
      </w:r>
    </w:p>
    <w:p w14:paraId="1E0EA23D" w14:textId="77777777" w:rsidR="00F947F6" w:rsidRDefault="00000000" w:rsidP="00587273">
      <w:pPr>
        <w:spacing w:after="233" w:line="480" w:lineRule="auto"/>
        <w:ind w:left="2213" w:right="0" w:firstLine="0"/>
        <w:jc w:val="left"/>
      </w:pPr>
      <w:r>
        <w:rPr>
          <w:rFonts w:ascii="Calibri" w:eastAsia="Calibri" w:hAnsi="Calibri" w:cs="Calibri"/>
          <w:noProof/>
          <w:sz w:val="22"/>
        </w:rPr>
        <mc:AlternateContent>
          <mc:Choice Requires="wpg">
            <w:drawing>
              <wp:inline distT="0" distB="0" distL="0" distR="0" wp14:anchorId="107108EF" wp14:editId="5B706F12">
                <wp:extent cx="1143000" cy="9525"/>
                <wp:effectExtent l="0" t="0" r="0" b="0"/>
                <wp:docPr id="10419" name="Group 10419"/>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772" name="Shape 772"/>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19" style="width:90pt;height:0.75pt;mso-position-horizontal-relative:char;mso-position-vertical-relative:line" coordsize="11430,95">
                <v:shape id="Shape 772" style="position:absolute;width:11430;height:0;left:0;top:0;" coordsize="1143000,0" path="m0,0l1143000,0">
                  <v:stroke weight="0.75pt" endcap="flat" joinstyle="round" on="true" color="#000000"/>
                  <v:fill on="false" color="#000000" opacity="0"/>
                </v:shape>
              </v:group>
            </w:pict>
          </mc:Fallback>
        </mc:AlternateContent>
      </w:r>
    </w:p>
    <w:p w14:paraId="3272BC21" w14:textId="70EFF08A" w:rsidR="00F947F6" w:rsidRDefault="00000000" w:rsidP="00587273">
      <w:pPr>
        <w:tabs>
          <w:tab w:val="center" w:pos="2843"/>
        </w:tabs>
        <w:spacing w:after="322" w:line="480" w:lineRule="auto"/>
        <w:ind w:left="-15" w:right="0" w:firstLine="0"/>
        <w:jc w:val="left"/>
      </w:pPr>
      <w:r>
        <w:t>Total assets</w:t>
      </w:r>
    </w:p>
    <w:p w14:paraId="0A314DB5" w14:textId="77777777" w:rsidR="00587273" w:rsidRDefault="00587273" w:rsidP="00587273">
      <w:pPr>
        <w:spacing w:after="202" w:line="480" w:lineRule="auto"/>
        <w:ind w:left="-5" w:right="727"/>
        <w:jc w:val="left"/>
      </w:pPr>
    </w:p>
    <w:p w14:paraId="39799B9C" w14:textId="77777777" w:rsidR="00587273" w:rsidRDefault="00587273" w:rsidP="00587273">
      <w:pPr>
        <w:spacing w:after="202" w:line="480" w:lineRule="auto"/>
        <w:ind w:left="-5" w:right="727"/>
        <w:jc w:val="left"/>
      </w:pPr>
    </w:p>
    <w:p w14:paraId="76A7F9C7" w14:textId="3FEBC6BC" w:rsidR="00F947F6" w:rsidRDefault="00000000" w:rsidP="00587273">
      <w:pPr>
        <w:spacing w:after="202" w:line="480" w:lineRule="auto"/>
        <w:ind w:left="-5" w:right="727"/>
        <w:jc w:val="left"/>
      </w:pPr>
      <w:r>
        <w:t xml:space="preserve">TABLE 1; RETURN ON ASSETS  </w:t>
      </w:r>
      <w:r>
        <w:tab/>
        <w:t xml:space="preserve"> </w:t>
      </w:r>
      <w:r>
        <w:tab/>
        <w:t xml:space="preserve"> </w:t>
      </w:r>
      <w:r>
        <w:tab/>
        <w:t xml:space="preserve"> </w:t>
      </w:r>
      <w:r>
        <w:tab/>
        <w:t xml:space="preserve"> </w:t>
      </w:r>
      <w:r>
        <w:tab/>
        <w:t xml:space="preserve"> </w:t>
      </w:r>
      <w:r>
        <w:tab/>
        <w:t xml:space="preserve">  </w:t>
      </w:r>
      <w:r>
        <w:tab/>
        <w:t xml:space="preserve"> </w:t>
      </w:r>
      <w:r>
        <w:tab/>
        <w:t>Rs: Crore</w:t>
      </w:r>
    </w:p>
    <w:p w14:paraId="2526458D" w14:textId="5333E3A7" w:rsidR="00F947F6" w:rsidRDefault="00F947F6" w:rsidP="00587273">
      <w:pPr>
        <w:spacing w:after="51" w:line="480" w:lineRule="auto"/>
        <w:ind w:left="0" w:right="0" w:firstLine="0"/>
        <w:jc w:val="left"/>
      </w:pPr>
    </w:p>
    <w:tbl>
      <w:tblPr>
        <w:tblStyle w:val="PlainTable2"/>
        <w:tblW w:w="0" w:type="auto"/>
        <w:tblLook w:val="04A0" w:firstRow="1" w:lastRow="0" w:firstColumn="1" w:lastColumn="0" w:noHBand="0" w:noVBand="1"/>
      </w:tblPr>
      <w:tblGrid>
        <w:gridCol w:w="9029"/>
      </w:tblGrid>
      <w:tr w:rsidR="00381587" w:rsidRPr="00381587" w14:paraId="19E18C60" w14:textId="77777777" w:rsidTr="003815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9" w:type="dxa"/>
          </w:tcPr>
          <w:tbl>
            <w:tblPr>
              <w:tblStyle w:val="TableGrid"/>
              <w:tblW w:w="9263" w:type="dxa"/>
              <w:tblInd w:w="0" w:type="dxa"/>
              <w:tblCellMar>
                <w:top w:w="43" w:type="dxa"/>
                <w:left w:w="118" w:type="dxa"/>
                <w:bottom w:w="0" w:type="dxa"/>
                <w:right w:w="76" w:type="dxa"/>
              </w:tblCellMar>
              <w:tblLook w:val="04A0" w:firstRow="1" w:lastRow="0" w:firstColumn="1" w:lastColumn="0" w:noHBand="0" w:noVBand="1"/>
            </w:tblPr>
            <w:tblGrid>
              <w:gridCol w:w="9263"/>
            </w:tblGrid>
            <w:tr w:rsidR="00381587" w:rsidRPr="00381587" w14:paraId="3E23907D" w14:textId="77777777" w:rsidTr="008E441F">
              <w:trPr>
                <w:trHeight w:val="739"/>
              </w:trPr>
              <w:tc>
                <w:tcPr>
                  <w:tcW w:w="9263" w:type="dxa"/>
                  <w:tcBorders>
                    <w:top w:val="single" w:sz="8" w:space="0" w:color="000000"/>
                    <w:left w:val="single" w:sz="8" w:space="0" w:color="000000"/>
                    <w:bottom w:val="single" w:sz="8" w:space="0" w:color="000000"/>
                    <w:right w:val="single" w:sz="8" w:space="0" w:color="000000"/>
                  </w:tcBorders>
                </w:tcPr>
                <w:p w14:paraId="0A6775EC" w14:textId="08B150D8" w:rsidR="00381587" w:rsidRPr="00381587" w:rsidRDefault="00381587" w:rsidP="00587273">
                  <w:pPr>
                    <w:spacing w:after="0" w:line="480" w:lineRule="auto"/>
                    <w:ind w:left="0" w:right="0" w:firstLine="0"/>
                    <w:jc w:val="left"/>
                  </w:pPr>
                  <w:r w:rsidRPr="00381587">
                    <w:t xml:space="preserve">NET PROFIT AFTER TAX      </w:t>
                  </w:r>
                  <w:r w:rsidRPr="00381587">
                    <w:rPr>
                      <w:sz w:val="28"/>
                    </w:rPr>
                    <w:t>962.85</w:t>
                  </w:r>
                  <w:r w:rsidRPr="00381587">
                    <w:t xml:space="preserve">    </w:t>
                  </w:r>
                  <w:r w:rsidRPr="00381587">
                    <w:rPr>
                      <w:sz w:val="28"/>
                    </w:rPr>
                    <w:t>2082.77</w:t>
                  </w:r>
                  <w:r w:rsidRPr="00381587">
                    <w:t xml:space="preserve">     </w:t>
                  </w:r>
                  <w:r w:rsidRPr="00381587">
                    <w:rPr>
                      <w:sz w:val="28"/>
                    </w:rPr>
                    <w:t>2575.16</w:t>
                  </w:r>
                  <w:r w:rsidRPr="00381587">
                    <w:t xml:space="preserve">         </w:t>
                  </w:r>
                  <w:r w:rsidRPr="00381587">
                    <w:rPr>
                      <w:sz w:val="28"/>
                    </w:rPr>
                    <w:t>3531.64</w:t>
                  </w:r>
                  <w:r w:rsidRPr="00381587">
                    <w:t xml:space="preserve">       </w:t>
                  </w:r>
                  <w:r w:rsidRPr="00381587">
                    <w:rPr>
                      <w:sz w:val="28"/>
                    </w:rPr>
                    <w:t>4153.60</w:t>
                  </w:r>
                </w:p>
              </w:tc>
            </w:tr>
            <w:tr w:rsidR="00381587" w:rsidRPr="00381587" w14:paraId="1EAAB3CA" w14:textId="77777777" w:rsidTr="008E441F">
              <w:trPr>
                <w:trHeight w:val="744"/>
              </w:trPr>
              <w:tc>
                <w:tcPr>
                  <w:tcW w:w="9263" w:type="dxa"/>
                  <w:tcBorders>
                    <w:top w:val="single" w:sz="8" w:space="0" w:color="000000"/>
                    <w:left w:val="single" w:sz="8" w:space="0" w:color="000000"/>
                    <w:bottom w:val="single" w:sz="8" w:space="0" w:color="000000"/>
                    <w:right w:val="single" w:sz="8" w:space="0" w:color="000000"/>
                  </w:tcBorders>
                </w:tcPr>
                <w:p w14:paraId="756AD643" w14:textId="15771369" w:rsidR="00381587" w:rsidRPr="00381587" w:rsidRDefault="00381587" w:rsidP="00587273">
                  <w:pPr>
                    <w:spacing w:after="0" w:line="480" w:lineRule="auto"/>
                    <w:ind w:left="0" w:right="0" w:firstLine="0"/>
                    <w:jc w:val="left"/>
                  </w:pPr>
                  <w:r w:rsidRPr="00381587">
                    <w:rPr>
                      <w:sz w:val="28"/>
                    </w:rPr>
                    <w:t>TOTAL ASSETS               4204.40   6087.50   6674.58      6673.44     19264.27</w:t>
                  </w:r>
                </w:p>
              </w:tc>
            </w:tr>
            <w:tr w:rsidR="00381587" w:rsidRPr="00381587" w14:paraId="0484CD0B" w14:textId="77777777" w:rsidTr="008E441F">
              <w:trPr>
                <w:trHeight w:val="542"/>
              </w:trPr>
              <w:tc>
                <w:tcPr>
                  <w:tcW w:w="9263" w:type="dxa"/>
                  <w:tcBorders>
                    <w:top w:val="single" w:sz="8" w:space="0" w:color="000000"/>
                    <w:left w:val="single" w:sz="8" w:space="0" w:color="000000"/>
                    <w:bottom w:val="single" w:sz="8" w:space="0" w:color="000000"/>
                    <w:right w:val="single" w:sz="8" w:space="0" w:color="000000"/>
                  </w:tcBorders>
                </w:tcPr>
                <w:p w14:paraId="15C01225" w14:textId="14306BAE" w:rsidR="00381587" w:rsidRPr="00381587" w:rsidRDefault="00381587" w:rsidP="00587273">
                  <w:pPr>
                    <w:spacing w:after="0" w:line="480" w:lineRule="auto"/>
                    <w:ind w:left="0" w:right="0" w:firstLine="0"/>
                    <w:jc w:val="left"/>
                  </w:pPr>
                  <w:r w:rsidRPr="00381587">
                    <w:rPr>
                      <w:sz w:val="28"/>
                    </w:rPr>
                    <w:t>ROA                                   23.065     29.285     38.581       52.920       25.417</w:t>
                  </w:r>
                </w:p>
              </w:tc>
            </w:tr>
          </w:tbl>
          <w:p w14:paraId="75BAC9ED" w14:textId="209F9F18" w:rsidR="00381587" w:rsidRPr="00381587" w:rsidRDefault="00381587" w:rsidP="00587273">
            <w:pPr>
              <w:pStyle w:val="Heading2"/>
              <w:spacing w:after="314" w:line="480" w:lineRule="auto"/>
              <w:ind w:left="0" w:right="0" w:firstLine="0"/>
            </w:pPr>
            <w:r w:rsidRPr="00381587">
              <w:t>TABLE2</w:t>
            </w:r>
          </w:p>
        </w:tc>
      </w:tr>
    </w:tbl>
    <w:p w14:paraId="60A89807" w14:textId="77777777" w:rsidR="00587273" w:rsidRDefault="00587273" w:rsidP="00587273">
      <w:pPr>
        <w:spacing w:after="2" w:line="480" w:lineRule="auto"/>
        <w:ind w:left="-5" w:right="0"/>
        <w:jc w:val="left"/>
      </w:pPr>
      <w:r>
        <w:t xml:space="preserve">           </w:t>
      </w:r>
    </w:p>
    <w:p w14:paraId="2BD0D9E2" w14:textId="20330737" w:rsidR="00F947F6" w:rsidRDefault="00000000" w:rsidP="00587273">
      <w:pPr>
        <w:spacing w:after="2" w:line="276" w:lineRule="auto"/>
        <w:ind w:left="-5" w:right="0"/>
        <w:jc w:val="left"/>
      </w:pPr>
      <w:r>
        <w:lastRenderedPageBreak/>
        <w:t>Return on capital employed    =                Net profit after taxes &amp; Interest</w:t>
      </w:r>
    </w:p>
    <w:p w14:paraId="064375DE" w14:textId="5D32432B" w:rsidR="00F947F6" w:rsidRDefault="00587273" w:rsidP="00587273">
      <w:pPr>
        <w:spacing w:after="41" w:line="276" w:lineRule="auto"/>
        <w:ind w:right="0"/>
        <w:jc w:val="left"/>
      </w:pPr>
      <w:r>
        <w:t xml:space="preserve">                                                            </w:t>
      </w:r>
      <w:r w:rsidR="00000000">
        <w:rPr>
          <w:rFonts w:ascii="Calibri" w:eastAsia="Calibri" w:hAnsi="Calibri" w:cs="Calibri"/>
          <w:noProof/>
          <w:sz w:val="22"/>
        </w:rPr>
        <mc:AlternateContent>
          <mc:Choice Requires="wpg">
            <w:drawing>
              <wp:inline distT="0" distB="0" distL="0" distR="0" wp14:anchorId="0361F2DD" wp14:editId="5FAEBC49">
                <wp:extent cx="2229485" cy="9525"/>
                <wp:effectExtent l="0" t="0" r="0" b="0"/>
                <wp:docPr id="10418" name="Group 10418"/>
                <wp:cNvGraphicFramePr/>
                <a:graphic xmlns:a="http://schemas.openxmlformats.org/drawingml/2006/main">
                  <a:graphicData uri="http://schemas.microsoft.com/office/word/2010/wordprocessingGroup">
                    <wpg:wgp>
                      <wpg:cNvGrpSpPr/>
                      <wpg:grpSpPr>
                        <a:xfrm>
                          <a:off x="0" y="0"/>
                          <a:ext cx="2229485" cy="9525"/>
                          <a:chOff x="0" y="0"/>
                          <a:chExt cx="2229485" cy="9525"/>
                        </a:xfrm>
                      </wpg:grpSpPr>
                      <wps:wsp>
                        <wps:cNvPr id="771" name="Shape 771"/>
                        <wps:cNvSpPr/>
                        <wps:spPr>
                          <a:xfrm>
                            <a:off x="0" y="0"/>
                            <a:ext cx="2229485" cy="0"/>
                          </a:xfrm>
                          <a:custGeom>
                            <a:avLst/>
                            <a:gdLst/>
                            <a:ahLst/>
                            <a:cxnLst/>
                            <a:rect l="0" t="0" r="0" b="0"/>
                            <a:pathLst>
                              <a:path w="2229485">
                                <a:moveTo>
                                  <a:pt x="0" y="0"/>
                                </a:moveTo>
                                <a:lnTo>
                                  <a:pt x="22294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18" style="width:175.55pt;height:0.75pt;mso-position-horizontal-relative:char;mso-position-vertical-relative:line" coordsize="22294,95">
                <v:shape id="Shape 771" style="position:absolute;width:22294;height:0;left:0;top:0;" coordsize="2229485,0" path="m0,0l2229485,0">
                  <v:stroke weight="0.75pt" endcap="flat" joinstyle="round" on="true" color="#000000"/>
                  <v:fill on="false" color="#000000" opacity="0"/>
                </v:shape>
              </v:group>
            </w:pict>
          </mc:Fallback>
        </mc:AlternateContent>
      </w:r>
    </w:p>
    <w:p w14:paraId="650D730E" w14:textId="10EC3A8D" w:rsidR="00F947F6" w:rsidRDefault="00587273" w:rsidP="00587273">
      <w:pPr>
        <w:tabs>
          <w:tab w:val="center" w:pos="720"/>
          <w:tab w:val="center" w:pos="1440"/>
          <w:tab w:val="center" w:pos="2160"/>
          <w:tab w:val="center" w:pos="4557"/>
        </w:tabs>
        <w:spacing w:after="323" w:line="276" w:lineRule="auto"/>
        <w:ind w:left="0" w:right="0" w:firstLine="0"/>
        <w:jc w:val="left"/>
      </w:pPr>
      <w:r>
        <w:t xml:space="preserve">                                                                      </w:t>
      </w:r>
      <w:r w:rsidR="00000000">
        <w:t>Total capital employed.</w:t>
      </w:r>
    </w:p>
    <w:p w14:paraId="5B2D6C35" w14:textId="450A5AEA" w:rsidR="00F947F6" w:rsidRDefault="00000000" w:rsidP="00587273">
      <w:pPr>
        <w:spacing w:after="316" w:line="276" w:lineRule="auto"/>
        <w:ind w:left="-5" w:right="0"/>
        <w:jc w:val="left"/>
      </w:pPr>
      <w:r>
        <w:t>(Total capital employed = Fixed assets + Current assets–Current liabilities)</w:t>
      </w:r>
    </w:p>
    <w:p w14:paraId="789D0FDB" w14:textId="394E992D" w:rsidR="00F947F6" w:rsidRDefault="00F947F6" w:rsidP="00587273">
      <w:pPr>
        <w:spacing w:after="0" w:line="480" w:lineRule="auto"/>
        <w:ind w:left="56" w:right="0" w:firstLine="0"/>
        <w:jc w:val="left"/>
      </w:pPr>
    </w:p>
    <w:p w14:paraId="521E29A1" w14:textId="175728D8" w:rsidR="00587273" w:rsidRDefault="00000000" w:rsidP="00587273">
      <w:pPr>
        <w:spacing w:after="318" w:line="480" w:lineRule="auto"/>
        <w:ind w:right="4"/>
        <w:jc w:val="left"/>
        <w:rPr>
          <w:b/>
          <w:szCs w:val="24"/>
        </w:rPr>
      </w:pPr>
      <w:r w:rsidRPr="00587273">
        <w:rPr>
          <w:b/>
          <w:szCs w:val="24"/>
        </w:rPr>
        <w:t>YEAR 2016-2017</w:t>
      </w:r>
    </w:p>
    <w:p w14:paraId="5974A6A9" w14:textId="702016CD" w:rsidR="00F947F6" w:rsidRPr="00587273" w:rsidRDefault="00587273" w:rsidP="00587273">
      <w:pPr>
        <w:spacing w:after="186" w:line="480" w:lineRule="auto"/>
        <w:jc w:val="left"/>
      </w:pPr>
      <w:r>
        <w:rPr>
          <w:b/>
        </w:rPr>
        <w:t>P</w:t>
      </w:r>
      <w:r>
        <w:rPr>
          <w:b/>
          <w:sz w:val="19"/>
        </w:rPr>
        <w:t xml:space="preserve">ERFORMANCE OF COMPANY </w:t>
      </w:r>
      <w:r>
        <w:rPr>
          <w:b/>
        </w:rPr>
        <w:t>(A</w:t>
      </w:r>
      <w:r>
        <w:rPr>
          <w:b/>
          <w:sz w:val="19"/>
        </w:rPr>
        <w:t xml:space="preserve">MOUNT IN </w:t>
      </w:r>
      <w:r>
        <w:rPr>
          <w:b/>
        </w:rPr>
        <w:t>R</w:t>
      </w:r>
      <w:r>
        <w:rPr>
          <w:b/>
          <w:sz w:val="19"/>
        </w:rPr>
        <w:t>S</w:t>
      </w:r>
      <w:r>
        <w:rPr>
          <w:b/>
        </w:rPr>
        <w:t>.’</w:t>
      </w:r>
      <w:r>
        <w:rPr>
          <w:b/>
          <w:sz w:val="19"/>
        </w:rPr>
        <w:t xml:space="preserve"> </w:t>
      </w:r>
      <w:r>
        <w:rPr>
          <w:b/>
        </w:rPr>
        <w:t>C</w:t>
      </w:r>
      <w:r>
        <w:rPr>
          <w:b/>
          <w:sz w:val="19"/>
        </w:rPr>
        <w:t>R</w:t>
      </w:r>
      <w:r>
        <w:rPr>
          <w:b/>
        </w:rPr>
        <w:t>’</w:t>
      </w:r>
      <w:r>
        <w:rPr>
          <w:b/>
          <w:sz w:val="19"/>
        </w:rPr>
        <w:t>S S</w:t>
      </w:r>
      <w:r>
        <w:rPr>
          <w:b/>
        </w:rPr>
        <w:t>)</w:t>
      </w:r>
    </w:p>
    <w:tbl>
      <w:tblPr>
        <w:tblStyle w:val="TableGrid"/>
        <w:tblW w:w="8318" w:type="dxa"/>
        <w:tblInd w:w="-113" w:type="dxa"/>
        <w:tblCellMar>
          <w:top w:w="14" w:type="dxa"/>
          <w:left w:w="108" w:type="dxa"/>
          <w:bottom w:w="143" w:type="dxa"/>
          <w:right w:w="115" w:type="dxa"/>
        </w:tblCellMar>
        <w:tblLook w:val="04A0" w:firstRow="1" w:lastRow="0" w:firstColumn="1" w:lastColumn="0" w:noHBand="0" w:noVBand="1"/>
      </w:tblPr>
      <w:tblGrid>
        <w:gridCol w:w="2988"/>
        <w:gridCol w:w="1150"/>
        <w:gridCol w:w="2451"/>
        <w:gridCol w:w="1729"/>
      </w:tblGrid>
      <w:tr w:rsidR="00F947F6" w14:paraId="43AA4105" w14:textId="77777777" w:rsidTr="00587273">
        <w:trPr>
          <w:trHeight w:val="905"/>
        </w:trPr>
        <w:tc>
          <w:tcPr>
            <w:tcW w:w="2988" w:type="dxa"/>
            <w:tcBorders>
              <w:top w:val="single" w:sz="4" w:space="0" w:color="000000"/>
              <w:left w:val="single" w:sz="4" w:space="0" w:color="000000"/>
              <w:bottom w:val="single" w:sz="4" w:space="0" w:color="000000"/>
              <w:right w:val="single" w:sz="4" w:space="0" w:color="000000"/>
            </w:tcBorders>
            <w:vAlign w:val="bottom"/>
          </w:tcPr>
          <w:p w14:paraId="6B2A995A" w14:textId="257471C7" w:rsidR="00F947F6" w:rsidRDefault="00000000" w:rsidP="00587273">
            <w:pPr>
              <w:spacing w:after="0" w:line="480" w:lineRule="auto"/>
              <w:ind w:left="0" w:right="0" w:firstLine="0"/>
              <w:jc w:val="left"/>
            </w:pPr>
            <w:r>
              <w:rPr>
                <w:b/>
                <w:color w:val="366091"/>
              </w:rPr>
              <w:t>Gross Revenue</w:t>
            </w:r>
          </w:p>
        </w:tc>
        <w:tc>
          <w:tcPr>
            <w:tcW w:w="1150" w:type="dxa"/>
            <w:tcBorders>
              <w:top w:val="single" w:sz="4" w:space="0" w:color="000000"/>
              <w:left w:val="single" w:sz="4" w:space="0" w:color="000000"/>
              <w:bottom w:val="single" w:sz="4" w:space="0" w:color="000000"/>
              <w:right w:val="single" w:sz="4" w:space="0" w:color="000000"/>
            </w:tcBorders>
          </w:tcPr>
          <w:p w14:paraId="5C4A0A7A" w14:textId="7F3DB77B" w:rsidR="00F947F6" w:rsidRDefault="00000000" w:rsidP="00587273">
            <w:pPr>
              <w:spacing w:after="0" w:line="480" w:lineRule="auto"/>
              <w:ind w:left="0" w:right="0" w:firstLine="0"/>
              <w:jc w:val="left"/>
            </w:pPr>
            <w:r>
              <w:t>4939.44</w:t>
            </w:r>
          </w:p>
        </w:tc>
        <w:tc>
          <w:tcPr>
            <w:tcW w:w="2451" w:type="dxa"/>
            <w:tcBorders>
              <w:top w:val="single" w:sz="4" w:space="0" w:color="000000"/>
              <w:left w:val="single" w:sz="4" w:space="0" w:color="000000"/>
              <w:bottom w:val="single" w:sz="4" w:space="0" w:color="000000"/>
              <w:right w:val="single" w:sz="4" w:space="0" w:color="000000"/>
            </w:tcBorders>
          </w:tcPr>
          <w:p w14:paraId="1F80E308" w14:textId="7DB4E1DD" w:rsidR="00F947F6" w:rsidRDefault="00000000" w:rsidP="00587273">
            <w:pPr>
              <w:spacing w:after="0" w:line="480" w:lineRule="auto"/>
              <w:ind w:left="0" w:right="0" w:firstLine="0"/>
              <w:jc w:val="left"/>
            </w:pPr>
            <w:r>
              <w:t>Total Expenditure</w:t>
            </w:r>
          </w:p>
        </w:tc>
        <w:tc>
          <w:tcPr>
            <w:tcW w:w="1729" w:type="dxa"/>
            <w:tcBorders>
              <w:top w:val="single" w:sz="4" w:space="0" w:color="000000"/>
              <w:left w:val="single" w:sz="4" w:space="0" w:color="000000"/>
              <w:bottom w:val="single" w:sz="4" w:space="0" w:color="000000"/>
              <w:right w:val="single" w:sz="4" w:space="0" w:color="000000"/>
            </w:tcBorders>
          </w:tcPr>
          <w:p w14:paraId="2E927549" w14:textId="1F49E8FA" w:rsidR="00F947F6" w:rsidRDefault="00000000" w:rsidP="00587273">
            <w:pPr>
              <w:spacing w:after="0" w:line="480" w:lineRule="auto"/>
              <w:ind w:left="0" w:right="0" w:firstLine="0"/>
              <w:jc w:val="left"/>
            </w:pPr>
            <w:r>
              <w:t>3773.25</w:t>
            </w:r>
          </w:p>
        </w:tc>
      </w:tr>
      <w:tr w:rsidR="00F947F6" w14:paraId="0D09A1FB" w14:textId="77777777" w:rsidTr="00587273">
        <w:trPr>
          <w:trHeight w:val="624"/>
        </w:trPr>
        <w:tc>
          <w:tcPr>
            <w:tcW w:w="2988" w:type="dxa"/>
            <w:tcBorders>
              <w:top w:val="single" w:sz="4" w:space="0" w:color="000000"/>
              <w:left w:val="single" w:sz="4" w:space="0" w:color="000000"/>
              <w:bottom w:val="single" w:sz="4" w:space="0" w:color="000000"/>
              <w:right w:val="single" w:sz="4" w:space="0" w:color="000000"/>
            </w:tcBorders>
          </w:tcPr>
          <w:p w14:paraId="758D2BF0" w14:textId="717B84E0" w:rsidR="00F947F6" w:rsidRDefault="00000000" w:rsidP="00587273">
            <w:pPr>
              <w:spacing w:after="0" w:line="480" w:lineRule="auto"/>
              <w:ind w:left="0" w:right="0" w:firstLine="0"/>
              <w:jc w:val="left"/>
            </w:pPr>
            <w:r>
              <w:t>Profit (Loss) before tax</w:t>
            </w:r>
          </w:p>
        </w:tc>
        <w:tc>
          <w:tcPr>
            <w:tcW w:w="1150" w:type="dxa"/>
            <w:tcBorders>
              <w:top w:val="single" w:sz="4" w:space="0" w:color="000000"/>
              <w:left w:val="single" w:sz="4" w:space="0" w:color="000000"/>
              <w:bottom w:val="single" w:sz="4" w:space="0" w:color="000000"/>
              <w:right w:val="single" w:sz="4" w:space="0" w:color="000000"/>
            </w:tcBorders>
          </w:tcPr>
          <w:p w14:paraId="43DB8F32" w14:textId="2AA57F36" w:rsidR="00F947F6" w:rsidRDefault="00000000" w:rsidP="00587273">
            <w:pPr>
              <w:spacing w:after="0" w:line="480" w:lineRule="auto"/>
              <w:ind w:left="0" w:right="0" w:firstLine="0"/>
              <w:jc w:val="left"/>
            </w:pPr>
            <w:r>
              <w:t>1196.20</w:t>
            </w:r>
          </w:p>
        </w:tc>
        <w:tc>
          <w:tcPr>
            <w:tcW w:w="2451" w:type="dxa"/>
            <w:tcBorders>
              <w:top w:val="single" w:sz="4" w:space="0" w:color="000000"/>
              <w:left w:val="single" w:sz="4" w:space="0" w:color="000000"/>
              <w:bottom w:val="single" w:sz="4" w:space="0" w:color="000000"/>
              <w:right w:val="single" w:sz="4" w:space="0" w:color="000000"/>
            </w:tcBorders>
          </w:tcPr>
          <w:p w14:paraId="5911587D" w14:textId="2A0DFB95" w:rsidR="00F947F6" w:rsidRDefault="00000000" w:rsidP="00587273">
            <w:pPr>
              <w:spacing w:after="0" w:line="480" w:lineRule="auto"/>
              <w:ind w:left="0" w:right="0" w:firstLine="0"/>
              <w:jc w:val="left"/>
            </w:pPr>
            <w:r>
              <w:t>Profit after tax</w:t>
            </w:r>
          </w:p>
        </w:tc>
        <w:tc>
          <w:tcPr>
            <w:tcW w:w="1729" w:type="dxa"/>
            <w:tcBorders>
              <w:top w:val="single" w:sz="4" w:space="0" w:color="000000"/>
              <w:left w:val="single" w:sz="4" w:space="0" w:color="000000"/>
              <w:bottom w:val="single" w:sz="4" w:space="0" w:color="000000"/>
              <w:right w:val="single" w:sz="4" w:space="0" w:color="000000"/>
            </w:tcBorders>
          </w:tcPr>
          <w:p w14:paraId="097C9FC3" w14:textId="7579491C" w:rsidR="00F947F6" w:rsidRDefault="00000000" w:rsidP="00587273">
            <w:pPr>
              <w:spacing w:after="0" w:line="480" w:lineRule="auto"/>
              <w:ind w:left="0" w:right="0" w:firstLine="0"/>
              <w:jc w:val="left"/>
            </w:pPr>
            <w:r>
              <w:t>782.28</w:t>
            </w:r>
          </w:p>
        </w:tc>
      </w:tr>
      <w:tr w:rsidR="00F947F6" w14:paraId="6F0BF963" w14:textId="77777777" w:rsidTr="00587273">
        <w:trPr>
          <w:trHeight w:val="625"/>
        </w:trPr>
        <w:tc>
          <w:tcPr>
            <w:tcW w:w="2988" w:type="dxa"/>
            <w:tcBorders>
              <w:top w:val="single" w:sz="4" w:space="0" w:color="000000"/>
              <w:left w:val="single" w:sz="4" w:space="0" w:color="000000"/>
              <w:bottom w:val="single" w:sz="4" w:space="0" w:color="000000"/>
              <w:right w:val="single" w:sz="4" w:space="0" w:color="000000"/>
            </w:tcBorders>
          </w:tcPr>
          <w:p w14:paraId="4597DF1E" w14:textId="48F6AA09" w:rsidR="00F947F6" w:rsidRDefault="00000000" w:rsidP="00587273">
            <w:pPr>
              <w:spacing w:after="0" w:line="480" w:lineRule="auto"/>
              <w:ind w:left="0" w:right="0" w:firstLine="0"/>
              <w:jc w:val="left"/>
            </w:pPr>
            <w:r>
              <w:t>Earnings per share Rs.</w:t>
            </w:r>
          </w:p>
        </w:tc>
        <w:tc>
          <w:tcPr>
            <w:tcW w:w="1150" w:type="dxa"/>
            <w:tcBorders>
              <w:top w:val="single" w:sz="4" w:space="0" w:color="000000"/>
              <w:left w:val="single" w:sz="4" w:space="0" w:color="000000"/>
              <w:bottom w:val="single" w:sz="4" w:space="0" w:color="000000"/>
              <w:right w:val="single" w:sz="4" w:space="0" w:color="000000"/>
            </w:tcBorders>
          </w:tcPr>
          <w:p w14:paraId="6E575FEE" w14:textId="39E606A4" w:rsidR="00F947F6" w:rsidRDefault="00000000" w:rsidP="00587273">
            <w:pPr>
              <w:spacing w:after="0" w:line="480" w:lineRule="auto"/>
              <w:ind w:left="0" w:right="0" w:firstLine="0"/>
              <w:jc w:val="left"/>
            </w:pPr>
            <w:r>
              <w:t>1.69</w:t>
            </w:r>
          </w:p>
        </w:tc>
        <w:tc>
          <w:tcPr>
            <w:tcW w:w="2451" w:type="dxa"/>
            <w:tcBorders>
              <w:top w:val="single" w:sz="4" w:space="0" w:color="000000"/>
              <w:left w:val="single" w:sz="4" w:space="0" w:color="000000"/>
              <w:bottom w:val="single" w:sz="4" w:space="0" w:color="000000"/>
              <w:right w:val="single" w:sz="4" w:space="0" w:color="000000"/>
            </w:tcBorders>
          </w:tcPr>
          <w:p w14:paraId="29082C17" w14:textId="4899A695" w:rsidR="00F947F6" w:rsidRDefault="00000000" w:rsidP="00587273">
            <w:pPr>
              <w:spacing w:after="0" w:line="480" w:lineRule="auto"/>
              <w:ind w:left="0" w:right="0" w:firstLine="0"/>
              <w:jc w:val="left"/>
            </w:pPr>
            <w:r>
              <w:t>Dividend ratio</w:t>
            </w:r>
          </w:p>
        </w:tc>
        <w:tc>
          <w:tcPr>
            <w:tcW w:w="1729" w:type="dxa"/>
            <w:tcBorders>
              <w:top w:val="single" w:sz="4" w:space="0" w:color="000000"/>
              <w:left w:val="single" w:sz="4" w:space="0" w:color="000000"/>
              <w:bottom w:val="single" w:sz="4" w:space="0" w:color="000000"/>
              <w:right w:val="single" w:sz="4" w:space="0" w:color="000000"/>
            </w:tcBorders>
          </w:tcPr>
          <w:p w14:paraId="3990474C" w14:textId="49987646" w:rsidR="00F947F6" w:rsidRDefault="00000000" w:rsidP="00587273">
            <w:pPr>
              <w:spacing w:after="0" w:line="480" w:lineRule="auto"/>
              <w:ind w:left="0" w:right="0" w:firstLine="0"/>
              <w:jc w:val="left"/>
            </w:pPr>
            <w:r>
              <w:t>10%</w:t>
            </w:r>
          </w:p>
        </w:tc>
      </w:tr>
    </w:tbl>
    <w:p w14:paraId="396B2F72" w14:textId="78FE3497" w:rsidR="00F947F6" w:rsidRDefault="00F947F6" w:rsidP="00587273">
      <w:pPr>
        <w:spacing w:after="321" w:line="480" w:lineRule="auto"/>
        <w:ind w:left="0" w:right="0" w:firstLine="0"/>
        <w:jc w:val="left"/>
      </w:pPr>
    </w:p>
    <w:p w14:paraId="6007F238" w14:textId="39C1981C" w:rsidR="00F947F6" w:rsidRPr="00587273" w:rsidRDefault="00000000" w:rsidP="00587273">
      <w:pPr>
        <w:pStyle w:val="Heading2"/>
        <w:tabs>
          <w:tab w:val="center" w:pos="3557"/>
        </w:tabs>
        <w:spacing w:after="321" w:line="480" w:lineRule="auto"/>
        <w:ind w:left="-15" w:right="0" w:firstLine="0"/>
        <w:rPr>
          <w:szCs w:val="24"/>
        </w:rPr>
      </w:pPr>
      <w:r w:rsidRPr="00587273">
        <w:rPr>
          <w:szCs w:val="24"/>
        </w:rPr>
        <w:t>PERFORMANCE ANALYSIS OF 2016-2017</w:t>
      </w:r>
    </w:p>
    <w:p w14:paraId="2BE424F6" w14:textId="250B669A" w:rsidR="00F947F6" w:rsidRDefault="00000000" w:rsidP="00587273">
      <w:pPr>
        <w:spacing w:after="201" w:line="480" w:lineRule="auto"/>
        <w:ind w:left="-15" w:right="0" w:firstLine="0"/>
        <w:jc w:val="left"/>
      </w:pPr>
      <w:r>
        <w:t>There has been an increase of over 20% when compared to cost year, which resulted in Gross Profit of Rs.4939.44 Crs as against around 3697.54 crs in last year. Because of decrease in non-Operating expenses to the time of the Net profit has increased. It stood at current year against previous year because of redemption of debenture and cost reduction. A dividend of Rs.192 lacs was declared during the year at 10% on equity.</w:t>
      </w:r>
    </w:p>
    <w:p w14:paraId="6A6ACA4E" w14:textId="416BE7EE" w:rsidR="00F947F6" w:rsidRDefault="00F947F6" w:rsidP="00587273">
      <w:pPr>
        <w:spacing w:after="227" w:line="480" w:lineRule="auto"/>
        <w:ind w:left="0" w:right="0" w:firstLine="0"/>
        <w:jc w:val="left"/>
      </w:pPr>
    </w:p>
    <w:p w14:paraId="1DE0037B" w14:textId="0D9405AB" w:rsidR="00F947F6" w:rsidRDefault="00000000" w:rsidP="00587273">
      <w:pPr>
        <w:pStyle w:val="Heading2"/>
        <w:spacing w:after="354" w:line="480" w:lineRule="auto"/>
        <w:ind w:right="4"/>
      </w:pPr>
      <w:r>
        <w:t>Y</w:t>
      </w:r>
      <w:r>
        <w:rPr>
          <w:sz w:val="19"/>
        </w:rPr>
        <w:t xml:space="preserve">EAR </w:t>
      </w:r>
      <w:r>
        <w:t>2017-2018</w:t>
      </w:r>
    </w:p>
    <w:p w14:paraId="650B3BA5" w14:textId="7429BA6B" w:rsidR="00587273" w:rsidRPr="00587273" w:rsidRDefault="00587273" w:rsidP="00587273">
      <w:pPr>
        <w:spacing w:after="186" w:line="480" w:lineRule="auto"/>
        <w:jc w:val="left"/>
      </w:pPr>
      <w:r>
        <w:rPr>
          <w:b/>
        </w:rPr>
        <w:t>P</w:t>
      </w:r>
      <w:r>
        <w:rPr>
          <w:b/>
          <w:sz w:val="19"/>
        </w:rPr>
        <w:t xml:space="preserve">ERFORMANCE OF COMPANY </w:t>
      </w:r>
      <w:r>
        <w:rPr>
          <w:b/>
        </w:rPr>
        <w:t>(A</w:t>
      </w:r>
      <w:r>
        <w:rPr>
          <w:b/>
          <w:sz w:val="19"/>
        </w:rPr>
        <w:t xml:space="preserve">MOUNT IN </w:t>
      </w:r>
      <w:r>
        <w:rPr>
          <w:b/>
        </w:rPr>
        <w:t>R</w:t>
      </w:r>
      <w:r>
        <w:rPr>
          <w:b/>
          <w:sz w:val="19"/>
        </w:rPr>
        <w:t>S</w:t>
      </w:r>
      <w:r>
        <w:rPr>
          <w:b/>
        </w:rPr>
        <w:t>.’</w:t>
      </w:r>
      <w:r>
        <w:rPr>
          <w:b/>
          <w:sz w:val="19"/>
        </w:rPr>
        <w:t xml:space="preserve"> </w:t>
      </w:r>
      <w:r>
        <w:rPr>
          <w:b/>
        </w:rPr>
        <w:t>C</w:t>
      </w:r>
      <w:r>
        <w:rPr>
          <w:b/>
          <w:sz w:val="19"/>
        </w:rPr>
        <w:t>R</w:t>
      </w:r>
      <w:r>
        <w:rPr>
          <w:b/>
        </w:rPr>
        <w:t>’</w:t>
      </w:r>
      <w:r>
        <w:rPr>
          <w:b/>
          <w:sz w:val="19"/>
        </w:rPr>
        <w:t>S S</w:t>
      </w:r>
      <w:r>
        <w:rPr>
          <w:b/>
        </w:rPr>
        <w:t>)</w:t>
      </w:r>
    </w:p>
    <w:tbl>
      <w:tblPr>
        <w:tblStyle w:val="TableGrid"/>
        <w:tblW w:w="8318" w:type="dxa"/>
        <w:tblInd w:w="-113" w:type="dxa"/>
        <w:tblCellMar>
          <w:top w:w="14" w:type="dxa"/>
          <w:left w:w="108" w:type="dxa"/>
          <w:bottom w:w="143" w:type="dxa"/>
          <w:right w:w="115" w:type="dxa"/>
        </w:tblCellMar>
        <w:tblLook w:val="04A0" w:firstRow="1" w:lastRow="0" w:firstColumn="1" w:lastColumn="0" w:noHBand="0" w:noVBand="1"/>
      </w:tblPr>
      <w:tblGrid>
        <w:gridCol w:w="2988"/>
        <w:gridCol w:w="1150"/>
        <w:gridCol w:w="2631"/>
        <w:gridCol w:w="1549"/>
      </w:tblGrid>
      <w:tr w:rsidR="00F947F6" w14:paraId="1C2C18C1" w14:textId="77777777" w:rsidTr="00587273">
        <w:trPr>
          <w:trHeight w:val="902"/>
        </w:trPr>
        <w:tc>
          <w:tcPr>
            <w:tcW w:w="2988" w:type="dxa"/>
            <w:tcBorders>
              <w:top w:val="single" w:sz="4" w:space="0" w:color="000000"/>
              <w:left w:val="single" w:sz="4" w:space="0" w:color="000000"/>
              <w:bottom w:val="single" w:sz="4" w:space="0" w:color="000000"/>
              <w:right w:val="single" w:sz="4" w:space="0" w:color="000000"/>
            </w:tcBorders>
            <w:vAlign w:val="bottom"/>
          </w:tcPr>
          <w:p w14:paraId="2A1FD934" w14:textId="54EBCC03" w:rsidR="00F947F6" w:rsidRDefault="00000000" w:rsidP="00587273">
            <w:pPr>
              <w:spacing w:after="0" w:line="480" w:lineRule="auto"/>
              <w:ind w:left="0" w:right="0" w:firstLine="0"/>
              <w:jc w:val="left"/>
            </w:pPr>
            <w:r>
              <w:rPr>
                <w:b/>
                <w:color w:val="366091"/>
              </w:rPr>
              <w:lastRenderedPageBreak/>
              <w:t>Gross Revenue</w:t>
            </w:r>
          </w:p>
        </w:tc>
        <w:tc>
          <w:tcPr>
            <w:tcW w:w="1150" w:type="dxa"/>
            <w:tcBorders>
              <w:top w:val="single" w:sz="4" w:space="0" w:color="000000"/>
              <w:left w:val="single" w:sz="4" w:space="0" w:color="000000"/>
              <w:bottom w:val="single" w:sz="4" w:space="0" w:color="000000"/>
              <w:right w:val="single" w:sz="4" w:space="0" w:color="000000"/>
            </w:tcBorders>
          </w:tcPr>
          <w:p w14:paraId="22DC6F8B" w14:textId="74FE67E1" w:rsidR="00F947F6" w:rsidRDefault="00000000" w:rsidP="00587273">
            <w:pPr>
              <w:spacing w:after="0" w:line="480" w:lineRule="auto"/>
              <w:ind w:left="0" w:right="0" w:firstLine="0"/>
              <w:jc w:val="left"/>
            </w:pPr>
            <w:r>
              <w:t>5636.12</w:t>
            </w:r>
          </w:p>
        </w:tc>
        <w:tc>
          <w:tcPr>
            <w:tcW w:w="2631" w:type="dxa"/>
            <w:tcBorders>
              <w:top w:val="single" w:sz="4" w:space="0" w:color="000000"/>
              <w:left w:val="single" w:sz="4" w:space="0" w:color="000000"/>
              <w:bottom w:val="single" w:sz="4" w:space="0" w:color="000000"/>
              <w:right w:val="single" w:sz="4" w:space="0" w:color="000000"/>
            </w:tcBorders>
          </w:tcPr>
          <w:p w14:paraId="7DAFDE31" w14:textId="5EE41CF2" w:rsidR="00F947F6" w:rsidRDefault="00000000" w:rsidP="00587273">
            <w:pPr>
              <w:spacing w:after="0" w:line="480" w:lineRule="auto"/>
              <w:ind w:left="0" w:right="0" w:firstLine="0"/>
              <w:jc w:val="left"/>
            </w:pPr>
            <w:r>
              <w:t>Total Expenditure</w:t>
            </w:r>
          </w:p>
        </w:tc>
        <w:tc>
          <w:tcPr>
            <w:tcW w:w="1549" w:type="dxa"/>
            <w:tcBorders>
              <w:top w:val="single" w:sz="4" w:space="0" w:color="000000"/>
              <w:left w:val="single" w:sz="4" w:space="0" w:color="000000"/>
              <w:bottom w:val="single" w:sz="4" w:space="0" w:color="000000"/>
              <w:right w:val="single" w:sz="4" w:space="0" w:color="000000"/>
            </w:tcBorders>
          </w:tcPr>
          <w:p w14:paraId="5EEBEE91" w14:textId="703753A4" w:rsidR="00F947F6" w:rsidRDefault="00000000" w:rsidP="00587273">
            <w:pPr>
              <w:spacing w:after="0" w:line="480" w:lineRule="auto"/>
              <w:ind w:left="0" w:right="0" w:firstLine="0"/>
              <w:jc w:val="left"/>
            </w:pPr>
            <w:r>
              <w:t>4162.48</w:t>
            </w:r>
          </w:p>
        </w:tc>
      </w:tr>
      <w:tr w:rsidR="00F947F6" w14:paraId="2F78496F" w14:textId="77777777" w:rsidTr="00587273">
        <w:trPr>
          <w:trHeight w:val="624"/>
        </w:trPr>
        <w:tc>
          <w:tcPr>
            <w:tcW w:w="2988" w:type="dxa"/>
            <w:tcBorders>
              <w:top w:val="single" w:sz="4" w:space="0" w:color="000000"/>
              <w:left w:val="single" w:sz="4" w:space="0" w:color="000000"/>
              <w:bottom w:val="single" w:sz="4" w:space="0" w:color="000000"/>
              <w:right w:val="single" w:sz="4" w:space="0" w:color="000000"/>
            </w:tcBorders>
          </w:tcPr>
          <w:p w14:paraId="62BE630D" w14:textId="1590B1B8" w:rsidR="00F947F6" w:rsidRDefault="00000000" w:rsidP="00587273">
            <w:pPr>
              <w:spacing w:after="0" w:line="480" w:lineRule="auto"/>
              <w:ind w:left="0" w:right="0" w:firstLine="0"/>
              <w:jc w:val="left"/>
            </w:pPr>
            <w:r>
              <w:t>Profit (Loss) before tax</w:t>
            </w:r>
          </w:p>
        </w:tc>
        <w:tc>
          <w:tcPr>
            <w:tcW w:w="1150" w:type="dxa"/>
            <w:tcBorders>
              <w:top w:val="single" w:sz="4" w:space="0" w:color="000000"/>
              <w:left w:val="single" w:sz="4" w:space="0" w:color="000000"/>
              <w:bottom w:val="single" w:sz="4" w:space="0" w:color="000000"/>
              <w:right w:val="single" w:sz="4" w:space="0" w:color="000000"/>
            </w:tcBorders>
          </w:tcPr>
          <w:p w14:paraId="3CEAD9BE" w14:textId="6AFE8C20" w:rsidR="00F947F6" w:rsidRDefault="00000000" w:rsidP="00587273">
            <w:pPr>
              <w:spacing w:after="0" w:line="480" w:lineRule="auto"/>
              <w:ind w:left="0" w:right="0" w:firstLine="0"/>
              <w:jc w:val="left"/>
            </w:pPr>
            <w:r>
              <w:t>1707.01</w:t>
            </w:r>
          </w:p>
        </w:tc>
        <w:tc>
          <w:tcPr>
            <w:tcW w:w="2631" w:type="dxa"/>
            <w:tcBorders>
              <w:top w:val="single" w:sz="4" w:space="0" w:color="000000"/>
              <w:left w:val="single" w:sz="4" w:space="0" w:color="000000"/>
              <w:bottom w:val="single" w:sz="4" w:space="0" w:color="000000"/>
              <w:right w:val="single" w:sz="4" w:space="0" w:color="000000"/>
            </w:tcBorders>
          </w:tcPr>
          <w:p w14:paraId="18B016B5" w14:textId="42528EE0" w:rsidR="00F947F6" w:rsidRDefault="00000000" w:rsidP="00587273">
            <w:pPr>
              <w:spacing w:after="0" w:line="480" w:lineRule="auto"/>
              <w:ind w:left="0" w:right="0" w:firstLine="0"/>
              <w:jc w:val="left"/>
            </w:pPr>
            <w:r>
              <w:t>Profit after tax</w:t>
            </w:r>
          </w:p>
        </w:tc>
        <w:tc>
          <w:tcPr>
            <w:tcW w:w="1549" w:type="dxa"/>
            <w:tcBorders>
              <w:top w:val="single" w:sz="4" w:space="0" w:color="000000"/>
              <w:left w:val="single" w:sz="4" w:space="0" w:color="000000"/>
              <w:bottom w:val="single" w:sz="4" w:space="0" w:color="000000"/>
              <w:right w:val="single" w:sz="4" w:space="0" w:color="000000"/>
            </w:tcBorders>
          </w:tcPr>
          <w:p w14:paraId="3663D893" w14:textId="74400CE6" w:rsidR="00F947F6" w:rsidRDefault="00000000" w:rsidP="00587273">
            <w:pPr>
              <w:spacing w:after="0" w:line="480" w:lineRule="auto"/>
              <w:ind w:left="0" w:right="0" w:firstLine="0"/>
              <w:jc w:val="left"/>
            </w:pPr>
            <w:r>
              <w:t>1007.61</w:t>
            </w:r>
          </w:p>
        </w:tc>
      </w:tr>
      <w:tr w:rsidR="00F947F6" w14:paraId="6B2AF624" w14:textId="77777777" w:rsidTr="00587273">
        <w:trPr>
          <w:trHeight w:val="625"/>
        </w:trPr>
        <w:tc>
          <w:tcPr>
            <w:tcW w:w="2988" w:type="dxa"/>
            <w:tcBorders>
              <w:top w:val="single" w:sz="4" w:space="0" w:color="000000"/>
              <w:left w:val="single" w:sz="4" w:space="0" w:color="000000"/>
              <w:bottom w:val="single" w:sz="4" w:space="0" w:color="000000"/>
              <w:right w:val="single" w:sz="4" w:space="0" w:color="000000"/>
            </w:tcBorders>
          </w:tcPr>
          <w:p w14:paraId="34A5EC7C" w14:textId="583BD87A" w:rsidR="00F947F6" w:rsidRDefault="00000000" w:rsidP="00587273">
            <w:pPr>
              <w:spacing w:after="0" w:line="480" w:lineRule="auto"/>
              <w:ind w:left="0" w:right="0" w:firstLine="0"/>
              <w:jc w:val="left"/>
            </w:pPr>
            <w:r>
              <w:t>Earnings per share Rs.</w:t>
            </w:r>
          </w:p>
        </w:tc>
        <w:tc>
          <w:tcPr>
            <w:tcW w:w="1150" w:type="dxa"/>
            <w:tcBorders>
              <w:top w:val="single" w:sz="4" w:space="0" w:color="000000"/>
              <w:left w:val="single" w:sz="4" w:space="0" w:color="000000"/>
              <w:bottom w:val="single" w:sz="4" w:space="0" w:color="000000"/>
              <w:right w:val="single" w:sz="4" w:space="0" w:color="000000"/>
            </w:tcBorders>
          </w:tcPr>
          <w:p w14:paraId="5C6E1D9F" w14:textId="0AECA327" w:rsidR="00F947F6" w:rsidRDefault="00000000" w:rsidP="00587273">
            <w:pPr>
              <w:spacing w:after="0" w:line="480" w:lineRule="auto"/>
              <w:ind w:left="0" w:right="0" w:firstLine="0"/>
              <w:jc w:val="left"/>
            </w:pPr>
            <w:r>
              <w:t>0.64</w:t>
            </w:r>
          </w:p>
        </w:tc>
        <w:tc>
          <w:tcPr>
            <w:tcW w:w="2631" w:type="dxa"/>
            <w:tcBorders>
              <w:top w:val="single" w:sz="4" w:space="0" w:color="000000"/>
              <w:left w:val="single" w:sz="4" w:space="0" w:color="000000"/>
              <w:bottom w:val="single" w:sz="4" w:space="0" w:color="000000"/>
              <w:right w:val="single" w:sz="4" w:space="0" w:color="000000"/>
            </w:tcBorders>
          </w:tcPr>
          <w:p w14:paraId="07734F08" w14:textId="333BD90C" w:rsidR="00F947F6" w:rsidRDefault="00000000" w:rsidP="00587273">
            <w:pPr>
              <w:spacing w:after="0" w:line="480" w:lineRule="auto"/>
              <w:ind w:left="0" w:right="0" w:firstLine="0"/>
              <w:jc w:val="left"/>
            </w:pPr>
            <w:r>
              <w:t>Dividend ratio</w:t>
            </w:r>
          </w:p>
        </w:tc>
        <w:tc>
          <w:tcPr>
            <w:tcW w:w="1549" w:type="dxa"/>
            <w:tcBorders>
              <w:top w:val="single" w:sz="4" w:space="0" w:color="000000"/>
              <w:left w:val="single" w:sz="4" w:space="0" w:color="000000"/>
              <w:bottom w:val="single" w:sz="4" w:space="0" w:color="000000"/>
              <w:right w:val="single" w:sz="4" w:space="0" w:color="000000"/>
            </w:tcBorders>
          </w:tcPr>
          <w:p w14:paraId="6DAB9974" w14:textId="1A027EF3" w:rsidR="00F947F6" w:rsidRDefault="00000000" w:rsidP="00587273">
            <w:pPr>
              <w:spacing w:after="0" w:line="480" w:lineRule="auto"/>
              <w:ind w:left="0" w:right="0" w:firstLine="0"/>
              <w:jc w:val="left"/>
            </w:pPr>
            <w:r>
              <w:t>5%</w:t>
            </w:r>
          </w:p>
        </w:tc>
      </w:tr>
    </w:tbl>
    <w:p w14:paraId="1B208A8B" w14:textId="0A899D74" w:rsidR="00F947F6" w:rsidRDefault="00F947F6" w:rsidP="00587273">
      <w:pPr>
        <w:spacing w:after="188" w:line="480" w:lineRule="auto"/>
        <w:ind w:left="0" w:right="0" w:firstLine="0"/>
        <w:jc w:val="left"/>
      </w:pPr>
    </w:p>
    <w:p w14:paraId="4A6FC7A5" w14:textId="6F3958A7" w:rsidR="00F947F6" w:rsidRDefault="00000000" w:rsidP="00587273">
      <w:pPr>
        <w:pStyle w:val="Heading2"/>
        <w:spacing w:after="221" w:line="480" w:lineRule="auto"/>
        <w:ind w:left="-5" w:right="0"/>
      </w:pPr>
      <w:r>
        <w:t>Y</w:t>
      </w:r>
      <w:r>
        <w:rPr>
          <w:sz w:val="19"/>
        </w:rPr>
        <w:t xml:space="preserve">EAR </w:t>
      </w:r>
      <w:r>
        <w:t>2018-2019</w:t>
      </w:r>
    </w:p>
    <w:p w14:paraId="7AB0A314" w14:textId="7FE19D9E" w:rsidR="00F947F6" w:rsidRDefault="00000000" w:rsidP="00587273">
      <w:pPr>
        <w:spacing w:after="186" w:line="480" w:lineRule="auto"/>
        <w:jc w:val="left"/>
      </w:pPr>
      <w:r>
        <w:rPr>
          <w:b/>
        </w:rPr>
        <w:t>P</w:t>
      </w:r>
      <w:r>
        <w:rPr>
          <w:b/>
          <w:sz w:val="19"/>
        </w:rPr>
        <w:t xml:space="preserve">ERFORMANCE OF COMPANY </w:t>
      </w:r>
      <w:r>
        <w:rPr>
          <w:b/>
        </w:rPr>
        <w:t>(A</w:t>
      </w:r>
      <w:r>
        <w:rPr>
          <w:b/>
          <w:sz w:val="19"/>
        </w:rPr>
        <w:t xml:space="preserve">MOUNT IN </w:t>
      </w:r>
      <w:r>
        <w:rPr>
          <w:b/>
        </w:rPr>
        <w:t>R</w:t>
      </w:r>
      <w:r>
        <w:rPr>
          <w:b/>
          <w:sz w:val="19"/>
        </w:rPr>
        <w:t>S</w:t>
      </w:r>
      <w:r>
        <w:rPr>
          <w:b/>
        </w:rPr>
        <w:t>.’</w:t>
      </w:r>
      <w:r>
        <w:rPr>
          <w:b/>
          <w:sz w:val="19"/>
        </w:rPr>
        <w:t xml:space="preserve"> </w:t>
      </w:r>
      <w:r>
        <w:rPr>
          <w:b/>
        </w:rPr>
        <w:t>C</w:t>
      </w:r>
      <w:r>
        <w:rPr>
          <w:b/>
          <w:sz w:val="19"/>
        </w:rPr>
        <w:t>R</w:t>
      </w:r>
      <w:r>
        <w:rPr>
          <w:b/>
        </w:rPr>
        <w:t>’</w:t>
      </w:r>
      <w:r>
        <w:rPr>
          <w:b/>
          <w:sz w:val="19"/>
        </w:rPr>
        <w:t>S S</w:t>
      </w:r>
      <w:r>
        <w:rPr>
          <w:b/>
        </w:rPr>
        <w:t>)</w:t>
      </w:r>
    </w:p>
    <w:tbl>
      <w:tblPr>
        <w:tblStyle w:val="TableGrid"/>
        <w:tblW w:w="8318" w:type="dxa"/>
        <w:tblInd w:w="-113" w:type="dxa"/>
        <w:tblCellMar>
          <w:top w:w="14" w:type="dxa"/>
          <w:left w:w="108" w:type="dxa"/>
          <w:bottom w:w="143" w:type="dxa"/>
          <w:right w:w="115" w:type="dxa"/>
        </w:tblCellMar>
        <w:tblLook w:val="04A0" w:firstRow="1" w:lastRow="0" w:firstColumn="1" w:lastColumn="0" w:noHBand="0" w:noVBand="1"/>
      </w:tblPr>
      <w:tblGrid>
        <w:gridCol w:w="2988"/>
        <w:gridCol w:w="1150"/>
        <w:gridCol w:w="2811"/>
        <w:gridCol w:w="1369"/>
      </w:tblGrid>
      <w:tr w:rsidR="00F947F6" w14:paraId="644C7361" w14:textId="77777777" w:rsidTr="00587273">
        <w:trPr>
          <w:trHeight w:val="905"/>
        </w:trPr>
        <w:tc>
          <w:tcPr>
            <w:tcW w:w="2988" w:type="dxa"/>
            <w:tcBorders>
              <w:top w:val="single" w:sz="4" w:space="0" w:color="000000"/>
              <w:left w:val="single" w:sz="4" w:space="0" w:color="000000"/>
              <w:bottom w:val="single" w:sz="4" w:space="0" w:color="000000"/>
              <w:right w:val="single" w:sz="4" w:space="0" w:color="000000"/>
            </w:tcBorders>
            <w:vAlign w:val="bottom"/>
          </w:tcPr>
          <w:p w14:paraId="656D25C2" w14:textId="345C82FC" w:rsidR="00F947F6" w:rsidRDefault="00000000" w:rsidP="00587273">
            <w:pPr>
              <w:spacing w:after="0" w:line="480" w:lineRule="auto"/>
              <w:ind w:left="0" w:right="0" w:firstLine="0"/>
              <w:jc w:val="left"/>
            </w:pPr>
            <w:r>
              <w:rPr>
                <w:b/>
                <w:color w:val="366091"/>
              </w:rPr>
              <w:t>Gross Revenue</w:t>
            </w:r>
          </w:p>
        </w:tc>
        <w:tc>
          <w:tcPr>
            <w:tcW w:w="1150" w:type="dxa"/>
            <w:tcBorders>
              <w:top w:val="single" w:sz="4" w:space="0" w:color="000000"/>
              <w:left w:val="single" w:sz="4" w:space="0" w:color="000000"/>
              <w:bottom w:val="single" w:sz="4" w:space="0" w:color="000000"/>
              <w:right w:val="single" w:sz="4" w:space="0" w:color="000000"/>
            </w:tcBorders>
          </w:tcPr>
          <w:p w14:paraId="274E681B" w14:textId="5C19D630" w:rsidR="00F947F6" w:rsidRDefault="00000000" w:rsidP="00587273">
            <w:pPr>
              <w:spacing w:after="0" w:line="480" w:lineRule="auto"/>
              <w:ind w:left="0" w:right="0" w:firstLine="0"/>
              <w:jc w:val="left"/>
            </w:pPr>
            <w:r>
              <w:t>6575.40</w:t>
            </w:r>
          </w:p>
        </w:tc>
        <w:tc>
          <w:tcPr>
            <w:tcW w:w="2811" w:type="dxa"/>
            <w:tcBorders>
              <w:top w:val="single" w:sz="4" w:space="0" w:color="000000"/>
              <w:left w:val="single" w:sz="4" w:space="0" w:color="000000"/>
              <w:bottom w:val="single" w:sz="4" w:space="0" w:color="000000"/>
              <w:right w:val="single" w:sz="4" w:space="0" w:color="000000"/>
            </w:tcBorders>
          </w:tcPr>
          <w:p w14:paraId="05FCAB7B" w14:textId="663AC4B4" w:rsidR="00F947F6" w:rsidRDefault="00000000" w:rsidP="00587273">
            <w:pPr>
              <w:spacing w:after="0" w:line="480" w:lineRule="auto"/>
              <w:ind w:left="0" w:right="0" w:firstLine="0"/>
              <w:jc w:val="left"/>
            </w:pPr>
            <w:r>
              <w:t>Total Expenditure</w:t>
            </w:r>
          </w:p>
        </w:tc>
        <w:tc>
          <w:tcPr>
            <w:tcW w:w="1369" w:type="dxa"/>
            <w:tcBorders>
              <w:top w:val="single" w:sz="4" w:space="0" w:color="000000"/>
              <w:left w:val="single" w:sz="4" w:space="0" w:color="000000"/>
              <w:bottom w:val="single" w:sz="4" w:space="0" w:color="000000"/>
              <w:right w:val="single" w:sz="4" w:space="0" w:color="000000"/>
            </w:tcBorders>
          </w:tcPr>
          <w:p w14:paraId="494B2EBA" w14:textId="7799225A" w:rsidR="00F947F6" w:rsidRDefault="00000000" w:rsidP="00587273">
            <w:pPr>
              <w:spacing w:after="0" w:line="480" w:lineRule="auto"/>
              <w:ind w:left="1" w:right="0" w:firstLine="0"/>
              <w:jc w:val="left"/>
            </w:pPr>
            <w:r>
              <w:t>5215.94</w:t>
            </w:r>
          </w:p>
        </w:tc>
      </w:tr>
      <w:tr w:rsidR="00F947F6" w14:paraId="397A0F41" w14:textId="77777777" w:rsidTr="00587273">
        <w:trPr>
          <w:trHeight w:val="624"/>
        </w:trPr>
        <w:tc>
          <w:tcPr>
            <w:tcW w:w="2988" w:type="dxa"/>
            <w:tcBorders>
              <w:top w:val="single" w:sz="4" w:space="0" w:color="000000"/>
              <w:left w:val="single" w:sz="4" w:space="0" w:color="000000"/>
              <w:bottom w:val="single" w:sz="4" w:space="0" w:color="000000"/>
              <w:right w:val="single" w:sz="4" w:space="0" w:color="000000"/>
            </w:tcBorders>
          </w:tcPr>
          <w:p w14:paraId="63F339F6" w14:textId="48C7C54A" w:rsidR="00F947F6" w:rsidRDefault="00000000" w:rsidP="00587273">
            <w:pPr>
              <w:spacing w:after="0" w:line="480" w:lineRule="auto"/>
              <w:ind w:left="0" w:right="0" w:firstLine="0"/>
              <w:jc w:val="left"/>
            </w:pPr>
            <w:r>
              <w:t>Profit (Loss) before tax</w:t>
            </w:r>
          </w:p>
        </w:tc>
        <w:tc>
          <w:tcPr>
            <w:tcW w:w="1150" w:type="dxa"/>
            <w:tcBorders>
              <w:top w:val="single" w:sz="4" w:space="0" w:color="000000"/>
              <w:left w:val="single" w:sz="4" w:space="0" w:color="000000"/>
              <w:bottom w:val="single" w:sz="4" w:space="0" w:color="000000"/>
              <w:right w:val="single" w:sz="4" w:space="0" w:color="000000"/>
            </w:tcBorders>
          </w:tcPr>
          <w:p w14:paraId="05037786" w14:textId="32E8859F" w:rsidR="00F947F6" w:rsidRDefault="00000000" w:rsidP="00587273">
            <w:pPr>
              <w:spacing w:after="0" w:line="480" w:lineRule="auto"/>
              <w:ind w:left="0" w:right="0" w:firstLine="0"/>
              <w:jc w:val="left"/>
            </w:pPr>
            <w:r>
              <w:t>1561.46</w:t>
            </w:r>
          </w:p>
        </w:tc>
        <w:tc>
          <w:tcPr>
            <w:tcW w:w="2811" w:type="dxa"/>
            <w:tcBorders>
              <w:top w:val="single" w:sz="4" w:space="0" w:color="000000"/>
              <w:left w:val="single" w:sz="4" w:space="0" w:color="000000"/>
              <w:bottom w:val="single" w:sz="4" w:space="0" w:color="000000"/>
              <w:right w:val="single" w:sz="4" w:space="0" w:color="000000"/>
            </w:tcBorders>
          </w:tcPr>
          <w:p w14:paraId="710D0B65" w14:textId="1D5AE128" w:rsidR="00F947F6" w:rsidRDefault="00000000" w:rsidP="00587273">
            <w:pPr>
              <w:spacing w:after="0" w:line="480" w:lineRule="auto"/>
              <w:ind w:left="0" w:right="0" w:firstLine="0"/>
              <w:jc w:val="left"/>
            </w:pPr>
            <w:r>
              <w:t>Profit after tax</w:t>
            </w:r>
          </w:p>
        </w:tc>
        <w:tc>
          <w:tcPr>
            <w:tcW w:w="1369" w:type="dxa"/>
            <w:tcBorders>
              <w:top w:val="single" w:sz="4" w:space="0" w:color="000000"/>
              <w:left w:val="single" w:sz="4" w:space="0" w:color="000000"/>
              <w:bottom w:val="single" w:sz="4" w:space="0" w:color="000000"/>
              <w:right w:val="single" w:sz="4" w:space="0" w:color="000000"/>
            </w:tcBorders>
          </w:tcPr>
          <w:p w14:paraId="1C7B18FB" w14:textId="427C7E71" w:rsidR="00F947F6" w:rsidRDefault="00000000" w:rsidP="00587273">
            <w:pPr>
              <w:spacing w:after="0" w:line="480" w:lineRule="auto"/>
              <w:ind w:left="1" w:right="0" w:firstLine="0"/>
              <w:jc w:val="left"/>
            </w:pPr>
            <w:r>
              <w:t>977.02</w:t>
            </w:r>
          </w:p>
        </w:tc>
      </w:tr>
      <w:tr w:rsidR="00F947F6" w14:paraId="60B7154D" w14:textId="77777777" w:rsidTr="00587273">
        <w:trPr>
          <w:trHeight w:val="624"/>
        </w:trPr>
        <w:tc>
          <w:tcPr>
            <w:tcW w:w="2988" w:type="dxa"/>
            <w:tcBorders>
              <w:top w:val="single" w:sz="4" w:space="0" w:color="000000"/>
              <w:left w:val="single" w:sz="4" w:space="0" w:color="000000"/>
              <w:bottom w:val="single" w:sz="4" w:space="0" w:color="000000"/>
              <w:right w:val="single" w:sz="4" w:space="0" w:color="000000"/>
            </w:tcBorders>
          </w:tcPr>
          <w:p w14:paraId="1AA801B0" w14:textId="3D0B96C2" w:rsidR="00F947F6" w:rsidRDefault="00000000" w:rsidP="00587273">
            <w:pPr>
              <w:spacing w:after="0" w:line="480" w:lineRule="auto"/>
              <w:ind w:left="0" w:right="0" w:firstLine="0"/>
              <w:jc w:val="left"/>
            </w:pPr>
            <w:r>
              <w:t>Earnings per share Rs.</w:t>
            </w:r>
          </w:p>
        </w:tc>
        <w:tc>
          <w:tcPr>
            <w:tcW w:w="1150" w:type="dxa"/>
            <w:tcBorders>
              <w:top w:val="single" w:sz="4" w:space="0" w:color="000000"/>
              <w:left w:val="single" w:sz="4" w:space="0" w:color="000000"/>
              <w:bottom w:val="single" w:sz="4" w:space="0" w:color="000000"/>
              <w:right w:val="single" w:sz="4" w:space="0" w:color="000000"/>
            </w:tcBorders>
          </w:tcPr>
          <w:p w14:paraId="3A5584F2" w14:textId="00A364ED" w:rsidR="00F947F6" w:rsidRDefault="00000000" w:rsidP="00587273">
            <w:pPr>
              <w:spacing w:after="0" w:line="480" w:lineRule="auto"/>
              <w:ind w:left="0" w:right="0" w:firstLine="0"/>
              <w:jc w:val="left"/>
            </w:pPr>
            <w:r>
              <w:t>0.64</w:t>
            </w:r>
          </w:p>
        </w:tc>
        <w:tc>
          <w:tcPr>
            <w:tcW w:w="2811" w:type="dxa"/>
            <w:tcBorders>
              <w:top w:val="single" w:sz="4" w:space="0" w:color="000000"/>
              <w:left w:val="single" w:sz="4" w:space="0" w:color="000000"/>
              <w:bottom w:val="single" w:sz="4" w:space="0" w:color="000000"/>
              <w:right w:val="single" w:sz="4" w:space="0" w:color="000000"/>
            </w:tcBorders>
          </w:tcPr>
          <w:p w14:paraId="7DDA00BE" w14:textId="17638069" w:rsidR="00F947F6" w:rsidRDefault="00000000" w:rsidP="00587273">
            <w:pPr>
              <w:spacing w:after="0" w:line="480" w:lineRule="auto"/>
              <w:ind w:left="0" w:right="0" w:firstLine="0"/>
              <w:jc w:val="left"/>
            </w:pPr>
            <w:r>
              <w:t>Dividend ratio</w:t>
            </w:r>
          </w:p>
        </w:tc>
        <w:tc>
          <w:tcPr>
            <w:tcW w:w="1369" w:type="dxa"/>
            <w:tcBorders>
              <w:top w:val="single" w:sz="4" w:space="0" w:color="000000"/>
              <w:left w:val="single" w:sz="4" w:space="0" w:color="000000"/>
              <w:bottom w:val="single" w:sz="4" w:space="0" w:color="000000"/>
              <w:right w:val="single" w:sz="4" w:space="0" w:color="000000"/>
            </w:tcBorders>
          </w:tcPr>
          <w:p w14:paraId="2F5B6825" w14:textId="5F420B58" w:rsidR="00F947F6" w:rsidRDefault="00000000" w:rsidP="00587273">
            <w:pPr>
              <w:spacing w:after="0" w:line="480" w:lineRule="auto"/>
              <w:ind w:left="1" w:right="0" w:firstLine="0"/>
              <w:jc w:val="left"/>
            </w:pPr>
            <w:r>
              <w:t>5%</w:t>
            </w:r>
          </w:p>
        </w:tc>
      </w:tr>
    </w:tbl>
    <w:p w14:paraId="6AB91E36" w14:textId="14A15B5F" w:rsidR="00F947F6" w:rsidRDefault="00000000" w:rsidP="00587273">
      <w:pPr>
        <w:pStyle w:val="Heading2"/>
        <w:tabs>
          <w:tab w:val="center" w:pos="3468"/>
        </w:tabs>
        <w:spacing w:after="321" w:line="480" w:lineRule="auto"/>
        <w:ind w:left="-15" w:right="0" w:firstLine="0"/>
      </w:pPr>
      <w:r>
        <w:t>PERFORMANCE ANALYSIS OF 2018-2019</w:t>
      </w:r>
    </w:p>
    <w:p w14:paraId="5AC8E564" w14:textId="2F881137" w:rsidR="00F947F6" w:rsidRDefault="00000000" w:rsidP="00587273">
      <w:pPr>
        <w:spacing w:after="201" w:line="480" w:lineRule="auto"/>
        <w:ind w:left="-5" w:right="0"/>
        <w:jc w:val="left"/>
      </w:pPr>
      <w:r>
        <w:t>The Banking Industry has a successful year because of Govt. policies such as infrastructure Development a Rural housing. There has been a small reduction in Gross Sales and with the performance of prefab Division the Gross Profit gap has narrowed and contributing to the EBIT. The Gross Profit has increased considerably from 6575.40 crs  in Last year to 5636.12 crs in Current year. The interest payment has increased by 423 crs in the Current year and the Profit before Tax at 1561.46 crs when compared to 1707.01 crs in Last year. The Net profit also increased from 977.02 in Last year in Current year.</w:t>
      </w:r>
    </w:p>
    <w:p w14:paraId="68151D1E" w14:textId="078E0A61" w:rsidR="00F947F6" w:rsidRDefault="00000000" w:rsidP="00587273">
      <w:pPr>
        <w:spacing w:after="342" w:line="480" w:lineRule="auto"/>
        <w:ind w:left="-5" w:right="0"/>
        <w:jc w:val="left"/>
      </w:pPr>
      <w:r>
        <w:t>The Director has recommended a 7.5% Dividend and in Last year it was at 5%.</w:t>
      </w:r>
    </w:p>
    <w:p w14:paraId="0D0B0867" w14:textId="4297903C" w:rsidR="00F947F6" w:rsidRPr="00587273" w:rsidRDefault="00000000" w:rsidP="00587273">
      <w:pPr>
        <w:pStyle w:val="Heading2"/>
        <w:spacing w:after="242" w:line="240" w:lineRule="auto"/>
        <w:ind w:left="-5" w:right="0"/>
        <w:rPr>
          <w:szCs w:val="24"/>
        </w:rPr>
      </w:pPr>
      <w:r w:rsidRPr="00587273">
        <w:rPr>
          <w:szCs w:val="24"/>
        </w:rPr>
        <w:lastRenderedPageBreak/>
        <w:t>YEAR 2019-2020</w:t>
      </w:r>
    </w:p>
    <w:p w14:paraId="7EF8C2D9" w14:textId="31BB0822" w:rsidR="00F947F6" w:rsidRPr="00587273" w:rsidRDefault="00000000" w:rsidP="00587273">
      <w:pPr>
        <w:spacing w:after="323" w:line="240" w:lineRule="auto"/>
        <w:ind w:right="6"/>
        <w:jc w:val="left"/>
        <w:rPr>
          <w:szCs w:val="24"/>
        </w:rPr>
      </w:pPr>
      <w:r w:rsidRPr="00587273">
        <w:rPr>
          <w:b/>
          <w:szCs w:val="24"/>
        </w:rPr>
        <w:t>PERFORMANCE OF COMPANY (AMOUNT IN RS. CR’S)</w:t>
      </w:r>
    </w:p>
    <w:tbl>
      <w:tblPr>
        <w:tblStyle w:val="TableGrid"/>
        <w:tblW w:w="8318" w:type="dxa"/>
        <w:tblInd w:w="-113" w:type="dxa"/>
        <w:tblCellMar>
          <w:top w:w="14" w:type="dxa"/>
          <w:left w:w="108" w:type="dxa"/>
          <w:bottom w:w="143" w:type="dxa"/>
          <w:right w:w="115" w:type="dxa"/>
        </w:tblCellMar>
        <w:tblLook w:val="04A0" w:firstRow="1" w:lastRow="0" w:firstColumn="1" w:lastColumn="0" w:noHBand="0" w:noVBand="1"/>
      </w:tblPr>
      <w:tblGrid>
        <w:gridCol w:w="2988"/>
        <w:gridCol w:w="1150"/>
        <w:gridCol w:w="2811"/>
        <w:gridCol w:w="1369"/>
      </w:tblGrid>
      <w:tr w:rsidR="00F947F6" w14:paraId="4083B8CE" w14:textId="77777777" w:rsidTr="007B079A">
        <w:trPr>
          <w:trHeight w:val="902"/>
        </w:trPr>
        <w:tc>
          <w:tcPr>
            <w:tcW w:w="2988" w:type="dxa"/>
            <w:tcBorders>
              <w:top w:val="single" w:sz="4" w:space="0" w:color="000000"/>
              <w:left w:val="single" w:sz="4" w:space="0" w:color="000000"/>
              <w:bottom w:val="single" w:sz="4" w:space="0" w:color="000000"/>
              <w:right w:val="single" w:sz="4" w:space="0" w:color="000000"/>
            </w:tcBorders>
            <w:vAlign w:val="bottom"/>
          </w:tcPr>
          <w:p w14:paraId="2857F4FF" w14:textId="67F751EC" w:rsidR="00F947F6" w:rsidRDefault="00000000" w:rsidP="00587273">
            <w:pPr>
              <w:spacing w:after="0" w:line="480" w:lineRule="auto"/>
              <w:ind w:left="0" w:right="0" w:firstLine="0"/>
              <w:jc w:val="left"/>
            </w:pPr>
            <w:r>
              <w:rPr>
                <w:b/>
                <w:color w:val="366091"/>
              </w:rPr>
              <w:t>Gross Revenue</w:t>
            </w:r>
          </w:p>
        </w:tc>
        <w:tc>
          <w:tcPr>
            <w:tcW w:w="1150" w:type="dxa"/>
            <w:tcBorders>
              <w:top w:val="single" w:sz="4" w:space="0" w:color="000000"/>
              <w:left w:val="single" w:sz="4" w:space="0" w:color="000000"/>
              <w:bottom w:val="single" w:sz="4" w:space="0" w:color="000000"/>
              <w:right w:val="single" w:sz="4" w:space="0" w:color="000000"/>
            </w:tcBorders>
          </w:tcPr>
          <w:p w14:paraId="515E9F58" w14:textId="160EC804" w:rsidR="00F947F6" w:rsidRDefault="00000000" w:rsidP="00587273">
            <w:pPr>
              <w:spacing w:after="0" w:line="480" w:lineRule="auto"/>
              <w:ind w:left="0" w:right="0" w:firstLine="0"/>
              <w:jc w:val="left"/>
            </w:pPr>
            <w:r>
              <w:t>7199.43</w:t>
            </w:r>
          </w:p>
        </w:tc>
        <w:tc>
          <w:tcPr>
            <w:tcW w:w="2811" w:type="dxa"/>
            <w:tcBorders>
              <w:top w:val="single" w:sz="4" w:space="0" w:color="000000"/>
              <w:left w:val="single" w:sz="4" w:space="0" w:color="000000"/>
              <w:bottom w:val="single" w:sz="4" w:space="0" w:color="000000"/>
              <w:right w:val="single" w:sz="4" w:space="0" w:color="000000"/>
            </w:tcBorders>
          </w:tcPr>
          <w:p w14:paraId="3613E277" w14:textId="501C0FE7" w:rsidR="00F947F6" w:rsidRDefault="00000000" w:rsidP="00587273">
            <w:pPr>
              <w:spacing w:after="0" w:line="480" w:lineRule="auto"/>
              <w:ind w:left="0" w:right="0" w:firstLine="0"/>
              <w:jc w:val="left"/>
            </w:pPr>
            <w:r>
              <w:t>Total Expenditure</w:t>
            </w:r>
          </w:p>
        </w:tc>
        <w:tc>
          <w:tcPr>
            <w:tcW w:w="1369" w:type="dxa"/>
            <w:tcBorders>
              <w:top w:val="single" w:sz="4" w:space="0" w:color="000000"/>
              <w:left w:val="single" w:sz="4" w:space="0" w:color="000000"/>
              <w:bottom w:val="single" w:sz="4" w:space="0" w:color="000000"/>
              <w:right w:val="single" w:sz="4" w:space="0" w:color="000000"/>
            </w:tcBorders>
          </w:tcPr>
          <w:p w14:paraId="33E3AD7F" w14:textId="5F9AF193" w:rsidR="00F947F6" w:rsidRDefault="00000000" w:rsidP="00587273">
            <w:pPr>
              <w:spacing w:after="0" w:line="480" w:lineRule="auto"/>
              <w:ind w:left="1" w:right="0" w:firstLine="0"/>
              <w:jc w:val="left"/>
            </w:pPr>
            <w:r>
              <w:t>5585.29</w:t>
            </w:r>
          </w:p>
        </w:tc>
      </w:tr>
      <w:tr w:rsidR="00F947F6" w14:paraId="30F61250" w14:textId="77777777" w:rsidTr="007B079A">
        <w:trPr>
          <w:trHeight w:val="625"/>
        </w:trPr>
        <w:tc>
          <w:tcPr>
            <w:tcW w:w="2988" w:type="dxa"/>
            <w:tcBorders>
              <w:top w:val="single" w:sz="4" w:space="0" w:color="000000"/>
              <w:left w:val="single" w:sz="4" w:space="0" w:color="000000"/>
              <w:bottom w:val="single" w:sz="4" w:space="0" w:color="000000"/>
              <w:right w:val="single" w:sz="4" w:space="0" w:color="000000"/>
            </w:tcBorders>
          </w:tcPr>
          <w:p w14:paraId="18557E3F" w14:textId="56327A61" w:rsidR="00F947F6" w:rsidRDefault="00000000" w:rsidP="00587273">
            <w:pPr>
              <w:spacing w:after="0" w:line="480" w:lineRule="auto"/>
              <w:ind w:left="0" w:right="0" w:firstLine="0"/>
              <w:jc w:val="left"/>
            </w:pPr>
            <w:r>
              <w:t>Profit (Loss) before tax</w:t>
            </w:r>
          </w:p>
        </w:tc>
        <w:tc>
          <w:tcPr>
            <w:tcW w:w="1150" w:type="dxa"/>
            <w:tcBorders>
              <w:top w:val="single" w:sz="4" w:space="0" w:color="000000"/>
              <w:left w:val="single" w:sz="4" w:space="0" w:color="000000"/>
              <w:bottom w:val="single" w:sz="4" w:space="0" w:color="000000"/>
              <w:right w:val="single" w:sz="4" w:space="0" w:color="000000"/>
            </w:tcBorders>
          </w:tcPr>
          <w:p w14:paraId="22D8EE56" w14:textId="698DBD3E" w:rsidR="00F947F6" w:rsidRDefault="00000000" w:rsidP="00587273">
            <w:pPr>
              <w:spacing w:after="0" w:line="480" w:lineRule="auto"/>
              <w:ind w:left="0" w:right="0" w:firstLine="0"/>
              <w:jc w:val="left"/>
            </w:pPr>
            <w:r>
              <w:t>1788.19</w:t>
            </w:r>
          </w:p>
        </w:tc>
        <w:tc>
          <w:tcPr>
            <w:tcW w:w="2811" w:type="dxa"/>
            <w:tcBorders>
              <w:top w:val="single" w:sz="4" w:space="0" w:color="000000"/>
              <w:left w:val="single" w:sz="4" w:space="0" w:color="000000"/>
              <w:bottom w:val="single" w:sz="4" w:space="0" w:color="000000"/>
              <w:right w:val="single" w:sz="4" w:space="0" w:color="000000"/>
            </w:tcBorders>
          </w:tcPr>
          <w:p w14:paraId="773C1C9A" w14:textId="7DA1E3D6" w:rsidR="00F947F6" w:rsidRDefault="00000000" w:rsidP="00587273">
            <w:pPr>
              <w:spacing w:after="0" w:line="480" w:lineRule="auto"/>
              <w:ind w:left="0" w:right="0" w:firstLine="0"/>
              <w:jc w:val="left"/>
            </w:pPr>
            <w:r>
              <w:t>Profit after tax</w:t>
            </w:r>
          </w:p>
        </w:tc>
        <w:tc>
          <w:tcPr>
            <w:tcW w:w="1369" w:type="dxa"/>
            <w:tcBorders>
              <w:top w:val="single" w:sz="4" w:space="0" w:color="000000"/>
              <w:left w:val="single" w:sz="4" w:space="0" w:color="000000"/>
              <w:bottom w:val="single" w:sz="4" w:space="0" w:color="000000"/>
              <w:right w:val="single" w:sz="4" w:space="0" w:color="000000"/>
            </w:tcBorders>
          </w:tcPr>
          <w:p w14:paraId="58222519" w14:textId="46AE93A9" w:rsidR="00F947F6" w:rsidRDefault="00000000" w:rsidP="00587273">
            <w:pPr>
              <w:spacing w:after="0" w:line="480" w:lineRule="auto"/>
              <w:ind w:left="1" w:right="0" w:firstLine="0"/>
              <w:jc w:val="left"/>
            </w:pPr>
            <w:r>
              <w:t>1093.24</w:t>
            </w:r>
          </w:p>
        </w:tc>
      </w:tr>
      <w:tr w:rsidR="00F947F6" w14:paraId="25D823E7" w14:textId="77777777" w:rsidTr="007B079A">
        <w:trPr>
          <w:trHeight w:val="626"/>
        </w:trPr>
        <w:tc>
          <w:tcPr>
            <w:tcW w:w="2988" w:type="dxa"/>
            <w:tcBorders>
              <w:top w:val="single" w:sz="4" w:space="0" w:color="000000"/>
              <w:left w:val="single" w:sz="4" w:space="0" w:color="000000"/>
              <w:bottom w:val="single" w:sz="4" w:space="0" w:color="000000"/>
              <w:right w:val="single" w:sz="4" w:space="0" w:color="000000"/>
            </w:tcBorders>
          </w:tcPr>
          <w:p w14:paraId="6B2965EB" w14:textId="32638B3E" w:rsidR="00F947F6" w:rsidRDefault="00000000" w:rsidP="00587273">
            <w:pPr>
              <w:spacing w:after="0" w:line="480" w:lineRule="auto"/>
              <w:ind w:left="0" w:right="0" w:firstLine="0"/>
              <w:jc w:val="left"/>
            </w:pPr>
            <w:r>
              <w:t>Earnings per share Rs.</w:t>
            </w:r>
          </w:p>
        </w:tc>
        <w:tc>
          <w:tcPr>
            <w:tcW w:w="1150" w:type="dxa"/>
            <w:tcBorders>
              <w:top w:val="single" w:sz="4" w:space="0" w:color="000000"/>
              <w:left w:val="single" w:sz="4" w:space="0" w:color="000000"/>
              <w:bottom w:val="single" w:sz="4" w:space="0" w:color="000000"/>
              <w:right w:val="single" w:sz="4" w:space="0" w:color="000000"/>
            </w:tcBorders>
          </w:tcPr>
          <w:p w14:paraId="2E37E6ED" w14:textId="2FE1A2FD" w:rsidR="00F947F6" w:rsidRDefault="00000000" w:rsidP="00587273">
            <w:pPr>
              <w:spacing w:after="0" w:line="480" w:lineRule="auto"/>
              <w:ind w:left="0" w:right="0" w:firstLine="0"/>
              <w:jc w:val="left"/>
            </w:pPr>
            <w:r>
              <w:t>1.55</w:t>
            </w:r>
          </w:p>
        </w:tc>
        <w:tc>
          <w:tcPr>
            <w:tcW w:w="2811" w:type="dxa"/>
            <w:tcBorders>
              <w:top w:val="single" w:sz="4" w:space="0" w:color="000000"/>
              <w:left w:val="single" w:sz="4" w:space="0" w:color="000000"/>
              <w:bottom w:val="single" w:sz="4" w:space="0" w:color="000000"/>
              <w:right w:val="single" w:sz="4" w:space="0" w:color="000000"/>
            </w:tcBorders>
          </w:tcPr>
          <w:p w14:paraId="31A2E3FF" w14:textId="7E36991A" w:rsidR="00F947F6" w:rsidRDefault="00000000" w:rsidP="00587273">
            <w:pPr>
              <w:spacing w:after="0" w:line="480" w:lineRule="auto"/>
              <w:ind w:left="0" w:right="0" w:firstLine="0"/>
              <w:jc w:val="left"/>
            </w:pPr>
            <w:r>
              <w:t>Dividend ratio</w:t>
            </w:r>
          </w:p>
        </w:tc>
        <w:tc>
          <w:tcPr>
            <w:tcW w:w="1369" w:type="dxa"/>
            <w:tcBorders>
              <w:top w:val="single" w:sz="4" w:space="0" w:color="000000"/>
              <w:left w:val="single" w:sz="4" w:space="0" w:color="000000"/>
              <w:bottom w:val="single" w:sz="4" w:space="0" w:color="000000"/>
              <w:right w:val="single" w:sz="4" w:space="0" w:color="000000"/>
            </w:tcBorders>
          </w:tcPr>
          <w:p w14:paraId="51117591" w14:textId="0F9C6871" w:rsidR="00F947F6" w:rsidRDefault="00000000" w:rsidP="00587273">
            <w:pPr>
              <w:spacing w:after="0" w:line="480" w:lineRule="auto"/>
              <w:ind w:left="1" w:right="0" w:firstLine="0"/>
              <w:jc w:val="left"/>
            </w:pPr>
            <w:r>
              <w:t>10%</w:t>
            </w:r>
          </w:p>
        </w:tc>
      </w:tr>
    </w:tbl>
    <w:p w14:paraId="6FE621CB" w14:textId="7E5F8366" w:rsidR="00F947F6" w:rsidRDefault="00F947F6" w:rsidP="00587273">
      <w:pPr>
        <w:spacing w:after="216" w:line="480" w:lineRule="auto"/>
        <w:ind w:left="56" w:right="0" w:firstLine="0"/>
        <w:jc w:val="left"/>
      </w:pPr>
    </w:p>
    <w:p w14:paraId="6AAB5085" w14:textId="3140E3C8" w:rsidR="00F947F6" w:rsidRDefault="00000000" w:rsidP="00587273">
      <w:pPr>
        <w:pStyle w:val="Heading2"/>
        <w:spacing w:after="218" w:line="480" w:lineRule="auto"/>
        <w:ind w:right="4"/>
      </w:pPr>
      <w:r>
        <w:t>PERFORMANCE ANALYSIS OF 2019-2020</w:t>
      </w:r>
    </w:p>
    <w:p w14:paraId="715E333E" w14:textId="216F2FB9" w:rsidR="00381587" w:rsidRDefault="00000000" w:rsidP="007B079A">
      <w:pPr>
        <w:spacing w:after="201" w:line="480" w:lineRule="auto"/>
        <w:ind w:left="-15" w:right="0" w:firstLine="0"/>
        <w:jc w:val="left"/>
      </w:pPr>
      <w:r>
        <w:t>In 2018-10 the company has performed well in all decisions because of high demand and realizations. The Gross Profit Increased considerably and the interest payments have Increased at about 7199.43 because of loans taken from the bank at a lesser rate of interest and payment of loan funds for which the company is paying higher rate of interest. In the previous year, the cash credit granted by UCO bank to the tune of Rs.5585.29 crs and losing of loan funds borrowed from Vijaya Bank and Canara Bank factors, which can tribute to increase in the Profit before Tax to the tune of Rs.1788.19 crs the company declared a dividend of 10% on its equity to its shareholders when compared to 7.5% in the previous year. The EPS of the company also increased considerably which investors in coming period. The company has taken up a plant expansion program during the year to increase the production activity and to meet the increase in the demand.</w:t>
      </w:r>
    </w:p>
    <w:p w14:paraId="43EA0F5B" w14:textId="77777777" w:rsidR="007B079A" w:rsidRDefault="007B079A" w:rsidP="00587273">
      <w:pPr>
        <w:pStyle w:val="normal0"/>
        <w:spacing w:line="480" w:lineRule="auto"/>
        <w:rPr>
          <w:rFonts w:ascii="Times New Roman" w:hAnsi="Times New Roman" w:cs="Times New Roman"/>
          <w:b/>
          <w:smallCaps/>
          <w:sz w:val="24"/>
          <w:szCs w:val="24"/>
        </w:rPr>
      </w:pPr>
    </w:p>
    <w:p w14:paraId="35C0FD30" w14:textId="77777777" w:rsidR="007B079A" w:rsidRDefault="007B079A" w:rsidP="00587273">
      <w:pPr>
        <w:pStyle w:val="normal0"/>
        <w:spacing w:line="480" w:lineRule="auto"/>
        <w:rPr>
          <w:rFonts w:ascii="Times New Roman" w:hAnsi="Times New Roman" w:cs="Times New Roman"/>
          <w:b/>
          <w:smallCaps/>
          <w:sz w:val="24"/>
          <w:szCs w:val="24"/>
        </w:rPr>
      </w:pPr>
    </w:p>
    <w:p w14:paraId="5E81CBC1" w14:textId="77777777" w:rsidR="007B079A" w:rsidRDefault="007B079A" w:rsidP="00587273">
      <w:pPr>
        <w:pStyle w:val="normal0"/>
        <w:spacing w:line="480" w:lineRule="auto"/>
        <w:rPr>
          <w:rFonts w:ascii="Times New Roman" w:hAnsi="Times New Roman" w:cs="Times New Roman"/>
          <w:b/>
          <w:smallCaps/>
          <w:sz w:val="24"/>
          <w:szCs w:val="24"/>
        </w:rPr>
      </w:pPr>
    </w:p>
    <w:p w14:paraId="2653A05A" w14:textId="47BDFC38" w:rsidR="009E456C" w:rsidRDefault="009E456C" w:rsidP="00587273">
      <w:pPr>
        <w:pStyle w:val="normal0"/>
        <w:spacing w:line="48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Year 2020</w:t>
      </w:r>
      <w:r>
        <w:rPr>
          <w:rFonts w:ascii="Times New Roman" w:hAnsi="Times New Roman" w:cs="Times New Roman"/>
          <w:b/>
          <w:smallCaps/>
          <w:sz w:val="24"/>
          <w:szCs w:val="24"/>
        </w:rPr>
        <w:t>-</w:t>
      </w:r>
      <w:r>
        <w:rPr>
          <w:rFonts w:ascii="Times New Roman" w:hAnsi="Times New Roman" w:cs="Times New Roman"/>
          <w:b/>
          <w:smallCaps/>
          <w:sz w:val="24"/>
          <w:szCs w:val="24"/>
        </w:rPr>
        <w:t>2021</w:t>
      </w:r>
    </w:p>
    <w:p w14:paraId="2D7AD3A0" w14:textId="4EF0895D" w:rsidR="009E456C" w:rsidRPr="009E456C" w:rsidRDefault="009E456C" w:rsidP="00587273">
      <w:pPr>
        <w:pStyle w:val="normal0"/>
        <w:spacing w:line="480" w:lineRule="auto"/>
        <w:rPr>
          <w:rFonts w:ascii="Times New Roman" w:hAnsi="Times New Roman" w:cs="Times New Roman"/>
          <w:b/>
          <w:smallCaps/>
          <w:sz w:val="24"/>
          <w:szCs w:val="24"/>
        </w:rPr>
      </w:pPr>
      <w:r>
        <w:rPr>
          <w:rFonts w:ascii="Times New Roman" w:hAnsi="Times New Roman" w:cs="Times New Roman"/>
          <w:b/>
          <w:smallCaps/>
          <w:sz w:val="24"/>
          <w:szCs w:val="24"/>
        </w:rPr>
        <w:t>Performance of company (Amount in Rs.Cr’s)</w:t>
      </w:r>
    </w:p>
    <w:tbl>
      <w:tblPr>
        <w:tblStyle w:val="Style20"/>
        <w:tblW w:w="8316"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149"/>
        <w:gridCol w:w="2811"/>
        <w:gridCol w:w="1368"/>
      </w:tblGrid>
      <w:tr w:rsidR="009E456C" w14:paraId="74EE2192" w14:textId="77777777" w:rsidTr="009E456C">
        <w:trPr>
          <w:cantSplit/>
        </w:trPr>
        <w:tc>
          <w:tcPr>
            <w:tcW w:w="2988" w:type="dxa"/>
            <w:tcBorders>
              <w:top w:val="single" w:sz="4" w:space="0" w:color="000000"/>
              <w:left w:val="single" w:sz="4" w:space="0" w:color="000000"/>
              <w:bottom w:val="single" w:sz="4" w:space="0" w:color="000000"/>
              <w:right w:val="single" w:sz="4" w:space="0" w:color="000000"/>
            </w:tcBorders>
            <w:hideMark/>
          </w:tcPr>
          <w:p w14:paraId="08A1DBD0" w14:textId="77777777" w:rsidR="009E456C" w:rsidRDefault="009E456C" w:rsidP="00587273">
            <w:pPr>
              <w:pStyle w:val="NormalWeb"/>
              <w:spacing w:line="480" w:lineRule="auto"/>
              <w:rPr>
                <w:b/>
                <w:color w:val="366091"/>
              </w:rPr>
            </w:pPr>
            <w:r>
              <w:rPr>
                <w:b/>
                <w:color w:val="366091"/>
              </w:rPr>
              <w:t>Gross Revenue</w:t>
            </w:r>
          </w:p>
        </w:tc>
        <w:tc>
          <w:tcPr>
            <w:tcW w:w="1149" w:type="dxa"/>
            <w:tcBorders>
              <w:top w:val="single" w:sz="4" w:space="0" w:color="000000"/>
              <w:left w:val="single" w:sz="4" w:space="0" w:color="000000"/>
              <w:bottom w:val="single" w:sz="4" w:space="0" w:color="000000"/>
              <w:right w:val="single" w:sz="4" w:space="0" w:color="000000"/>
            </w:tcBorders>
            <w:hideMark/>
          </w:tcPr>
          <w:p w14:paraId="447A680B"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15558.42</w:t>
            </w:r>
          </w:p>
        </w:tc>
        <w:tc>
          <w:tcPr>
            <w:tcW w:w="2811" w:type="dxa"/>
            <w:tcBorders>
              <w:top w:val="single" w:sz="4" w:space="0" w:color="000000"/>
              <w:left w:val="single" w:sz="4" w:space="0" w:color="000000"/>
              <w:bottom w:val="single" w:sz="4" w:space="0" w:color="000000"/>
              <w:right w:val="single" w:sz="4" w:space="0" w:color="000000"/>
            </w:tcBorders>
            <w:hideMark/>
          </w:tcPr>
          <w:p w14:paraId="26F651A7"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Total Expenditure</w:t>
            </w:r>
          </w:p>
        </w:tc>
        <w:tc>
          <w:tcPr>
            <w:tcW w:w="1368" w:type="dxa"/>
            <w:tcBorders>
              <w:top w:val="single" w:sz="4" w:space="0" w:color="000000"/>
              <w:left w:val="single" w:sz="4" w:space="0" w:color="000000"/>
              <w:bottom w:val="single" w:sz="4" w:space="0" w:color="000000"/>
              <w:right w:val="single" w:sz="4" w:space="0" w:color="000000"/>
            </w:tcBorders>
            <w:hideMark/>
          </w:tcPr>
          <w:p w14:paraId="52A73D79"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12082.74</w:t>
            </w:r>
          </w:p>
        </w:tc>
      </w:tr>
      <w:tr w:rsidR="009E456C" w14:paraId="17E752FC" w14:textId="77777777" w:rsidTr="009E456C">
        <w:trPr>
          <w:cantSplit/>
        </w:trPr>
        <w:tc>
          <w:tcPr>
            <w:tcW w:w="2988" w:type="dxa"/>
            <w:tcBorders>
              <w:top w:val="single" w:sz="4" w:space="0" w:color="000000"/>
              <w:left w:val="single" w:sz="4" w:space="0" w:color="000000"/>
              <w:bottom w:val="single" w:sz="4" w:space="0" w:color="000000"/>
              <w:right w:val="single" w:sz="4" w:space="0" w:color="000000"/>
            </w:tcBorders>
            <w:hideMark/>
          </w:tcPr>
          <w:p w14:paraId="6E8ADD57"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Profit (Loss) before tax</w:t>
            </w:r>
          </w:p>
        </w:tc>
        <w:tc>
          <w:tcPr>
            <w:tcW w:w="1149" w:type="dxa"/>
            <w:tcBorders>
              <w:top w:val="single" w:sz="4" w:space="0" w:color="000000"/>
              <w:left w:val="single" w:sz="4" w:space="0" w:color="000000"/>
              <w:bottom w:val="single" w:sz="4" w:space="0" w:color="000000"/>
              <w:right w:val="single" w:sz="4" w:space="0" w:color="000000"/>
            </w:tcBorders>
            <w:hideMark/>
          </w:tcPr>
          <w:p w14:paraId="605A43D2"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2086.20</w:t>
            </w:r>
          </w:p>
        </w:tc>
        <w:tc>
          <w:tcPr>
            <w:tcW w:w="2811" w:type="dxa"/>
            <w:tcBorders>
              <w:top w:val="single" w:sz="4" w:space="0" w:color="000000"/>
              <w:left w:val="single" w:sz="4" w:space="0" w:color="000000"/>
              <w:bottom w:val="single" w:sz="4" w:space="0" w:color="000000"/>
              <w:right w:val="single" w:sz="4" w:space="0" w:color="000000"/>
            </w:tcBorders>
            <w:hideMark/>
          </w:tcPr>
          <w:p w14:paraId="01E8BAD1"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Profit after tax</w:t>
            </w:r>
          </w:p>
        </w:tc>
        <w:tc>
          <w:tcPr>
            <w:tcW w:w="1368" w:type="dxa"/>
            <w:tcBorders>
              <w:top w:val="single" w:sz="4" w:space="0" w:color="000000"/>
              <w:left w:val="single" w:sz="4" w:space="0" w:color="000000"/>
              <w:bottom w:val="single" w:sz="4" w:space="0" w:color="000000"/>
              <w:right w:val="single" w:sz="4" w:space="0" w:color="000000"/>
            </w:tcBorders>
            <w:hideMark/>
          </w:tcPr>
          <w:p w14:paraId="58538A23"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1604.23</w:t>
            </w:r>
          </w:p>
        </w:tc>
      </w:tr>
      <w:tr w:rsidR="009E456C" w14:paraId="4D0CEC3F" w14:textId="77777777" w:rsidTr="009E456C">
        <w:trPr>
          <w:cantSplit/>
          <w:trHeight w:val="179"/>
        </w:trPr>
        <w:tc>
          <w:tcPr>
            <w:tcW w:w="2988" w:type="dxa"/>
            <w:tcBorders>
              <w:top w:val="single" w:sz="4" w:space="0" w:color="000000"/>
              <w:left w:val="single" w:sz="4" w:space="0" w:color="000000"/>
              <w:bottom w:val="single" w:sz="4" w:space="0" w:color="000000"/>
              <w:right w:val="single" w:sz="4" w:space="0" w:color="000000"/>
            </w:tcBorders>
            <w:hideMark/>
          </w:tcPr>
          <w:p w14:paraId="2067581A"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Earnings per share Rs.</w:t>
            </w:r>
          </w:p>
        </w:tc>
        <w:tc>
          <w:tcPr>
            <w:tcW w:w="1149" w:type="dxa"/>
            <w:tcBorders>
              <w:top w:val="single" w:sz="4" w:space="0" w:color="000000"/>
              <w:left w:val="single" w:sz="4" w:space="0" w:color="000000"/>
              <w:bottom w:val="single" w:sz="4" w:space="0" w:color="000000"/>
              <w:right w:val="single" w:sz="4" w:space="0" w:color="000000"/>
            </w:tcBorders>
            <w:hideMark/>
          </w:tcPr>
          <w:p w14:paraId="37ABAD05"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2.10</w:t>
            </w:r>
          </w:p>
        </w:tc>
        <w:tc>
          <w:tcPr>
            <w:tcW w:w="2811" w:type="dxa"/>
            <w:tcBorders>
              <w:top w:val="single" w:sz="4" w:space="0" w:color="000000"/>
              <w:left w:val="single" w:sz="4" w:space="0" w:color="000000"/>
              <w:bottom w:val="single" w:sz="4" w:space="0" w:color="000000"/>
              <w:right w:val="single" w:sz="4" w:space="0" w:color="000000"/>
            </w:tcBorders>
            <w:hideMark/>
          </w:tcPr>
          <w:p w14:paraId="50196EE9"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Dividend ratio</w:t>
            </w:r>
          </w:p>
        </w:tc>
        <w:tc>
          <w:tcPr>
            <w:tcW w:w="1368" w:type="dxa"/>
            <w:tcBorders>
              <w:top w:val="single" w:sz="4" w:space="0" w:color="000000"/>
              <w:left w:val="single" w:sz="4" w:space="0" w:color="000000"/>
              <w:bottom w:val="single" w:sz="4" w:space="0" w:color="000000"/>
              <w:right w:val="single" w:sz="4" w:space="0" w:color="000000"/>
            </w:tcBorders>
            <w:hideMark/>
          </w:tcPr>
          <w:p w14:paraId="7AC0AF2B"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17%</w:t>
            </w:r>
          </w:p>
        </w:tc>
      </w:tr>
    </w:tbl>
    <w:p w14:paraId="126E628F" w14:textId="34729C08" w:rsidR="00381587" w:rsidRDefault="00381587" w:rsidP="00587273">
      <w:pPr>
        <w:spacing w:after="201" w:line="480" w:lineRule="auto"/>
        <w:ind w:left="-15" w:right="0" w:firstLine="720"/>
        <w:jc w:val="left"/>
      </w:pPr>
    </w:p>
    <w:p w14:paraId="2BD8AE7B" w14:textId="1A46A214" w:rsidR="007B079A" w:rsidRDefault="007B079A" w:rsidP="007B079A">
      <w:pPr>
        <w:spacing w:after="201" w:line="480" w:lineRule="auto"/>
        <w:ind w:right="0"/>
        <w:jc w:val="left"/>
      </w:pPr>
      <w:r>
        <w:t>Table 3 : EBIT LEVELS</w:t>
      </w:r>
    </w:p>
    <w:tbl>
      <w:tblPr>
        <w:tblStyle w:val="Style21"/>
        <w:tblW w:w="8080" w:type="dxa"/>
        <w:tblInd w:w="93" w:type="dxa"/>
        <w:tblLayout w:type="fixed"/>
        <w:tblLook w:val="04A0" w:firstRow="1" w:lastRow="0" w:firstColumn="1" w:lastColumn="0" w:noHBand="0" w:noVBand="1"/>
      </w:tblPr>
      <w:tblGrid>
        <w:gridCol w:w="2500"/>
        <w:gridCol w:w="1116"/>
        <w:gridCol w:w="1116"/>
        <w:gridCol w:w="1116"/>
        <w:gridCol w:w="1116"/>
        <w:gridCol w:w="1116"/>
      </w:tblGrid>
      <w:tr w:rsidR="009E456C" w14:paraId="496290F3" w14:textId="77777777" w:rsidTr="009E456C">
        <w:trPr>
          <w:cantSplit/>
          <w:trHeight w:val="315"/>
        </w:trPr>
        <w:tc>
          <w:tcPr>
            <w:tcW w:w="2500" w:type="dxa"/>
            <w:tcBorders>
              <w:top w:val="single" w:sz="4" w:space="0" w:color="000000"/>
              <w:left w:val="single" w:sz="4" w:space="0" w:color="000000"/>
              <w:bottom w:val="single" w:sz="4" w:space="0" w:color="000000"/>
              <w:right w:val="single" w:sz="4" w:space="0" w:color="000000"/>
            </w:tcBorders>
            <w:vAlign w:val="bottom"/>
            <w:hideMark/>
          </w:tcPr>
          <w:p w14:paraId="212B45F2"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Particulars</w:t>
            </w:r>
          </w:p>
        </w:tc>
        <w:tc>
          <w:tcPr>
            <w:tcW w:w="1116" w:type="dxa"/>
            <w:tcBorders>
              <w:top w:val="single" w:sz="4" w:space="0" w:color="000000"/>
              <w:left w:val="nil"/>
              <w:bottom w:val="single" w:sz="4" w:space="0" w:color="000000"/>
              <w:right w:val="single" w:sz="4" w:space="0" w:color="000000"/>
            </w:tcBorders>
            <w:vAlign w:val="bottom"/>
            <w:hideMark/>
          </w:tcPr>
          <w:p w14:paraId="14272B3C"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2017</w:t>
            </w:r>
          </w:p>
        </w:tc>
        <w:tc>
          <w:tcPr>
            <w:tcW w:w="1116" w:type="dxa"/>
            <w:tcBorders>
              <w:top w:val="single" w:sz="4" w:space="0" w:color="000000"/>
              <w:left w:val="nil"/>
              <w:bottom w:val="single" w:sz="4" w:space="0" w:color="000000"/>
              <w:right w:val="single" w:sz="4" w:space="0" w:color="000000"/>
            </w:tcBorders>
            <w:vAlign w:val="bottom"/>
            <w:hideMark/>
          </w:tcPr>
          <w:p w14:paraId="3DB259DD"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2018</w:t>
            </w:r>
          </w:p>
        </w:tc>
        <w:tc>
          <w:tcPr>
            <w:tcW w:w="1116" w:type="dxa"/>
            <w:tcBorders>
              <w:top w:val="single" w:sz="4" w:space="0" w:color="000000"/>
              <w:left w:val="nil"/>
              <w:bottom w:val="single" w:sz="4" w:space="0" w:color="000000"/>
              <w:right w:val="single" w:sz="4" w:space="0" w:color="000000"/>
            </w:tcBorders>
            <w:vAlign w:val="bottom"/>
            <w:hideMark/>
          </w:tcPr>
          <w:p w14:paraId="7E2E4E8B"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2019</w:t>
            </w:r>
          </w:p>
        </w:tc>
        <w:tc>
          <w:tcPr>
            <w:tcW w:w="1116" w:type="dxa"/>
            <w:tcBorders>
              <w:top w:val="single" w:sz="4" w:space="0" w:color="000000"/>
              <w:left w:val="nil"/>
              <w:bottom w:val="single" w:sz="4" w:space="0" w:color="000000"/>
              <w:right w:val="single" w:sz="4" w:space="0" w:color="000000"/>
            </w:tcBorders>
            <w:vAlign w:val="bottom"/>
            <w:hideMark/>
          </w:tcPr>
          <w:p w14:paraId="518833D7"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2020</w:t>
            </w:r>
          </w:p>
        </w:tc>
        <w:tc>
          <w:tcPr>
            <w:tcW w:w="1116" w:type="dxa"/>
            <w:tcBorders>
              <w:top w:val="single" w:sz="4" w:space="0" w:color="000000"/>
              <w:left w:val="nil"/>
              <w:bottom w:val="single" w:sz="4" w:space="0" w:color="000000"/>
              <w:right w:val="single" w:sz="4" w:space="0" w:color="000000"/>
            </w:tcBorders>
            <w:vAlign w:val="bottom"/>
            <w:hideMark/>
          </w:tcPr>
          <w:p w14:paraId="713996FE"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2021</w:t>
            </w:r>
          </w:p>
        </w:tc>
      </w:tr>
      <w:tr w:rsidR="009E456C" w14:paraId="2FA0EE7B" w14:textId="77777777" w:rsidTr="009E456C">
        <w:trPr>
          <w:cantSplit/>
          <w:trHeight w:val="630"/>
        </w:trPr>
        <w:tc>
          <w:tcPr>
            <w:tcW w:w="2500" w:type="dxa"/>
            <w:tcBorders>
              <w:top w:val="nil"/>
              <w:left w:val="single" w:sz="4" w:space="0" w:color="000000"/>
              <w:bottom w:val="single" w:sz="4" w:space="0" w:color="000000"/>
              <w:right w:val="single" w:sz="4" w:space="0" w:color="000000"/>
            </w:tcBorders>
            <w:vAlign w:val="bottom"/>
            <w:hideMark/>
          </w:tcPr>
          <w:p w14:paraId="655F8BB9"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Earnings Before Interest &amp; Tax</w:t>
            </w:r>
          </w:p>
        </w:tc>
        <w:tc>
          <w:tcPr>
            <w:tcW w:w="1116" w:type="dxa"/>
            <w:tcBorders>
              <w:top w:val="nil"/>
              <w:left w:val="nil"/>
              <w:bottom w:val="single" w:sz="4" w:space="0" w:color="000000"/>
              <w:right w:val="single" w:sz="4" w:space="0" w:color="000000"/>
            </w:tcBorders>
            <w:vAlign w:val="bottom"/>
            <w:hideMark/>
          </w:tcPr>
          <w:p w14:paraId="1D80230F"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1196.20</w:t>
            </w:r>
          </w:p>
        </w:tc>
        <w:tc>
          <w:tcPr>
            <w:tcW w:w="1116" w:type="dxa"/>
            <w:tcBorders>
              <w:top w:val="nil"/>
              <w:left w:val="nil"/>
              <w:bottom w:val="single" w:sz="4" w:space="0" w:color="000000"/>
              <w:right w:val="single" w:sz="4" w:space="0" w:color="000000"/>
            </w:tcBorders>
          </w:tcPr>
          <w:p w14:paraId="57CDAAAC" w14:textId="77777777" w:rsidR="009E456C" w:rsidRDefault="009E456C" w:rsidP="00587273">
            <w:pPr>
              <w:pStyle w:val="normal0"/>
              <w:spacing w:line="480" w:lineRule="auto"/>
              <w:rPr>
                <w:rFonts w:ascii="Times New Roman" w:hAnsi="Times New Roman" w:cs="Times New Roman"/>
                <w:sz w:val="24"/>
                <w:szCs w:val="24"/>
              </w:rPr>
            </w:pPr>
          </w:p>
          <w:p w14:paraId="0819797B"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1707.01</w:t>
            </w:r>
          </w:p>
        </w:tc>
        <w:tc>
          <w:tcPr>
            <w:tcW w:w="1116" w:type="dxa"/>
            <w:tcBorders>
              <w:top w:val="nil"/>
              <w:left w:val="nil"/>
              <w:bottom w:val="single" w:sz="4" w:space="0" w:color="000000"/>
              <w:right w:val="single" w:sz="4" w:space="0" w:color="000000"/>
            </w:tcBorders>
            <w:vAlign w:val="bottom"/>
            <w:hideMark/>
          </w:tcPr>
          <w:p w14:paraId="545613DD"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1561.46</w:t>
            </w:r>
          </w:p>
        </w:tc>
        <w:tc>
          <w:tcPr>
            <w:tcW w:w="1116" w:type="dxa"/>
            <w:tcBorders>
              <w:top w:val="nil"/>
              <w:left w:val="nil"/>
              <w:bottom w:val="single" w:sz="4" w:space="0" w:color="000000"/>
              <w:right w:val="single" w:sz="4" w:space="0" w:color="000000"/>
            </w:tcBorders>
            <w:vAlign w:val="bottom"/>
            <w:hideMark/>
          </w:tcPr>
          <w:p w14:paraId="0544D743"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1788.19</w:t>
            </w:r>
          </w:p>
        </w:tc>
        <w:tc>
          <w:tcPr>
            <w:tcW w:w="1116" w:type="dxa"/>
            <w:tcBorders>
              <w:top w:val="nil"/>
              <w:left w:val="nil"/>
              <w:bottom w:val="single" w:sz="4" w:space="0" w:color="000000"/>
              <w:right w:val="single" w:sz="4" w:space="0" w:color="000000"/>
            </w:tcBorders>
            <w:vAlign w:val="bottom"/>
            <w:hideMark/>
          </w:tcPr>
          <w:p w14:paraId="3D02CDE0"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2086.20</w:t>
            </w:r>
          </w:p>
        </w:tc>
      </w:tr>
      <w:tr w:rsidR="009E456C" w14:paraId="71021C61" w14:textId="77777777" w:rsidTr="009E456C">
        <w:trPr>
          <w:cantSplit/>
          <w:trHeight w:val="377"/>
        </w:trPr>
        <w:tc>
          <w:tcPr>
            <w:tcW w:w="2500" w:type="dxa"/>
            <w:tcBorders>
              <w:top w:val="nil"/>
              <w:left w:val="single" w:sz="4" w:space="0" w:color="000000"/>
              <w:bottom w:val="single" w:sz="4" w:space="0" w:color="000000"/>
              <w:right w:val="single" w:sz="4" w:space="0" w:color="000000"/>
            </w:tcBorders>
            <w:vAlign w:val="bottom"/>
            <w:hideMark/>
          </w:tcPr>
          <w:p w14:paraId="4BE9B1EF"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Change</w:t>
            </w:r>
          </w:p>
        </w:tc>
        <w:tc>
          <w:tcPr>
            <w:tcW w:w="1116" w:type="dxa"/>
            <w:tcBorders>
              <w:top w:val="nil"/>
              <w:left w:val="nil"/>
              <w:bottom w:val="single" w:sz="4" w:space="0" w:color="000000"/>
              <w:right w:val="single" w:sz="4" w:space="0" w:color="000000"/>
            </w:tcBorders>
          </w:tcPr>
          <w:p w14:paraId="5F5C0214" w14:textId="77777777" w:rsidR="009E456C" w:rsidRDefault="009E456C" w:rsidP="00587273">
            <w:pPr>
              <w:pStyle w:val="normal0"/>
              <w:spacing w:line="480" w:lineRule="auto"/>
              <w:rPr>
                <w:rFonts w:ascii="Times New Roman" w:hAnsi="Times New Roman" w:cs="Times New Roman"/>
                <w:sz w:val="24"/>
                <w:szCs w:val="24"/>
              </w:rPr>
            </w:pPr>
          </w:p>
          <w:p w14:paraId="67C89474"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126.54</w:t>
            </w:r>
          </w:p>
        </w:tc>
        <w:tc>
          <w:tcPr>
            <w:tcW w:w="1116" w:type="dxa"/>
            <w:tcBorders>
              <w:top w:val="nil"/>
              <w:left w:val="nil"/>
              <w:bottom w:val="single" w:sz="4" w:space="0" w:color="000000"/>
              <w:right w:val="single" w:sz="4" w:space="0" w:color="000000"/>
            </w:tcBorders>
            <w:vAlign w:val="bottom"/>
            <w:hideMark/>
          </w:tcPr>
          <w:p w14:paraId="14F40228"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510.81</w:t>
            </w:r>
          </w:p>
        </w:tc>
        <w:tc>
          <w:tcPr>
            <w:tcW w:w="1116" w:type="dxa"/>
            <w:tcBorders>
              <w:top w:val="nil"/>
              <w:left w:val="nil"/>
              <w:bottom w:val="single" w:sz="4" w:space="0" w:color="000000"/>
              <w:right w:val="single" w:sz="4" w:space="0" w:color="000000"/>
            </w:tcBorders>
          </w:tcPr>
          <w:p w14:paraId="70036E1A" w14:textId="77777777" w:rsidR="009E456C" w:rsidRDefault="009E456C" w:rsidP="00587273">
            <w:pPr>
              <w:pStyle w:val="normal0"/>
              <w:spacing w:line="480" w:lineRule="auto"/>
              <w:rPr>
                <w:rFonts w:ascii="Times New Roman" w:hAnsi="Times New Roman" w:cs="Times New Roman"/>
                <w:sz w:val="24"/>
                <w:szCs w:val="24"/>
              </w:rPr>
            </w:pPr>
          </w:p>
          <w:p w14:paraId="4EA3D6C7"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-145.56</w:t>
            </w:r>
          </w:p>
        </w:tc>
        <w:tc>
          <w:tcPr>
            <w:tcW w:w="1116" w:type="dxa"/>
            <w:tcBorders>
              <w:top w:val="nil"/>
              <w:left w:val="nil"/>
              <w:bottom w:val="single" w:sz="4" w:space="0" w:color="000000"/>
              <w:right w:val="single" w:sz="4" w:space="0" w:color="000000"/>
            </w:tcBorders>
            <w:vAlign w:val="bottom"/>
            <w:hideMark/>
          </w:tcPr>
          <w:p w14:paraId="7E736987"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226.73</w:t>
            </w:r>
          </w:p>
        </w:tc>
        <w:tc>
          <w:tcPr>
            <w:tcW w:w="1116" w:type="dxa"/>
            <w:tcBorders>
              <w:top w:val="nil"/>
              <w:left w:val="nil"/>
              <w:bottom w:val="single" w:sz="4" w:space="0" w:color="000000"/>
              <w:right w:val="single" w:sz="4" w:space="0" w:color="000000"/>
            </w:tcBorders>
          </w:tcPr>
          <w:p w14:paraId="2CA46D0F" w14:textId="77777777" w:rsidR="009E456C" w:rsidRDefault="009E456C" w:rsidP="00587273">
            <w:pPr>
              <w:pStyle w:val="normal0"/>
              <w:spacing w:line="480" w:lineRule="auto"/>
              <w:rPr>
                <w:rFonts w:ascii="Times New Roman" w:hAnsi="Times New Roman" w:cs="Times New Roman"/>
                <w:sz w:val="24"/>
                <w:szCs w:val="24"/>
              </w:rPr>
            </w:pPr>
          </w:p>
          <w:p w14:paraId="3AF8AC98"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298.01</w:t>
            </w:r>
          </w:p>
        </w:tc>
      </w:tr>
      <w:tr w:rsidR="009E456C" w14:paraId="600E4224" w14:textId="77777777" w:rsidTr="009E456C">
        <w:trPr>
          <w:cantSplit/>
          <w:trHeight w:val="242"/>
        </w:trPr>
        <w:tc>
          <w:tcPr>
            <w:tcW w:w="2500" w:type="dxa"/>
            <w:tcBorders>
              <w:top w:val="nil"/>
              <w:left w:val="single" w:sz="4" w:space="0" w:color="000000"/>
              <w:bottom w:val="single" w:sz="4" w:space="0" w:color="000000"/>
              <w:right w:val="single" w:sz="4" w:space="0" w:color="000000"/>
            </w:tcBorders>
            <w:vAlign w:val="bottom"/>
            <w:hideMark/>
          </w:tcPr>
          <w:p w14:paraId="7907BB48"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 Change</w:t>
            </w:r>
          </w:p>
        </w:tc>
        <w:tc>
          <w:tcPr>
            <w:tcW w:w="1116" w:type="dxa"/>
            <w:tcBorders>
              <w:top w:val="nil"/>
              <w:left w:val="nil"/>
              <w:bottom w:val="single" w:sz="4" w:space="0" w:color="000000"/>
              <w:right w:val="single" w:sz="4" w:space="0" w:color="000000"/>
            </w:tcBorders>
            <w:vAlign w:val="bottom"/>
            <w:hideMark/>
          </w:tcPr>
          <w:p w14:paraId="38A8B7B6"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9.217979</w:t>
            </w:r>
          </w:p>
        </w:tc>
        <w:tc>
          <w:tcPr>
            <w:tcW w:w="1116" w:type="dxa"/>
            <w:tcBorders>
              <w:top w:val="nil"/>
              <w:left w:val="nil"/>
              <w:bottom w:val="single" w:sz="4" w:space="0" w:color="000000"/>
              <w:right w:val="single" w:sz="4" w:space="0" w:color="000000"/>
            </w:tcBorders>
            <w:vAlign w:val="bottom"/>
            <w:hideMark/>
          </w:tcPr>
          <w:p w14:paraId="3B9C9304"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42.701</w:t>
            </w:r>
          </w:p>
        </w:tc>
        <w:tc>
          <w:tcPr>
            <w:tcW w:w="1116" w:type="dxa"/>
            <w:tcBorders>
              <w:top w:val="nil"/>
              <w:left w:val="nil"/>
              <w:bottom w:val="single" w:sz="4" w:space="0" w:color="000000"/>
              <w:right w:val="single" w:sz="4" w:space="0" w:color="000000"/>
            </w:tcBorders>
            <w:vAlign w:val="bottom"/>
            <w:hideMark/>
          </w:tcPr>
          <w:p w14:paraId="00C0C863" w14:textId="41868B4C"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-8.5266</w:t>
            </w:r>
          </w:p>
        </w:tc>
        <w:tc>
          <w:tcPr>
            <w:tcW w:w="1116" w:type="dxa"/>
            <w:tcBorders>
              <w:top w:val="nil"/>
              <w:left w:val="nil"/>
              <w:bottom w:val="single" w:sz="4" w:space="0" w:color="000000"/>
              <w:right w:val="single" w:sz="4" w:space="0" w:color="000000"/>
            </w:tcBorders>
            <w:vAlign w:val="bottom"/>
            <w:hideMark/>
          </w:tcPr>
          <w:p w14:paraId="7ED43FD3"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14.5203</w:t>
            </w:r>
          </w:p>
        </w:tc>
        <w:tc>
          <w:tcPr>
            <w:tcW w:w="1116" w:type="dxa"/>
            <w:tcBorders>
              <w:top w:val="nil"/>
              <w:left w:val="nil"/>
              <w:bottom w:val="single" w:sz="4" w:space="0" w:color="000000"/>
              <w:right w:val="single" w:sz="4" w:space="0" w:color="000000"/>
            </w:tcBorders>
            <w:vAlign w:val="bottom"/>
            <w:hideMark/>
          </w:tcPr>
          <w:p w14:paraId="2FA174E5"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16.6654</w:t>
            </w:r>
          </w:p>
        </w:tc>
      </w:tr>
    </w:tbl>
    <w:p w14:paraId="21FEA52D" w14:textId="6BF57356" w:rsidR="009E456C" w:rsidRDefault="009E456C" w:rsidP="00587273">
      <w:pPr>
        <w:spacing w:after="201" w:line="480" w:lineRule="auto"/>
        <w:ind w:left="-15" w:right="0" w:firstLine="720"/>
        <w:jc w:val="left"/>
      </w:pPr>
    </w:p>
    <w:p w14:paraId="4256A281" w14:textId="2D25852B" w:rsidR="009E456C" w:rsidRDefault="009E456C" w:rsidP="00587273">
      <w:pPr>
        <w:spacing w:after="201" w:line="480" w:lineRule="auto"/>
        <w:ind w:left="-15" w:right="0" w:firstLine="720"/>
        <w:jc w:val="left"/>
      </w:pPr>
    </w:p>
    <w:p w14:paraId="362C1104" w14:textId="77777777" w:rsidR="007B079A" w:rsidRDefault="007B079A" w:rsidP="00587273">
      <w:pPr>
        <w:spacing w:after="201" w:line="480" w:lineRule="auto"/>
        <w:ind w:left="-15" w:right="0" w:firstLine="720"/>
        <w:jc w:val="left"/>
      </w:pPr>
    </w:p>
    <w:p w14:paraId="2E21EFB2" w14:textId="77777777" w:rsidR="007B079A" w:rsidRDefault="007B079A" w:rsidP="00587273">
      <w:pPr>
        <w:spacing w:after="201" w:line="480" w:lineRule="auto"/>
        <w:ind w:left="-15" w:right="0" w:firstLine="720"/>
        <w:jc w:val="left"/>
      </w:pPr>
    </w:p>
    <w:p w14:paraId="6B5B13D9" w14:textId="77777777" w:rsidR="007B079A" w:rsidRDefault="007B079A" w:rsidP="00587273">
      <w:pPr>
        <w:spacing w:after="201" w:line="480" w:lineRule="auto"/>
        <w:ind w:left="-15" w:right="0" w:firstLine="720"/>
        <w:jc w:val="left"/>
      </w:pPr>
    </w:p>
    <w:p w14:paraId="6B382D11" w14:textId="66F54B6A" w:rsidR="00381587" w:rsidRDefault="007B079A" w:rsidP="00587273">
      <w:pPr>
        <w:spacing w:after="201" w:line="480" w:lineRule="auto"/>
        <w:ind w:left="-15" w:right="0" w:firstLine="720"/>
        <w:jc w:val="left"/>
      </w:pPr>
      <w:r>
        <w:lastRenderedPageBreak/>
        <w:t>Degree of Financial leverage</w:t>
      </w:r>
    </w:p>
    <w:p w14:paraId="418A622E" w14:textId="0AFC21A8" w:rsidR="00F947F6" w:rsidRDefault="007B079A" w:rsidP="00587273">
      <w:pPr>
        <w:spacing w:after="156" w:line="480" w:lineRule="auto"/>
        <w:ind w:left="360" w:right="0" w:firstLine="0"/>
        <w:jc w:val="left"/>
      </w:pPr>
      <w:r>
        <w:rPr>
          <w:noProof/>
          <w:sz w:val="20"/>
        </w:rPr>
        <w:drawing>
          <wp:anchor distT="0" distB="0" distL="114300" distR="114300" simplePos="0" relativeHeight="251658240" behindDoc="0" locked="0" layoutInCell="1" allowOverlap="0" wp14:anchorId="6B3C7D10" wp14:editId="721EEAE1">
            <wp:simplePos x="0" y="0"/>
            <wp:positionH relativeFrom="column">
              <wp:posOffset>1123315</wp:posOffset>
            </wp:positionH>
            <wp:positionV relativeFrom="line">
              <wp:posOffset>171450</wp:posOffset>
            </wp:positionV>
            <wp:extent cx="2374900" cy="1085850"/>
            <wp:effectExtent l="0" t="0" r="6350" b="0"/>
            <wp:wrapSquare wrapText="bothSides"/>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56822" w14:textId="07E61D55" w:rsidR="00F947F6" w:rsidRDefault="00F947F6" w:rsidP="00587273">
      <w:pPr>
        <w:spacing w:after="158" w:line="480" w:lineRule="auto"/>
        <w:ind w:left="360" w:right="0" w:firstLine="0"/>
        <w:jc w:val="left"/>
      </w:pPr>
    </w:p>
    <w:p w14:paraId="1FD8CFFF" w14:textId="22000173" w:rsidR="00F947F6" w:rsidRDefault="00F947F6" w:rsidP="00587273">
      <w:pPr>
        <w:spacing w:after="158" w:line="480" w:lineRule="auto"/>
        <w:ind w:left="360" w:right="0" w:firstLine="0"/>
        <w:jc w:val="left"/>
      </w:pPr>
    </w:p>
    <w:p w14:paraId="0519CC0E" w14:textId="75445BC3" w:rsidR="009E456C" w:rsidRDefault="009E456C" w:rsidP="00587273">
      <w:pPr>
        <w:pStyle w:val="normal0"/>
        <w:spacing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higher the quotient, the greater the leverage. In SBI ltd </w:t>
      </w:r>
      <w:proofErr w:type="spellStart"/>
      <w:r>
        <w:rPr>
          <w:rFonts w:ascii="Times New Roman" w:hAnsi="Times New Roman" w:cs="Times New Roman"/>
          <w:color w:val="000000"/>
          <w:sz w:val="24"/>
          <w:szCs w:val="24"/>
        </w:rPr>
        <w:t>lst</w:t>
      </w:r>
      <w:proofErr w:type="spellEnd"/>
      <w:r>
        <w:rPr>
          <w:rFonts w:ascii="Times New Roman" w:hAnsi="Times New Roman" w:cs="Times New Roman"/>
          <w:color w:val="000000"/>
          <w:sz w:val="24"/>
          <w:szCs w:val="24"/>
        </w:rPr>
        <w:t xml:space="preserve"> case it is increasing because of decrease in EBIT levels to 2020-2021.</w:t>
      </w:r>
    </w:p>
    <w:p w14:paraId="6F75C8B5" w14:textId="1029FE84"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The EBIT level is in a decreasing trend because of drastic decline in prices during above period.</w:t>
      </w:r>
    </w:p>
    <w:p w14:paraId="3615D4E9" w14:textId="17F954AE" w:rsidR="007B079A" w:rsidRDefault="007B079A"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Chart 3</w:t>
      </w:r>
    </w:p>
    <w:p w14:paraId="3D44C3D3" w14:textId="330A2C01" w:rsidR="009E456C" w:rsidRDefault="009E456C" w:rsidP="00587273">
      <w:pPr>
        <w:pStyle w:val="normal0"/>
        <w:spacing w:after="120" w:line="480" w:lineRule="auto"/>
        <w:rPr>
          <w:rFonts w:ascii="Times New Roman" w:hAnsi="Times New Roman" w:cs="Times New Roman"/>
          <w:color w:val="000000"/>
          <w:sz w:val="24"/>
          <w:szCs w:val="24"/>
        </w:rPr>
      </w:pPr>
      <w:r>
        <w:rPr>
          <w:noProof/>
        </w:rPr>
        <w:drawing>
          <wp:inline distT="0" distB="0" distL="0" distR="0" wp14:anchorId="3C0416EA" wp14:editId="03EFD059">
            <wp:extent cx="4669790" cy="2432685"/>
            <wp:effectExtent l="0" t="0" r="0" b="5715"/>
            <wp:docPr id="5" name="image17.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7.png" descr="Chart, bar chart&#10;&#10;Description automatically generated"/>
                    <pic:cNvPicPr preferRelativeResize="0"/>
                  </pic:nvPicPr>
                  <pic:blipFill>
                    <a:blip r:embed="rId10"/>
                    <a:srcRect/>
                    <a:stretch>
                      <a:fillRect/>
                    </a:stretch>
                  </pic:blipFill>
                  <pic:spPr>
                    <a:xfrm>
                      <a:off x="0" y="0"/>
                      <a:ext cx="4669790" cy="2432685"/>
                    </a:xfrm>
                    <a:prstGeom prst="rect">
                      <a:avLst/>
                    </a:prstGeom>
                  </pic:spPr>
                </pic:pic>
              </a:graphicData>
            </a:graphic>
          </wp:inline>
        </w:drawing>
      </w:r>
    </w:p>
    <w:p w14:paraId="3F1B63CD" w14:textId="01308783" w:rsidR="007B079A" w:rsidRPr="007B079A" w:rsidRDefault="007B079A" w:rsidP="00587273">
      <w:pPr>
        <w:pStyle w:val="normal0"/>
        <w:spacing w:after="120" w:line="480" w:lineRule="auto"/>
        <w:rPr>
          <w:rFonts w:ascii="Times New Roman" w:hAnsi="Times New Roman" w:cs="Times New Roman"/>
          <w:b/>
          <w:bCs/>
          <w:color w:val="000000"/>
          <w:sz w:val="24"/>
          <w:szCs w:val="24"/>
        </w:rPr>
      </w:pPr>
      <w:r w:rsidRPr="007B079A">
        <w:rPr>
          <w:rFonts w:ascii="Times New Roman" w:hAnsi="Times New Roman" w:cs="Times New Roman"/>
          <w:b/>
          <w:bCs/>
          <w:color w:val="000000"/>
          <w:sz w:val="24"/>
          <w:szCs w:val="24"/>
        </w:rPr>
        <w:t>Interpretation</w:t>
      </w:r>
    </w:p>
    <w:p w14:paraId="2846F084" w14:textId="3DCB4C23" w:rsidR="009E456C" w:rsidRDefault="009E456C" w:rsidP="00587273">
      <w:pPr>
        <w:pStyle w:val="normal0"/>
        <w:spacing w:after="120" w:line="480" w:lineRule="auto"/>
        <w:rPr>
          <w:rFonts w:ascii="Times New Roman" w:hAnsi="Times New Roman" w:cs="Times New Roman"/>
          <w:color w:val="000000"/>
          <w:sz w:val="24"/>
          <w:szCs w:val="24"/>
        </w:rPr>
      </w:pPr>
      <w:r w:rsidRPr="009E456C">
        <w:rPr>
          <w:rFonts w:ascii="Times New Roman" w:hAnsi="Times New Roman" w:cs="Times New Roman"/>
          <w:color w:val="000000"/>
          <w:sz w:val="24"/>
          <w:szCs w:val="24"/>
        </w:rPr>
        <w:t xml:space="preserve">The EBIT level in 2015 was 1196.20 crores, and it will continue to decrease annually until 2017. Due to the rise in demand and the increase in the sale price, the EBIT levels again began to rise in 2018 and reached 1707.01 crs in 2020 and 861.19 crs in 2021. The A.P. </w:t>
      </w:r>
      <w:r w:rsidRPr="009E456C">
        <w:rPr>
          <w:rFonts w:ascii="Times New Roman" w:hAnsi="Times New Roman" w:cs="Times New Roman"/>
          <w:color w:val="000000"/>
          <w:sz w:val="24"/>
          <w:szCs w:val="24"/>
        </w:rPr>
        <w:lastRenderedPageBreak/>
        <w:t>Government's infrastructure program Irrigation projects that met demand in the area of rural housing are turning a profit.</w:t>
      </w:r>
    </w:p>
    <w:p w14:paraId="3B34A040" w14:textId="1F90C739" w:rsidR="007B079A" w:rsidRDefault="007B079A" w:rsidP="00587273">
      <w:pPr>
        <w:pStyle w:val="normal0"/>
        <w:spacing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Performance</w:t>
      </w:r>
    </w:p>
    <w:p w14:paraId="10378A3C" w14:textId="1E7BF370" w:rsidR="007B079A" w:rsidRDefault="007B079A" w:rsidP="00587273">
      <w:pPr>
        <w:pStyle w:val="normal0"/>
        <w:spacing w:after="12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4 : EPS Analysis</w:t>
      </w:r>
    </w:p>
    <w:tbl>
      <w:tblPr>
        <w:tblStyle w:val="Style22"/>
        <w:tblW w:w="9075" w:type="dxa"/>
        <w:tblInd w:w="-7" w:type="dxa"/>
        <w:tblLayout w:type="fixed"/>
        <w:tblLook w:val="04A0" w:firstRow="1" w:lastRow="0" w:firstColumn="1" w:lastColumn="0" w:noHBand="0" w:noVBand="1"/>
      </w:tblPr>
      <w:tblGrid>
        <w:gridCol w:w="2690"/>
        <w:gridCol w:w="1277"/>
        <w:gridCol w:w="1277"/>
        <w:gridCol w:w="1277"/>
        <w:gridCol w:w="1277"/>
        <w:gridCol w:w="1277"/>
      </w:tblGrid>
      <w:tr w:rsidR="009E456C" w14:paraId="2324A80E" w14:textId="77777777" w:rsidTr="007B079A">
        <w:trPr>
          <w:cantSplit/>
          <w:trHeight w:val="1354"/>
        </w:trPr>
        <w:tc>
          <w:tcPr>
            <w:tcW w:w="2690" w:type="dxa"/>
            <w:tcBorders>
              <w:top w:val="single" w:sz="4" w:space="0" w:color="000000"/>
              <w:left w:val="single" w:sz="4" w:space="0" w:color="000000"/>
              <w:bottom w:val="single" w:sz="4" w:space="0" w:color="000000"/>
              <w:right w:val="single" w:sz="4" w:space="0" w:color="000000"/>
            </w:tcBorders>
            <w:vAlign w:val="bottom"/>
            <w:hideMark/>
          </w:tcPr>
          <w:p w14:paraId="6CEA0A33"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Particulars</w:t>
            </w:r>
          </w:p>
        </w:tc>
        <w:tc>
          <w:tcPr>
            <w:tcW w:w="1277" w:type="dxa"/>
            <w:tcBorders>
              <w:top w:val="single" w:sz="4" w:space="0" w:color="000000"/>
              <w:left w:val="nil"/>
              <w:bottom w:val="single" w:sz="4" w:space="0" w:color="000000"/>
              <w:right w:val="single" w:sz="4" w:space="0" w:color="000000"/>
            </w:tcBorders>
            <w:vAlign w:val="bottom"/>
            <w:hideMark/>
          </w:tcPr>
          <w:p w14:paraId="69962CA7"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2017</w:t>
            </w:r>
          </w:p>
        </w:tc>
        <w:tc>
          <w:tcPr>
            <w:tcW w:w="1277" w:type="dxa"/>
            <w:tcBorders>
              <w:top w:val="single" w:sz="4" w:space="0" w:color="000000"/>
              <w:left w:val="nil"/>
              <w:bottom w:val="single" w:sz="4" w:space="0" w:color="000000"/>
              <w:right w:val="single" w:sz="4" w:space="0" w:color="000000"/>
            </w:tcBorders>
            <w:vAlign w:val="bottom"/>
            <w:hideMark/>
          </w:tcPr>
          <w:p w14:paraId="413BF2B0"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2018</w:t>
            </w:r>
          </w:p>
        </w:tc>
        <w:tc>
          <w:tcPr>
            <w:tcW w:w="1277" w:type="dxa"/>
            <w:tcBorders>
              <w:top w:val="single" w:sz="4" w:space="0" w:color="000000"/>
              <w:left w:val="nil"/>
              <w:bottom w:val="single" w:sz="4" w:space="0" w:color="000000"/>
              <w:right w:val="single" w:sz="4" w:space="0" w:color="000000"/>
            </w:tcBorders>
            <w:vAlign w:val="bottom"/>
            <w:hideMark/>
          </w:tcPr>
          <w:p w14:paraId="33DA129E"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2019</w:t>
            </w:r>
          </w:p>
        </w:tc>
        <w:tc>
          <w:tcPr>
            <w:tcW w:w="1277" w:type="dxa"/>
            <w:tcBorders>
              <w:top w:val="single" w:sz="4" w:space="0" w:color="000000"/>
              <w:left w:val="nil"/>
              <w:bottom w:val="single" w:sz="4" w:space="0" w:color="000000"/>
              <w:right w:val="single" w:sz="4" w:space="0" w:color="000000"/>
            </w:tcBorders>
            <w:vAlign w:val="bottom"/>
            <w:hideMark/>
          </w:tcPr>
          <w:p w14:paraId="50091894"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2020</w:t>
            </w:r>
          </w:p>
        </w:tc>
        <w:tc>
          <w:tcPr>
            <w:tcW w:w="1277" w:type="dxa"/>
            <w:tcBorders>
              <w:top w:val="single" w:sz="4" w:space="0" w:color="000000"/>
              <w:left w:val="nil"/>
              <w:bottom w:val="single" w:sz="4" w:space="0" w:color="000000"/>
              <w:right w:val="single" w:sz="4" w:space="0" w:color="000000"/>
            </w:tcBorders>
            <w:vAlign w:val="bottom"/>
            <w:hideMark/>
          </w:tcPr>
          <w:p w14:paraId="0800D629"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2021</w:t>
            </w:r>
          </w:p>
        </w:tc>
      </w:tr>
      <w:tr w:rsidR="009E456C" w14:paraId="1F4B3E0E" w14:textId="77777777" w:rsidTr="007B079A">
        <w:trPr>
          <w:cantSplit/>
          <w:trHeight w:val="1577"/>
        </w:trPr>
        <w:tc>
          <w:tcPr>
            <w:tcW w:w="2690" w:type="dxa"/>
            <w:tcBorders>
              <w:top w:val="nil"/>
              <w:left w:val="single" w:sz="4" w:space="0" w:color="000000"/>
              <w:bottom w:val="single" w:sz="4" w:space="0" w:color="000000"/>
              <w:right w:val="single" w:sz="4" w:space="0" w:color="000000"/>
            </w:tcBorders>
            <w:vAlign w:val="bottom"/>
            <w:hideMark/>
          </w:tcPr>
          <w:p w14:paraId="504FEDA9"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Profit After Tax</w:t>
            </w:r>
          </w:p>
        </w:tc>
        <w:tc>
          <w:tcPr>
            <w:tcW w:w="1277" w:type="dxa"/>
            <w:tcBorders>
              <w:top w:val="nil"/>
              <w:left w:val="nil"/>
              <w:bottom w:val="single" w:sz="4" w:space="0" w:color="000000"/>
              <w:right w:val="single" w:sz="4" w:space="0" w:color="000000"/>
            </w:tcBorders>
            <w:vAlign w:val="bottom"/>
            <w:hideMark/>
          </w:tcPr>
          <w:p w14:paraId="255D5EAA"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962.85</w:t>
            </w:r>
          </w:p>
        </w:tc>
        <w:tc>
          <w:tcPr>
            <w:tcW w:w="1277" w:type="dxa"/>
            <w:tcBorders>
              <w:top w:val="nil"/>
              <w:left w:val="nil"/>
              <w:bottom w:val="single" w:sz="4" w:space="0" w:color="000000"/>
              <w:right w:val="single" w:sz="4" w:space="0" w:color="000000"/>
            </w:tcBorders>
            <w:vAlign w:val="bottom"/>
            <w:hideMark/>
          </w:tcPr>
          <w:p w14:paraId="0A055350"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2082.77</w:t>
            </w:r>
          </w:p>
        </w:tc>
        <w:tc>
          <w:tcPr>
            <w:tcW w:w="1277" w:type="dxa"/>
            <w:tcBorders>
              <w:top w:val="nil"/>
              <w:left w:val="nil"/>
              <w:bottom w:val="single" w:sz="4" w:space="0" w:color="000000"/>
              <w:right w:val="single" w:sz="4" w:space="0" w:color="000000"/>
            </w:tcBorders>
            <w:vAlign w:val="bottom"/>
            <w:hideMark/>
          </w:tcPr>
          <w:p w14:paraId="0959D658"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2575.16</w:t>
            </w:r>
          </w:p>
        </w:tc>
        <w:tc>
          <w:tcPr>
            <w:tcW w:w="1277" w:type="dxa"/>
            <w:tcBorders>
              <w:top w:val="nil"/>
              <w:left w:val="nil"/>
              <w:bottom w:val="single" w:sz="4" w:space="0" w:color="000000"/>
              <w:right w:val="single" w:sz="4" w:space="0" w:color="000000"/>
            </w:tcBorders>
            <w:vAlign w:val="bottom"/>
            <w:hideMark/>
          </w:tcPr>
          <w:p w14:paraId="56809CDF"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3531.64</w:t>
            </w:r>
          </w:p>
        </w:tc>
        <w:tc>
          <w:tcPr>
            <w:tcW w:w="1277" w:type="dxa"/>
            <w:tcBorders>
              <w:top w:val="nil"/>
              <w:left w:val="nil"/>
              <w:bottom w:val="single" w:sz="4" w:space="0" w:color="000000"/>
              <w:right w:val="single" w:sz="4" w:space="0" w:color="000000"/>
            </w:tcBorders>
            <w:vAlign w:val="bottom"/>
            <w:hideMark/>
          </w:tcPr>
          <w:p w14:paraId="1F0F0BFA"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4153.60</w:t>
            </w:r>
          </w:p>
        </w:tc>
      </w:tr>
      <w:tr w:rsidR="009E456C" w14:paraId="65401CC5" w14:textId="77777777" w:rsidTr="007B079A">
        <w:trPr>
          <w:cantSplit/>
          <w:trHeight w:val="1957"/>
        </w:trPr>
        <w:tc>
          <w:tcPr>
            <w:tcW w:w="2690" w:type="dxa"/>
            <w:tcBorders>
              <w:top w:val="nil"/>
              <w:left w:val="single" w:sz="4" w:space="0" w:color="000000"/>
              <w:bottom w:val="single" w:sz="4" w:space="0" w:color="000000"/>
              <w:right w:val="single" w:sz="4" w:space="0" w:color="000000"/>
            </w:tcBorders>
            <w:vAlign w:val="bottom"/>
            <w:hideMark/>
          </w:tcPr>
          <w:p w14:paraId="24985676"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Less: Preference Dividend</w:t>
            </w:r>
          </w:p>
        </w:tc>
        <w:tc>
          <w:tcPr>
            <w:tcW w:w="1277" w:type="dxa"/>
            <w:tcBorders>
              <w:top w:val="nil"/>
              <w:left w:val="nil"/>
              <w:bottom w:val="single" w:sz="4" w:space="0" w:color="000000"/>
              <w:right w:val="single" w:sz="4" w:space="0" w:color="000000"/>
            </w:tcBorders>
            <w:vAlign w:val="bottom"/>
            <w:hideMark/>
          </w:tcPr>
          <w:p w14:paraId="0339A943"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nil"/>
              <w:left w:val="nil"/>
              <w:bottom w:val="single" w:sz="4" w:space="0" w:color="000000"/>
              <w:right w:val="single" w:sz="4" w:space="0" w:color="000000"/>
            </w:tcBorders>
            <w:vAlign w:val="bottom"/>
            <w:hideMark/>
          </w:tcPr>
          <w:p w14:paraId="561F3240"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nil"/>
              <w:left w:val="nil"/>
              <w:bottom w:val="single" w:sz="4" w:space="0" w:color="000000"/>
              <w:right w:val="single" w:sz="4" w:space="0" w:color="000000"/>
            </w:tcBorders>
            <w:vAlign w:val="bottom"/>
            <w:hideMark/>
          </w:tcPr>
          <w:p w14:paraId="05D7A2F6"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nil"/>
              <w:left w:val="nil"/>
              <w:bottom w:val="single" w:sz="4" w:space="0" w:color="000000"/>
              <w:right w:val="single" w:sz="4" w:space="0" w:color="000000"/>
            </w:tcBorders>
            <w:vAlign w:val="bottom"/>
            <w:hideMark/>
          </w:tcPr>
          <w:p w14:paraId="3C937C74"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277" w:type="dxa"/>
            <w:tcBorders>
              <w:top w:val="nil"/>
              <w:left w:val="nil"/>
              <w:bottom w:val="single" w:sz="4" w:space="0" w:color="000000"/>
              <w:right w:val="single" w:sz="4" w:space="0" w:color="000000"/>
            </w:tcBorders>
            <w:vAlign w:val="bottom"/>
            <w:hideMark/>
          </w:tcPr>
          <w:p w14:paraId="011A33C1"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w:t>
            </w:r>
          </w:p>
        </w:tc>
      </w:tr>
      <w:tr w:rsidR="009E456C" w14:paraId="69EB7ED5" w14:textId="77777777" w:rsidTr="007B079A">
        <w:trPr>
          <w:cantSplit/>
          <w:trHeight w:val="2061"/>
        </w:trPr>
        <w:tc>
          <w:tcPr>
            <w:tcW w:w="2690" w:type="dxa"/>
            <w:tcBorders>
              <w:top w:val="nil"/>
              <w:left w:val="single" w:sz="4" w:space="0" w:color="000000"/>
              <w:bottom w:val="single" w:sz="4" w:space="0" w:color="000000"/>
              <w:right w:val="single" w:sz="4" w:space="0" w:color="000000"/>
            </w:tcBorders>
            <w:vAlign w:val="bottom"/>
            <w:hideMark/>
          </w:tcPr>
          <w:p w14:paraId="679CB178"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Amount of Equity share holder</w:t>
            </w:r>
          </w:p>
        </w:tc>
        <w:tc>
          <w:tcPr>
            <w:tcW w:w="1277" w:type="dxa"/>
            <w:tcBorders>
              <w:top w:val="nil"/>
              <w:left w:val="nil"/>
              <w:bottom w:val="single" w:sz="4" w:space="0" w:color="000000"/>
              <w:right w:val="single" w:sz="4" w:space="0" w:color="000000"/>
            </w:tcBorders>
            <w:vAlign w:val="bottom"/>
            <w:hideMark/>
          </w:tcPr>
          <w:p w14:paraId="01513039"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2063.78</w:t>
            </w:r>
          </w:p>
        </w:tc>
        <w:tc>
          <w:tcPr>
            <w:tcW w:w="1277" w:type="dxa"/>
            <w:tcBorders>
              <w:top w:val="nil"/>
              <w:left w:val="nil"/>
              <w:bottom w:val="single" w:sz="4" w:space="0" w:color="000000"/>
              <w:right w:val="single" w:sz="4" w:space="0" w:color="000000"/>
            </w:tcBorders>
            <w:vAlign w:val="bottom"/>
            <w:hideMark/>
          </w:tcPr>
          <w:p w14:paraId="22B3B634"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2696.99</w:t>
            </w:r>
          </w:p>
        </w:tc>
        <w:tc>
          <w:tcPr>
            <w:tcW w:w="1277" w:type="dxa"/>
            <w:tcBorders>
              <w:top w:val="nil"/>
              <w:left w:val="nil"/>
              <w:bottom w:val="single" w:sz="4" w:space="0" w:color="000000"/>
              <w:right w:val="single" w:sz="4" w:space="0" w:color="000000"/>
            </w:tcBorders>
            <w:vAlign w:val="bottom"/>
            <w:hideMark/>
          </w:tcPr>
          <w:p w14:paraId="6361A4E8"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3602.10</w:t>
            </w:r>
          </w:p>
        </w:tc>
        <w:tc>
          <w:tcPr>
            <w:tcW w:w="1277" w:type="dxa"/>
            <w:tcBorders>
              <w:top w:val="nil"/>
              <w:left w:val="nil"/>
              <w:bottom w:val="single" w:sz="4" w:space="0" w:color="000000"/>
              <w:right w:val="single" w:sz="4" w:space="0" w:color="000000"/>
            </w:tcBorders>
            <w:vAlign w:val="bottom"/>
            <w:hideMark/>
          </w:tcPr>
          <w:p w14:paraId="34005094"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4608.65</w:t>
            </w:r>
          </w:p>
        </w:tc>
        <w:tc>
          <w:tcPr>
            <w:tcW w:w="1277" w:type="dxa"/>
            <w:tcBorders>
              <w:top w:val="nil"/>
              <w:left w:val="nil"/>
              <w:bottom w:val="single" w:sz="4" w:space="0" w:color="000000"/>
              <w:right w:val="single" w:sz="4" w:space="0" w:color="000000"/>
            </w:tcBorders>
            <w:vAlign w:val="bottom"/>
            <w:hideMark/>
          </w:tcPr>
          <w:p w14:paraId="0B201C54"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10666.04</w:t>
            </w:r>
          </w:p>
        </w:tc>
      </w:tr>
      <w:tr w:rsidR="009E456C" w14:paraId="79E3F22A" w14:textId="77777777" w:rsidTr="007B079A">
        <w:trPr>
          <w:cantSplit/>
          <w:trHeight w:val="1879"/>
        </w:trPr>
        <w:tc>
          <w:tcPr>
            <w:tcW w:w="2690" w:type="dxa"/>
            <w:tcBorders>
              <w:top w:val="nil"/>
              <w:left w:val="single" w:sz="4" w:space="0" w:color="000000"/>
              <w:bottom w:val="single" w:sz="4" w:space="0" w:color="000000"/>
              <w:right w:val="single" w:sz="4" w:space="0" w:color="000000"/>
            </w:tcBorders>
            <w:vAlign w:val="bottom"/>
            <w:hideMark/>
          </w:tcPr>
          <w:p w14:paraId="0A6D93B0"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No. OF equity share of Rs.10/- each</w:t>
            </w:r>
          </w:p>
        </w:tc>
        <w:tc>
          <w:tcPr>
            <w:tcW w:w="1277" w:type="dxa"/>
            <w:tcBorders>
              <w:top w:val="nil"/>
              <w:left w:val="nil"/>
              <w:bottom w:val="single" w:sz="4" w:space="0" w:color="000000"/>
              <w:right w:val="single" w:sz="4" w:space="0" w:color="000000"/>
            </w:tcBorders>
            <w:vAlign w:val="bottom"/>
            <w:hideMark/>
          </w:tcPr>
          <w:p w14:paraId="28C78667"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19234825</w:t>
            </w:r>
          </w:p>
        </w:tc>
        <w:tc>
          <w:tcPr>
            <w:tcW w:w="1277" w:type="dxa"/>
            <w:tcBorders>
              <w:top w:val="nil"/>
              <w:left w:val="nil"/>
              <w:bottom w:val="single" w:sz="4" w:space="0" w:color="000000"/>
              <w:right w:val="single" w:sz="4" w:space="0" w:color="000000"/>
            </w:tcBorders>
            <w:vAlign w:val="bottom"/>
            <w:hideMark/>
          </w:tcPr>
          <w:p w14:paraId="097BF17E"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19234825</w:t>
            </w:r>
          </w:p>
        </w:tc>
        <w:tc>
          <w:tcPr>
            <w:tcW w:w="1277" w:type="dxa"/>
            <w:tcBorders>
              <w:top w:val="nil"/>
              <w:left w:val="nil"/>
              <w:bottom w:val="single" w:sz="4" w:space="0" w:color="000000"/>
              <w:right w:val="single" w:sz="4" w:space="0" w:color="000000"/>
            </w:tcBorders>
            <w:vAlign w:val="bottom"/>
            <w:hideMark/>
          </w:tcPr>
          <w:p w14:paraId="72EC1A9B"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19234825</w:t>
            </w:r>
          </w:p>
        </w:tc>
        <w:tc>
          <w:tcPr>
            <w:tcW w:w="1277" w:type="dxa"/>
            <w:tcBorders>
              <w:top w:val="nil"/>
              <w:left w:val="nil"/>
              <w:bottom w:val="single" w:sz="4" w:space="0" w:color="000000"/>
              <w:right w:val="single" w:sz="4" w:space="0" w:color="000000"/>
            </w:tcBorders>
            <w:vAlign w:val="bottom"/>
            <w:hideMark/>
          </w:tcPr>
          <w:p w14:paraId="66C5901C"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19234825</w:t>
            </w:r>
          </w:p>
        </w:tc>
        <w:tc>
          <w:tcPr>
            <w:tcW w:w="1277" w:type="dxa"/>
            <w:tcBorders>
              <w:top w:val="nil"/>
              <w:left w:val="nil"/>
              <w:bottom w:val="single" w:sz="4" w:space="0" w:color="000000"/>
              <w:right w:val="single" w:sz="4" w:space="0" w:color="000000"/>
            </w:tcBorders>
            <w:vAlign w:val="bottom"/>
            <w:hideMark/>
          </w:tcPr>
          <w:p w14:paraId="44368047" w14:textId="77777777" w:rsidR="009E456C" w:rsidRDefault="009E456C"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19234825</w:t>
            </w:r>
          </w:p>
        </w:tc>
      </w:tr>
      <w:tr w:rsidR="009E456C" w14:paraId="6762FFA6" w14:textId="77777777" w:rsidTr="007B079A">
        <w:trPr>
          <w:cantSplit/>
          <w:trHeight w:val="1263"/>
        </w:trPr>
        <w:tc>
          <w:tcPr>
            <w:tcW w:w="2690" w:type="dxa"/>
            <w:tcBorders>
              <w:top w:val="nil"/>
              <w:left w:val="single" w:sz="4" w:space="0" w:color="000000"/>
              <w:bottom w:val="single" w:sz="4" w:space="0" w:color="000000"/>
              <w:right w:val="single" w:sz="4" w:space="0" w:color="000000"/>
            </w:tcBorders>
            <w:vAlign w:val="bottom"/>
            <w:hideMark/>
          </w:tcPr>
          <w:p w14:paraId="38CE3550"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EPS</w:t>
            </w:r>
          </w:p>
        </w:tc>
        <w:tc>
          <w:tcPr>
            <w:tcW w:w="1277" w:type="dxa"/>
            <w:tcBorders>
              <w:top w:val="nil"/>
              <w:left w:val="nil"/>
              <w:bottom w:val="single" w:sz="4" w:space="0" w:color="000000"/>
              <w:right w:val="single" w:sz="4" w:space="0" w:color="000000"/>
            </w:tcBorders>
            <w:vAlign w:val="bottom"/>
            <w:hideMark/>
          </w:tcPr>
          <w:p w14:paraId="59E001DF"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1.69</w:t>
            </w:r>
          </w:p>
        </w:tc>
        <w:tc>
          <w:tcPr>
            <w:tcW w:w="1277" w:type="dxa"/>
            <w:tcBorders>
              <w:top w:val="nil"/>
              <w:left w:val="nil"/>
              <w:bottom w:val="single" w:sz="4" w:space="0" w:color="000000"/>
              <w:right w:val="single" w:sz="4" w:space="0" w:color="000000"/>
            </w:tcBorders>
            <w:vAlign w:val="bottom"/>
            <w:hideMark/>
          </w:tcPr>
          <w:p w14:paraId="01B4B09E"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0.64</w:t>
            </w:r>
          </w:p>
        </w:tc>
        <w:tc>
          <w:tcPr>
            <w:tcW w:w="1277" w:type="dxa"/>
            <w:tcBorders>
              <w:top w:val="nil"/>
              <w:left w:val="nil"/>
              <w:bottom w:val="single" w:sz="4" w:space="0" w:color="000000"/>
              <w:right w:val="single" w:sz="4" w:space="0" w:color="000000"/>
            </w:tcBorders>
            <w:vAlign w:val="bottom"/>
            <w:hideMark/>
          </w:tcPr>
          <w:p w14:paraId="0BE84065"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0.79</w:t>
            </w:r>
          </w:p>
        </w:tc>
        <w:tc>
          <w:tcPr>
            <w:tcW w:w="1277" w:type="dxa"/>
            <w:tcBorders>
              <w:top w:val="nil"/>
              <w:left w:val="nil"/>
              <w:bottom w:val="single" w:sz="4" w:space="0" w:color="000000"/>
              <w:right w:val="single" w:sz="4" w:space="0" w:color="000000"/>
            </w:tcBorders>
            <w:vAlign w:val="bottom"/>
            <w:hideMark/>
          </w:tcPr>
          <w:p w14:paraId="67FB0F80"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1.55</w:t>
            </w:r>
          </w:p>
        </w:tc>
        <w:tc>
          <w:tcPr>
            <w:tcW w:w="1277" w:type="dxa"/>
            <w:tcBorders>
              <w:top w:val="nil"/>
              <w:left w:val="nil"/>
              <w:bottom w:val="single" w:sz="4" w:space="0" w:color="000000"/>
              <w:right w:val="single" w:sz="4" w:space="0" w:color="000000"/>
            </w:tcBorders>
            <w:vAlign w:val="bottom"/>
            <w:hideMark/>
          </w:tcPr>
          <w:p w14:paraId="258E83CC" w14:textId="77777777" w:rsidR="009E456C" w:rsidRDefault="009E456C"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2.1</w:t>
            </w:r>
          </w:p>
        </w:tc>
      </w:tr>
    </w:tbl>
    <w:p w14:paraId="0DC606AE" w14:textId="77777777" w:rsidR="007B079A" w:rsidRDefault="007B079A" w:rsidP="007B079A">
      <w:pPr>
        <w:pStyle w:val="normal0"/>
        <w:spacing w:line="480" w:lineRule="auto"/>
        <w:rPr>
          <w:rFonts w:ascii="Times New Roman" w:hAnsi="Times New Roman" w:cs="Times New Roman"/>
          <w:b/>
          <w:smallCaps/>
          <w:sz w:val="24"/>
          <w:szCs w:val="24"/>
        </w:rPr>
      </w:pPr>
    </w:p>
    <w:p w14:paraId="5556F8DB" w14:textId="576D0E2F" w:rsidR="00176E1F" w:rsidRDefault="00176E1F" w:rsidP="007B079A">
      <w:pPr>
        <w:pStyle w:val="normal0"/>
        <w:spacing w:line="480" w:lineRule="auto"/>
        <w:rPr>
          <w:rFonts w:ascii="Times New Roman" w:hAnsi="Times New Roman" w:cs="Times New Roman"/>
          <w:b/>
          <w:smallCaps/>
          <w:sz w:val="24"/>
          <w:szCs w:val="24"/>
        </w:rPr>
      </w:pPr>
      <w:r>
        <w:rPr>
          <w:rFonts w:ascii="Times New Roman" w:hAnsi="Times New Roman" w:cs="Times New Roman"/>
          <w:b/>
          <w:smallCaps/>
          <w:sz w:val="24"/>
          <w:szCs w:val="24"/>
        </w:rPr>
        <w:lastRenderedPageBreak/>
        <w:t>SBI BANK LIMITED.  The Funding Mix</w:t>
      </w:r>
    </w:p>
    <w:tbl>
      <w:tblPr>
        <w:tblStyle w:val="Style23"/>
        <w:tblW w:w="8245" w:type="dxa"/>
        <w:tblInd w:w="96" w:type="dxa"/>
        <w:tblLayout w:type="fixed"/>
        <w:tblLook w:val="04A0" w:firstRow="1" w:lastRow="0" w:firstColumn="1" w:lastColumn="0" w:noHBand="0" w:noVBand="1"/>
      </w:tblPr>
      <w:tblGrid>
        <w:gridCol w:w="2559"/>
        <w:gridCol w:w="1098"/>
        <w:gridCol w:w="1098"/>
        <w:gridCol w:w="1098"/>
        <w:gridCol w:w="1116"/>
        <w:gridCol w:w="1276"/>
      </w:tblGrid>
      <w:tr w:rsidR="00176E1F" w14:paraId="7DB3293E" w14:textId="77777777" w:rsidTr="00176E1F">
        <w:trPr>
          <w:cantSplit/>
          <w:trHeight w:val="690"/>
        </w:trPr>
        <w:tc>
          <w:tcPr>
            <w:tcW w:w="2559" w:type="dxa"/>
            <w:tcBorders>
              <w:top w:val="single" w:sz="4" w:space="0" w:color="000000"/>
              <w:left w:val="single" w:sz="4" w:space="0" w:color="000000"/>
              <w:bottom w:val="single" w:sz="4" w:space="0" w:color="000000"/>
              <w:right w:val="single" w:sz="4" w:space="0" w:color="000000"/>
            </w:tcBorders>
            <w:vAlign w:val="bottom"/>
            <w:hideMark/>
          </w:tcPr>
          <w:p w14:paraId="7F44EA41"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Particulars</w:t>
            </w:r>
          </w:p>
        </w:tc>
        <w:tc>
          <w:tcPr>
            <w:tcW w:w="1098" w:type="dxa"/>
            <w:tcBorders>
              <w:top w:val="single" w:sz="4" w:space="0" w:color="000000"/>
              <w:left w:val="nil"/>
              <w:bottom w:val="single" w:sz="4" w:space="0" w:color="000000"/>
              <w:right w:val="single" w:sz="4" w:space="0" w:color="000000"/>
            </w:tcBorders>
            <w:vAlign w:val="bottom"/>
            <w:hideMark/>
          </w:tcPr>
          <w:p w14:paraId="11DBAAB0"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2015-16</w:t>
            </w:r>
          </w:p>
        </w:tc>
        <w:tc>
          <w:tcPr>
            <w:tcW w:w="1098" w:type="dxa"/>
            <w:tcBorders>
              <w:top w:val="single" w:sz="4" w:space="0" w:color="000000"/>
              <w:left w:val="nil"/>
              <w:bottom w:val="single" w:sz="4" w:space="0" w:color="000000"/>
              <w:right w:val="single" w:sz="4" w:space="0" w:color="000000"/>
            </w:tcBorders>
            <w:vAlign w:val="bottom"/>
            <w:hideMark/>
          </w:tcPr>
          <w:p w14:paraId="332FEB25"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2017-17</w:t>
            </w:r>
          </w:p>
        </w:tc>
        <w:tc>
          <w:tcPr>
            <w:tcW w:w="1098" w:type="dxa"/>
            <w:tcBorders>
              <w:top w:val="single" w:sz="4" w:space="0" w:color="000000"/>
              <w:left w:val="nil"/>
              <w:bottom w:val="single" w:sz="4" w:space="0" w:color="000000"/>
              <w:right w:val="single" w:sz="4" w:space="0" w:color="000000"/>
            </w:tcBorders>
            <w:vAlign w:val="bottom"/>
            <w:hideMark/>
          </w:tcPr>
          <w:p w14:paraId="505CAFAD"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2018-18</w:t>
            </w:r>
          </w:p>
        </w:tc>
        <w:tc>
          <w:tcPr>
            <w:tcW w:w="1116" w:type="dxa"/>
            <w:tcBorders>
              <w:top w:val="single" w:sz="4" w:space="0" w:color="000000"/>
              <w:left w:val="nil"/>
              <w:bottom w:val="single" w:sz="4" w:space="0" w:color="000000"/>
              <w:right w:val="single" w:sz="4" w:space="0" w:color="000000"/>
            </w:tcBorders>
            <w:vAlign w:val="bottom"/>
            <w:hideMark/>
          </w:tcPr>
          <w:p w14:paraId="0ECC5365"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2019-19</w:t>
            </w:r>
          </w:p>
        </w:tc>
        <w:tc>
          <w:tcPr>
            <w:tcW w:w="1276" w:type="dxa"/>
            <w:tcBorders>
              <w:top w:val="single" w:sz="4" w:space="0" w:color="000000"/>
              <w:left w:val="nil"/>
              <w:bottom w:val="single" w:sz="4" w:space="0" w:color="000000"/>
              <w:right w:val="single" w:sz="4" w:space="0" w:color="000000"/>
            </w:tcBorders>
            <w:vAlign w:val="bottom"/>
            <w:hideMark/>
          </w:tcPr>
          <w:p w14:paraId="4FA81179"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2020-20</w:t>
            </w:r>
          </w:p>
        </w:tc>
      </w:tr>
      <w:tr w:rsidR="00176E1F" w14:paraId="479787AE" w14:textId="77777777" w:rsidTr="00176E1F">
        <w:trPr>
          <w:cantSplit/>
          <w:trHeight w:val="411"/>
        </w:trPr>
        <w:tc>
          <w:tcPr>
            <w:tcW w:w="2559" w:type="dxa"/>
            <w:tcBorders>
              <w:top w:val="nil"/>
              <w:left w:val="single" w:sz="4" w:space="0" w:color="000000"/>
              <w:bottom w:val="single" w:sz="4" w:space="0" w:color="000000"/>
              <w:right w:val="single" w:sz="4" w:space="0" w:color="000000"/>
            </w:tcBorders>
            <w:vAlign w:val="bottom"/>
            <w:hideMark/>
          </w:tcPr>
          <w:p w14:paraId="5D422B01"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Source of funds</w:t>
            </w:r>
          </w:p>
        </w:tc>
        <w:tc>
          <w:tcPr>
            <w:tcW w:w="1098" w:type="dxa"/>
            <w:tcBorders>
              <w:top w:val="nil"/>
              <w:left w:val="nil"/>
              <w:bottom w:val="single" w:sz="4" w:space="0" w:color="000000"/>
              <w:right w:val="single" w:sz="4" w:space="0" w:color="000000"/>
            </w:tcBorders>
            <w:vAlign w:val="bottom"/>
            <w:hideMark/>
          </w:tcPr>
          <w:p w14:paraId="4E78AC64" w14:textId="62B94609" w:rsidR="00176E1F" w:rsidRDefault="00176E1F" w:rsidP="00587273">
            <w:pPr>
              <w:pStyle w:val="normal0"/>
              <w:spacing w:line="480" w:lineRule="auto"/>
              <w:rPr>
                <w:rFonts w:ascii="Times New Roman" w:hAnsi="Times New Roman" w:cs="Times New Roman"/>
                <w:b/>
                <w:sz w:val="24"/>
                <w:szCs w:val="24"/>
              </w:rPr>
            </w:pPr>
          </w:p>
        </w:tc>
        <w:tc>
          <w:tcPr>
            <w:tcW w:w="1098" w:type="dxa"/>
            <w:tcBorders>
              <w:top w:val="nil"/>
              <w:left w:val="nil"/>
              <w:bottom w:val="single" w:sz="4" w:space="0" w:color="000000"/>
              <w:right w:val="single" w:sz="4" w:space="0" w:color="000000"/>
            </w:tcBorders>
            <w:vAlign w:val="bottom"/>
            <w:hideMark/>
          </w:tcPr>
          <w:p w14:paraId="067A48CE" w14:textId="78C0B303" w:rsidR="00176E1F" w:rsidRDefault="00176E1F" w:rsidP="00587273">
            <w:pPr>
              <w:pStyle w:val="normal0"/>
              <w:spacing w:line="480" w:lineRule="auto"/>
              <w:rPr>
                <w:rFonts w:ascii="Times New Roman" w:hAnsi="Times New Roman" w:cs="Times New Roman"/>
                <w:b/>
                <w:sz w:val="24"/>
                <w:szCs w:val="24"/>
              </w:rPr>
            </w:pPr>
          </w:p>
        </w:tc>
        <w:tc>
          <w:tcPr>
            <w:tcW w:w="1098" w:type="dxa"/>
            <w:tcBorders>
              <w:top w:val="nil"/>
              <w:left w:val="nil"/>
              <w:bottom w:val="single" w:sz="4" w:space="0" w:color="000000"/>
              <w:right w:val="single" w:sz="4" w:space="0" w:color="000000"/>
            </w:tcBorders>
            <w:vAlign w:val="bottom"/>
            <w:hideMark/>
          </w:tcPr>
          <w:p w14:paraId="1C47BD76" w14:textId="13A081F0" w:rsidR="00176E1F" w:rsidRDefault="00176E1F" w:rsidP="00587273">
            <w:pPr>
              <w:pStyle w:val="normal0"/>
              <w:spacing w:line="480" w:lineRule="auto"/>
              <w:rPr>
                <w:rFonts w:ascii="Times New Roman" w:hAnsi="Times New Roman" w:cs="Times New Roman"/>
                <w:b/>
                <w:sz w:val="24"/>
                <w:szCs w:val="24"/>
              </w:rPr>
            </w:pPr>
          </w:p>
        </w:tc>
        <w:tc>
          <w:tcPr>
            <w:tcW w:w="1116" w:type="dxa"/>
            <w:tcBorders>
              <w:top w:val="nil"/>
              <w:left w:val="nil"/>
              <w:bottom w:val="single" w:sz="4" w:space="0" w:color="000000"/>
              <w:right w:val="single" w:sz="4" w:space="0" w:color="000000"/>
            </w:tcBorders>
            <w:vAlign w:val="bottom"/>
            <w:hideMark/>
          </w:tcPr>
          <w:p w14:paraId="073C1B4E" w14:textId="0FA593CE" w:rsidR="00176E1F" w:rsidRDefault="00176E1F" w:rsidP="00587273">
            <w:pPr>
              <w:pStyle w:val="normal0"/>
              <w:spacing w:line="480" w:lineRule="auto"/>
              <w:rPr>
                <w:rFonts w:ascii="Times New Roman" w:hAnsi="Times New Roman" w:cs="Times New Roman"/>
                <w:b/>
                <w:sz w:val="24"/>
                <w:szCs w:val="24"/>
              </w:rPr>
            </w:pPr>
          </w:p>
        </w:tc>
        <w:tc>
          <w:tcPr>
            <w:tcW w:w="1276" w:type="dxa"/>
            <w:tcBorders>
              <w:top w:val="nil"/>
              <w:left w:val="nil"/>
              <w:bottom w:val="single" w:sz="4" w:space="0" w:color="000000"/>
              <w:right w:val="single" w:sz="4" w:space="0" w:color="000000"/>
            </w:tcBorders>
            <w:vAlign w:val="bottom"/>
            <w:hideMark/>
          </w:tcPr>
          <w:p w14:paraId="27F04519" w14:textId="5E24017A" w:rsidR="00176E1F" w:rsidRDefault="00176E1F" w:rsidP="00587273">
            <w:pPr>
              <w:pStyle w:val="normal0"/>
              <w:spacing w:line="480" w:lineRule="auto"/>
              <w:rPr>
                <w:rFonts w:ascii="Times New Roman" w:hAnsi="Times New Roman" w:cs="Times New Roman"/>
                <w:sz w:val="24"/>
                <w:szCs w:val="24"/>
              </w:rPr>
            </w:pPr>
          </w:p>
        </w:tc>
      </w:tr>
      <w:tr w:rsidR="00176E1F" w14:paraId="266213B1" w14:textId="77777777" w:rsidTr="00176E1F">
        <w:trPr>
          <w:cantSplit/>
          <w:trHeight w:val="724"/>
        </w:trPr>
        <w:tc>
          <w:tcPr>
            <w:tcW w:w="2559" w:type="dxa"/>
            <w:tcBorders>
              <w:top w:val="nil"/>
              <w:left w:val="single" w:sz="4" w:space="0" w:color="000000"/>
              <w:bottom w:val="single" w:sz="4" w:space="0" w:color="000000"/>
              <w:right w:val="single" w:sz="4" w:space="0" w:color="000000"/>
            </w:tcBorders>
            <w:vAlign w:val="bottom"/>
            <w:hideMark/>
          </w:tcPr>
          <w:p w14:paraId="1B3CEF83" w14:textId="265995A4"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Share holders’ funds</w:t>
            </w:r>
          </w:p>
        </w:tc>
        <w:tc>
          <w:tcPr>
            <w:tcW w:w="1098" w:type="dxa"/>
            <w:tcBorders>
              <w:top w:val="nil"/>
              <w:left w:val="nil"/>
              <w:bottom w:val="single" w:sz="4" w:space="0" w:color="000000"/>
              <w:right w:val="single" w:sz="4" w:space="0" w:color="000000"/>
            </w:tcBorders>
            <w:vAlign w:val="bottom"/>
            <w:hideMark/>
          </w:tcPr>
          <w:p w14:paraId="0BBD2B24" w14:textId="55CE72C5" w:rsidR="00176E1F" w:rsidRDefault="00176E1F" w:rsidP="00587273">
            <w:pPr>
              <w:pStyle w:val="normal0"/>
              <w:spacing w:line="480" w:lineRule="auto"/>
              <w:rPr>
                <w:rFonts w:ascii="Times New Roman" w:hAnsi="Times New Roman" w:cs="Times New Roman"/>
                <w:b/>
                <w:sz w:val="24"/>
                <w:szCs w:val="24"/>
              </w:rPr>
            </w:pPr>
          </w:p>
        </w:tc>
        <w:tc>
          <w:tcPr>
            <w:tcW w:w="1098" w:type="dxa"/>
            <w:tcBorders>
              <w:top w:val="nil"/>
              <w:left w:val="nil"/>
              <w:bottom w:val="single" w:sz="4" w:space="0" w:color="000000"/>
              <w:right w:val="single" w:sz="4" w:space="0" w:color="000000"/>
            </w:tcBorders>
            <w:vAlign w:val="bottom"/>
            <w:hideMark/>
          </w:tcPr>
          <w:p w14:paraId="732CC08B" w14:textId="6C15C043" w:rsidR="00176E1F" w:rsidRDefault="00176E1F" w:rsidP="00587273">
            <w:pPr>
              <w:pStyle w:val="normal0"/>
              <w:spacing w:line="480" w:lineRule="auto"/>
              <w:rPr>
                <w:rFonts w:ascii="Times New Roman" w:hAnsi="Times New Roman" w:cs="Times New Roman"/>
                <w:b/>
                <w:sz w:val="24"/>
                <w:szCs w:val="24"/>
              </w:rPr>
            </w:pPr>
          </w:p>
        </w:tc>
        <w:tc>
          <w:tcPr>
            <w:tcW w:w="1098" w:type="dxa"/>
            <w:tcBorders>
              <w:top w:val="nil"/>
              <w:left w:val="nil"/>
              <w:bottom w:val="single" w:sz="4" w:space="0" w:color="000000"/>
              <w:right w:val="single" w:sz="4" w:space="0" w:color="000000"/>
            </w:tcBorders>
            <w:vAlign w:val="bottom"/>
            <w:hideMark/>
          </w:tcPr>
          <w:p w14:paraId="16E384BE" w14:textId="197DBC3C" w:rsidR="00176E1F" w:rsidRDefault="00176E1F" w:rsidP="00587273">
            <w:pPr>
              <w:pStyle w:val="normal0"/>
              <w:spacing w:line="480" w:lineRule="auto"/>
              <w:rPr>
                <w:rFonts w:ascii="Times New Roman" w:hAnsi="Times New Roman" w:cs="Times New Roman"/>
                <w:b/>
                <w:sz w:val="24"/>
                <w:szCs w:val="24"/>
              </w:rPr>
            </w:pPr>
          </w:p>
        </w:tc>
        <w:tc>
          <w:tcPr>
            <w:tcW w:w="1116" w:type="dxa"/>
            <w:tcBorders>
              <w:top w:val="nil"/>
              <w:left w:val="nil"/>
              <w:bottom w:val="single" w:sz="4" w:space="0" w:color="000000"/>
              <w:right w:val="single" w:sz="4" w:space="0" w:color="000000"/>
            </w:tcBorders>
            <w:vAlign w:val="bottom"/>
            <w:hideMark/>
          </w:tcPr>
          <w:p w14:paraId="31682466" w14:textId="07AB00DF" w:rsidR="00176E1F" w:rsidRDefault="00176E1F" w:rsidP="00587273">
            <w:pPr>
              <w:pStyle w:val="normal0"/>
              <w:spacing w:line="480" w:lineRule="auto"/>
              <w:rPr>
                <w:rFonts w:ascii="Times New Roman" w:hAnsi="Times New Roman" w:cs="Times New Roman"/>
                <w:b/>
                <w:sz w:val="24"/>
                <w:szCs w:val="24"/>
              </w:rPr>
            </w:pPr>
          </w:p>
        </w:tc>
        <w:tc>
          <w:tcPr>
            <w:tcW w:w="1276" w:type="dxa"/>
            <w:tcBorders>
              <w:top w:val="nil"/>
              <w:left w:val="nil"/>
              <w:bottom w:val="single" w:sz="4" w:space="0" w:color="000000"/>
              <w:right w:val="single" w:sz="4" w:space="0" w:color="000000"/>
            </w:tcBorders>
            <w:vAlign w:val="bottom"/>
            <w:hideMark/>
          </w:tcPr>
          <w:p w14:paraId="03491973" w14:textId="464D31E5" w:rsidR="00176E1F" w:rsidRDefault="00176E1F" w:rsidP="00587273">
            <w:pPr>
              <w:pStyle w:val="normal0"/>
              <w:spacing w:line="480" w:lineRule="auto"/>
              <w:rPr>
                <w:rFonts w:ascii="Times New Roman" w:hAnsi="Times New Roman" w:cs="Times New Roman"/>
                <w:sz w:val="24"/>
                <w:szCs w:val="24"/>
              </w:rPr>
            </w:pPr>
          </w:p>
        </w:tc>
      </w:tr>
      <w:tr w:rsidR="00176E1F" w14:paraId="0209F854" w14:textId="77777777" w:rsidTr="00176E1F">
        <w:trPr>
          <w:cantSplit/>
          <w:trHeight w:val="444"/>
        </w:trPr>
        <w:tc>
          <w:tcPr>
            <w:tcW w:w="2559" w:type="dxa"/>
            <w:tcBorders>
              <w:top w:val="nil"/>
              <w:left w:val="single" w:sz="4" w:space="0" w:color="000000"/>
              <w:bottom w:val="single" w:sz="4" w:space="0" w:color="000000"/>
              <w:right w:val="single" w:sz="4" w:space="0" w:color="000000"/>
            </w:tcBorders>
            <w:vAlign w:val="bottom"/>
            <w:hideMark/>
          </w:tcPr>
          <w:p w14:paraId="1B9A28A6"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a) Share capital</w:t>
            </w:r>
          </w:p>
        </w:tc>
        <w:tc>
          <w:tcPr>
            <w:tcW w:w="1098" w:type="dxa"/>
            <w:tcBorders>
              <w:top w:val="nil"/>
              <w:left w:val="nil"/>
              <w:bottom w:val="single" w:sz="4" w:space="0" w:color="000000"/>
              <w:right w:val="single" w:sz="4" w:space="0" w:color="000000"/>
            </w:tcBorders>
            <w:vAlign w:val="bottom"/>
            <w:hideMark/>
          </w:tcPr>
          <w:p w14:paraId="04162D64"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2063.78</w:t>
            </w:r>
          </w:p>
        </w:tc>
        <w:tc>
          <w:tcPr>
            <w:tcW w:w="1098" w:type="dxa"/>
            <w:tcBorders>
              <w:top w:val="nil"/>
              <w:left w:val="nil"/>
              <w:bottom w:val="single" w:sz="4" w:space="0" w:color="000000"/>
              <w:right w:val="single" w:sz="4" w:space="0" w:color="000000"/>
            </w:tcBorders>
            <w:vAlign w:val="bottom"/>
            <w:hideMark/>
          </w:tcPr>
          <w:p w14:paraId="61D81AEF"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2696.99</w:t>
            </w:r>
          </w:p>
        </w:tc>
        <w:tc>
          <w:tcPr>
            <w:tcW w:w="1098" w:type="dxa"/>
            <w:tcBorders>
              <w:top w:val="nil"/>
              <w:left w:val="nil"/>
              <w:bottom w:val="single" w:sz="4" w:space="0" w:color="000000"/>
              <w:right w:val="single" w:sz="4" w:space="0" w:color="000000"/>
            </w:tcBorders>
            <w:vAlign w:val="bottom"/>
            <w:hideMark/>
          </w:tcPr>
          <w:p w14:paraId="3A8E3936"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3602.10</w:t>
            </w:r>
          </w:p>
        </w:tc>
        <w:tc>
          <w:tcPr>
            <w:tcW w:w="1116" w:type="dxa"/>
            <w:tcBorders>
              <w:top w:val="nil"/>
              <w:left w:val="nil"/>
              <w:bottom w:val="single" w:sz="4" w:space="0" w:color="000000"/>
              <w:right w:val="single" w:sz="4" w:space="0" w:color="000000"/>
            </w:tcBorders>
            <w:vAlign w:val="bottom"/>
            <w:hideMark/>
          </w:tcPr>
          <w:p w14:paraId="7D35A627"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4608.65</w:t>
            </w:r>
          </w:p>
        </w:tc>
        <w:tc>
          <w:tcPr>
            <w:tcW w:w="1276" w:type="dxa"/>
            <w:tcBorders>
              <w:top w:val="nil"/>
              <w:left w:val="nil"/>
              <w:bottom w:val="single" w:sz="4" w:space="0" w:color="000000"/>
              <w:right w:val="single" w:sz="4" w:space="0" w:color="000000"/>
            </w:tcBorders>
            <w:vAlign w:val="bottom"/>
            <w:hideMark/>
          </w:tcPr>
          <w:p w14:paraId="0E3428B2"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10666.04</w:t>
            </w:r>
          </w:p>
        </w:tc>
      </w:tr>
      <w:tr w:rsidR="00176E1F" w14:paraId="0E0C55D1" w14:textId="77777777" w:rsidTr="00176E1F">
        <w:trPr>
          <w:cantSplit/>
          <w:trHeight w:val="773"/>
        </w:trPr>
        <w:tc>
          <w:tcPr>
            <w:tcW w:w="2559" w:type="dxa"/>
            <w:tcBorders>
              <w:top w:val="nil"/>
              <w:left w:val="single" w:sz="4" w:space="0" w:color="000000"/>
              <w:bottom w:val="single" w:sz="4" w:space="0" w:color="000000"/>
              <w:right w:val="single" w:sz="4" w:space="0" w:color="000000"/>
            </w:tcBorders>
            <w:vAlign w:val="bottom"/>
            <w:hideMark/>
          </w:tcPr>
          <w:p w14:paraId="538862D1"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b) Reserves and surplus</w:t>
            </w:r>
          </w:p>
        </w:tc>
        <w:tc>
          <w:tcPr>
            <w:tcW w:w="1098" w:type="dxa"/>
            <w:tcBorders>
              <w:top w:val="nil"/>
              <w:left w:val="nil"/>
              <w:bottom w:val="single" w:sz="4" w:space="0" w:color="000000"/>
              <w:right w:val="single" w:sz="4" w:space="0" w:color="000000"/>
            </w:tcBorders>
            <w:vAlign w:val="bottom"/>
            <w:hideMark/>
          </w:tcPr>
          <w:p w14:paraId="3243BD87"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1939.78</w:t>
            </w:r>
          </w:p>
        </w:tc>
        <w:tc>
          <w:tcPr>
            <w:tcW w:w="1098" w:type="dxa"/>
            <w:tcBorders>
              <w:top w:val="nil"/>
              <w:left w:val="nil"/>
              <w:bottom w:val="single" w:sz="4" w:space="0" w:color="000000"/>
              <w:right w:val="single" w:sz="4" w:space="0" w:color="000000"/>
            </w:tcBorders>
            <w:vAlign w:val="bottom"/>
            <w:hideMark/>
          </w:tcPr>
          <w:p w14:paraId="6BCAA71A"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2571.73</w:t>
            </w:r>
          </w:p>
        </w:tc>
        <w:tc>
          <w:tcPr>
            <w:tcW w:w="1098" w:type="dxa"/>
            <w:tcBorders>
              <w:top w:val="nil"/>
              <w:left w:val="nil"/>
              <w:bottom w:val="single" w:sz="4" w:space="0" w:color="000000"/>
              <w:right w:val="single" w:sz="4" w:space="0" w:color="000000"/>
            </w:tcBorders>
            <w:vAlign w:val="bottom"/>
            <w:hideMark/>
          </w:tcPr>
          <w:p w14:paraId="58798016"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3475.93</w:t>
            </w:r>
          </w:p>
        </w:tc>
        <w:tc>
          <w:tcPr>
            <w:tcW w:w="1116" w:type="dxa"/>
            <w:tcBorders>
              <w:top w:val="nil"/>
              <w:left w:val="nil"/>
              <w:bottom w:val="single" w:sz="4" w:space="0" w:color="000000"/>
              <w:right w:val="single" w:sz="4" w:space="0" w:color="000000"/>
            </w:tcBorders>
            <w:vAlign w:val="bottom"/>
            <w:hideMark/>
          </w:tcPr>
          <w:p w14:paraId="4833BEB5"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4482.20</w:t>
            </w:r>
          </w:p>
        </w:tc>
        <w:tc>
          <w:tcPr>
            <w:tcW w:w="1276" w:type="dxa"/>
            <w:tcBorders>
              <w:top w:val="nil"/>
              <w:left w:val="nil"/>
              <w:bottom w:val="single" w:sz="4" w:space="0" w:color="000000"/>
              <w:right w:val="single" w:sz="4" w:space="0" w:color="000000"/>
            </w:tcBorders>
            <w:vAlign w:val="bottom"/>
            <w:hideMark/>
          </w:tcPr>
          <w:p w14:paraId="0428031E"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10387.22</w:t>
            </w:r>
          </w:p>
        </w:tc>
      </w:tr>
      <w:tr w:rsidR="00176E1F" w14:paraId="07C0F385" w14:textId="77777777" w:rsidTr="00176E1F">
        <w:trPr>
          <w:cantSplit/>
          <w:trHeight w:val="510"/>
        </w:trPr>
        <w:tc>
          <w:tcPr>
            <w:tcW w:w="2559" w:type="dxa"/>
            <w:tcBorders>
              <w:top w:val="nil"/>
              <w:left w:val="single" w:sz="4" w:space="0" w:color="000000"/>
              <w:bottom w:val="single" w:sz="4" w:space="0" w:color="000000"/>
              <w:right w:val="single" w:sz="4" w:space="0" w:color="000000"/>
            </w:tcBorders>
            <w:vAlign w:val="bottom"/>
            <w:hideMark/>
          </w:tcPr>
          <w:p w14:paraId="0A44E415"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c)Deferred tax</w:t>
            </w:r>
          </w:p>
        </w:tc>
        <w:tc>
          <w:tcPr>
            <w:tcW w:w="1098" w:type="dxa"/>
            <w:tcBorders>
              <w:top w:val="nil"/>
              <w:left w:val="nil"/>
              <w:bottom w:val="single" w:sz="4" w:space="0" w:color="000000"/>
              <w:right w:val="single" w:sz="4" w:space="0" w:color="000000"/>
            </w:tcBorders>
            <w:vAlign w:val="bottom"/>
            <w:hideMark/>
          </w:tcPr>
          <w:p w14:paraId="0FEEB31A"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560.26</w:t>
            </w:r>
          </w:p>
        </w:tc>
        <w:tc>
          <w:tcPr>
            <w:tcW w:w="1098" w:type="dxa"/>
            <w:tcBorders>
              <w:top w:val="nil"/>
              <w:left w:val="nil"/>
              <w:bottom w:val="single" w:sz="4" w:space="0" w:color="000000"/>
              <w:right w:val="single" w:sz="4" w:space="0" w:color="000000"/>
            </w:tcBorders>
            <w:vAlign w:val="bottom"/>
            <w:hideMark/>
          </w:tcPr>
          <w:p w14:paraId="5359AC22"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542.35</w:t>
            </w:r>
          </w:p>
        </w:tc>
        <w:tc>
          <w:tcPr>
            <w:tcW w:w="1098" w:type="dxa"/>
            <w:tcBorders>
              <w:top w:val="nil"/>
              <w:left w:val="nil"/>
              <w:bottom w:val="single" w:sz="4" w:space="0" w:color="000000"/>
              <w:right w:val="single" w:sz="4" w:space="0" w:color="000000"/>
            </w:tcBorders>
            <w:vAlign w:val="bottom"/>
            <w:hideMark/>
          </w:tcPr>
          <w:p w14:paraId="322D7D54"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722.93</w:t>
            </w:r>
          </w:p>
        </w:tc>
        <w:tc>
          <w:tcPr>
            <w:tcW w:w="1116" w:type="dxa"/>
            <w:tcBorders>
              <w:top w:val="nil"/>
              <w:left w:val="nil"/>
              <w:bottom w:val="single" w:sz="4" w:space="0" w:color="000000"/>
              <w:right w:val="single" w:sz="4" w:space="0" w:color="000000"/>
            </w:tcBorders>
            <w:vAlign w:val="bottom"/>
            <w:hideMark/>
          </w:tcPr>
          <w:p w14:paraId="162DC55A" w14:textId="1A7FF19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830.73</w:t>
            </w:r>
          </w:p>
        </w:tc>
        <w:tc>
          <w:tcPr>
            <w:tcW w:w="1276" w:type="dxa"/>
            <w:tcBorders>
              <w:top w:val="nil"/>
              <w:left w:val="nil"/>
              <w:bottom w:val="single" w:sz="4" w:space="0" w:color="000000"/>
              <w:right w:val="single" w:sz="4" w:space="0" w:color="000000"/>
            </w:tcBorders>
            <w:vAlign w:val="bottom"/>
            <w:hideMark/>
          </w:tcPr>
          <w:p w14:paraId="74F8CC42"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2030.05</w:t>
            </w:r>
          </w:p>
        </w:tc>
      </w:tr>
      <w:tr w:rsidR="00176E1F" w14:paraId="69A3BB7B" w14:textId="77777777" w:rsidTr="00176E1F">
        <w:trPr>
          <w:cantSplit/>
          <w:trHeight w:val="345"/>
        </w:trPr>
        <w:tc>
          <w:tcPr>
            <w:tcW w:w="2559" w:type="dxa"/>
            <w:tcBorders>
              <w:top w:val="nil"/>
              <w:left w:val="single" w:sz="4" w:space="0" w:color="000000"/>
              <w:bottom w:val="single" w:sz="4" w:space="0" w:color="000000"/>
              <w:right w:val="single" w:sz="4" w:space="0" w:color="000000"/>
            </w:tcBorders>
            <w:vAlign w:val="bottom"/>
            <w:hideMark/>
          </w:tcPr>
          <w:p w14:paraId="104AEC64"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TOTAL (A)</w:t>
            </w:r>
          </w:p>
        </w:tc>
        <w:tc>
          <w:tcPr>
            <w:tcW w:w="1098" w:type="dxa"/>
            <w:tcBorders>
              <w:top w:val="nil"/>
              <w:left w:val="nil"/>
              <w:bottom w:val="single" w:sz="4" w:space="0" w:color="000000"/>
              <w:right w:val="single" w:sz="4" w:space="0" w:color="000000"/>
            </w:tcBorders>
            <w:vAlign w:val="bottom"/>
            <w:hideMark/>
          </w:tcPr>
          <w:p w14:paraId="255B7F36"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3963.82</w:t>
            </w:r>
          </w:p>
        </w:tc>
        <w:tc>
          <w:tcPr>
            <w:tcW w:w="1098" w:type="dxa"/>
            <w:tcBorders>
              <w:top w:val="nil"/>
              <w:left w:val="nil"/>
              <w:bottom w:val="single" w:sz="4" w:space="0" w:color="000000"/>
              <w:right w:val="single" w:sz="4" w:space="0" w:color="000000"/>
            </w:tcBorders>
            <w:vAlign w:val="bottom"/>
            <w:hideMark/>
          </w:tcPr>
          <w:p w14:paraId="422C0E03"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5811.07</w:t>
            </w:r>
          </w:p>
        </w:tc>
        <w:tc>
          <w:tcPr>
            <w:tcW w:w="1098" w:type="dxa"/>
            <w:tcBorders>
              <w:top w:val="nil"/>
              <w:left w:val="nil"/>
              <w:bottom w:val="single" w:sz="4" w:space="0" w:color="000000"/>
              <w:right w:val="single" w:sz="4" w:space="0" w:color="000000"/>
            </w:tcBorders>
            <w:vAlign w:val="bottom"/>
            <w:hideMark/>
          </w:tcPr>
          <w:p w14:paraId="2F22694D"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7800.96</w:t>
            </w:r>
          </w:p>
        </w:tc>
        <w:tc>
          <w:tcPr>
            <w:tcW w:w="1116" w:type="dxa"/>
            <w:tcBorders>
              <w:top w:val="nil"/>
              <w:left w:val="nil"/>
              <w:bottom w:val="single" w:sz="4" w:space="0" w:color="000000"/>
              <w:right w:val="single" w:sz="4" w:space="0" w:color="000000"/>
            </w:tcBorders>
            <w:vAlign w:val="bottom"/>
            <w:hideMark/>
          </w:tcPr>
          <w:p w14:paraId="562E6B24"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9921.55</w:t>
            </w:r>
          </w:p>
        </w:tc>
        <w:tc>
          <w:tcPr>
            <w:tcW w:w="1276" w:type="dxa"/>
            <w:tcBorders>
              <w:top w:val="nil"/>
              <w:left w:val="nil"/>
              <w:bottom w:val="single" w:sz="4" w:space="0" w:color="000000"/>
              <w:right w:val="single" w:sz="4" w:space="0" w:color="000000"/>
            </w:tcBorders>
            <w:vAlign w:val="bottom"/>
            <w:hideMark/>
          </w:tcPr>
          <w:p w14:paraId="4DD11872"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22783.31</w:t>
            </w:r>
          </w:p>
        </w:tc>
      </w:tr>
      <w:tr w:rsidR="00176E1F" w14:paraId="3F9AF662" w14:textId="77777777" w:rsidTr="00176E1F">
        <w:trPr>
          <w:cantSplit/>
          <w:trHeight w:val="379"/>
        </w:trPr>
        <w:tc>
          <w:tcPr>
            <w:tcW w:w="2559" w:type="dxa"/>
            <w:tcBorders>
              <w:top w:val="nil"/>
              <w:left w:val="single" w:sz="4" w:space="0" w:color="000000"/>
              <w:bottom w:val="single" w:sz="4" w:space="0" w:color="000000"/>
              <w:right w:val="single" w:sz="4" w:space="0" w:color="000000"/>
            </w:tcBorders>
            <w:vAlign w:val="bottom"/>
            <w:hideMark/>
          </w:tcPr>
          <w:p w14:paraId="495C575E"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Loan Funds</w:t>
            </w:r>
          </w:p>
        </w:tc>
        <w:tc>
          <w:tcPr>
            <w:tcW w:w="1098" w:type="dxa"/>
            <w:tcBorders>
              <w:top w:val="nil"/>
              <w:left w:val="nil"/>
              <w:bottom w:val="single" w:sz="4" w:space="0" w:color="000000"/>
              <w:right w:val="single" w:sz="4" w:space="0" w:color="000000"/>
            </w:tcBorders>
            <w:vAlign w:val="bottom"/>
            <w:hideMark/>
          </w:tcPr>
          <w:p w14:paraId="76908A63" w14:textId="3963E7B3" w:rsidR="00176E1F" w:rsidRDefault="00176E1F" w:rsidP="00587273">
            <w:pPr>
              <w:pStyle w:val="normal0"/>
              <w:spacing w:line="480" w:lineRule="auto"/>
              <w:rPr>
                <w:rFonts w:ascii="Times New Roman" w:hAnsi="Times New Roman" w:cs="Times New Roman"/>
                <w:b/>
                <w:sz w:val="24"/>
                <w:szCs w:val="24"/>
              </w:rPr>
            </w:pPr>
          </w:p>
        </w:tc>
        <w:tc>
          <w:tcPr>
            <w:tcW w:w="1098" w:type="dxa"/>
            <w:tcBorders>
              <w:top w:val="nil"/>
              <w:left w:val="nil"/>
              <w:bottom w:val="single" w:sz="4" w:space="0" w:color="000000"/>
              <w:right w:val="single" w:sz="4" w:space="0" w:color="000000"/>
            </w:tcBorders>
            <w:vAlign w:val="bottom"/>
            <w:hideMark/>
          </w:tcPr>
          <w:p w14:paraId="2219DE9E" w14:textId="48BCA08F" w:rsidR="00176E1F" w:rsidRDefault="00176E1F" w:rsidP="00587273">
            <w:pPr>
              <w:pStyle w:val="normal0"/>
              <w:spacing w:line="480" w:lineRule="auto"/>
              <w:rPr>
                <w:rFonts w:ascii="Times New Roman" w:hAnsi="Times New Roman" w:cs="Times New Roman"/>
                <w:b/>
                <w:sz w:val="24"/>
                <w:szCs w:val="24"/>
              </w:rPr>
            </w:pPr>
          </w:p>
        </w:tc>
        <w:tc>
          <w:tcPr>
            <w:tcW w:w="1098" w:type="dxa"/>
            <w:tcBorders>
              <w:top w:val="nil"/>
              <w:left w:val="nil"/>
              <w:bottom w:val="single" w:sz="4" w:space="0" w:color="000000"/>
              <w:right w:val="single" w:sz="4" w:space="0" w:color="000000"/>
            </w:tcBorders>
            <w:vAlign w:val="bottom"/>
            <w:hideMark/>
          </w:tcPr>
          <w:p w14:paraId="557E278B" w14:textId="07686252" w:rsidR="00176E1F" w:rsidRDefault="00176E1F" w:rsidP="00587273">
            <w:pPr>
              <w:pStyle w:val="normal0"/>
              <w:spacing w:line="480" w:lineRule="auto"/>
              <w:rPr>
                <w:rFonts w:ascii="Times New Roman" w:hAnsi="Times New Roman" w:cs="Times New Roman"/>
                <w:b/>
                <w:sz w:val="24"/>
                <w:szCs w:val="24"/>
              </w:rPr>
            </w:pPr>
          </w:p>
        </w:tc>
        <w:tc>
          <w:tcPr>
            <w:tcW w:w="1116" w:type="dxa"/>
            <w:tcBorders>
              <w:top w:val="nil"/>
              <w:left w:val="nil"/>
              <w:bottom w:val="single" w:sz="4" w:space="0" w:color="000000"/>
              <w:right w:val="single" w:sz="4" w:space="0" w:color="000000"/>
            </w:tcBorders>
            <w:vAlign w:val="bottom"/>
            <w:hideMark/>
          </w:tcPr>
          <w:p w14:paraId="63BFD8A9" w14:textId="4A90AB7F" w:rsidR="00176E1F" w:rsidRDefault="00176E1F" w:rsidP="00587273">
            <w:pPr>
              <w:pStyle w:val="normal0"/>
              <w:spacing w:line="480" w:lineRule="auto"/>
              <w:rPr>
                <w:rFonts w:ascii="Times New Roman" w:hAnsi="Times New Roman" w:cs="Times New Roman"/>
                <w:sz w:val="24"/>
                <w:szCs w:val="24"/>
              </w:rPr>
            </w:pPr>
          </w:p>
        </w:tc>
        <w:tc>
          <w:tcPr>
            <w:tcW w:w="1276" w:type="dxa"/>
            <w:tcBorders>
              <w:top w:val="nil"/>
              <w:left w:val="nil"/>
              <w:bottom w:val="single" w:sz="4" w:space="0" w:color="000000"/>
              <w:right w:val="single" w:sz="4" w:space="0" w:color="000000"/>
            </w:tcBorders>
            <w:vAlign w:val="bottom"/>
            <w:hideMark/>
          </w:tcPr>
          <w:p w14:paraId="51E7AB14" w14:textId="2B0FFA75" w:rsidR="00176E1F" w:rsidRDefault="00176E1F" w:rsidP="00587273">
            <w:pPr>
              <w:pStyle w:val="normal0"/>
              <w:spacing w:line="480" w:lineRule="auto"/>
              <w:rPr>
                <w:rFonts w:ascii="Times New Roman" w:hAnsi="Times New Roman" w:cs="Times New Roman"/>
                <w:sz w:val="24"/>
                <w:szCs w:val="24"/>
              </w:rPr>
            </w:pPr>
          </w:p>
        </w:tc>
      </w:tr>
      <w:tr w:rsidR="00176E1F" w14:paraId="064E5365" w14:textId="77777777" w:rsidTr="00176E1F">
        <w:trPr>
          <w:cantSplit/>
          <w:trHeight w:val="444"/>
        </w:trPr>
        <w:tc>
          <w:tcPr>
            <w:tcW w:w="2559" w:type="dxa"/>
            <w:tcBorders>
              <w:top w:val="nil"/>
              <w:left w:val="single" w:sz="4" w:space="0" w:color="000000"/>
              <w:bottom w:val="single" w:sz="4" w:space="0" w:color="000000"/>
              <w:right w:val="single" w:sz="4" w:space="0" w:color="000000"/>
            </w:tcBorders>
            <w:vAlign w:val="bottom"/>
            <w:hideMark/>
          </w:tcPr>
          <w:p w14:paraId="36EAD875" w14:textId="1F0833BF" w:rsidR="00176E1F" w:rsidRDefault="00176E1F" w:rsidP="00587273">
            <w:pPr>
              <w:pStyle w:val="normal0"/>
              <w:spacing w:line="480" w:lineRule="auto"/>
              <w:rPr>
                <w:rFonts w:ascii="Times New Roman" w:hAnsi="Times New Roman" w:cs="Times New Roman"/>
                <w:i/>
                <w:sz w:val="24"/>
                <w:szCs w:val="24"/>
              </w:rPr>
            </w:pPr>
            <w:r>
              <w:rPr>
                <w:rFonts w:ascii="Times New Roman" w:hAnsi="Times New Roman" w:cs="Times New Roman"/>
                <w:i/>
                <w:sz w:val="24"/>
                <w:szCs w:val="24"/>
              </w:rPr>
              <w:t xml:space="preserve">a) </w:t>
            </w:r>
            <w:r>
              <w:rPr>
                <w:rFonts w:ascii="Times New Roman" w:hAnsi="Times New Roman" w:cs="Times New Roman"/>
                <w:sz w:val="24"/>
                <w:szCs w:val="24"/>
              </w:rPr>
              <w:t>Secured Loans</w:t>
            </w:r>
          </w:p>
        </w:tc>
        <w:tc>
          <w:tcPr>
            <w:tcW w:w="1098" w:type="dxa"/>
            <w:tcBorders>
              <w:top w:val="nil"/>
              <w:left w:val="nil"/>
              <w:bottom w:val="single" w:sz="4" w:space="0" w:color="000000"/>
              <w:right w:val="single" w:sz="4" w:space="0" w:color="000000"/>
            </w:tcBorders>
            <w:vAlign w:val="bottom"/>
            <w:hideMark/>
          </w:tcPr>
          <w:p w14:paraId="6A7EC596"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1171.25</w:t>
            </w:r>
          </w:p>
        </w:tc>
        <w:tc>
          <w:tcPr>
            <w:tcW w:w="1098" w:type="dxa"/>
            <w:tcBorders>
              <w:top w:val="nil"/>
              <w:left w:val="nil"/>
              <w:bottom w:val="single" w:sz="4" w:space="0" w:color="000000"/>
              <w:right w:val="single" w:sz="4" w:space="0" w:color="000000"/>
            </w:tcBorders>
            <w:vAlign w:val="bottom"/>
            <w:hideMark/>
          </w:tcPr>
          <w:p w14:paraId="1C6EF777"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982.66</w:t>
            </w:r>
          </w:p>
        </w:tc>
        <w:tc>
          <w:tcPr>
            <w:tcW w:w="1098" w:type="dxa"/>
            <w:tcBorders>
              <w:top w:val="nil"/>
              <w:left w:val="nil"/>
              <w:bottom w:val="single" w:sz="4" w:space="0" w:color="000000"/>
              <w:right w:val="single" w:sz="4" w:space="0" w:color="000000"/>
            </w:tcBorders>
            <w:vAlign w:val="bottom"/>
            <w:hideMark/>
          </w:tcPr>
          <w:p w14:paraId="68186040"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1205.80</w:t>
            </w:r>
          </w:p>
        </w:tc>
        <w:tc>
          <w:tcPr>
            <w:tcW w:w="1116" w:type="dxa"/>
            <w:tcBorders>
              <w:top w:val="nil"/>
              <w:left w:val="nil"/>
              <w:bottom w:val="single" w:sz="4" w:space="0" w:color="000000"/>
              <w:right w:val="single" w:sz="4" w:space="0" w:color="000000"/>
            </w:tcBorders>
            <w:vAlign w:val="bottom"/>
            <w:hideMark/>
          </w:tcPr>
          <w:p w14:paraId="0A317728"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854.20</w:t>
            </w:r>
          </w:p>
        </w:tc>
        <w:tc>
          <w:tcPr>
            <w:tcW w:w="1276" w:type="dxa"/>
            <w:tcBorders>
              <w:top w:val="nil"/>
              <w:left w:val="nil"/>
              <w:bottom w:val="single" w:sz="4" w:space="0" w:color="000000"/>
              <w:right w:val="single" w:sz="4" w:space="0" w:color="000000"/>
            </w:tcBorders>
            <w:vAlign w:val="bottom"/>
            <w:hideMark/>
          </w:tcPr>
          <w:p w14:paraId="26B4EF55"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2789.76</w:t>
            </w:r>
          </w:p>
        </w:tc>
      </w:tr>
      <w:tr w:rsidR="00176E1F" w14:paraId="04BF566B" w14:textId="77777777" w:rsidTr="00176E1F">
        <w:trPr>
          <w:cantSplit/>
          <w:trHeight w:val="707"/>
        </w:trPr>
        <w:tc>
          <w:tcPr>
            <w:tcW w:w="2559" w:type="dxa"/>
            <w:tcBorders>
              <w:top w:val="nil"/>
              <w:left w:val="single" w:sz="4" w:space="0" w:color="000000"/>
              <w:bottom w:val="single" w:sz="4" w:space="0" w:color="000000"/>
              <w:right w:val="single" w:sz="4" w:space="0" w:color="000000"/>
            </w:tcBorders>
            <w:vAlign w:val="bottom"/>
            <w:hideMark/>
          </w:tcPr>
          <w:p w14:paraId="05E1F00F"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b) Unsecured Loans</w:t>
            </w:r>
          </w:p>
        </w:tc>
        <w:tc>
          <w:tcPr>
            <w:tcW w:w="1098" w:type="dxa"/>
            <w:tcBorders>
              <w:top w:val="nil"/>
              <w:left w:val="nil"/>
              <w:bottom w:val="single" w:sz="4" w:space="0" w:color="000000"/>
              <w:right w:val="single" w:sz="4" w:space="0" w:color="000000"/>
            </w:tcBorders>
            <w:vAlign w:val="bottom"/>
            <w:hideMark/>
          </w:tcPr>
          <w:p w14:paraId="47C322ED"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427.38</w:t>
            </w:r>
          </w:p>
        </w:tc>
        <w:tc>
          <w:tcPr>
            <w:tcW w:w="1098" w:type="dxa"/>
            <w:tcBorders>
              <w:top w:val="nil"/>
              <w:left w:val="nil"/>
              <w:bottom w:val="single" w:sz="4" w:space="0" w:color="000000"/>
              <w:right w:val="single" w:sz="4" w:space="0" w:color="000000"/>
            </w:tcBorders>
            <w:vAlign w:val="bottom"/>
            <w:hideMark/>
          </w:tcPr>
          <w:p w14:paraId="241FAFC6"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757.84</w:t>
            </w:r>
          </w:p>
        </w:tc>
        <w:tc>
          <w:tcPr>
            <w:tcW w:w="1098" w:type="dxa"/>
            <w:tcBorders>
              <w:top w:val="nil"/>
              <w:left w:val="nil"/>
              <w:bottom w:val="single" w:sz="4" w:space="0" w:color="000000"/>
              <w:right w:val="single" w:sz="4" w:space="0" w:color="000000"/>
            </w:tcBorders>
            <w:vAlign w:val="bottom"/>
            <w:hideMark/>
          </w:tcPr>
          <w:p w14:paraId="6EA6F1F4"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965.83</w:t>
            </w:r>
          </w:p>
        </w:tc>
        <w:tc>
          <w:tcPr>
            <w:tcW w:w="1116" w:type="dxa"/>
            <w:tcBorders>
              <w:top w:val="nil"/>
              <w:left w:val="nil"/>
              <w:bottom w:val="single" w:sz="4" w:space="0" w:color="000000"/>
              <w:right w:val="single" w:sz="4" w:space="0" w:color="000000"/>
            </w:tcBorders>
            <w:vAlign w:val="bottom"/>
            <w:hideMark/>
          </w:tcPr>
          <w:p w14:paraId="159D123B"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750.33</w:t>
            </w:r>
          </w:p>
        </w:tc>
        <w:tc>
          <w:tcPr>
            <w:tcW w:w="1276" w:type="dxa"/>
            <w:tcBorders>
              <w:top w:val="nil"/>
              <w:left w:val="nil"/>
              <w:bottom w:val="single" w:sz="4" w:space="0" w:color="000000"/>
              <w:right w:val="single" w:sz="4" w:space="0" w:color="000000"/>
            </w:tcBorders>
            <w:vAlign w:val="bottom"/>
            <w:hideMark/>
          </w:tcPr>
          <w:p w14:paraId="45D12D30"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1554.84</w:t>
            </w:r>
          </w:p>
        </w:tc>
      </w:tr>
      <w:tr w:rsidR="00176E1F" w14:paraId="11C15976" w14:textId="77777777" w:rsidTr="00176E1F">
        <w:trPr>
          <w:cantSplit/>
          <w:trHeight w:val="477"/>
        </w:trPr>
        <w:tc>
          <w:tcPr>
            <w:tcW w:w="2559" w:type="dxa"/>
            <w:tcBorders>
              <w:top w:val="nil"/>
              <w:left w:val="single" w:sz="4" w:space="0" w:color="000000"/>
              <w:bottom w:val="single" w:sz="4" w:space="0" w:color="000000"/>
              <w:right w:val="single" w:sz="4" w:space="0" w:color="000000"/>
            </w:tcBorders>
            <w:vAlign w:val="bottom"/>
            <w:hideMark/>
          </w:tcPr>
          <w:p w14:paraId="3B630164"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TOTAL (B)</w:t>
            </w:r>
          </w:p>
        </w:tc>
        <w:tc>
          <w:tcPr>
            <w:tcW w:w="1098" w:type="dxa"/>
            <w:tcBorders>
              <w:top w:val="nil"/>
              <w:left w:val="nil"/>
              <w:bottom w:val="single" w:sz="4" w:space="0" w:color="000000"/>
              <w:right w:val="single" w:sz="4" w:space="0" w:color="000000"/>
            </w:tcBorders>
            <w:vAlign w:val="bottom"/>
            <w:hideMark/>
          </w:tcPr>
          <w:p w14:paraId="60392DD8"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1878.63</w:t>
            </w:r>
          </w:p>
        </w:tc>
        <w:tc>
          <w:tcPr>
            <w:tcW w:w="1098" w:type="dxa"/>
            <w:tcBorders>
              <w:top w:val="nil"/>
              <w:left w:val="nil"/>
              <w:bottom w:val="single" w:sz="4" w:space="0" w:color="000000"/>
              <w:right w:val="single" w:sz="4" w:space="0" w:color="000000"/>
            </w:tcBorders>
            <w:vAlign w:val="bottom"/>
            <w:hideMark/>
          </w:tcPr>
          <w:p w14:paraId="0CA0B37B"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2040.5</w:t>
            </w:r>
          </w:p>
        </w:tc>
        <w:tc>
          <w:tcPr>
            <w:tcW w:w="1098" w:type="dxa"/>
            <w:tcBorders>
              <w:top w:val="nil"/>
              <w:left w:val="nil"/>
              <w:bottom w:val="single" w:sz="4" w:space="0" w:color="000000"/>
              <w:right w:val="single" w:sz="4" w:space="0" w:color="000000"/>
            </w:tcBorders>
            <w:vAlign w:val="bottom"/>
            <w:hideMark/>
          </w:tcPr>
          <w:p w14:paraId="0C121A67"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2171.63</w:t>
            </w:r>
          </w:p>
        </w:tc>
        <w:tc>
          <w:tcPr>
            <w:tcW w:w="1116" w:type="dxa"/>
            <w:tcBorders>
              <w:top w:val="nil"/>
              <w:left w:val="nil"/>
              <w:bottom w:val="single" w:sz="4" w:space="0" w:color="000000"/>
              <w:right w:val="single" w:sz="4" w:space="0" w:color="000000"/>
            </w:tcBorders>
            <w:vAlign w:val="bottom"/>
            <w:hideMark/>
          </w:tcPr>
          <w:p w14:paraId="2D8B950C"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1904.52</w:t>
            </w:r>
          </w:p>
        </w:tc>
        <w:tc>
          <w:tcPr>
            <w:tcW w:w="1276" w:type="dxa"/>
            <w:tcBorders>
              <w:top w:val="nil"/>
              <w:left w:val="nil"/>
              <w:bottom w:val="single" w:sz="4" w:space="0" w:color="000000"/>
              <w:right w:val="single" w:sz="4" w:space="0" w:color="000000"/>
            </w:tcBorders>
            <w:vAlign w:val="bottom"/>
            <w:hideMark/>
          </w:tcPr>
          <w:p w14:paraId="5EE1A69A"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4174.6</w:t>
            </w:r>
          </w:p>
        </w:tc>
      </w:tr>
      <w:tr w:rsidR="00176E1F" w14:paraId="10430356" w14:textId="77777777" w:rsidTr="00176E1F">
        <w:trPr>
          <w:cantSplit/>
          <w:trHeight w:val="379"/>
        </w:trPr>
        <w:tc>
          <w:tcPr>
            <w:tcW w:w="2559" w:type="dxa"/>
            <w:tcBorders>
              <w:top w:val="nil"/>
              <w:left w:val="single" w:sz="4" w:space="0" w:color="000000"/>
              <w:bottom w:val="single" w:sz="4" w:space="0" w:color="000000"/>
              <w:right w:val="single" w:sz="4" w:space="0" w:color="000000"/>
            </w:tcBorders>
            <w:vAlign w:val="bottom"/>
            <w:hideMark/>
          </w:tcPr>
          <w:p w14:paraId="4191AC7B"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TOTAL (A+B)</w:t>
            </w:r>
          </w:p>
        </w:tc>
        <w:tc>
          <w:tcPr>
            <w:tcW w:w="1098" w:type="dxa"/>
            <w:tcBorders>
              <w:top w:val="nil"/>
              <w:left w:val="nil"/>
              <w:bottom w:val="single" w:sz="4" w:space="0" w:color="000000"/>
              <w:right w:val="single" w:sz="4" w:space="0" w:color="000000"/>
            </w:tcBorders>
            <w:vAlign w:val="bottom"/>
            <w:hideMark/>
          </w:tcPr>
          <w:p w14:paraId="0C92AF65"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5542.45</w:t>
            </w:r>
          </w:p>
        </w:tc>
        <w:tc>
          <w:tcPr>
            <w:tcW w:w="1098" w:type="dxa"/>
            <w:tcBorders>
              <w:top w:val="nil"/>
              <w:left w:val="nil"/>
              <w:bottom w:val="single" w:sz="4" w:space="0" w:color="000000"/>
              <w:right w:val="single" w:sz="4" w:space="0" w:color="000000"/>
            </w:tcBorders>
            <w:vAlign w:val="bottom"/>
            <w:hideMark/>
          </w:tcPr>
          <w:p w14:paraId="725F7ED2"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7551.57</w:t>
            </w:r>
          </w:p>
        </w:tc>
        <w:tc>
          <w:tcPr>
            <w:tcW w:w="1098" w:type="dxa"/>
            <w:tcBorders>
              <w:top w:val="nil"/>
              <w:left w:val="nil"/>
              <w:bottom w:val="single" w:sz="4" w:space="0" w:color="000000"/>
              <w:right w:val="single" w:sz="4" w:space="0" w:color="000000"/>
            </w:tcBorders>
            <w:vAlign w:val="bottom"/>
            <w:hideMark/>
          </w:tcPr>
          <w:p w14:paraId="549122EB"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9942.59</w:t>
            </w:r>
          </w:p>
        </w:tc>
        <w:tc>
          <w:tcPr>
            <w:tcW w:w="1116" w:type="dxa"/>
            <w:tcBorders>
              <w:top w:val="nil"/>
              <w:left w:val="nil"/>
              <w:bottom w:val="single" w:sz="4" w:space="0" w:color="000000"/>
              <w:right w:val="single" w:sz="4" w:space="0" w:color="000000"/>
            </w:tcBorders>
            <w:vAlign w:val="bottom"/>
            <w:hideMark/>
          </w:tcPr>
          <w:p w14:paraId="5EF5691C"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11826.07</w:t>
            </w:r>
          </w:p>
        </w:tc>
        <w:tc>
          <w:tcPr>
            <w:tcW w:w="1276" w:type="dxa"/>
            <w:tcBorders>
              <w:top w:val="nil"/>
              <w:left w:val="nil"/>
              <w:bottom w:val="single" w:sz="4" w:space="0" w:color="000000"/>
              <w:right w:val="single" w:sz="4" w:space="0" w:color="000000"/>
            </w:tcBorders>
            <w:vAlign w:val="bottom"/>
            <w:hideMark/>
          </w:tcPr>
          <w:p w14:paraId="07CE4BEA" w14:textId="77777777" w:rsidR="00176E1F" w:rsidRDefault="00176E1F" w:rsidP="00587273">
            <w:pPr>
              <w:pStyle w:val="normal0"/>
              <w:spacing w:line="480" w:lineRule="auto"/>
              <w:rPr>
                <w:rFonts w:ascii="Times New Roman" w:hAnsi="Times New Roman" w:cs="Times New Roman"/>
                <w:b/>
                <w:sz w:val="24"/>
                <w:szCs w:val="24"/>
              </w:rPr>
            </w:pPr>
            <w:r>
              <w:rPr>
                <w:rFonts w:ascii="Times New Roman" w:hAnsi="Times New Roman" w:cs="Times New Roman"/>
                <w:b/>
                <w:sz w:val="24"/>
                <w:szCs w:val="24"/>
              </w:rPr>
              <w:t>26927.91</w:t>
            </w:r>
          </w:p>
        </w:tc>
      </w:tr>
      <w:tr w:rsidR="00176E1F" w14:paraId="68043819" w14:textId="77777777" w:rsidTr="00176E1F">
        <w:trPr>
          <w:cantSplit/>
          <w:trHeight w:val="328"/>
        </w:trPr>
        <w:tc>
          <w:tcPr>
            <w:tcW w:w="2559" w:type="dxa"/>
            <w:tcBorders>
              <w:top w:val="nil"/>
              <w:left w:val="single" w:sz="4" w:space="0" w:color="000000"/>
              <w:bottom w:val="single" w:sz="4" w:space="0" w:color="000000"/>
              <w:right w:val="single" w:sz="4" w:space="0" w:color="000000"/>
            </w:tcBorders>
            <w:vAlign w:val="bottom"/>
            <w:hideMark/>
          </w:tcPr>
          <w:p w14:paraId="75E3BDF9"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 H in total C.E</w:t>
            </w:r>
          </w:p>
        </w:tc>
        <w:tc>
          <w:tcPr>
            <w:tcW w:w="1098" w:type="dxa"/>
            <w:tcBorders>
              <w:top w:val="nil"/>
              <w:left w:val="nil"/>
              <w:bottom w:val="single" w:sz="4" w:space="0" w:color="000000"/>
              <w:right w:val="single" w:sz="4" w:space="0" w:color="000000"/>
            </w:tcBorders>
            <w:vAlign w:val="bottom"/>
            <w:hideMark/>
          </w:tcPr>
          <w:p w14:paraId="3CFC0174"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44.67</w:t>
            </w:r>
          </w:p>
        </w:tc>
        <w:tc>
          <w:tcPr>
            <w:tcW w:w="1098" w:type="dxa"/>
            <w:tcBorders>
              <w:top w:val="nil"/>
              <w:left w:val="nil"/>
              <w:bottom w:val="single" w:sz="4" w:space="0" w:color="000000"/>
              <w:right w:val="single" w:sz="4" w:space="0" w:color="000000"/>
            </w:tcBorders>
            <w:vAlign w:val="bottom"/>
            <w:hideMark/>
          </w:tcPr>
          <w:p w14:paraId="2AD08CB1"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48</w:t>
            </w:r>
          </w:p>
        </w:tc>
        <w:tc>
          <w:tcPr>
            <w:tcW w:w="1098" w:type="dxa"/>
            <w:tcBorders>
              <w:top w:val="nil"/>
              <w:left w:val="nil"/>
              <w:bottom w:val="single" w:sz="4" w:space="0" w:color="000000"/>
              <w:right w:val="single" w:sz="4" w:space="0" w:color="000000"/>
            </w:tcBorders>
            <w:vAlign w:val="bottom"/>
            <w:hideMark/>
          </w:tcPr>
          <w:p w14:paraId="1DB23C11"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41.22</w:t>
            </w:r>
          </w:p>
        </w:tc>
        <w:tc>
          <w:tcPr>
            <w:tcW w:w="1116" w:type="dxa"/>
            <w:tcBorders>
              <w:top w:val="nil"/>
              <w:left w:val="nil"/>
              <w:bottom w:val="single" w:sz="4" w:space="0" w:color="000000"/>
              <w:right w:val="single" w:sz="4" w:space="0" w:color="000000"/>
            </w:tcBorders>
            <w:vAlign w:val="bottom"/>
            <w:hideMark/>
          </w:tcPr>
          <w:p w14:paraId="59B722E1"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42.38</w:t>
            </w:r>
          </w:p>
        </w:tc>
        <w:tc>
          <w:tcPr>
            <w:tcW w:w="1276" w:type="dxa"/>
            <w:tcBorders>
              <w:top w:val="nil"/>
              <w:left w:val="nil"/>
              <w:bottom w:val="single" w:sz="4" w:space="0" w:color="000000"/>
              <w:right w:val="single" w:sz="4" w:space="0" w:color="000000"/>
            </w:tcBorders>
            <w:vAlign w:val="bottom"/>
            <w:hideMark/>
          </w:tcPr>
          <w:p w14:paraId="61C1EF3F"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34.3</w:t>
            </w:r>
          </w:p>
        </w:tc>
      </w:tr>
      <w:tr w:rsidR="00176E1F" w14:paraId="0400C89A" w14:textId="77777777" w:rsidTr="00176E1F">
        <w:trPr>
          <w:cantSplit/>
          <w:trHeight w:val="328"/>
        </w:trPr>
        <w:tc>
          <w:tcPr>
            <w:tcW w:w="2559" w:type="dxa"/>
            <w:tcBorders>
              <w:top w:val="nil"/>
              <w:left w:val="single" w:sz="4" w:space="0" w:color="000000"/>
              <w:bottom w:val="single" w:sz="4" w:space="0" w:color="000000"/>
              <w:right w:val="single" w:sz="4" w:space="0" w:color="000000"/>
            </w:tcBorders>
            <w:vAlign w:val="bottom"/>
            <w:hideMark/>
          </w:tcPr>
          <w:p w14:paraId="04E90CB9"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Loan Fund in total C.E</w:t>
            </w:r>
          </w:p>
        </w:tc>
        <w:tc>
          <w:tcPr>
            <w:tcW w:w="1098" w:type="dxa"/>
            <w:tcBorders>
              <w:top w:val="nil"/>
              <w:left w:val="nil"/>
              <w:bottom w:val="single" w:sz="4" w:space="0" w:color="000000"/>
              <w:right w:val="single" w:sz="4" w:space="0" w:color="000000"/>
            </w:tcBorders>
            <w:vAlign w:val="bottom"/>
            <w:hideMark/>
          </w:tcPr>
          <w:p w14:paraId="7B99CF6C"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55.33</w:t>
            </w:r>
          </w:p>
        </w:tc>
        <w:tc>
          <w:tcPr>
            <w:tcW w:w="1098" w:type="dxa"/>
            <w:tcBorders>
              <w:top w:val="nil"/>
              <w:left w:val="nil"/>
              <w:bottom w:val="single" w:sz="4" w:space="0" w:color="000000"/>
              <w:right w:val="single" w:sz="4" w:space="0" w:color="000000"/>
            </w:tcBorders>
            <w:vAlign w:val="bottom"/>
            <w:hideMark/>
          </w:tcPr>
          <w:p w14:paraId="56B7679B"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1098" w:type="dxa"/>
            <w:tcBorders>
              <w:top w:val="nil"/>
              <w:left w:val="nil"/>
              <w:bottom w:val="single" w:sz="4" w:space="0" w:color="000000"/>
              <w:right w:val="single" w:sz="4" w:space="0" w:color="000000"/>
            </w:tcBorders>
            <w:vAlign w:val="bottom"/>
            <w:hideMark/>
          </w:tcPr>
          <w:p w14:paraId="550E8B6F"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58.78</w:t>
            </w:r>
          </w:p>
        </w:tc>
        <w:tc>
          <w:tcPr>
            <w:tcW w:w="1116" w:type="dxa"/>
            <w:tcBorders>
              <w:top w:val="nil"/>
              <w:left w:val="nil"/>
              <w:bottom w:val="single" w:sz="4" w:space="0" w:color="000000"/>
              <w:right w:val="single" w:sz="4" w:space="0" w:color="000000"/>
            </w:tcBorders>
            <w:vAlign w:val="bottom"/>
            <w:hideMark/>
          </w:tcPr>
          <w:p w14:paraId="2A081145"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57.62</w:t>
            </w:r>
          </w:p>
        </w:tc>
        <w:tc>
          <w:tcPr>
            <w:tcW w:w="1276" w:type="dxa"/>
            <w:tcBorders>
              <w:top w:val="nil"/>
              <w:left w:val="nil"/>
              <w:bottom w:val="single" w:sz="4" w:space="0" w:color="000000"/>
              <w:right w:val="single" w:sz="4" w:space="0" w:color="000000"/>
            </w:tcBorders>
            <w:vAlign w:val="bottom"/>
            <w:hideMark/>
          </w:tcPr>
          <w:p w14:paraId="128B45C8" w14:textId="77777777" w:rsidR="00176E1F" w:rsidRDefault="00176E1F" w:rsidP="00587273">
            <w:pPr>
              <w:pStyle w:val="normal0"/>
              <w:spacing w:line="480" w:lineRule="auto"/>
              <w:rPr>
                <w:rFonts w:ascii="Times New Roman" w:hAnsi="Times New Roman" w:cs="Times New Roman"/>
                <w:sz w:val="24"/>
                <w:szCs w:val="24"/>
              </w:rPr>
            </w:pPr>
            <w:r>
              <w:rPr>
                <w:rFonts w:ascii="Times New Roman" w:hAnsi="Times New Roman" w:cs="Times New Roman"/>
                <w:sz w:val="24"/>
                <w:szCs w:val="24"/>
              </w:rPr>
              <w:t>65.69</w:t>
            </w:r>
          </w:p>
        </w:tc>
      </w:tr>
    </w:tbl>
    <w:p w14:paraId="593B787C" w14:textId="18B5E6AE" w:rsidR="00F947F6" w:rsidRDefault="00F947F6" w:rsidP="00587273">
      <w:pPr>
        <w:spacing w:after="158" w:line="480" w:lineRule="auto"/>
        <w:ind w:left="360" w:right="0" w:firstLine="0"/>
        <w:jc w:val="left"/>
      </w:pPr>
    </w:p>
    <w:p w14:paraId="6E6660F3" w14:textId="77777777" w:rsidR="007B079A" w:rsidRDefault="007B079A" w:rsidP="00587273">
      <w:pPr>
        <w:spacing w:after="158" w:line="480" w:lineRule="auto"/>
        <w:ind w:left="360" w:right="0" w:firstLine="0"/>
        <w:jc w:val="left"/>
        <w:rPr>
          <w:b/>
          <w:bCs/>
        </w:rPr>
      </w:pPr>
    </w:p>
    <w:p w14:paraId="71BC9DD3" w14:textId="5D7F0EC4" w:rsidR="00176E1F" w:rsidRPr="007B079A" w:rsidRDefault="00176E1F" w:rsidP="00587273">
      <w:pPr>
        <w:spacing w:after="158" w:line="480" w:lineRule="auto"/>
        <w:ind w:left="360" w:right="0" w:firstLine="0"/>
        <w:jc w:val="left"/>
        <w:rPr>
          <w:b/>
          <w:bCs/>
        </w:rPr>
      </w:pPr>
      <w:r w:rsidRPr="007B079A">
        <w:rPr>
          <w:b/>
          <w:bCs/>
        </w:rPr>
        <w:lastRenderedPageBreak/>
        <w:t>Interpretation.</w:t>
      </w:r>
    </w:p>
    <w:p w14:paraId="67F4ACBC" w14:textId="155F4ED8" w:rsidR="00176E1F" w:rsidRDefault="00176E1F" w:rsidP="00587273">
      <w:pPr>
        <w:spacing w:after="158" w:line="480" w:lineRule="auto"/>
        <w:ind w:left="360" w:right="0" w:firstLine="0"/>
        <w:jc w:val="left"/>
      </w:pPr>
      <w:r w:rsidRPr="00176E1F">
        <w:t xml:space="preserve">Between 2012 and 2015, loan funds accounted for 55.33 percent of total C.E., while shareholder funds accounted for 3125.8 percent. In an effort to maintain a </w:t>
      </w:r>
      <w:proofErr w:type="spellStart"/>
      <w:r w:rsidRPr="00176E1F">
        <w:t>favorable</w:t>
      </w:r>
      <w:proofErr w:type="spellEnd"/>
      <w:r w:rsidRPr="00176E1F">
        <w:t xml:space="preserve"> funding mix, the company will allocate 45 percent of shareholders' funds and 55 percent of loan funds over the course of six years. Due to the company's effective utilization of Loan Funds in the Capital Structure, the leverage or trading on equity is also advantageous. so that it results in a higher profit increase from 0.79 EPS in 2018 to 1.55 EPS in 2020.</w:t>
      </w:r>
    </w:p>
    <w:p w14:paraId="3FF24B5B" w14:textId="77777777" w:rsidR="007B079A" w:rsidRDefault="00176E1F" w:rsidP="007B079A">
      <w:pPr>
        <w:pStyle w:val="normal0"/>
        <w:spacing w:after="0" w:line="480" w:lineRule="auto"/>
        <w:ind w:left="360" w:hanging="360"/>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Year 2015-16</w:t>
      </w:r>
    </w:p>
    <w:p w14:paraId="11F916A4" w14:textId="66D9788B" w:rsidR="00176E1F" w:rsidRPr="007B079A" w:rsidRDefault="00176E1F" w:rsidP="007B079A">
      <w:pPr>
        <w:pStyle w:val="normal0"/>
        <w:spacing w:after="0" w:line="480" w:lineRule="auto"/>
        <w:ind w:left="360" w:hanging="360"/>
        <w:rPr>
          <w:rFonts w:ascii="Times New Roman" w:hAnsi="Times New Roman" w:cs="Times New Roman"/>
          <w:b/>
          <w:smallCaps/>
          <w:color w:val="000000"/>
          <w:sz w:val="24"/>
          <w:szCs w:val="24"/>
        </w:rPr>
      </w:pPr>
      <w:r>
        <w:rPr>
          <w:rFonts w:ascii="Times New Roman" w:hAnsi="Times New Roman" w:cs="Times New Roman"/>
          <w:b/>
          <w:color w:val="000000"/>
          <w:sz w:val="24"/>
          <w:szCs w:val="24"/>
        </w:rPr>
        <w:t>Position of Mobilization and Development of funds</w:t>
      </w:r>
    </w:p>
    <w:p w14:paraId="1BE6420F" w14:textId="77777777" w:rsidR="00176E1F" w:rsidRDefault="00176E1F" w:rsidP="00587273">
      <w:pPr>
        <w:spacing w:line="480" w:lineRule="auto"/>
        <w:jc w:val="left"/>
        <w:rPr>
          <w:rFonts w:ascii="Calibri" w:hAnsi="Calibri" w:cs="Calibri"/>
          <w:color w:val="auto"/>
          <w:sz w:val="21"/>
          <w:szCs w:val="21"/>
        </w:rPr>
      </w:pPr>
      <w:r>
        <w:rPr>
          <w:b/>
          <w:szCs w:val="24"/>
        </w:rPr>
        <w:t>(Amount in RS.)</w:t>
      </w:r>
    </w:p>
    <w:tbl>
      <w:tblPr>
        <w:tblStyle w:val="Style29"/>
        <w:tblW w:w="86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440"/>
        <w:gridCol w:w="2454"/>
        <w:gridCol w:w="2154"/>
      </w:tblGrid>
      <w:tr w:rsidR="00176E1F" w14:paraId="61075A56"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2FBFB43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liabilities</w:t>
            </w:r>
          </w:p>
        </w:tc>
        <w:tc>
          <w:tcPr>
            <w:tcW w:w="1440" w:type="dxa"/>
            <w:tcBorders>
              <w:top w:val="single" w:sz="4" w:space="0" w:color="000000"/>
              <w:left w:val="single" w:sz="4" w:space="0" w:color="000000"/>
              <w:bottom w:val="single" w:sz="4" w:space="0" w:color="000000"/>
              <w:right w:val="single" w:sz="4" w:space="0" w:color="000000"/>
            </w:tcBorders>
            <w:hideMark/>
          </w:tcPr>
          <w:p w14:paraId="68727B6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3902.67</w:t>
            </w:r>
          </w:p>
        </w:tc>
        <w:tc>
          <w:tcPr>
            <w:tcW w:w="2454" w:type="dxa"/>
            <w:tcBorders>
              <w:top w:val="single" w:sz="4" w:space="0" w:color="000000"/>
              <w:left w:val="single" w:sz="4" w:space="0" w:color="000000"/>
              <w:bottom w:val="single" w:sz="4" w:space="0" w:color="000000"/>
              <w:right w:val="single" w:sz="4" w:space="0" w:color="000000"/>
            </w:tcBorders>
            <w:hideMark/>
          </w:tcPr>
          <w:p w14:paraId="0AF4DFD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assets</w:t>
            </w:r>
          </w:p>
        </w:tc>
        <w:tc>
          <w:tcPr>
            <w:tcW w:w="2154" w:type="dxa"/>
            <w:tcBorders>
              <w:top w:val="single" w:sz="4" w:space="0" w:color="000000"/>
              <w:left w:val="single" w:sz="4" w:space="0" w:color="000000"/>
              <w:bottom w:val="single" w:sz="4" w:space="0" w:color="000000"/>
              <w:right w:val="single" w:sz="4" w:space="0" w:color="000000"/>
            </w:tcBorders>
            <w:hideMark/>
          </w:tcPr>
          <w:p w14:paraId="6F3BB7C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3902.67</w:t>
            </w:r>
          </w:p>
        </w:tc>
      </w:tr>
      <w:tr w:rsidR="00176E1F" w14:paraId="58DC5F0A"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722182DC"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Sources of funds</w:t>
            </w:r>
          </w:p>
        </w:tc>
        <w:tc>
          <w:tcPr>
            <w:tcW w:w="1440" w:type="dxa"/>
            <w:tcBorders>
              <w:top w:val="single" w:sz="4" w:space="0" w:color="000000"/>
              <w:left w:val="single" w:sz="4" w:space="0" w:color="000000"/>
              <w:bottom w:val="single" w:sz="4" w:space="0" w:color="000000"/>
              <w:right w:val="single" w:sz="4" w:space="0" w:color="000000"/>
            </w:tcBorders>
          </w:tcPr>
          <w:p w14:paraId="0AA6282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235F78A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20A4444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15D7414A"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1936D728" w14:textId="050FB798"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Paid </w:t>
            </w:r>
            <w:proofErr w:type="spellStart"/>
            <w:r>
              <w:rPr>
                <w:rFonts w:ascii="Times New Roman" w:hAnsi="Times New Roman" w:cs="Times New Roman"/>
                <w:color w:val="000000"/>
                <w:sz w:val="24"/>
                <w:szCs w:val="24"/>
              </w:rPr>
              <w:t>u</w:t>
            </w:r>
            <w:proofErr w:type="spellEnd"/>
            <w:r>
              <w:rPr>
                <w:rFonts w:ascii="Times New Roman" w:hAnsi="Times New Roman" w:cs="Times New Roman"/>
                <w:color w:val="000000"/>
                <w:sz w:val="24"/>
                <w:szCs w:val="24"/>
              </w:rPr>
              <w:t xml:space="preserve"> capital</w:t>
            </w:r>
          </w:p>
        </w:tc>
        <w:tc>
          <w:tcPr>
            <w:tcW w:w="1440" w:type="dxa"/>
            <w:tcBorders>
              <w:top w:val="single" w:sz="4" w:space="0" w:color="000000"/>
              <w:left w:val="single" w:sz="4" w:space="0" w:color="000000"/>
              <w:bottom w:val="single" w:sz="4" w:space="0" w:color="000000"/>
              <w:right w:val="single" w:sz="4" w:space="0" w:color="000000"/>
            </w:tcBorders>
            <w:hideMark/>
          </w:tcPr>
          <w:p w14:paraId="67E8C8C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124.49</w:t>
            </w:r>
          </w:p>
        </w:tc>
        <w:tc>
          <w:tcPr>
            <w:tcW w:w="2454" w:type="dxa"/>
            <w:tcBorders>
              <w:top w:val="single" w:sz="4" w:space="0" w:color="000000"/>
              <w:left w:val="single" w:sz="4" w:space="0" w:color="000000"/>
              <w:bottom w:val="single" w:sz="4" w:space="0" w:color="000000"/>
              <w:right w:val="single" w:sz="4" w:space="0" w:color="000000"/>
            </w:tcBorders>
            <w:hideMark/>
          </w:tcPr>
          <w:p w14:paraId="686C9EA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Reserves &amp; surplus</w:t>
            </w:r>
          </w:p>
        </w:tc>
        <w:tc>
          <w:tcPr>
            <w:tcW w:w="2154" w:type="dxa"/>
            <w:tcBorders>
              <w:top w:val="single" w:sz="4" w:space="0" w:color="000000"/>
              <w:left w:val="single" w:sz="4" w:space="0" w:color="000000"/>
              <w:bottom w:val="single" w:sz="4" w:space="0" w:color="000000"/>
              <w:right w:val="single" w:sz="4" w:space="0" w:color="000000"/>
            </w:tcBorders>
            <w:hideMark/>
          </w:tcPr>
          <w:p w14:paraId="2A0ED39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1939.29</w:t>
            </w:r>
          </w:p>
        </w:tc>
      </w:tr>
      <w:tr w:rsidR="00176E1F" w14:paraId="4059F1C9"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7DF05EA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Secured Loans</w:t>
            </w:r>
          </w:p>
        </w:tc>
        <w:tc>
          <w:tcPr>
            <w:tcW w:w="1440" w:type="dxa"/>
            <w:tcBorders>
              <w:top w:val="single" w:sz="4" w:space="0" w:color="000000"/>
              <w:left w:val="single" w:sz="4" w:space="0" w:color="000000"/>
              <w:bottom w:val="single" w:sz="4" w:space="0" w:color="000000"/>
              <w:right w:val="single" w:sz="4" w:space="0" w:color="000000"/>
            </w:tcBorders>
            <w:hideMark/>
          </w:tcPr>
          <w:p w14:paraId="096C951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1171.25</w:t>
            </w:r>
          </w:p>
        </w:tc>
        <w:tc>
          <w:tcPr>
            <w:tcW w:w="2454" w:type="dxa"/>
            <w:tcBorders>
              <w:top w:val="single" w:sz="4" w:space="0" w:color="000000"/>
              <w:left w:val="single" w:sz="4" w:space="0" w:color="000000"/>
              <w:bottom w:val="single" w:sz="4" w:space="0" w:color="000000"/>
              <w:right w:val="single" w:sz="4" w:space="0" w:color="000000"/>
            </w:tcBorders>
            <w:hideMark/>
          </w:tcPr>
          <w:p w14:paraId="25A0A4F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Unsecured loans</w:t>
            </w:r>
          </w:p>
        </w:tc>
        <w:tc>
          <w:tcPr>
            <w:tcW w:w="2154" w:type="dxa"/>
            <w:tcBorders>
              <w:top w:val="single" w:sz="4" w:space="0" w:color="000000"/>
              <w:left w:val="single" w:sz="4" w:space="0" w:color="000000"/>
              <w:bottom w:val="single" w:sz="4" w:space="0" w:color="000000"/>
              <w:right w:val="single" w:sz="4" w:space="0" w:color="000000"/>
            </w:tcBorders>
            <w:hideMark/>
          </w:tcPr>
          <w:p w14:paraId="1EE4889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427.38</w:t>
            </w:r>
          </w:p>
        </w:tc>
      </w:tr>
      <w:tr w:rsidR="00176E1F" w14:paraId="325A1F4C"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559D846F"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Application of funds</w:t>
            </w:r>
          </w:p>
        </w:tc>
        <w:tc>
          <w:tcPr>
            <w:tcW w:w="1440" w:type="dxa"/>
            <w:tcBorders>
              <w:top w:val="single" w:sz="4" w:space="0" w:color="000000"/>
              <w:left w:val="single" w:sz="4" w:space="0" w:color="000000"/>
              <w:bottom w:val="single" w:sz="4" w:space="0" w:color="000000"/>
              <w:right w:val="single" w:sz="4" w:space="0" w:color="000000"/>
            </w:tcBorders>
          </w:tcPr>
          <w:p w14:paraId="16EE7D0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564036A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787EC50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7BA72410"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466F7A7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fixed assets</w:t>
            </w:r>
          </w:p>
        </w:tc>
        <w:tc>
          <w:tcPr>
            <w:tcW w:w="1440" w:type="dxa"/>
            <w:tcBorders>
              <w:top w:val="single" w:sz="4" w:space="0" w:color="000000"/>
              <w:left w:val="single" w:sz="4" w:space="0" w:color="000000"/>
              <w:bottom w:val="single" w:sz="4" w:space="0" w:color="000000"/>
              <w:right w:val="single" w:sz="4" w:space="0" w:color="000000"/>
            </w:tcBorders>
            <w:hideMark/>
          </w:tcPr>
          <w:p w14:paraId="3DB997C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3216.23</w:t>
            </w:r>
          </w:p>
        </w:tc>
        <w:tc>
          <w:tcPr>
            <w:tcW w:w="2454" w:type="dxa"/>
            <w:tcBorders>
              <w:top w:val="single" w:sz="4" w:space="0" w:color="000000"/>
              <w:left w:val="single" w:sz="4" w:space="0" w:color="000000"/>
              <w:bottom w:val="single" w:sz="4" w:space="0" w:color="000000"/>
              <w:right w:val="single" w:sz="4" w:space="0" w:color="000000"/>
            </w:tcBorders>
            <w:hideMark/>
          </w:tcPr>
          <w:p w14:paraId="140136E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Investments</w:t>
            </w:r>
          </w:p>
        </w:tc>
        <w:tc>
          <w:tcPr>
            <w:tcW w:w="2154" w:type="dxa"/>
            <w:tcBorders>
              <w:top w:val="single" w:sz="4" w:space="0" w:color="000000"/>
              <w:left w:val="single" w:sz="4" w:space="0" w:color="000000"/>
              <w:bottom w:val="single" w:sz="4" w:space="0" w:color="000000"/>
              <w:right w:val="single" w:sz="4" w:space="0" w:color="000000"/>
            </w:tcBorders>
            <w:hideMark/>
          </w:tcPr>
          <w:p w14:paraId="0DA485A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483.45</w:t>
            </w:r>
          </w:p>
        </w:tc>
      </w:tr>
      <w:tr w:rsidR="00176E1F" w14:paraId="0EEE0F34"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561F6AF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current assets</w:t>
            </w:r>
          </w:p>
        </w:tc>
        <w:tc>
          <w:tcPr>
            <w:tcW w:w="1440" w:type="dxa"/>
            <w:tcBorders>
              <w:top w:val="single" w:sz="4" w:space="0" w:color="000000"/>
              <w:left w:val="single" w:sz="4" w:space="0" w:color="000000"/>
              <w:bottom w:val="single" w:sz="4" w:space="0" w:color="000000"/>
              <w:right w:val="single" w:sz="4" w:space="0" w:color="000000"/>
            </w:tcBorders>
            <w:hideMark/>
          </w:tcPr>
          <w:p w14:paraId="0E56F74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204.99</w:t>
            </w:r>
          </w:p>
        </w:tc>
        <w:tc>
          <w:tcPr>
            <w:tcW w:w="2454" w:type="dxa"/>
            <w:tcBorders>
              <w:top w:val="single" w:sz="4" w:space="0" w:color="000000"/>
              <w:left w:val="single" w:sz="4" w:space="0" w:color="000000"/>
              <w:bottom w:val="single" w:sz="4" w:space="0" w:color="000000"/>
              <w:right w:val="single" w:sz="4" w:space="0" w:color="000000"/>
            </w:tcBorders>
            <w:hideMark/>
          </w:tcPr>
          <w:p w14:paraId="3958E9B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Misc. Expenditure</w:t>
            </w:r>
          </w:p>
        </w:tc>
        <w:tc>
          <w:tcPr>
            <w:tcW w:w="2154" w:type="dxa"/>
            <w:tcBorders>
              <w:top w:val="single" w:sz="4" w:space="0" w:color="000000"/>
              <w:left w:val="single" w:sz="4" w:space="0" w:color="000000"/>
              <w:bottom w:val="single" w:sz="4" w:space="0" w:color="000000"/>
              <w:right w:val="single" w:sz="4" w:space="0" w:color="000000"/>
            </w:tcBorders>
            <w:hideMark/>
          </w:tcPr>
          <w:p w14:paraId="230B98B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76E1F" w14:paraId="1A4188AB" w14:textId="77777777" w:rsidTr="00176E1F">
        <w:trPr>
          <w:cantSplit/>
          <w:jc w:val="center"/>
        </w:trPr>
        <w:tc>
          <w:tcPr>
            <w:tcW w:w="2628" w:type="dxa"/>
            <w:tcBorders>
              <w:top w:val="single" w:sz="4" w:space="0" w:color="000000"/>
              <w:left w:val="single" w:sz="4" w:space="0" w:color="000000"/>
              <w:bottom w:val="single" w:sz="4" w:space="0" w:color="000000"/>
              <w:right w:val="single" w:sz="4" w:space="0" w:color="000000"/>
            </w:tcBorders>
            <w:hideMark/>
          </w:tcPr>
          <w:p w14:paraId="5DCA014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Accumulated losses</w:t>
            </w:r>
          </w:p>
        </w:tc>
        <w:tc>
          <w:tcPr>
            <w:tcW w:w="1440" w:type="dxa"/>
            <w:tcBorders>
              <w:top w:val="single" w:sz="4" w:space="0" w:color="000000"/>
              <w:left w:val="single" w:sz="4" w:space="0" w:color="000000"/>
              <w:bottom w:val="single" w:sz="4" w:space="0" w:color="000000"/>
              <w:right w:val="single" w:sz="4" w:space="0" w:color="000000"/>
            </w:tcBorders>
          </w:tcPr>
          <w:p w14:paraId="299ED968"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4E07268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5CCD6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bl>
    <w:p w14:paraId="30759775" w14:textId="77777777" w:rsidR="007B079A" w:rsidRDefault="007B079A" w:rsidP="00587273">
      <w:pPr>
        <w:pStyle w:val="normal0"/>
        <w:spacing w:after="0" w:line="480" w:lineRule="auto"/>
        <w:ind w:left="360" w:hanging="360"/>
        <w:rPr>
          <w:rFonts w:ascii="Times New Roman" w:hAnsi="Times New Roman" w:cs="Times New Roman"/>
          <w:b/>
          <w:smallCaps/>
          <w:color w:val="000000"/>
          <w:sz w:val="24"/>
          <w:szCs w:val="24"/>
        </w:rPr>
      </w:pPr>
    </w:p>
    <w:p w14:paraId="78F7BEC1" w14:textId="77777777" w:rsidR="007B079A" w:rsidRDefault="007B079A" w:rsidP="00587273">
      <w:pPr>
        <w:pStyle w:val="normal0"/>
        <w:spacing w:after="0" w:line="480" w:lineRule="auto"/>
        <w:ind w:left="360" w:hanging="360"/>
        <w:rPr>
          <w:rFonts w:ascii="Times New Roman" w:hAnsi="Times New Roman" w:cs="Times New Roman"/>
          <w:b/>
          <w:smallCaps/>
          <w:color w:val="000000"/>
          <w:sz w:val="24"/>
          <w:szCs w:val="24"/>
        </w:rPr>
      </w:pPr>
    </w:p>
    <w:p w14:paraId="57C0ECC1" w14:textId="77777777" w:rsidR="007B079A" w:rsidRDefault="007B079A" w:rsidP="00587273">
      <w:pPr>
        <w:pStyle w:val="normal0"/>
        <w:spacing w:after="0" w:line="480" w:lineRule="auto"/>
        <w:ind w:left="360" w:hanging="360"/>
        <w:rPr>
          <w:rFonts w:ascii="Times New Roman" w:hAnsi="Times New Roman" w:cs="Times New Roman"/>
          <w:b/>
          <w:smallCaps/>
          <w:color w:val="000000"/>
          <w:sz w:val="24"/>
          <w:szCs w:val="24"/>
        </w:rPr>
      </w:pPr>
    </w:p>
    <w:p w14:paraId="11CCFA63" w14:textId="535DFD08" w:rsidR="00176E1F" w:rsidRPr="00176E1F" w:rsidRDefault="00176E1F" w:rsidP="00587273">
      <w:pPr>
        <w:pStyle w:val="normal0"/>
        <w:spacing w:after="0" w:line="480" w:lineRule="auto"/>
        <w:ind w:left="360" w:hanging="360"/>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lastRenderedPageBreak/>
        <w:t>Year 2017 – 2018</w:t>
      </w:r>
    </w:p>
    <w:p w14:paraId="3AB6C8DE" w14:textId="77777777" w:rsidR="007B079A" w:rsidRDefault="00176E1F" w:rsidP="007B079A">
      <w:pPr>
        <w:pStyle w:val="normal0"/>
        <w:spacing w:after="0" w:line="24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Position of Mobilization and Development of funds</w:t>
      </w:r>
    </w:p>
    <w:p w14:paraId="5D925FC2" w14:textId="6D92FB12" w:rsidR="00176E1F" w:rsidRDefault="00176E1F" w:rsidP="007B079A">
      <w:pPr>
        <w:pStyle w:val="normal0"/>
        <w:spacing w:after="0" w:line="24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(Amount in RS. crs)</w:t>
      </w:r>
    </w:p>
    <w:p w14:paraId="03702187" w14:textId="4702F339" w:rsidR="00176E1F" w:rsidRDefault="00176E1F" w:rsidP="007B079A">
      <w:pPr>
        <w:pStyle w:val="normal0"/>
        <w:spacing w:after="0" w:line="240" w:lineRule="auto"/>
        <w:ind w:left="360" w:hanging="360"/>
        <w:rPr>
          <w:rFonts w:ascii="Times New Roman" w:hAnsi="Times New Roman" w:cs="Times New Roman"/>
          <w:color w:val="000000"/>
          <w:sz w:val="24"/>
          <w:szCs w:val="24"/>
        </w:rPr>
      </w:pPr>
    </w:p>
    <w:tbl>
      <w:tblPr>
        <w:tblStyle w:val="Style30"/>
        <w:tblW w:w="86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1260"/>
        <w:gridCol w:w="2454"/>
        <w:gridCol w:w="2154"/>
      </w:tblGrid>
      <w:tr w:rsidR="00176E1F" w14:paraId="0ECDE121" w14:textId="77777777" w:rsidTr="007B079A">
        <w:trPr>
          <w:cantSplit/>
          <w:jc w:val="center"/>
        </w:trPr>
        <w:tc>
          <w:tcPr>
            <w:tcW w:w="2808" w:type="dxa"/>
            <w:tcBorders>
              <w:top w:val="single" w:sz="4" w:space="0" w:color="000000"/>
              <w:left w:val="single" w:sz="4" w:space="0" w:color="000000"/>
              <w:bottom w:val="single" w:sz="4" w:space="0" w:color="000000"/>
              <w:right w:val="single" w:sz="4" w:space="0" w:color="000000"/>
            </w:tcBorders>
            <w:hideMark/>
          </w:tcPr>
          <w:p w14:paraId="7FC2E91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liabilities</w:t>
            </w:r>
          </w:p>
        </w:tc>
        <w:tc>
          <w:tcPr>
            <w:tcW w:w="1260" w:type="dxa"/>
            <w:tcBorders>
              <w:top w:val="single" w:sz="4" w:space="0" w:color="000000"/>
              <w:left w:val="single" w:sz="4" w:space="0" w:color="000000"/>
              <w:bottom w:val="single" w:sz="4" w:space="0" w:color="000000"/>
              <w:right w:val="single" w:sz="4" w:space="0" w:color="000000"/>
            </w:tcBorders>
            <w:hideMark/>
          </w:tcPr>
          <w:p w14:paraId="7376232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4979.84</w:t>
            </w:r>
          </w:p>
        </w:tc>
        <w:tc>
          <w:tcPr>
            <w:tcW w:w="2454" w:type="dxa"/>
            <w:tcBorders>
              <w:top w:val="single" w:sz="4" w:space="0" w:color="000000"/>
              <w:left w:val="single" w:sz="4" w:space="0" w:color="000000"/>
              <w:bottom w:val="single" w:sz="4" w:space="0" w:color="000000"/>
              <w:right w:val="single" w:sz="4" w:space="0" w:color="000000"/>
            </w:tcBorders>
            <w:hideMark/>
          </w:tcPr>
          <w:p w14:paraId="162E6CF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assets</w:t>
            </w:r>
          </w:p>
        </w:tc>
        <w:tc>
          <w:tcPr>
            <w:tcW w:w="2154" w:type="dxa"/>
            <w:tcBorders>
              <w:top w:val="single" w:sz="4" w:space="0" w:color="000000"/>
              <w:left w:val="single" w:sz="4" w:space="0" w:color="000000"/>
              <w:bottom w:val="single" w:sz="4" w:space="0" w:color="000000"/>
              <w:right w:val="single" w:sz="4" w:space="0" w:color="000000"/>
            </w:tcBorders>
            <w:hideMark/>
          </w:tcPr>
          <w:p w14:paraId="0E16768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4979.84</w:t>
            </w:r>
          </w:p>
        </w:tc>
      </w:tr>
      <w:tr w:rsidR="00176E1F" w14:paraId="4153D768" w14:textId="77777777" w:rsidTr="007B079A">
        <w:trPr>
          <w:cantSplit/>
          <w:jc w:val="center"/>
        </w:trPr>
        <w:tc>
          <w:tcPr>
            <w:tcW w:w="2808" w:type="dxa"/>
            <w:tcBorders>
              <w:top w:val="single" w:sz="4" w:space="0" w:color="000000"/>
              <w:left w:val="single" w:sz="4" w:space="0" w:color="000000"/>
              <w:bottom w:val="single" w:sz="4" w:space="0" w:color="000000"/>
              <w:right w:val="single" w:sz="4" w:space="0" w:color="000000"/>
            </w:tcBorders>
            <w:hideMark/>
          </w:tcPr>
          <w:p w14:paraId="0B42586D"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Sources of funds</w:t>
            </w:r>
          </w:p>
        </w:tc>
        <w:tc>
          <w:tcPr>
            <w:tcW w:w="1260" w:type="dxa"/>
            <w:tcBorders>
              <w:top w:val="single" w:sz="4" w:space="0" w:color="000000"/>
              <w:left w:val="single" w:sz="4" w:space="0" w:color="000000"/>
              <w:bottom w:val="single" w:sz="4" w:space="0" w:color="000000"/>
              <w:right w:val="single" w:sz="4" w:space="0" w:color="000000"/>
            </w:tcBorders>
          </w:tcPr>
          <w:p w14:paraId="0B47123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409349F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6D8924C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6CEFE071" w14:textId="77777777" w:rsidTr="007B079A">
        <w:trPr>
          <w:cantSplit/>
          <w:jc w:val="center"/>
        </w:trPr>
        <w:tc>
          <w:tcPr>
            <w:tcW w:w="2808" w:type="dxa"/>
            <w:tcBorders>
              <w:top w:val="single" w:sz="4" w:space="0" w:color="000000"/>
              <w:left w:val="single" w:sz="4" w:space="0" w:color="000000"/>
              <w:bottom w:val="single" w:sz="4" w:space="0" w:color="000000"/>
              <w:right w:val="single" w:sz="4" w:space="0" w:color="000000"/>
            </w:tcBorders>
            <w:hideMark/>
          </w:tcPr>
          <w:p w14:paraId="487B7BC9" w14:textId="5739A39A"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Paid </w:t>
            </w:r>
            <w:proofErr w:type="spellStart"/>
            <w:r>
              <w:rPr>
                <w:rFonts w:ascii="Times New Roman" w:hAnsi="Times New Roman" w:cs="Times New Roman"/>
                <w:color w:val="000000"/>
                <w:sz w:val="24"/>
                <w:szCs w:val="24"/>
              </w:rPr>
              <w:t>u</w:t>
            </w:r>
            <w:proofErr w:type="spellEnd"/>
            <w:r>
              <w:rPr>
                <w:rFonts w:ascii="Times New Roman" w:hAnsi="Times New Roman" w:cs="Times New Roman"/>
                <w:color w:val="000000"/>
                <w:sz w:val="24"/>
                <w:szCs w:val="24"/>
              </w:rPr>
              <w:t xml:space="preserve"> capital</w:t>
            </w:r>
          </w:p>
        </w:tc>
        <w:tc>
          <w:tcPr>
            <w:tcW w:w="1260" w:type="dxa"/>
            <w:tcBorders>
              <w:top w:val="single" w:sz="4" w:space="0" w:color="000000"/>
              <w:left w:val="single" w:sz="4" w:space="0" w:color="000000"/>
              <w:bottom w:val="single" w:sz="4" w:space="0" w:color="000000"/>
              <w:right w:val="single" w:sz="4" w:space="0" w:color="000000"/>
            </w:tcBorders>
            <w:hideMark/>
          </w:tcPr>
          <w:p w14:paraId="4448A10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124.49</w:t>
            </w:r>
          </w:p>
        </w:tc>
        <w:tc>
          <w:tcPr>
            <w:tcW w:w="2454" w:type="dxa"/>
            <w:tcBorders>
              <w:top w:val="single" w:sz="4" w:space="0" w:color="000000"/>
              <w:left w:val="single" w:sz="4" w:space="0" w:color="000000"/>
              <w:bottom w:val="single" w:sz="4" w:space="0" w:color="000000"/>
              <w:right w:val="single" w:sz="4" w:space="0" w:color="000000"/>
            </w:tcBorders>
            <w:hideMark/>
          </w:tcPr>
          <w:p w14:paraId="3156E05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Reserves &amp; surplus</w:t>
            </w:r>
          </w:p>
        </w:tc>
        <w:tc>
          <w:tcPr>
            <w:tcW w:w="2154" w:type="dxa"/>
            <w:tcBorders>
              <w:top w:val="single" w:sz="4" w:space="0" w:color="000000"/>
              <w:left w:val="single" w:sz="4" w:space="0" w:color="000000"/>
              <w:bottom w:val="single" w:sz="4" w:space="0" w:color="000000"/>
              <w:right w:val="single" w:sz="4" w:space="0" w:color="000000"/>
            </w:tcBorders>
            <w:hideMark/>
          </w:tcPr>
          <w:p w14:paraId="6CEA208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2571.73</w:t>
            </w:r>
          </w:p>
        </w:tc>
      </w:tr>
      <w:tr w:rsidR="00176E1F" w14:paraId="0DC16DC2" w14:textId="77777777" w:rsidTr="007B079A">
        <w:trPr>
          <w:cantSplit/>
          <w:trHeight w:val="135"/>
          <w:jc w:val="center"/>
        </w:trPr>
        <w:tc>
          <w:tcPr>
            <w:tcW w:w="2808" w:type="dxa"/>
            <w:tcBorders>
              <w:top w:val="single" w:sz="4" w:space="0" w:color="000000"/>
              <w:left w:val="single" w:sz="4" w:space="0" w:color="000000"/>
              <w:bottom w:val="single" w:sz="4" w:space="0" w:color="000000"/>
              <w:right w:val="single" w:sz="4" w:space="0" w:color="000000"/>
            </w:tcBorders>
          </w:tcPr>
          <w:p w14:paraId="49824EC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2716032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hideMark/>
          </w:tcPr>
          <w:p w14:paraId="1283287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Deferred tax</w:t>
            </w:r>
          </w:p>
        </w:tc>
        <w:tc>
          <w:tcPr>
            <w:tcW w:w="2154" w:type="dxa"/>
            <w:tcBorders>
              <w:top w:val="single" w:sz="4" w:space="0" w:color="000000"/>
              <w:left w:val="single" w:sz="4" w:space="0" w:color="000000"/>
              <w:bottom w:val="single" w:sz="4" w:space="0" w:color="000000"/>
              <w:right w:val="single" w:sz="4" w:space="0" w:color="000000"/>
            </w:tcBorders>
            <w:hideMark/>
          </w:tcPr>
          <w:p w14:paraId="4CB3188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542.35</w:t>
            </w:r>
          </w:p>
        </w:tc>
      </w:tr>
      <w:tr w:rsidR="00176E1F" w14:paraId="048EBA5D" w14:textId="77777777" w:rsidTr="007B079A">
        <w:trPr>
          <w:cantSplit/>
          <w:trHeight w:val="135"/>
          <w:jc w:val="center"/>
        </w:trPr>
        <w:tc>
          <w:tcPr>
            <w:tcW w:w="2808" w:type="dxa"/>
            <w:tcBorders>
              <w:top w:val="single" w:sz="4" w:space="0" w:color="000000"/>
              <w:left w:val="single" w:sz="4" w:space="0" w:color="000000"/>
              <w:bottom w:val="single" w:sz="4" w:space="0" w:color="000000"/>
              <w:right w:val="single" w:sz="4" w:space="0" w:color="000000"/>
            </w:tcBorders>
            <w:hideMark/>
          </w:tcPr>
          <w:p w14:paraId="509C561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Secured Loans</w:t>
            </w:r>
          </w:p>
        </w:tc>
        <w:tc>
          <w:tcPr>
            <w:tcW w:w="1260" w:type="dxa"/>
            <w:tcBorders>
              <w:top w:val="single" w:sz="4" w:space="0" w:color="000000"/>
              <w:left w:val="single" w:sz="4" w:space="0" w:color="000000"/>
              <w:bottom w:val="single" w:sz="4" w:space="0" w:color="000000"/>
              <w:right w:val="single" w:sz="4" w:space="0" w:color="000000"/>
            </w:tcBorders>
            <w:hideMark/>
          </w:tcPr>
          <w:p w14:paraId="18A0579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982.66</w:t>
            </w:r>
          </w:p>
        </w:tc>
        <w:tc>
          <w:tcPr>
            <w:tcW w:w="2454" w:type="dxa"/>
            <w:tcBorders>
              <w:top w:val="single" w:sz="4" w:space="0" w:color="000000"/>
              <w:left w:val="single" w:sz="4" w:space="0" w:color="000000"/>
              <w:bottom w:val="single" w:sz="4" w:space="0" w:color="000000"/>
              <w:right w:val="single" w:sz="4" w:space="0" w:color="000000"/>
            </w:tcBorders>
            <w:hideMark/>
          </w:tcPr>
          <w:p w14:paraId="5A4C6F5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Unsecured loans</w:t>
            </w:r>
          </w:p>
        </w:tc>
        <w:tc>
          <w:tcPr>
            <w:tcW w:w="2154" w:type="dxa"/>
            <w:tcBorders>
              <w:top w:val="single" w:sz="4" w:space="0" w:color="000000"/>
              <w:left w:val="single" w:sz="4" w:space="0" w:color="000000"/>
              <w:bottom w:val="single" w:sz="4" w:space="0" w:color="000000"/>
              <w:right w:val="single" w:sz="4" w:space="0" w:color="000000"/>
            </w:tcBorders>
            <w:hideMark/>
          </w:tcPr>
          <w:p w14:paraId="4158BE7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757.84</w:t>
            </w:r>
          </w:p>
        </w:tc>
      </w:tr>
      <w:tr w:rsidR="00176E1F" w14:paraId="694BBB9B" w14:textId="77777777" w:rsidTr="007B079A">
        <w:trPr>
          <w:cantSplit/>
          <w:jc w:val="center"/>
        </w:trPr>
        <w:tc>
          <w:tcPr>
            <w:tcW w:w="2808" w:type="dxa"/>
            <w:tcBorders>
              <w:top w:val="single" w:sz="4" w:space="0" w:color="000000"/>
              <w:left w:val="single" w:sz="4" w:space="0" w:color="000000"/>
              <w:bottom w:val="single" w:sz="4" w:space="0" w:color="000000"/>
              <w:right w:val="single" w:sz="4" w:space="0" w:color="000000"/>
            </w:tcBorders>
            <w:hideMark/>
          </w:tcPr>
          <w:p w14:paraId="729035EF"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Application of funds</w:t>
            </w:r>
          </w:p>
        </w:tc>
        <w:tc>
          <w:tcPr>
            <w:tcW w:w="1260" w:type="dxa"/>
            <w:tcBorders>
              <w:top w:val="single" w:sz="4" w:space="0" w:color="000000"/>
              <w:left w:val="single" w:sz="4" w:space="0" w:color="000000"/>
              <w:bottom w:val="single" w:sz="4" w:space="0" w:color="000000"/>
              <w:right w:val="single" w:sz="4" w:space="0" w:color="000000"/>
            </w:tcBorders>
          </w:tcPr>
          <w:p w14:paraId="2171FBD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2CD78E9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64854F9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7318BB55" w14:textId="77777777" w:rsidTr="007B079A">
        <w:trPr>
          <w:cantSplit/>
          <w:jc w:val="center"/>
        </w:trPr>
        <w:tc>
          <w:tcPr>
            <w:tcW w:w="2808" w:type="dxa"/>
            <w:tcBorders>
              <w:top w:val="single" w:sz="4" w:space="0" w:color="000000"/>
              <w:left w:val="single" w:sz="4" w:space="0" w:color="000000"/>
              <w:bottom w:val="single" w:sz="4" w:space="0" w:color="000000"/>
              <w:right w:val="single" w:sz="4" w:space="0" w:color="000000"/>
            </w:tcBorders>
            <w:hideMark/>
          </w:tcPr>
          <w:p w14:paraId="1969226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fixed assets</w:t>
            </w:r>
          </w:p>
        </w:tc>
        <w:tc>
          <w:tcPr>
            <w:tcW w:w="1260" w:type="dxa"/>
            <w:tcBorders>
              <w:top w:val="single" w:sz="4" w:space="0" w:color="000000"/>
              <w:left w:val="single" w:sz="4" w:space="0" w:color="000000"/>
              <w:bottom w:val="single" w:sz="4" w:space="0" w:color="000000"/>
              <w:right w:val="single" w:sz="4" w:space="0" w:color="000000"/>
            </w:tcBorders>
            <w:hideMark/>
          </w:tcPr>
          <w:p w14:paraId="7159448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4783.61</w:t>
            </w:r>
          </w:p>
        </w:tc>
        <w:tc>
          <w:tcPr>
            <w:tcW w:w="2454" w:type="dxa"/>
            <w:tcBorders>
              <w:top w:val="single" w:sz="4" w:space="0" w:color="000000"/>
              <w:left w:val="single" w:sz="4" w:space="0" w:color="000000"/>
              <w:bottom w:val="single" w:sz="4" w:space="0" w:color="000000"/>
              <w:right w:val="single" w:sz="4" w:space="0" w:color="000000"/>
            </w:tcBorders>
            <w:hideMark/>
          </w:tcPr>
          <w:p w14:paraId="08A7901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Investments</w:t>
            </w:r>
          </w:p>
        </w:tc>
        <w:tc>
          <w:tcPr>
            <w:tcW w:w="2154" w:type="dxa"/>
            <w:tcBorders>
              <w:top w:val="single" w:sz="4" w:space="0" w:color="000000"/>
              <w:left w:val="single" w:sz="4" w:space="0" w:color="000000"/>
              <w:bottom w:val="single" w:sz="4" w:space="0" w:color="000000"/>
              <w:right w:val="single" w:sz="4" w:space="0" w:color="000000"/>
            </w:tcBorders>
            <w:hideMark/>
          </w:tcPr>
          <w:p w14:paraId="1F50A00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200.90</w:t>
            </w:r>
          </w:p>
        </w:tc>
      </w:tr>
      <w:tr w:rsidR="00176E1F" w14:paraId="47E350FD" w14:textId="77777777" w:rsidTr="007B079A">
        <w:trPr>
          <w:cantSplit/>
          <w:trHeight w:val="287"/>
          <w:jc w:val="center"/>
        </w:trPr>
        <w:tc>
          <w:tcPr>
            <w:tcW w:w="2808" w:type="dxa"/>
            <w:tcBorders>
              <w:top w:val="single" w:sz="4" w:space="0" w:color="000000"/>
              <w:left w:val="single" w:sz="4" w:space="0" w:color="000000"/>
              <w:bottom w:val="single" w:sz="4" w:space="0" w:color="000000"/>
              <w:right w:val="single" w:sz="4" w:space="0" w:color="000000"/>
            </w:tcBorders>
            <w:hideMark/>
          </w:tcPr>
          <w:p w14:paraId="16D796F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current assets</w:t>
            </w:r>
          </w:p>
        </w:tc>
        <w:tc>
          <w:tcPr>
            <w:tcW w:w="1260" w:type="dxa"/>
            <w:tcBorders>
              <w:top w:val="single" w:sz="4" w:space="0" w:color="000000"/>
              <w:left w:val="single" w:sz="4" w:space="0" w:color="000000"/>
              <w:bottom w:val="single" w:sz="4" w:space="0" w:color="000000"/>
              <w:right w:val="single" w:sz="4" w:space="0" w:color="000000"/>
            </w:tcBorders>
            <w:hideMark/>
          </w:tcPr>
          <w:p w14:paraId="67C6D7D8"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25.33</w:t>
            </w:r>
          </w:p>
        </w:tc>
        <w:tc>
          <w:tcPr>
            <w:tcW w:w="2454" w:type="dxa"/>
            <w:tcBorders>
              <w:top w:val="single" w:sz="4" w:space="0" w:color="000000"/>
              <w:left w:val="single" w:sz="4" w:space="0" w:color="000000"/>
              <w:bottom w:val="single" w:sz="4" w:space="0" w:color="000000"/>
              <w:right w:val="single" w:sz="4" w:space="0" w:color="000000"/>
            </w:tcBorders>
            <w:hideMark/>
          </w:tcPr>
          <w:p w14:paraId="5253651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Misc. Expenditure</w:t>
            </w:r>
          </w:p>
        </w:tc>
        <w:tc>
          <w:tcPr>
            <w:tcW w:w="2154" w:type="dxa"/>
            <w:tcBorders>
              <w:top w:val="single" w:sz="4" w:space="0" w:color="000000"/>
              <w:left w:val="single" w:sz="4" w:space="0" w:color="000000"/>
              <w:bottom w:val="single" w:sz="4" w:space="0" w:color="000000"/>
              <w:right w:val="single" w:sz="4" w:space="0" w:color="000000"/>
            </w:tcBorders>
            <w:hideMark/>
          </w:tcPr>
          <w:p w14:paraId="645910B8"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76E1F" w14:paraId="1D815A9C" w14:textId="77777777" w:rsidTr="007B079A">
        <w:trPr>
          <w:cantSplit/>
          <w:jc w:val="center"/>
        </w:trPr>
        <w:tc>
          <w:tcPr>
            <w:tcW w:w="2808" w:type="dxa"/>
            <w:tcBorders>
              <w:top w:val="single" w:sz="4" w:space="0" w:color="000000"/>
              <w:left w:val="single" w:sz="4" w:space="0" w:color="000000"/>
              <w:bottom w:val="single" w:sz="4" w:space="0" w:color="000000"/>
              <w:right w:val="single" w:sz="4" w:space="0" w:color="000000"/>
            </w:tcBorders>
            <w:hideMark/>
          </w:tcPr>
          <w:p w14:paraId="76A6D43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Accumulated losses</w:t>
            </w:r>
          </w:p>
        </w:tc>
        <w:tc>
          <w:tcPr>
            <w:tcW w:w="1260" w:type="dxa"/>
            <w:tcBorders>
              <w:top w:val="single" w:sz="4" w:space="0" w:color="000000"/>
              <w:left w:val="single" w:sz="4" w:space="0" w:color="000000"/>
              <w:bottom w:val="single" w:sz="4" w:space="0" w:color="000000"/>
              <w:right w:val="single" w:sz="4" w:space="0" w:color="000000"/>
            </w:tcBorders>
            <w:hideMark/>
          </w:tcPr>
          <w:p w14:paraId="79277DA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Nil</w:t>
            </w:r>
          </w:p>
        </w:tc>
        <w:tc>
          <w:tcPr>
            <w:tcW w:w="2454" w:type="dxa"/>
            <w:tcBorders>
              <w:top w:val="single" w:sz="4" w:space="0" w:color="000000"/>
              <w:left w:val="single" w:sz="4" w:space="0" w:color="000000"/>
              <w:bottom w:val="single" w:sz="4" w:space="0" w:color="000000"/>
              <w:right w:val="single" w:sz="4" w:space="0" w:color="000000"/>
            </w:tcBorders>
          </w:tcPr>
          <w:p w14:paraId="7B0C09F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7E73FA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bl>
    <w:p w14:paraId="706209A9" w14:textId="4196A800"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Financial leverage results from the presence of fixed financial charges in the firm income stream. These fixed charges don’t vary with EBIT availability post payment balances belong to equity </w:t>
      </w:r>
      <w:r w:rsidR="007B079A">
        <w:rPr>
          <w:rFonts w:ascii="Times New Roman" w:hAnsi="Times New Roman" w:cs="Times New Roman"/>
          <w:color w:val="000000"/>
          <w:sz w:val="24"/>
          <w:szCs w:val="24"/>
        </w:rPr>
        <w:t>holders. Financial</w:t>
      </w:r>
      <w:r>
        <w:rPr>
          <w:rFonts w:ascii="Times New Roman" w:hAnsi="Times New Roman" w:cs="Times New Roman"/>
          <w:color w:val="000000"/>
          <w:sz w:val="24"/>
          <w:szCs w:val="24"/>
        </w:rPr>
        <w:t xml:space="preserve"> leverage is concerned with the effect of charges in the EBIT on the earnings available to shareholders.</w:t>
      </w:r>
    </w:p>
    <w:p w14:paraId="3C2F191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b/>
          <w:smallCaps/>
          <w:color w:val="000000"/>
          <w:sz w:val="24"/>
          <w:szCs w:val="24"/>
        </w:rPr>
        <w:t>YEAR 2018-2019</w:t>
      </w:r>
    </w:p>
    <w:p w14:paraId="75E3220F"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Position of Mobilization and Development of funds</w:t>
      </w:r>
    </w:p>
    <w:p w14:paraId="259E7FF4"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(Amount in RS. crs)</w:t>
      </w:r>
    </w:p>
    <w:tbl>
      <w:tblPr>
        <w:tblStyle w:val="Style31"/>
        <w:tblW w:w="867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1260"/>
        <w:gridCol w:w="2454"/>
        <w:gridCol w:w="2154"/>
      </w:tblGrid>
      <w:tr w:rsidR="00176E1F" w14:paraId="6D80AEFA"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08DD0E4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liabilities</w:t>
            </w:r>
          </w:p>
        </w:tc>
        <w:tc>
          <w:tcPr>
            <w:tcW w:w="1260" w:type="dxa"/>
            <w:tcBorders>
              <w:top w:val="single" w:sz="4" w:space="0" w:color="000000"/>
              <w:left w:val="single" w:sz="4" w:space="0" w:color="000000"/>
              <w:bottom w:val="single" w:sz="4" w:space="0" w:color="000000"/>
              <w:right w:val="single" w:sz="4" w:space="0" w:color="000000"/>
            </w:tcBorders>
            <w:hideMark/>
          </w:tcPr>
          <w:p w14:paraId="2378FA5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6466.66</w:t>
            </w:r>
          </w:p>
        </w:tc>
        <w:tc>
          <w:tcPr>
            <w:tcW w:w="2454" w:type="dxa"/>
            <w:tcBorders>
              <w:top w:val="single" w:sz="4" w:space="0" w:color="000000"/>
              <w:left w:val="single" w:sz="4" w:space="0" w:color="000000"/>
              <w:bottom w:val="single" w:sz="4" w:space="0" w:color="000000"/>
              <w:right w:val="single" w:sz="4" w:space="0" w:color="000000"/>
            </w:tcBorders>
            <w:hideMark/>
          </w:tcPr>
          <w:p w14:paraId="7328481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assets</w:t>
            </w:r>
          </w:p>
        </w:tc>
        <w:tc>
          <w:tcPr>
            <w:tcW w:w="2154" w:type="dxa"/>
            <w:tcBorders>
              <w:top w:val="single" w:sz="4" w:space="0" w:color="000000"/>
              <w:left w:val="single" w:sz="4" w:space="0" w:color="000000"/>
              <w:bottom w:val="single" w:sz="4" w:space="0" w:color="000000"/>
              <w:right w:val="single" w:sz="4" w:space="0" w:color="000000"/>
            </w:tcBorders>
            <w:hideMark/>
          </w:tcPr>
          <w:p w14:paraId="6B63C4C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6466.66</w:t>
            </w:r>
          </w:p>
        </w:tc>
      </w:tr>
      <w:tr w:rsidR="00176E1F" w14:paraId="4D888B78"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7CC59EEF"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Sources of funds</w:t>
            </w:r>
          </w:p>
        </w:tc>
        <w:tc>
          <w:tcPr>
            <w:tcW w:w="1260" w:type="dxa"/>
            <w:tcBorders>
              <w:top w:val="single" w:sz="4" w:space="0" w:color="000000"/>
              <w:left w:val="single" w:sz="4" w:space="0" w:color="000000"/>
              <w:bottom w:val="single" w:sz="4" w:space="0" w:color="000000"/>
              <w:right w:val="single" w:sz="4" w:space="0" w:color="000000"/>
            </w:tcBorders>
          </w:tcPr>
          <w:p w14:paraId="446F293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778DF11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1B66B05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21F04FC4"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0A5B5077" w14:textId="5946393D"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Paid </w:t>
            </w:r>
            <w:proofErr w:type="spellStart"/>
            <w:r>
              <w:rPr>
                <w:rFonts w:ascii="Times New Roman" w:hAnsi="Times New Roman" w:cs="Times New Roman"/>
                <w:color w:val="000000"/>
                <w:sz w:val="24"/>
                <w:szCs w:val="24"/>
              </w:rPr>
              <w:t>u</w:t>
            </w:r>
            <w:proofErr w:type="spellEnd"/>
            <w:r>
              <w:rPr>
                <w:rFonts w:ascii="Times New Roman" w:hAnsi="Times New Roman" w:cs="Times New Roman"/>
                <w:color w:val="000000"/>
                <w:sz w:val="24"/>
                <w:szCs w:val="24"/>
              </w:rPr>
              <w:t xml:space="preserve"> capital</w:t>
            </w:r>
          </w:p>
        </w:tc>
        <w:tc>
          <w:tcPr>
            <w:tcW w:w="1260" w:type="dxa"/>
            <w:tcBorders>
              <w:top w:val="single" w:sz="4" w:space="0" w:color="000000"/>
              <w:left w:val="single" w:sz="4" w:space="0" w:color="000000"/>
              <w:bottom w:val="single" w:sz="4" w:space="0" w:color="000000"/>
              <w:right w:val="single" w:sz="4" w:space="0" w:color="000000"/>
            </w:tcBorders>
            <w:hideMark/>
          </w:tcPr>
          <w:p w14:paraId="6C2A9ED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124.49</w:t>
            </w:r>
          </w:p>
        </w:tc>
        <w:tc>
          <w:tcPr>
            <w:tcW w:w="2454" w:type="dxa"/>
            <w:tcBorders>
              <w:top w:val="single" w:sz="4" w:space="0" w:color="000000"/>
              <w:left w:val="single" w:sz="4" w:space="0" w:color="000000"/>
              <w:bottom w:val="single" w:sz="4" w:space="0" w:color="000000"/>
              <w:right w:val="single" w:sz="4" w:space="0" w:color="000000"/>
            </w:tcBorders>
            <w:hideMark/>
          </w:tcPr>
          <w:p w14:paraId="3A1CDED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Reserves &amp; surplus</w:t>
            </w:r>
          </w:p>
        </w:tc>
        <w:tc>
          <w:tcPr>
            <w:tcW w:w="2154" w:type="dxa"/>
            <w:tcBorders>
              <w:top w:val="single" w:sz="4" w:space="0" w:color="000000"/>
              <w:left w:val="single" w:sz="4" w:space="0" w:color="000000"/>
              <w:bottom w:val="single" w:sz="4" w:space="0" w:color="000000"/>
              <w:right w:val="single" w:sz="4" w:space="0" w:color="000000"/>
            </w:tcBorders>
            <w:hideMark/>
          </w:tcPr>
          <w:p w14:paraId="009CFF0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3475.93</w:t>
            </w:r>
          </w:p>
        </w:tc>
      </w:tr>
      <w:tr w:rsidR="00176E1F" w14:paraId="6F9FA8BC" w14:textId="77777777" w:rsidTr="00176E1F">
        <w:trPr>
          <w:cantSplit/>
          <w:trHeight w:val="135"/>
        </w:trPr>
        <w:tc>
          <w:tcPr>
            <w:tcW w:w="2808" w:type="dxa"/>
            <w:tcBorders>
              <w:top w:val="single" w:sz="4" w:space="0" w:color="000000"/>
              <w:left w:val="single" w:sz="4" w:space="0" w:color="000000"/>
              <w:bottom w:val="single" w:sz="4" w:space="0" w:color="000000"/>
              <w:right w:val="single" w:sz="4" w:space="0" w:color="000000"/>
            </w:tcBorders>
          </w:tcPr>
          <w:p w14:paraId="1B30C9B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39B7BA6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hideMark/>
          </w:tcPr>
          <w:p w14:paraId="5876CAB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Deferred tax</w:t>
            </w:r>
          </w:p>
        </w:tc>
        <w:tc>
          <w:tcPr>
            <w:tcW w:w="2154" w:type="dxa"/>
            <w:tcBorders>
              <w:top w:val="single" w:sz="4" w:space="0" w:color="000000"/>
              <w:left w:val="single" w:sz="4" w:space="0" w:color="000000"/>
              <w:bottom w:val="single" w:sz="4" w:space="0" w:color="000000"/>
              <w:right w:val="single" w:sz="4" w:space="0" w:color="000000"/>
            </w:tcBorders>
            <w:hideMark/>
          </w:tcPr>
          <w:p w14:paraId="604C713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722.93</w:t>
            </w:r>
          </w:p>
        </w:tc>
      </w:tr>
      <w:tr w:rsidR="00176E1F" w14:paraId="5981D693" w14:textId="77777777" w:rsidTr="00176E1F">
        <w:trPr>
          <w:cantSplit/>
          <w:trHeight w:val="135"/>
        </w:trPr>
        <w:tc>
          <w:tcPr>
            <w:tcW w:w="2808" w:type="dxa"/>
            <w:tcBorders>
              <w:top w:val="single" w:sz="4" w:space="0" w:color="000000"/>
              <w:left w:val="single" w:sz="4" w:space="0" w:color="000000"/>
              <w:bottom w:val="single" w:sz="4" w:space="0" w:color="000000"/>
              <w:right w:val="single" w:sz="4" w:space="0" w:color="000000"/>
            </w:tcBorders>
            <w:hideMark/>
          </w:tcPr>
          <w:p w14:paraId="5B19342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Secured Loans</w:t>
            </w:r>
          </w:p>
        </w:tc>
        <w:tc>
          <w:tcPr>
            <w:tcW w:w="1260" w:type="dxa"/>
            <w:tcBorders>
              <w:top w:val="single" w:sz="4" w:space="0" w:color="000000"/>
              <w:left w:val="single" w:sz="4" w:space="0" w:color="000000"/>
              <w:bottom w:val="single" w:sz="4" w:space="0" w:color="000000"/>
              <w:right w:val="single" w:sz="4" w:space="0" w:color="000000"/>
            </w:tcBorders>
            <w:hideMark/>
          </w:tcPr>
          <w:p w14:paraId="70F184F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1205.80</w:t>
            </w:r>
          </w:p>
        </w:tc>
        <w:tc>
          <w:tcPr>
            <w:tcW w:w="2454" w:type="dxa"/>
            <w:tcBorders>
              <w:top w:val="single" w:sz="4" w:space="0" w:color="000000"/>
              <w:left w:val="single" w:sz="4" w:space="0" w:color="000000"/>
              <w:bottom w:val="single" w:sz="4" w:space="0" w:color="000000"/>
              <w:right w:val="single" w:sz="4" w:space="0" w:color="000000"/>
            </w:tcBorders>
            <w:hideMark/>
          </w:tcPr>
          <w:p w14:paraId="7C86F3A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Unsecured loans</w:t>
            </w:r>
          </w:p>
        </w:tc>
        <w:tc>
          <w:tcPr>
            <w:tcW w:w="2154" w:type="dxa"/>
            <w:tcBorders>
              <w:top w:val="single" w:sz="4" w:space="0" w:color="000000"/>
              <w:left w:val="single" w:sz="4" w:space="0" w:color="000000"/>
              <w:bottom w:val="single" w:sz="4" w:space="0" w:color="000000"/>
              <w:right w:val="single" w:sz="4" w:space="0" w:color="000000"/>
            </w:tcBorders>
            <w:hideMark/>
          </w:tcPr>
          <w:p w14:paraId="603E850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965.83</w:t>
            </w:r>
          </w:p>
        </w:tc>
      </w:tr>
      <w:tr w:rsidR="00176E1F" w14:paraId="7E17879B"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6511A35C"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Application of funds</w:t>
            </w:r>
          </w:p>
        </w:tc>
        <w:tc>
          <w:tcPr>
            <w:tcW w:w="1260" w:type="dxa"/>
            <w:tcBorders>
              <w:top w:val="single" w:sz="4" w:space="0" w:color="000000"/>
              <w:left w:val="single" w:sz="4" w:space="0" w:color="000000"/>
              <w:bottom w:val="single" w:sz="4" w:space="0" w:color="000000"/>
              <w:right w:val="single" w:sz="4" w:space="0" w:color="000000"/>
            </w:tcBorders>
          </w:tcPr>
          <w:p w14:paraId="70B4F81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699E1A8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716D02F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573C92C7"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67BA4968"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fixed assets</w:t>
            </w:r>
          </w:p>
        </w:tc>
        <w:tc>
          <w:tcPr>
            <w:tcW w:w="1260" w:type="dxa"/>
            <w:tcBorders>
              <w:top w:val="single" w:sz="4" w:space="0" w:color="000000"/>
              <w:left w:val="single" w:sz="4" w:space="0" w:color="000000"/>
              <w:bottom w:val="single" w:sz="4" w:space="0" w:color="000000"/>
              <w:right w:val="single" w:sz="4" w:space="0" w:color="000000"/>
            </w:tcBorders>
            <w:hideMark/>
          </w:tcPr>
          <w:p w14:paraId="709EFD9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5312.97</w:t>
            </w:r>
          </w:p>
        </w:tc>
        <w:tc>
          <w:tcPr>
            <w:tcW w:w="2454" w:type="dxa"/>
            <w:tcBorders>
              <w:top w:val="single" w:sz="4" w:space="0" w:color="000000"/>
              <w:left w:val="single" w:sz="4" w:space="0" w:color="000000"/>
              <w:bottom w:val="single" w:sz="4" w:space="0" w:color="000000"/>
              <w:right w:val="single" w:sz="4" w:space="0" w:color="000000"/>
            </w:tcBorders>
            <w:hideMark/>
          </w:tcPr>
          <w:p w14:paraId="1E7439E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Investments</w:t>
            </w:r>
          </w:p>
        </w:tc>
        <w:tc>
          <w:tcPr>
            <w:tcW w:w="2154" w:type="dxa"/>
            <w:tcBorders>
              <w:top w:val="single" w:sz="4" w:space="0" w:color="000000"/>
              <w:left w:val="single" w:sz="4" w:space="0" w:color="000000"/>
              <w:bottom w:val="single" w:sz="4" w:space="0" w:color="000000"/>
              <w:right w:val="single" w:sz="4" w:space="0" w:color="000000"/>
            </w:tcBorders>
            <w:hideMark/>
          </w:tcPr>
          <w:p w14:paraId="6BDEA3B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1034.80</w:t>
            </w:r>
          </w:p>
        </w:tc>
      </w:tr>
      <w:tr w:rsidR="00176E1F" w14:paraId="1BA98B14" w14:textId="77777777" w:rsidTr="00176E1F">
        <w:trPr>
          <w:cantSplit/>
          <w:trHeight w:val="287"/>
        </w:trPr>
        <w:tc>
          <w:tcPr>
            <w:tcW w:w="2808" w:type="dxa"/>
            <w:tcBorders>
              <w:top w:val="single" w:sz="4" w:space="0" w:color="000000"/>
              <w:left w:val="single" w:sz="4" w:space="0" w:color="000000"/>
              <w:bottom w:val="single" w:sz="4" w:space="0" w:color="000000"/>
              <w:right w:val="single" w:sz="4" w:space="0" w:color="000000"/>
            </w:tcBorders>
            <w:hideMark/>
          </w:tcPr>
          <w:p w14:paraId="49D7C5B8"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current assets</w:t>
            </w:r>
          </w:p>
        </w:tc>
        <w:tc>
          <w:tcPr>
            <w:tcW w:w="1260" w:type="dxa"/>
            <w:tcBorders>
              <w:top w:val="single" w:sz="4" w:space="0" w:color="000000"/>
              <w:left w:val="single" w:sz="4" w:space="0" w:color="000000"/>
              <w:bottom w:val="single" w:sz="4" w:space="0" w:color="000000"/>
              <w:right w:val="single" w:sz="4" w:space="0" w:color="000000"/>
            </w:tcBorders>
            <w:hideMark/>
          </w:tcPr>
          <w:p w14:paraId="75C8ED1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120.89</w:t>
            </w:r>
          </w:p>
        </w:tc>
        <w:tc>
          <w:tcPr>
            <w:tcW w:w="2454" w:type="dxa"/>
            <w:tcBorders>
              <w:top w:val="single" w:sz="4" w:space="0" w:color="000000"/>
              <w:left w:val="single" w:sz="4" w:space="0" w:color="000000"/>
              <w:bottom w:val="single" w:sz="4" w:space="0" w:color="000000"/>
              <w:right w:val="single" w:sz="4" w:space="0" w:color="000000"/>
            </w:tcBorders>
            <w:hideMark/>
          </w:tcPr>
          <w:p w14:paraId="383DB0D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Misc. Expenditure</w:t>
            </w:r>
          </w:p>
        </w:tc>
        <w:tc>
          <w:tcPr>
            <w:tcW w:w="2154" w:type="dxa"/>
            <w:tcBorders>
              <w:top w:val="single" w:sz="4" w:space="0" w:color="000000"/>
              <w:left w:val="single" w:sz="4" w:space="0" w:color="000000"/>
              <w:bottom w:val="single" w:sz="4" w:space="0" w:color="000000"/>
              <w:right w:val="single" w:sz="4" w:space="0" w:color="000000"/>
            </w:tcBorders>
            <w:hideMark/>
          </w:tcPr>
          <w:p w14:paraId="31B5848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76E1F" w14:paraId="6D375651"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524950E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Accumulated losses</w:t>
            </w:r>
          </w:p>
        </w:tc>
        <w:tc>
          <w:tcPr>
            <w:tcW w:w="1260" w:type="dxa"/>
            <w:tcBorders>
              <w:top w:val="single" w:sz="4" w:space="0" w:color="000000"/>
              <w:left w:val="single" w:sz="4" w:space="0" w:color="000000"/>
              <w:bottom w:val="single" w:sz="4" w:space="0" w:color="000000"/>
              <w:right w:val="single" w:sz="4" w:space="0" w:color="000000"/>
            </w:tcBorders>
            <w:hideMark/>
          </w:tcPr>
          <w:p w14:paraId="61B1E1E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Nil</w:t>
            </w:r>
          </w:p>
        </w:tc>
        <w:tc>
          <w:tcPr>
            <w:tcW w:w="2454" w:type="dxa"/>
            <w:tcBorders>
              <w:top w:val="single" w:sz="4" w:space="0" w:color="000000"/>
              <w:left w:val="single" w:sz="4" w:space="0" w:color="000000"/>
              <w:bottom w:val="single" w:sz="4" w:space="0" w:color="000000"/>
              <w:right w:val="single" w:sz="4" w:space="0" w:color="000000"/>
            </w:tcBorders>
          </w:tcPr>
          <w:p w14:paraId="0033F39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6413F8A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bl>
    <w:p w14:paraId="11425358" w14:textId="77777777" w:rsidR="00176E1F" w:rsidRDefault="00176E1F" w:rsidP="00587273">
      <w:pPr>
        <w:pStyle w:val="normal0"/>
        <w:spacing w:after="0" w:line="480" w:lineRule="auto"/>
        <w:ind w:left="360" w:hanging="360"/>
        <w:rPr>
          <w:rFonts w:ascii="Times New Roman" w:hAnsi="Times New Roman" w:cs="Times New Roman"/>
          <w:sz w:val="24"/>
          <w:szCs w:val="24"/>
        </w:rPr>
      </w:pPr>
    </w:p>
    <w:p w14:paraId="3884196E"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YEAR 2019- 2020</w:t>
      </w:r>
    </w:p>
    <w:p w14:paraId="3ED06F39"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Position of Mobilization and Development of funds  (Amount in RS. crs)</w:t>
      </w:r>
    </w:p>
    <w:tbl>
      <w:tblPr>
        <w:tblStyle w:val="Style32"/>
        <w:tblW w:w="885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1980"/>
        <w:gridCol w:w="2214"/>
        <w:gridCol w:w="2214"/>
      </w:tblGrid>
      <w:tr w:rsidR="00176E1F" w14:paraId="1C080EF1" w14:textId="77777777" w:rsidTr="00176E1F">
        <w:trPr>
          <w:cantSplit/>
        </w:trPr>
        <w:tc>
          <w:tcPr>
            <w:tcW w:w="2448" w:type="dxa"/>
            <w:tcBorders>
              <w:top w:val="single" w:sz="4" w:space="0" w:color="000000"/>
              <w:left w:val="single" w:sz="4" w:space="0" w:color="000000"/>
              <w:bottom w:val="single" w:sz="4" w:space="0" w:color="000000"/>
              <w:right w:val="single" w:sz="4" w:space="0" w:color="000000"/>
            </w:tcBorders>
            <w:hideMark/>
          </w:tcPr>
          <w:p w14:paraId="593E351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liabilities</w:t>
            </w:r>
          </w:p>
        </w:tc>
        <w:tc>
          <w:tcPr>
            <w:tcW w:w="1980" w:type="dxa"/>
            <w:tcBorders>
              <w:top w:val="single" w:sz="4" w:space="0" w:color="000000"/>
              <w:left w:val="single" w:sz="4" w:space="0" w:color="000000"/>
              <w:bottom w:val="single" w:sz="4" w:space="0" w:color="000000"/>
              <w:right w:val="single" w:sz="4" w:space="0" w:color="000000"/>
            </w:tcBorders>
            <w:hideMark/>
          </w:tcPr>
          <w:p w14:paraId="42873AE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7043.90</w:t>
            </w:r>
          </w:p>
        </w:tc>
        <w:tc>
          <w:tcPr>
            <w:tcW w:w="2214" w:type="dxa"/>
            <w:tcBorders>
              <w:top w:val="single" w:sz="4" w:space="0" w:color="000000"/>
              <w:left w:val="single" w:sz="4" w:space="0" w:color="000000"/>
              <w:bottom w:val="single" w:sz="4" w:space="0" w:color="000000"/>
              <w:right w:val="single" w:sz="4" w:space="0" w:color="000000"/>
            </w:tcBorders>
            <w:hideMark/>
          </w:tcPr>
          <w:p w14:paraId="58EC56D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assets</w:t>
            </w:r>
          </w:p>
        </w:tc>
        <w:tc>
          <w:tcPr>
            <w:tcW w:w="2214" w:type="dxa"/>
            <w:tcBorders>
              <w:top w:val="single" w:sz="4" w:space="0" w:color="000000"/>
              <w:left w:val="single" w:sz="4" w:space="0" w:color="000000"/>
              <w:bottom w:val="single" w:sz="4" w:space="0" w:color="000000"/>
              <w:right w:val="single" w:sz="4" w:space="0" w:color="000000"/>
            </w:tcBorders>
            <w:hideMark/>
          </w:tcPr>
          <w:p w14:paraId="7DCC272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7043.90</w:t>
            </w:r>
          </w:p>
        </w:tc>
      </w:tr>
      <w:tr w:rsidR="00176E1F" w14:paraId="342BA586" w14:textId="77777777" w:rsidTr="00176E1F">
        <w:trPr>
          <w:cantSplit/>
        </w:trPr>
        <w:tc>
          <w:tcPr>
            <w:tcW w:w="2448" w:type="dxa"/>
            <w:tcBorders>
              <w:top w:val="single" w:sz="4" w:space="0" w:color="000000"/>
              <w:left w:val="single" w:sz="4" w:space="0" w:color="000000"/>
              <w:bottom w:val="single" w:sz="4" w:space="0" w:color="000000"/>
              <w:right w:val="single" w:sz="4" w:space="0" w:color="000000"/>
            </w:tcBorders>
            <w:hideMark/>
          </w:tcPr>
          <w:p w14:paraId="7C31F782"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Sources of funds</w:t>
            </w:r>
          </w:p>
        </w:tc>
        <w:tc>
          <w:tcPr>
            <w:tcW w:w="1980" w:type="dxa"/>
            <w:tcBorders>
              <w:top w:val="single" w:sz="4" w:space="0" w:color="000000"/>
              <w:left w:val="single" w:sz="4" w:space="0" w:color="000000"/>
              <w:bottom w:val="single" w:sz="4" w:space="0" w:color="000000"/>
              <w:right w:val="single" w:sz="4" w:space="0" w:color="000000"/>
            </w:tcBorders>
          </w:tcPr>
          <w:p w14:paraId="23F12CC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764F1C7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5403E31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2D04E358" w14:textId="77777777" w:rsidTr="00176E1F">
        <w:trPr>
          <w:cantSplit/>
        </w:trPr>
        <w:tc>
          <w:tcPr>
            <w:tcW w:w="2448" w:type="dxa"/>
            <w:tcBorders>
              <w:top w:val="single" w:sz="4" w:space="0" w:color="000000"/>
              <w:left w:val="single" w:sz="4" w:space="0" w:color="000000"/>
              <w:bottom w:val="single" w:sz="4" w:space="0" w:color="000000"/>
              <w:right w:val="single" w:sz="4" w:space="0" w:color="000000"/>
            </w:tcBorders>
            <w:hideMark/>
          </w:tcPr>
          <w:p w14:paraId="0979DA0D" w14:textId="760EC162"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Paid </w:t>
            </w:r>
            <w:proofErr w:type="spellStart"/>
            <w:r>
              <w:rPr>
                <w:rFonts w:ascii="Times New Roman" w:hAnsi="Times New Roman" w:cs="Times New Roman"/>
                <w:color w:val="000000"/>
                <w:sz w:val="24"/>
                <w:szCs w:val="24"/>
              </w:rPr>
              <w:t>u</w:t>
            </w:r>
            <w:proofErr w:type="spellEnd"/>
            <w:r>
              <w:rPr>
                <w:rFonts w:ascii="Times New Roman" w:hAnsi="Times New Roman" w:cs="Times New Roman"/>
                <w:color w:val="000000"/>
                <w:sz w:val="24"/>
                <w:szCs w:val="24"/>
              </w:rPr>
              <w:t xml:space="preserve"> capital</w:t>
            </w:r>
          </w:p>
        </w:tc>
        <w:tc>
          <w:tcPr>
            <w:tcW w:w="1980" w:type="dxa"/>
            <w:tcBorders>
              <w:top w:val="single" w:sz="4" w:space="0" w:color="000000"/>
              <w:left w:val="single" w:sz="4" w:space="0" w:color="000000"/>
              <w:bottom w:val="single" w:sz="4" w:space="0" w:color="000000"/>
              <w:right w:val="single" w:sz="4" w:space="0" w:color="000000"/>
            </w:tcBorders>
            <w:hideMark/>
          </w:tcPr>
          <w:p w14:paraId="22AEEC6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124.49</w:t>
            </w:r>
          </w:p>
        </w:tc>
        <w:tc>
          <w:tcPr>
            <w:tcW w:w="2214" w:type="dxa"/>
            <w:tcBorders>
              <w:top w:val="single" w:sz="4" w:space="0" w:color="000000"/>
              <w:left w:val="single" w:sz="4" w:space="0" w:color="000000"/>
              <w:bottom w:val="single" w:sz="4" w:space="0" w:color="000000"/>
              <w:right w:val="single" w:sz="4" w:space="0" w:color="000000"/>
            </w:tcBorders>
            <w:hideMark/>
          </w:tcPr>
          <w:p w14:paraId="2BB10B48"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Reserves &amp; surplus</w:t>
            </w:r>
          </w:p>
        </w:tc>
        <w:tc>
          <w:tcPr>
            <w:tcW w:w="2214" w:type="dxa"/>
            <w:tcBorders>
              <w:top w:val="single" w:sz="4" w:space="0" w:color="000000"/>
              <w:left w:val="single" w:sz="4" w:space="0" w:color="000000"/>
              <w:bottom w:val="single" w:sz="4" w:space="0" w:color="000000"/>
              <w:right w:val="single" w:sz="4" w:space="0" w:color="000000"/>
            </w:tcBorders>
            <w:hideMark/>
          </w:tcPr>
          <w:p w14:paraId="420AA26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4482.20</w:t>
            </w:r>
          </w:p>
        </w:tc>
      </w:tr>
      <w:tr w:rsidR="00176E1F" w14:paraId="4D2121E9" w14:textId="77777777" w:rsidTr="00176E1F">
        <w:trPr>
          <w:cantSplit/>
          <w:trHeight w:val="135"/>
        </w:trPr>
        <w:tc>
          <w:tcPr>
            <w:tcW w:w="2448" w:type="dxa"/>
            <w:tcBorders>
              <w:top w:val="single" w:sz="4" w:space="0" w:color="000000"/>
              <w:left w:val="single" w:sz="4" w:space="0" w:color="000000"/>
              <w:bottom w:val="single" w:sz="4" w:space="0" w:color="000000"/>
              <w:right w:val="single" w:sz="4" w:space="0" w:color="000000"/>
            </w:tcBorders>
          </w:tcPr>
          <w:p w14:paraId="2F927AF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218420F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14:paraId="64F13EE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Deferred tax</w:t>
            </w:r>
          </w:p>
        </w:tc>
        <w:tc>
          <w:tcPr>
            <w:tcW w:w="2214" w:type="dxa"/>
            <w:tcBorders>
              <w:top w:val="single" w:sz="4" w:space="0" w:color="000000"/>
              <w:left w:val="single" w:sz="4" w:space="0" w:color="000000"/>
              <w:bottom w:val="single" w:sz="4" w:space="0" w:color="000000"/>
              <w:right w:val="single" w:sz="4" w:space="0" w:color="000000"/>
            </w:tcBorders>
            <w:hideMark/>
          </w:tcPr>
          <w:p w14:paraId="160807D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830.73</w:t>
            </w:r>
          </w:p>
        </w:tc>
      </w:tr>
      <w:tr w:rsidR="00176E1F" w14:paraId="334ED4AB" w14:textId="77777777" w:rsidTr="00176E1F">
        <w:trPr>
          <w:cantSplit/>
          <w:trHeight w:val="135"/>
        </w:trPr>
        <w:tc>
          <w:tcPr>
            <w:tcW w:w="2448" w:type="dxa"/>
            <w:tcBorders>
              <w:top w:val="single" w:sz="4" w:space="0" w:color="000000"/>
              <w:left w:val="single" w:sz="4" w:space="0" w:color="000000"/>
              <w:bottom w:val="single" w:sz="4" w:space="0" w:color="000000"/>
              <w:right w:val="single" w:sz="4" w:space="0" w:color="000000"/>
            </w:tcBorders>
            <w:hideMark/>
          </w:tcPr>
          <w:p w14:paraId="0B1ED5F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Secured Loans</w:t>
            </w:r>
          </w:p>
        </w:tc>
        <w:tc>
          <w:tcPr>
            <w:tcW w:w="1980" w:type="dxa"/>
            <w:tcBorders>
              <w:top w:val="single" w:sz="4" w:space="0" w:color="000000"/>
              <w:left w:val="single" w:sz="4" w:space="0" w:color="000000"/>
              <w:bottom w:val="single" w:sz="4" w:space="0" w:color="000000"/>
              <w:right w:val="single" w:sz="4" w:space="0" w:color="000000"/>
            </w:tcBorders>
            <w:hideMark/>
          </w:tcPr>
          <w:p w14:paraId="3902406A"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854.20</w:t>
            </w:r>
          </w:p>
        </w:tc>
        <w:tc>
          <w:tcPr>
            <w:tcW w:w="2214" w:type="dxa"/>
            <w:tcBorders>
              <w:top w:val="single" w:sz="4" w:space="0" w:color="000000"/>
              <w:left w:val="single" w:sz="4" w:space="0" w:color="000000"/>
              <w:bottom w:val="single" w:sz="4" w:space="0" w:color="000000"/>
              <w:right w:val="single" w:sz="4" w:space="0" w:color="000000"/>
            </w:tcBorders>
            <w:hideMark/>
          </w:tcPr>
          <w:p w14:paraId="266DEF6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Unsecured loans</w:t>
            </w:r>
          </w:p>
        </w:tc>
        <w:tc>
          <w:tcPr>
            <w:tcW w:w="2214" w:type="dxa"/>
            <w:tcBorders>
              <w:top w:val="single" w:sz="4" w:space="0" w:color="000000"/>
              <w:left w:val="single" w:sz="4" w:space="0" w:color="000000"/>
              <w:bottom w:val="single" w:sz="4" w:space="0" w:color="000000"/>
              <w:right w:val="single" w:sz="4" w:space="0" w:color="000000"/>
            </w:tcBorders>
            <w:hideMark/>
          </w:tcPr>
          <w:p w14:paraId="62856A6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750.33</w:t>
            </w:r>
          </w:p>
        </w:tc>
      </w:tr>
      <w:tr w:rsidR="00176E1F" w14:paraId="024A4FCC" w14:textId="77777777" w:rsidTr="00176E1F">
        <w:trPr>
          <w:cantSplit/>
        </w:trPr>
        <w:tc>
          <w:tcPr>
            <w:tcW w:w="2448" w:type="dxa"/>
            <w:tcBorders>
              <w:top w:val="single" w:sz="4" w:space="0" w:color="000000"/>
              <w:left w:val="single" w:sz="4" w:space="0" w:color="000000"/>
              <w:bottom w:val="single" w:sz="4" w:space="0" w:color="000000"/>
              <w:right w:val="single" w:sz="4" w:space="0" w:color="000000"/>
            </w:tcBorders>
            <w:hideMark/>
          </w:tcPr>
          <w:p w14:paraId="72417E42"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Application of funds</w:t>
            </w:r>
          </w:p>
        </w:tc>
        <w:tc>
          <w:tcPr>
            <w:tcW w:w="1980" w:type="dxa"/>
            <w:tcBorders>
              <w:top w:val="single" w:sz="4" w:space="0" w:color="000000"/>
              <w:left w:val="single" w:sz="4" w:space="0" w:color="000000"/>
              <w:bottom w:val="single" w:sz="4" w:space="0" w:color="000000"/>
              <w:right w:val="single" w:sz="4" w:space="0" w:color="000000"/>
            </w:tcBorders>
          </w:tcPr>
          <w:p w14:paraId="5595978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66E2B8B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tcPr>
          <w:p w14:paraId="22D5E1F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66F74DD8" w14:textId="77777777" w:rsidTr="00176E1F">
        <w:trPr>
          <w:cantSplit/>
        </w:trPr>
        <w:tc>
          <w:tcPr>
            <w:tcW w:w="2448" w:type="dxa"/>
            <w:tcBorders>
              <w:top w:val="single" w:sz="4" w:space="0" w:color="000000"/>
              <w:left w:val="single" w:sz="4" w:space="0" w:color="000000"/>
              <w:bottom w:val="single" w:sz="4" w:space="0" w:color="000000"/>
              <w:right w:val="single" w:sz="4" w:space="0" w:color="000000"/>
            </w:tcBorders>
            <w:hideMark/>
          </w:tcPr>
          <w:p w14:paraId="77E3E5C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fixed assets</w:t>
            </w:r>
          </w:p>
        </w:tc>
        <w:tc>
          <w:tcPr>
            <w:tcW w:w="1980" w:type="dxa"/>
            <w:tcBorders>
              <w:top w:val="single" w:sz="4" w:space="0" w:color="000000"/>
              <w:left w:val="single" w:sz="4" w:space="0" w:color="000000"/>
              <w:bottom w:val="single" w:sz="4" w:space="0" w:color="000000"/>
              <w:right w:val="single" w:sz="4" w:space="0" w:color="000000"/>
            </w:tcBorders>
            <w:hideMark/>
          </w:tcPr>
          <w:p w14:paraId="7CF2E4A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5201.05</w:t>
            </w:r>
          </w:p>
        </w:tc>
        <w:tc>
          <w:tcPr>
            <w:tcW w:w="2214" w:type="dxa"/>
            <w:tcBorders>
              <w:top w:val="single" w:sz="4" w:space="0" w:color="000000"/>
              <w:left w:val="single" w:sz="4" w:space="0" w:color="000000"/>
              <w:bottom w:val="single" w:sz="4" w:space="0" w:color="000000"/>
              <w:right w:val="single" w:sz="4" w:space="0" w:color="000000"/>
            </w:tcBorders>
            <w:hideMark/>
          </w:tcPr>
          <w:p w14:paraId="0D39BD1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Investments</w:t>
            </w:r>
          </w:p>
        </w:tc>
        <w:tc>
          <w:tcPr>
            <w:tcW w:w="2214" w:type="dxa"/>
            <w:tcBorders>
              <w:top w:val="single" w:sz="4" w:space="0" w:color="000000"/>
              <w:left w:val="single" w:sz="4" w:space="0" w:color="000000"/>
              <w:bottom w:val="single" w:sz="4" w:space="0" w:color="000000"/>
              <w:right w:val="single" w:sz="4" w:space="0" w:color="000000"/>
            </w:tcBorders>
            <w:hideMark/>
          </w:tcPr>
          <w:p w14:paraId="7B181C0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1969.55</w:t>
            </w:r>
          </w:p>
        </w:tc>
      </w:tr>
      <w:tr w:rsidR="00176E1F" w14:paraId="6F596A22" w14:textId="77777777" w:rsidTr="00176E1F">
        <w:trPr>
          <w:cantSplit/>
          <w:trHeight w:val="287"/>
        </w:trPr>
        <w:tc>
          <w:tcPr>
            <w:tcW w:w="2448" w:type="dxa"/>
            <w:tcBorders>
              <w:top w:val="single" w:sz="4" w:space="0" w:color="000000"/>
              <w:left w:val="single" w:sz="4" w:space="0" w:color="000000"/>
              <w:bottom w:val="single" w:sz="4" w:space="0" w:color="000000"/>
              <w:right w:val="single" w:sz="4" w:space="0" w:color="000000"/>
            </w:tcBorders>
            <w:hideMark/>
          </w:tcPr>
          <w:p w14:paraId="38723E7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current assets</w:t>
            </w:r>
          </w:p>
        </w:tc>
        <w:tc>
          <w:tcPr>
            <w:tcW w:w="1980" w:type="dxa"/>
            <w:tcBorders>
              <w:top w:val="single" w:sz="4" w:space="0" w:color="000000"/>
              <w:left w:val="single" w:sz="4" w:space="0" w:color="000000"/>
              <w:bottom w:val="single" w:sz="4" w:space="0" w:color="000000"/>
              <w:right w:val="single" w:sz="4" w:space="0" w:color="000000"/>
            </w:tcBorders>
            <w:hideMark/>
          </w:tcPr>
          <w:p w14:paraId="11D45E9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203.30</w:t>
            </w:r>
          </w:p>
        </w:tc>
        <w:tc>
          <w:tcPr>
            <w:tcW w:w="2214" w:type="dxa"/>
            <w:tcBorders>
              <w:top w:val="single" w:sz="4" w:space="0" w:color="000000"/>
              <w:left w:val="single" w:sz="4" w:space="0" w:color="000000"/>
              <w:bottom w:val="single" w:sz="4" w:space="0" w:color="000000"/>
              <w:right w:val="single" w:sz="4" w:space="0" w:color="000000"/>
            </w:tcBorders>
            <w:hideMark/>
          </w:tcPr>
          <w:p w14:paraId="1B3E63A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Misc. Expenditure</w:t>
            </w:r>
          </w:p>
        </w:tc>
        <w:tc>
          <w:tcPr>
            <w:tcW w:w="2214" w:type="dxa"/>
            <w:tcBorders>
              <w:top w:val="single" w:sz="4" w:space="0" w:color="000000"/>
              <w:left w:val="single" w:sz="4" w:space="0" w:color="000000"/>
              <w:bottom w:val="single" w:sz="4" w:space="0" w:color="000000"/>
              <w:right w:val="single" w:sz="4" w:space="0" w:color="000000"/>
            </w:tcBorders>
            <w:hideMark/>
          </w:tcPr>
          <w:p w14:paraId="43820DD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76E1F" w14:paraId="69818453" w14:textId="77777777" w:rsidTr="00176E1F">
        <w:trPr>
          <w:cantSplit/>
        </w:trPr>
        <w:tc>
          <w:tcPr>
            <w:tcW w:w="2448" w:type="dxa"/>
            <w:tcBorders>
              <w:top w:val="single" w:sz="4" w:space="0" w:color="000000"/>
              <w:left w:val="single" w:sz="4" w:space="0" w:color="000000"/>
              <w:bottom w:val="single" w:sz="4" w:space="0" w:color="000000"/>
              <w:right w:val="single" w:sz="4" w:space="0" w:color="000000"/>
            </w:tcBorders>
            <w:hideMark/>
          </w:tcPr>
          <w:p w14:paraId="54499EA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Accumulated losses</w:t>
            </w:r>
          </w:p>
        </w:tc>
        <w:tc>
          <w:tcPr>
            <w:tcW w:w="1980" w:type="dxa"/>
            <w:tcBorders>
              <w:top w:val="single" w:sz="4" w:space="0" w:color="000000"/>
              <w:left w:val="single" w:sz="4" w:space="0" w:color="000000"/>
              <w:bottom w:val="single" w:sz="4" w:space="0" w:color="000000"/>
              <w:right w:val="single" w:sz="4" w:space="0" w:color="000000"/>
            </w:tcBorders>
            <w:hideMark/>
          </w:tcPr>
          <w:p w14:paraId="2759244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Nil</w:t>
            </w:r>
          </w:p>
        </w:tc>
        <w:tc>
          <w:tcPr>
            <w:tcW w:w="2214" w:type="dxa"/>
            <w:tcBorders>
              <w:top w:val="single" w:sz="4" w:space="0" w:color="000000"/>
              <w:left w:val="single" w:sz="4" w:space="0" w:color="000000"/>
              <w:bottom w:val="single" w:sz="4" w:space="0" w:color="000000"/>
              <w:right w:val="single" w:sz="4" w:space="0" w:color="000000"/>
            </w:tcBorders>
          </w:tcPr>
          <w:p w14:paraId="21D23C1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14:paraId="19583F4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bl>
    <w:p w14:paraId="40FC510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p w14:paraId="665A5E0E" w14:textId="77777777" w:rsidR="007B079A" w:rsidRDefault="007B079A" w:rsidP="007B079A">
      <w:pPr>
        <w:pStyle w:val="normal0"/>
        <w:spacing w:after="0" w:line="240" w:lineRule="auto"/>
        <w:rPr>
          <w:rFonts w:ascii="Times New Roman" w:hAnsi="Times New Roman" w:cs="Times New Roman"/>
          <w:b/>
          <w:smallCaps/>
          <w:color w:val="000000"/>
          <w:sz w:val="24"/>
          <w:szCs w:val="24"/>
        </w:rPr>
      </w:pPr>
    </w:p>
    <w:p w14:paraId="5FC1384D" w14:textId="77777777" w:rsidR="007B079A" w:rsidRDefault="007B079A" w:rsidP="007B079A">
      <w:pPr>
        <w:pStyle w:val="normal0"/>
        <w:spacing w:after="0" w:line="240" w:lineRule="auto"/>
        <w:rPr>
          <w:rFonts w:ascii="Times New Roman" w:hAnsi="Times New Roman" w:cs="Times New Roman"/>
          <w:b/>
          <w:smallCaps/>
          <w:color w:val="000000"/>
          <w:sz w:val="24"/>
          <w:szCs w:val="24"/>
        </w:rPr>
      </w:pPr>
    </w:p>
    <w:p w14:paraId="1D384F7E" w14:textId="33D7255D" w:rsidR="007B079A" w:rsidRDefault="00176E1F" w:rsidP="007B079A">
      <w:pPr>
        <w:pStyle w:val="normal0"/>
        <w:spacing w:after="0" w:line="240" w:lineRule="auto"/>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lastRenderedPageBreak/>
        <w:t>Year 2020 – 2021</w:t>
      </w:r>
    </w:p>
    <w:p w14:paraId="17ED6E34" w14:textId="1F83C564" w:rsidR="00176E1F" w:rsidRPr="007B079A" w:rsidRDefault="00176E1F" w:rsidP="007B079A">
      <w:pPr>
        <w:pStyle w:val="normal0"/>
        <w:spacing w:after="0" w:line="240" w:lineRule="auto"/>
        <w:rPr>
          <w:rFonts w:ascii="Times New Roman" w:hAnsi="Times New Roman" w:cs="Times New Roman"/>
          <w:b/>
          <w:smallCaps/>
          <w:color w:val="000000"/>
          <w:sz w:val="24"/>
          <w:szCs w:val="24"/>
        </w:rPr>
      </w:pPr>
      <w:r>
        <w:rPr>
          <w:rFonts w:ascii="Times New Roman" w:hAnsi="Times New Roman" w:cs="Times New Roman"/>
          <w:b/>
          <w:color w:val="000000"/>
          <w:sz w:val="24"/>
          <w:szCs w:val="24"/>
        </w:rPr>
        <w:t>Position of Mobilization and Development of funds</w:t>
      </w:r>
    </w:p>
    <w:p w14:paraId="0AA98A40"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(Amount in RS. crs)</w:t>
      </w:r>
    </w:p>
    <w:tbl>
      <w:tblPr>
        <w:tblStyle w:val="Style33"/>
        <w:tblW w:w="867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1260"/>
        <w:gridCol w:w="2454"/>
        <w:gridCol w:w="2154"/>
      </w:tblGrid>
      <w:tr w:rsidR="00176E1F" w14:paraId="09AAFE5E"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41B8165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liabilities</w:t>
            </w:r>
          </w:p>
        </w:tc>
        <w:tc>
          <w:tcPr>
            <w:tcW w:w="1260" w:type="dxa"/>
            <w:tcBorders>
              <w:top w:val="single" w:sz="4" w:space="0" w:color="000000"/>
              <w:left w:val="single" w:sz="4" w:space="0" w:color="000000"/>
              <w:bottom w:val="single" w:sz="4" w:space="0" w:color="000000"/>
              <w:right w:val="single" w:sz="4" w:space="0" w:color="000000"/>
            </w:tcBorders>
            <w:hideMark/>
          </w:tcPr>
          <w:p w14:paraId="4E3D1CA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19540.69</w:t>
            </w:r>
          </w:p>
        </w:tc>
        <w:tc>
          <w:tcPr>
            <w:tcW w:w="2454" w:type="dxa"/>
            <w:tcBorders>
              <w:top w:val="single" w:sz="4" w:space="0" w:color="000000"/>
              <w:left w:val="single" w:sz="4" w:space="0" w:color="000000"/>
              <w:bottom w:val="single" w:sz="4" w:space="0" w:color="000000"/>
              <w:right w:val="single" w:sz="4" w:space="0" w:color="000000"/>
            </w:tcBorders>
            <w:hideMark/>
          </w:tcPr>
          <w:p w14:paraId="198237B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Total assets</w:t>
            </w:r>
          </w:p>
        </w:tc>
        <w:tc>
          <w:tcPr>
            <w:tcW w:w="2154" w:type="dxa"/>
            <w:tcBorders>
              <w:top w:val="single" w:sz="4" w:space="0" w:color="000000"/>
              <w:left w:val="single" w:sz="4" w:space="0" w:color="000000"/>
              <w:bottom w:val="single" w:sz="4" w:space="0" w:color="000000"/>
              <w:right w:val="single" w:sz="4" w:space="0" w:color="000000"/>
            </w:tcBorders>
            <w:hideMark/>
          </w:tcPr>
          <w:p w14:paraId="339F848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19540.69</w:t>
            </w:r>
          </w:p>
        </w:tc>
      </w:tr>
      <w:tr w:rsidR="00176E1F" w14:paraId="1EE28406"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7FED03C8"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Sources of funds</w:t>
            </w:r>
          </w:p>
        </w:tc>
        <w:tc>
          <w:tcPr>
            <w:tcW w:w="1260" w:type="dxa"/>
            <w:tcBorders>
              <w:top w:val="single" w:sz="4" w:space="0" w:color="000000"/>
              <w:left w:val="single" w:sz="4" w:space="0" w:color="000000"/>
              <w:bottom w:val="single" w:sz="4" w:space="0" w:color="000000"/>
              <w:right w:val="single" w:sz="4" w:space="0" w:color="000000"/>
            </w:tcBorders>
          </w:tcPr>
          <w:p w14:paraId="42B7133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046996C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61CA09B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36A70C73"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72EFA0E9" w14:textId="2187CC54"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Paid </w:t>
            </w:r>
            <w:proofErr w:type="spellStart"/>
            <w:r>
              <w:rPr>
                <w:rFonts w:ascii="Times New Roman" w:hAnsi="Times New Roman" w:cs="Times New Roman"/>
                <w:color w:val="000000"/>
                <w:sz w:val="24"/>
                <w:szCs w:val="24"/>
              </w:rPr>
              <w:t>u</w:t>
            </w:r>
            <w:proofErr w:type="spellEnd"/>
            <w:r>
              <w:rPr>
                <w:rFonts w:ascii="Times New Roman" w:hAnsi="Times New Roman" w:cs="Times New Roman"/>
                <w:color w:val="000000"/>
                <w:sz w:val="24"/>
                <w:szCs w:val="24"/>
              </w:rPr>
              <w:t xml:space="preserve"> capital</w:t>
            </w:r>
          </w:p>
        </w:tc>
        <w:tc>
          <w:tcPr>
            <w:tcW w:w="1260" w:type="dxa"/>
            <w:tcBorders>
              <w:top w:val="single" w:sz="4" w:space="0" w:color="000000"/>
              <w:left w:val="single" w:sz="4" w:space="0" w:color="000000"/>
              <w:bottom w:val="single" w:sz="4" w:space="0" w:color="000000"/>
              <w:right w:val="single" w:sz="4" w:space="0" w:color="000000"/>
            </w:tcBorders>
            <w:hideMark/>
          </w:tcPr>
          <w:p w14:paraId="6DFCF67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274.04</w:t>
            </w:r>
          </w:p>
        </w:tc>
        <w:tc>
          <w:tcPr>
            <w:tcW w:w="2454" w:type="dxa"/>
            <w:tcBorders>
              <w:top w:val="single" w:sz="4" w:space="0" w:color="000000"/>
              <w:left w:val="single" w:sz="4" w:space="0" w:color="000000"/>
              <w:bottom w:val="single" w:sz="4" w:space="0" w:color="000000"/>
              <w:right w:val="single" w:sz="4" w:space="0" w:color="000000"/>
            </w:tcBorders>
            <w:hideMark/>
          </w:tcPr>
          <w:p w14:paraId="1C881BC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Reserves &amp; surplus</w:t>
            </w:r>
          </w:p>
        </w:tc>
        <w:tc>
          <w:tcPr>
            <w:tcW w:w="2154" w:type="dxa"/>
            <w:tcBorders>
              <w:top w:val="single" w:sz="4" w:space="0" w:color="000000"/>
              <w:left w:val="single" w:sz="4" w:space="0" w:color="000000"/>
              <w:bottom w:val="single" w:sz="4" w:space="0" w:color="000000"/>
              <w:right w:val="single" w:sz="4" w:space="0" w:color="000000"/>
            </w:tcBorders>
            <w:hideMark/>
          </w:tcPr>
          <w:p w14:paraId="2C9DA3F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10387.22</w:t>
            </w:r>
          </w:p>
        </w:tc>
      </w:tr>
      <w:tr w:rsidR="00176E1F" w14:paraId="0B36F2F8" w14:textId="77777777" w:rsidTr="00176E1F">
        <w:trPr>
          <w:cantSplit/>
          <w:trHeight w:val="135"/>
        </w:trPr>
        <w:tc>
          <w:tcPr>
            <w:tcW w:w="2808" w:type="dxa"/>
            <w:tcBorders>
              <w:top w:val="single" w:sz="4" w:space="0" w:color="000000"/>
              <w:left w:val="single" w:sz="4" w:space="0" w:color="000000"/>
              <w:bottom w:val="single" w:sz="4" w:space="0" w:color="000000"/>
              <w:right w:val="single" w:sz="4" w:space="0" w:color="000000"/>
            </w:tcBorders>
          </w:tcPr>
          <w:p w14:paraId="41955E96"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1A5A6CE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hideMark/>
          </w:tcPr>
          <w:p w14:paraId="1A1157B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Deferred tax</w:t>
            </w:r>
          </w:p>
        </w:tc>
        <w:tc>
          <w:tcPr>
            <w:tcW w:w="2154" w:type="dxa"/>
            <w:tcBorders>
              <w:top w:val="single" w:sz="4" w:space="0" w:color="000000"/>
              <w:left w:val="single" w:sz="4" w:space="0" w:color="000000"/>
              <w:bottom w:val="single" w:sz="4" w:space="0" w:color="000000"/>
              <w:right w:val="single" w:sz="4" w:space="0" w:color="000000"/>
            </w:tcBorders>
            <w:hideMark/>
          </w:tcPr>
          <w:p w14:paraId="265E502F"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2030.05</w:t>
            </w:r>
          </w:p>
        </w:tc>
      </w:tr>
      <w:tr w:rsidR="00176E1F" w14:paraId="21C1BE26" w14:textId="77777777" w:rsidTr="00176E1F">
        <w:trPr>
          <w:cantSplit/>
          <w:trHeight w:val="135"/>
        </w:trPr>
        <w:tc>
          <w:tcPr>
            <w:tcW w:w="2808" w:type="dxa"/>
            <w:tcBorders>
              <w:top w:val="single" w:sz="4" w:space="0" w:color="000000"/>
              <w:left w:val="single" w:sz="4" w:space="0" w:color="000000"/>
              <w:bottom w:val="single" w:sz="4" w:space="0" w:color="000000"/>
              <w:right w:val="single" w:sz="4" w:space="0" w:color="000000"/>
            </w:tcBorders>
            <w:hideMark/>
          </w:tcPr>
          <w:p w14:paraId="5613CA0B"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Secured Loans</w:t>
            </w:r>
          </w:p>
        </w:tc>
        <w:tc>
          <w:tcPr>
            <w:tcW w:w="1260" w:type="dxa"/>
            <w:tcBorders>
              <w:top w:val="single" w:sz="4" w:space="0" w:color="000000"/>
              <w:left w:val="single" w:sz="4" w:space="0" w:color="000000"/>
              <w:bottom w:val="single" w:sz="4" w:space="0" w:color="000000"/>
              <w:right w:val="single" w:sz="4" w:space="0" w:color="000000"/>
            </w:tcBorders>
            <w:hideMark/>
          </w:tcPr>
          <w:p w14:paraId="503AD97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2789.76</w:t>
            </w:r>
          </w:p>
        </w:tc>
        <w:tc>
          <w:tcPr>
            <w:tcW w:w="2454" w:type="dxa"/>
            <w:tcBorders>
              <w:top w:val="single" w:sz="4" w:space="0" w:color="000000"/>
              <w:left w:val="single" w:sz="4" w:space="0" w:color="000000"/>
              <w:bottom w:val="single" w:sz="4" w:space="0" w:color="000000"/>
              <w:right w:val="single" w:sz="4" w:space="0" w:color="000000"/>
            </w:tcBorders>
            <w:hideMark/>
          </w:tcPr>
          <w:p w14:paraId="7CB4AEE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Unsecured loans</w:t>
            </w:r>
          </w:p>
        </w:tc>
        <w:tc>
          <w:tcPr>
            <w:tcW w:w="2154" w:type="dxa"/>
            <w:tcBorders>
              <w:top w:val="single" w:sz="4" w:space="0" w:color="000000"/>
              <w:left w:val="single" w:sz="4" w:space="0" w:color="000000"/>
              <w:bottom w:val="single" w:sz="4" w:space="0" w:color="000000"/>
              <w:right w:val="single" w:sz="4" w:space="0" w:color="000000"/>
            </w:tcBorders>
            <w:hideMark/>
          </w:tcPr>
          <w:p w14:paraId="3AA6882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1554.84</w:t>
            </w:r>
          </w:p>
        </w:tc>
      </w:tr>
      <w:tr w:rsidR="00176E1F" w14:paraId="1ECCD54E"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20A86EF4" w14:textId="77777777" w:rsidR="00176E1F" w:rsidRDefault="00176E1F" w:rsidP="00587273">
            <w:pPr>
              <w:pStyle w:val="normal0"/>
              <w:spacing w:after="0" w:line="480" w:lineRule="auto"/>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Application of funds</w:t>
            </w:r>
          </w:p>
        </w:tc>
        <w:tc>
          <w:tcPr>
            <w:tcW w:w="1260" w:type="dxa"/>
            <w:tcBorders>
              <w:top w:val="single" w:sz="4" w:space="0" w:color="000000"/>
              <w:left w:val="single" w:sz="4" w:space="0" w:color="000000"/>
              <w:bottom w:val="single" w:sz="4" w:space="0" w:color="000000"/>
              <w:right w:val="single" w:sz="4" w:space="0" w:color="000000"/>
            </w:tcBorders>
          </w:tcPr>
          <w:p w14:paraId="78B5547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454" w:type="dxa"/>
            <w:tcBorders>
              <w:top w:val="single" w:sz="4" w:space="0" w:color="000000"/>
              <w:left w:val="single" w:sz="4" w:space="0" w:color="000000"/>
              <w:bottom w:val="single" w:sz="4" w:space="0" w:color="000000"/>
              <w:right w:val="single" w:sz="4" w:space="0" w:color="000000"/>
            </w:tcBorders>
          </w:tcPr>
          <w:p w14:paraId="5F77350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tcPr>
          <w:p w14:paraId="7B3AEE17"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r w:rsidR="00176E1F" w14:paraId="1AA2C92D"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331FC902"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fixed assets</w:t>
            </w:r>
          </w:p>
        </w:tc>
        <w:tc>
          <w:tcPr>
            <w:tcW w:w="1260" w:type="dxa"/>
            <w:tcBorders>
              <w:top w:val="single" w:sz="4" w:space="0" w:color="000000"/>
              <w:left w:val="single" w:sz="4" w:space="0" w:color="000000"/>
              <w:bottom w:val="single" w:sz="4" w:space="0" w:color="000000"/>
              <w:right w:val="single" w:sz="4" w:space="0" w:color="000000"/>
            </w:tcBorders>
            <w:hideMark/>
          </w:tcPr>
          <w:p w14:paraId="656F29FD"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12505.57</w:t>
            </w:r>
          </w:p>
        </w:tc>
        <w:tc>
          <w:tcPr>
            <w:tcW w:w="2454" w:type="dxa"/>
            <w:tcBorders>
              <w:top w:val="single" w:sz="4" w:space="0" w:color="000000"/>
              <w:left w:val="single" w:sz="4" w:space="0" w:color="000000"/>
              <w:bottom w:val="single" w:sz="4" w:space="0" w:color="000000"/>
              <w:right w:val="single" w:sz="4" w:space="0" w:color="000000"/>
            </w:tcBorders>
            <w:hideMark/>
          </w:tcPr>
          <w:p w14:paraId="74AACE10"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Investments</w:t>
            </w:r>
          </w:p>
        </w:tc>
        <w:tc>
          <w:tcPr>
            <w:tcW w:w="2154" w:type="dxa"/>
            <w:tcBorders>
              <w:top w:val="single" w:sz="4" w:space="0" w:color="000000"/>
              <w:left w:val="single" w:sz="4" w:space="0" w:color="000000"/>
              <w:bottom w:val="single" w:sz="4" w:space="0" w:color="000000"/>
              <w:right w:val="single" w:sz="4" w:space="0" w:color="000000"/>
            </w:tcBorders>
            <w:hideMark/>
          </w:tcPr>
          <w:p w14:paraId="57B01F04"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3730.32</w:t>
            </w:r>
          </w:p>
        </w:tc>
      </w:tr>
      <w:tr w:rsidR="00176E1F" w14:paraId="28C812C1" w14:textId="77777777" w:rsidTr="00176E1F">
        <w:trPr>
          <w:cantSplit/>
          <w:trHeight w:val="287"/>
        </w:trPr>
        <w:tc>
          <w:tcPr>
            <w:tcW w:w="2808" w:type="dxa"/>
            <w:tcBorders>
              <w:top w:val="single" w:sz="4" w:space="0" w:color="000000"/>
              <w:left w:val="single" w:sz="4" w:space="0" w:color="000000"/>
              <w:bottom w:val="single" w:sz="4" w:space="0" w:color="000000"/>
              <w:right w:val="single" w:sz="4" w:space="0" w:color="000000"/>
            </w:tcBorders>
            <w:hideMark/>
          </w:tcPr>
          <w:p w14:paraId="720C8C5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Net current assets</w:t>
            </w:r>
          </w:p>
        </w:tc>
        <w:tc>
          <w:tcPr>
            <w:tcW w:w="1260" w:type="dxa"/>
            <w:tcBorders>
              <w:top w:val="single" w:sz="4" w:space="0" w:color="000000"/>
              <w:left w:val="single" w:sz="4" w:space="0" w:color="000000"/>
              <w:bottom w:val="single" w:sz="4" w:space="0" w:color="000000"/>
              <w:right w:val="single" w:sz="4" w:space="0" w:color="000000"/>
            </w:tcBorders>
            <w:hideMark/>
          </w:tcPr>
          <w:p w14:paraId="66704935"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304.80</w:t>
            </w:r>
          </w:p>
        </w:tc>
        <w:tc>
          <w:tcPr>
            <w:tcW w:w="2454" w:type="dxa"/>
            <w:tcBorders>
              <w:top w:val="single" w:sz="4" w:space="0" w:color="000000"/>
              <w:left w:val="single" w:sz="4" w:space="0" w:color="000000"/>
              <w:bottom w:val="single" w:sz="4" w:space="0" w:color="000000"/>
              <w:right w:val="single" w:sz="4" w:space="0" w:color="000000"/>
            </w:tcBorders>
            <w:hideMark/>
          </w:tcPr>
          <w:p w14:paraId="7CB5563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Misc. Expenditure</w:t>
            </w:r>
          </w:p>
        </w:tc>
        <w:tc>
          <w:tcPr>
            <w:tcW w:w="2154" w:type="dxa"/>
            <w:tcBorders>
              <w:top w:val="single" w:sz="4" w:space="0" w:color="000000"/>
              <w:left w:val="single" w:sz="4" w:space="0" w:color="000000"/>
              <w:bottom w:val="single" w:sz="4" w:space="0" w:color="000000"/>
              <w:right w:val="single" w:sz="4" w:space="0" w:color="000000"/>
            </w:tcBorders>
            <w:hideMark/>
          </w:tcPr>
          <w:p w14:paraId="53BA2FC9"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76E1F" w14:paraId="778C8B11" w14:textId="77777777" w:rsidTr="00176E1F">
        <w:trPr>
          <w:cantSplit/>
        </w:trPr>
        <w:tc>
          <w:tcPr>
            <w:tcW w:w="2808" w:type="dxa"/>
            <w:tcBorders>
              <w:top w:val="single" w:sz="4" w:space="0" w:color="000000"/>
              <w:left w:val="single" w:sz="4" w:space="0" w:color="000000"/>
              <w:bottom w:val="single" w:sz="4" w:space="0" w:color="000000"/>
              <w:right w:val="single" w:sz="4" w:space="0" w:color="000000"/>
            </w:tcBorders>
            <w:hideMark/>
          </w:tcPr>
          <w:p w14:paraId="1E843CB3"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Accumulated losses</w:t>
            </w:r>
          </w:p>
        </w:tc>
        <w:tc>
          <w:tcPr>
            <w:tcW w:w="1260" w:type="dxa"/>
            <w:tcBorders>
              <w:top w:val="single" w:sz="4" w:space="0" w:color="000000"/>
              <w:left w:val="single" w:sz="4" w:space="0" w:color="000000"/>
              <w:bottom w:val="single" w:sz="4" w:space="0" w:color="000000"/>
              <w:right w:val="single" w:sz="4" w:space="0" w:color="000000"/>
            </w:tcBorders>
            <w:hideMark/>
          </w:tcPr>
          <w:p w14:paraId="5219568C"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Nil</w:t>
            </w:r>
          </w:p>
        </w:tc>
        <w:tc>
          <w:tcPr>
            <w:tcW w:w="2454" w:type="dxa"/>
            <w:tcBorders>
              <w:top w:val="single" w:sz="4" w:space="0" w:color="000000"/>
              <w:left w:val="single" w:sz="4" w:space="0" w:color="000000"/>
              <w:bottom w:val="single" w:sz="4" w:space="0" w:color="000000"/>
              <w:right w:val="single" w:sz="4" w:space="0" w:color="000000"/>
            </w:tcBorders>
          </w:tcPr>
          <w:p w14:paraId="311A298E"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53B8E741" w14:textId="77777777" w:rsidR="00176E1F" w:rsidRDefault="00176E1F" w:rsidP="00587273">
            <w:pPr>
              <w:pStyle w:val="normal0"/>
              <w:spacing w:after="0" w:line="480" w:lineRule="auto"/>
              <w:ind w:left="360" w:hanging="360"/>
              <w:rPr>
                <w:rFonts w:ascii="Times New Roman" w:hAnsi="Times New Roman" w:cs="Times New Roman"/>
                <w:color w:val="000000"/>
                <w:sz w:val="24"/>
                <w:szCs w:val="24"/>
              </w:rPr>
            </w:pPr>
          </w:p>
        </w:tc>
      </w:tr>
    </w:tbl>
    <w:p w14:paraId="598A0CE1" w14:textId="71B67A72" w:rsidR="00F947F6" w:rsidRDefault="00F947F6" w:rsidP="007B079A">
      <w:pPr>
        <w:spacing w:after="158" w:line="480" w:lineRule="auto"/>
        <w:ind w:left="0" w:right="0" w:firstLine="0"/>
        <w:jc w:val="left"/>
      </w:pPr>
    </w:p>
    <w:p w14:paraId="3B51BB30" w14:textId="77777777" w:rsidR="00176E1F" w:rsidRDefault="00176E1F" w:rsidP="00587273">
      <w:pPr>
        <w:spacing w:after="158" w:line="480" w:lineRule="auto"/>
        <w:ind w:left="360" w:right="0" w:firstLine="0"/>
        <w:jc w:val="left"/>
        <w:rPr>
          <w:b/>
        </w:rPr>
      </w:pPr>
      <w:r>
        <w:rPr>
          <w:b/>
        </w:rPr>
        <w:t>Conclusion:</w:t>
      </w:r>
    </w:p>
    <w:p w14:paraId="31AD09C1" w14:textId="77777777" w:rsidR="00176E1F" w:rsidRPr="00176E1F" w:rsidRDefault="00176E1F" w:rsidP="00587273">
      <w:pPr>
        <w:pStyle w:val="ListParagraph"/>
        <w:numPr>
          <w:ilvl w:val="0"/>
          <w:numId w:val="8"/>
        </w:numPr>
        <w:spacing w:after="158" w:line="480" w:lineRule="auto"/>
        <w:ind w:right="0"/>
        <w:jc w:val="left"/>
        <w:rPr>
          <w:bCs/>
        </w:rPr>
      </w:pPr>
      <w:r w:rsidRPr="00176E1F">
        <w:rPr>
          <w:bCs/>
        </w:rPr>
        <w:t>"Sales in 2017-2018 were 7267.74 billion dollars, and those in 2020-202112752.43 billion dollars are decreasing by 20% annually." However, manufacturing costs will remain at 8725.11 from 2018 to 2020.</w:t>
      </w:r>
    </w:p>
    <w:p w14:paraId="565C0389" w14:textId="77777777" w:rsidR="00176E1F" w:rsidRPr="00176E1F" w:rsidRDefault="00176E1F" w:rsidP="00587273">
      <w:pPr>
        <w:pStyle w:val="ListParagraph"/>
        <w:numPr>
          <w:ilvl w:val="0"/>
          <w:numId w:val="8"/>
        </w:numPr>
        <w:spacing w:after="158" w:line="480" w:lineRule="auto"/>
        <w:ind w:right="0"/>
        <w:jc w:val="left"/>
        <w:rPr>
          <w:bCs/>
        </w:rPr>
      </w:pPr>
      <w:r w:rsidRPr="00176E1F">
        <w:rPr>
          <w:bCs/>
        </w:rPr>
        <w:t>The rise in royalties has resulted in a significant rise in production costs between 2017 and 2018. The fact that the company redeemed fixed interest-bearing funds from time to time out of profit between 2017 and 2018 is evidenced by the interest charges of 492.21 in 2018, 357.07 in 2020, and 522.56 in 2020, respectively.</w:t>
      </w:r>
    </w:p>
    <w:p w14:paraId="2300711E" w14:textId="77777777" w:rsidR="00176E1F" w:rsidRPr="00176E1F" w:rsidRDefault="00176E1F" w:rsidP="00587273">
      <w:pPr>
        <w:pStyle w:val="ListParagraph"/>
        <w:numPr>
          <w:ilvl w:val="0"/>
          <w:numId w:val="8"/>
        </w:numPr>
        <w:spacing w:after="158" w:line="480" w:lineRule="auto"/>
        <w:ind w:right="0"/>
        <w:jc w:val="left"/>
        <w:rPr>
          <w:bCs/>
        </w:rPr>
      </w:pPr>
      <w:r w:rsidRPr="00176E1F">
        <w:rPr>
          <w:bCs/>
        </w:rPr>
        <w:t>The debenture redemption reserve and other references were used to partially redeem the bonds. In 2020 and 2021, the PAT (Profit After Tax) is 340.78. Over the aforementioned time frame, the prices of the PAT have increased across the board in banking.</w:t>
      </w:r>
    </w:p>
    <w:p w14:paraId="63005746" w14:textId="77777777" w:rsidR="00176E1F" w:rsidRPr="00176E1F" w:rsidRDefault="00176E1F" w:rsidP="00587273">
      <w:pPr>
        <w:pStyle w:val="ListParagraph"/>
        <w:numPr>
          <w:ilvl w:val="0"/>
          <w:numId w:val="8"/>
        </w:numPr>
        <w:spacing w:after="158" w:line="480" w:lineRule="auto"/>
        <w:ind w:right="0"/>
        <w:jc w:val="left"/>
        <w:rPr>
          <w:bCs/>
        </w:rPr>
      </w:pPr>
      <w:r w:rsidRPr="00176E1F">
        <w:rPr>
          <w:bCs/>
        </w:rPr>
        <w:lastRenderedPageBreak/>
        <w:t>The profit increased by almost 17% between 2018 and 2020. Debentures were redeemed through transfers to D.R.R. between 2018 and 2020. There was a steady transfer for dividends from P&amp;L appropriation between 2017 and 2018, but shareholders did not receive an adequate dividend in 2017.</w:t>
      </w:r>
    </w:p>
    <w:p w14:paraId="391F667C" w14:textId="29235921" w:rsidR="00F02EFB" w:rsidRDefault="00176E1F" w:rsidP="00F02EFB">
      <w:pPr>
        <w:pStyle w:val="ListParagraph"/>
        <w:numPr>
          <w:ilvl w:val="0"/>
          <w:numId w:val="8"/>
        </w:numPr>
        <w:spacing w:after="158" w:line="276" w:lineRule="auto"/>
        <w:ind w:right="0"/>
        <w:jc w:val="left"/>
        <w:rPr>
          <w:bCs/>
        </w:rPr>
      </w:pPr>
      <w:r w:rsidRPr="00176E1F">
        <w:rPr>
          <w:bCs/>
        </w:rPr>
        <w:t>Because the company did not issue any public securities during the three-year period, the share capital remained in control. From 2017 to 2020, secured loans have decreased consistently, with a slight increase in 2021.</w:t>
      </w:r>
    </w:p>
    <w:p w14:paraId="4C1F0999" w14:textId="588CCD11" w:rsidR="00F02EFB" w:rsidRDefault="00F02EFB" w:rsidP="00F02EFB">
      <w:pPr>
        <w:spacing w:after="158" w:line="276" w:lineRule="auto"/>
        <w:ind w:right="0"/>
        <w:jc w:val="left"/>
        <w:rPr>
          <w:bCs/>
        </w:rPr>
      </w:pPr>
    </w:p>
    <w:p w14:paraId="2CA3E4A3" w14:textId="77777777" w:rsidR="00F02EFB" w:rsidRPr="00F02EFB" w:rsidRDefault="00F02EFB" w:rsidP="00F02EFB">
      <w:pPr>
        <w:spacing w:after="158" w:line="276" w:lineRule="auto"/>
        <w:ind w:right="0"/>
        <w:jc w:val="left"/>
        <w:rPr>
          <w:bCs/>
        </w:rPr>
      </w:pPr>
    </w:p>
    <w:p w14:paraId="7D526F58" w14:textId="7B3814A9" w:rsidR="00F02EFB" w:rsidRDefault="00F02EFB" w:rsidP="00F02EFB">
      <w:pPr>
        <w:spacing w:after="156" w:line="276" w:lineRule="auto"/>
        <w:ind w:left="0" w:right="0" w:firstLine="0"/>
        <w:jc w:val="left"/>
        <w:rPr>
          <w:b/>
        </w:rPr>
      </w:pPr>
      <w:r>
        <w:rPr>
          <w:b/>
        </w:rPr>
        <w:t xml:space="preserve">                                                      </w:t>
      </w:r>
      <w:r w:rsidR="00176E1F">
        <w:rPr>
          <w:b/>
        </w:rPr>
        <w:t>Bibliography</w:t>
      </w:r>
    </w:p>
    <w:p w14:paraId="20CEBD0F" w14:textId="6F89320F" w:rsidR="00176E1F" w:rsidRPr="00F02EFB" w:rsidRDefault="00176E1F" w:rsidP="00F02EFB">
      <w:pPr>
        <w:spacing w:after="156" w:line="276" w:lineRule="auto"/>
        <w:ind w:left="0" w:right="0" w:firstLine="0"/>
        <w:jc w:val="left"/>
        <w:rPr>
          <w:b/>
        </w:rPr>
      </w:pPr>
      <w:r>
        <w:rPr>
          <w:b/>
          <w:szCs w:val="24"/>
        </w:rPr>
        <w:t>BOOKS REFERED:</w:t>
      </w:r>
    </w:p>
    <w:p w14:paraId="3637BF11" w14:textId="77777777" w:rsidR="00176E1F" w:rsidRDefault="00176E1F" w:rsidP="00F02EFB">
      <w:pPr>
        <w:pStyle w:val="normal0"/>
        <w:numPr>
          <w:ilvl w:val="0"/>
          <w:numId w:val="9"/>
        </w:numPr>
        <w:spacing w:after="0" w:line="276" w:lineRule="auto"/>
        <w:ind w:left="360"/>
        <w:rPr>
          <w:color w:val="000000"/>
          <w:sz w:val="24"/>
          <w:szCs w:val="24"/>
        </w:rPr>
      </w:pPr>
      <w:r>
        <w:rPr>
          <w:rFonts w:ascii="Times New Roman" w:hAnsi="Times New Roman" w:cs="Times New Roman"/>
          <w:color w:val="000000"/>
          <w:sz w:val="24"/>
          <w:szCs w:val="24"/>
        </w:rPr>
        <w:t>Khan, M Y and P K Jain, Financial Management, Tata McGraw-Hill Publishing Co., New Delhi, 2007.</w:t>
      </w:r>
    </w:p>
    <w:p w14:paraId="13A9C81E" w14:textId="77777777" w:rsidR="00176E1F" w:rsidRDefault="00176E1F" w:rsidP="00F02EFB">
      <w:pPr>
        <w:pStyle w:val="normal0"/>
        <w:numPr>
          <w:ilvl w:val="0"/>
          <w:numId w:val="9"/>
        </w:numPr>
        <w:spacing w:after="0" w:line="276" w:lineRule="auto"/>
        <w:ind w:left="360"/>
        <w:rPr>
          <w:color w:val="000000"/>
          <w:sz w:val="24"/>
          <w:szCs w:val="24"/>
        </w:rPr>
      </w:pPr>
      <w:r>
        <w:rPr>
          <w:rFonts w:ascii="Times New Roman" w:hAnsi="Times New Roman" w:cs="Times New Roman"/>
          <w:color w:val="000000"/>
          <w:sz w:val="24"/>
          <w:szCs w:val="24"/>
        </w:rPr>
        <w:t>I M Pandey, Essentials of Financial Management, Vikas Publishing House Private Ltd, New Delhi, 2095.</w:t>
      </w:r>
    </w:p>
    <w:p w14:paraId="736EF1AD" w14:textId="77777777" w:rsidR="00176E1F" w:rsidRDefault="00176E1F" w:rsidP="00F02EFB">
      <w:pPr>
        <w:pStyle w:val="normal0"/>
        <w:numPr>
          <w:ilvl w:val="0"/>
          <w:numId w:val="9"/>
        </w:numPr>
        <w:spacing w:after="0" w:line="276" w:lineRule="auto"/>
        <w:ind w:left="360"/>
        <w:rPr>
          <w:color w:val="000000"/>
          <w:sz w:val="24"/>
          <w:szCs w:val="24"/>
        </w:rPr>
      </w:pPr>
      <w:r>
        <w:rPr>
          <w:rFonts w:ascii="Times New Roman" w:hAnsi="Times New Roman" w:cs="Times New Roman"/>
          <w:color w:val="000000"/>
          <w:sz w:val="24"/>
          <w:szCs w:val="24"/>
        </w:rPr>
        <w:t>Ramesh, S and A Gupta, Venture Capital and the Indian Financial Sector, Oxford university press, New Delhi, 2095.</w:t>
      </w:r>
    </w:p>
    <w:p w14:paraId="14418653" w14:textId="2FAD0F71" w:rsidR="00176E1F" w:rsidRPr="00F02EFB" w:rsidRDefault="00176E1F" w:rsidP="00F02EFB">
      <w:pPr>
        <w:pStyle w:val="normal0"/>
        <w:numPr>
          <w:ilvl w:val="0"/>
          <w:numId w:val="9"/>
        </w:numPr>
        <w:spacing w:after="0" w:line="276" w:lineRule="auto"/>
        <w:ind w:left="360"/>
        <w:rPr>
          <w:color w:val="000000"/>
          <w:sz w:val="24"/>
          <w:szCs w:val="24"/>
        </w:rPr>
      </w:pPr>
      <w:r>
        <w:rPr>
          <w:rFonts w:ascii="Times New Roman" w:hAnsi="Times New Roman" w:cs="Times New Roman"/>
          <w:color w:val="000000"/>
          <w:sz w:val="24"/>
          <w:szCs w:val="24"/>
        </w:rPr>
        <w:t>Anthony, R N and J S Reece, Management Accounting Principles, Taraporewala, Bombay.</w:t>
      </w:r>
    </w:p>
    <w:p w14:paraId="30CACE69" w14:textId="1B90F884" w:rsidR="00176E1F" w:rsidRDefault="00F02EFB" w:rsidP="00F02EFB">
      <w:pPr>
        <w:pStyle w:val="normal0"/>
        <w:spacing w:line="276"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00176E1F">
        <w:rPr>
          <w:rFonts w:ascii="Times New Roman" w:hAnsi="Times New Roman" w:cs="Times New Roman"/>
          <w:b/>
          <w:sz w:val="24"/>
          <w:szCs w:val="24"/>
        </w:rPr>
        <w:t>JOURNAL</w:t>
      </w:r>
    </w:p>
    <w:p w14:paraId="6F5D5BB9" w14:textId="77777777" w:rsidR="00176E1F" w:rsidRDefault="00176E1F" w:rsidP="00F02EFB">
      <w:pPr>
        <w:pStyle w:val="normal0"/>
        <w:numPr>
          <w:ilvl w:val="0"/>
          <w:numId w:val="10"/>
        </w:numPr>
        <w:spacing w:after="0" w:line="276" w:lineRule="auto"/>
        <w:ind w:left="360"/>
        <w:rPr>
          <w:b/>
          <w:color w:val="000000"/>
          <w:sz w:val="24"/>
          <w:szCs w:val="24"/>
        </w:rPr>
      </w:pPr>
      <w:r>
        <w:rPr>
          <w:rFonts w:ascii="Times New Roman" w:hAnsi="Times New Roman" w:cs="Times New Roman"/>
          <w:color w:val="000000"/>
          <w:sz w:val="24"/>
          <w:szCs w:val="24"/>
        </w:rPr>
        <w:t>The journal of finance</w:t>
      </w:r>
    </w:p>
    <w:p w14:paraId="6B94B048" w14:textId="77777777" w:rsidR="00176E1F" w:rsidRDefault="00176E1F" w:rsidP="00F02EFB">
      <w:pPr>
        <w:pStyle w:val="normal0"/>
        <w:numPr>
          <w:ilvl w:val="0"/>
          <w:numId w:val="10"/>
        </w:numPr>
        <w:spacing w:after="0" w:line="276" w:lineRule="auto"/>
        <w:ind w:left="360"/>
        <w:rPr>
          <w:b/>
          <w:color w:val="000000"/>
          <w:sz w:val="24"/>
          <w:szCs w:val="24"/>
        </w:rPr>
      </w:pPr>
      <w:r>
        <w:rPr>
          <w:rFonts w:ascii="Times New Roman" w:hAnsi="Times New Roman" w:cs="Times New Roman"/>
          <w:color w:val="000000"/>
          <w:sz w:val="24"/>
          <w:szCs w:val="24"/>
        </w:rPr>
        <w:t>International journal of finance &amp; policy analysis</w:t>
      </w:r>
    </w:p>
    <w:p w14:paraId="04641B79" w14:textId="23EF695F" w:rsidR="00176E1F" w:rsidRPr="00F02EFB" w:rsidRDefault="00176E1F" w:rsidP="00F02EFB">
      <w:pPr>
        <w:pStyle w:val="normal0"/>
        <w:numPr>
          <w:ilvl w:val="0"/>
          <w:numId w:val="10"/>
        </w:numPr>
        <w:spacing w:after="0" w:line="276" w:lineRule="auto"/>
        <w:ind w:left="360"/>
        <w:rPr>
          <w:b/>
          <w:color w:val="000000"/>
          <w:sz w:val="24"/>
          <w:szCs w:val="24"/>
        </w:rPr>
      </w:pPr>
      <w:r>
        <w:rPr>
          <w:rFonts w:ascii="Times New Roman" w:hAnsi="Times New Roman" w:cs="Times New Roman"/>
          <w:color w:val="000000"/>
          <w:sz w:val="24"/>
          <w:szCs w:val="24"/>
        </w:rPr>
        <w:t>Journal of finance education.</w:t>
      </w:r>
    </w:p>
    <w:p w14:paraId="0F7E9620" w14:textId="3C7B8D98" w:rsidR="00176E1F" w:rsidRDefault="00F02EFB" w:rsidP="00F02EFB">
      <w:pPr>
        <w:pStyle w:val="normal0"/>
        <w:spacing w:line="276"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00176E1F">
        <w:rPr>
          <w:rFonts w:ascii="Times New Roman" w:hAnsi="Times New Roman" w:cs="Times New Roman"/>
          <w:b/>
          <w:sz w:val="24"/>
          <w:szCs w:val="24"/>
        </w:rPr>
        <w:t xml:space="preserve">NEWS </w:t>
      </w:r>
      <w:r w:rsidR="007B079A">
        <w:rPr>
          <w:rFonts w:ascii="Times New Roman" w:hAnsi="Times New Roman" w:cs="Times New Roman"/>
          <w:b/>
          <w:sz w:val="24"/>
          <w:szCs w:val="24"/>
        </w:rPr>
        <w:t>P</w:t>
      </w:r>
      <w:r w:rsidR="00176E1F">
        <w:rPr>
          <w:rFonts w:ascii="Times New Roman" w:hAnsi="Times New Roman" w:cs="Times New Roman"/>
          <w:b/>
          <w:sz w:val="24"/>
          <w:szCs w:val="24"/>
        </w:rPr>
        <w:t>APERS</w:t>
      </w:r>
    </w:p>
    <w:p w14:paraId="065200B3" w14:textId="77777777" w:rsidR="00176E1F" w:rsidRDefault="00176E1F" w:rsidP="00F02EFB">
      <w:pPr>
        <w:pStyle w:val="normal0"/>
        <w:numPr>
          <w:ilvl w:val="0"/>
          <w:numId w:val="11"/>
        </w:numPr>
        <w:spacing w:after="0" w:line="276" w:lineRule="auto"/>
        <w:ind w:left="360"/>
        <w:rPr>
          <w:color w:val="000000"/>
          <w:sz w:val="24"/>
          <w:szCs w:val="24"/>
        </w:rPr>
      </w:pPr>
      <w:r>
        <w:rPr>
          <w:rFonts w:ascii="Times New Roman" w:hAnsi="Times New Roman" w:cs="Times New Roman"/>
          <w:color w:val="000000"/>
          <w:sz w:val="24"/>
          <w:szCs w:val="24"/>
        </w:rPr>
        <w:t>Financial Express(December 2020)</w:t>
      </w:r>
    </w:p>
    <w:p w14:paraId="59AA530A" w14:textId="5784CA04" w:rsidR="00176E1F" w:rsidRPr="00F02EFB" w:rsidRDefault="00176E1F" w:rsidP="00F02EFB">
      <w:pPr>
        <w:pStyle w:val="normal0"/>
        <w:numPr>
          <w:ilvl w:val="0"/>
          <w:numId w:val="11"/>
        </w:numPr>
        <w:spacing w:after="0" w:line="276" w:lineRule="auto"/>
        <w:ind w:left="360"/>
        <w:rPr>
          <w:color w:val="000000"/>
          <w:sz w:val="24"/>
          <w:szCs w:val="24"/>
        </w:rPr>
      </w:pPr>
      <w:r>
        <w:rPr>
          <w:rFonts w:ascii="Times New Roman" w:hAnsi="Times New Roman" w:cs="Times New Roman"/>
          <w:color w:val="000000"/>
          <w:sz w:val="24"/>
          <w:szCs w:val="24"/>
        </w:rPr>
        <w:t>Economic Times (December 2020)</w:t>
      </w:r>
    </w:p>
    <w:p w14:paraId="764086D6" w14:textId="443EF76F" w:rsidR="00176E1F" w:rsidRDefault="00F02EFB" w:rsidP="00F02EFB">
      <w:pPr>
        <w:pStyle w:val="normal0"/>
        <w:spacing w:line="276" w:lineRule="auto"/>
        <w:ind w:left="-720"/>
        <w:rPr>
          <w:rFonts w:ascii="Times New Roman" w:hAnsi="Times New Roman" w:cs="Times New Roman"/>
          <w:sz w:val="24"/>
          <w:szCs w:val="24"/>
        </w:rPr>
      </w:pPr>
      <w:r>
        <w:rPr>
          <w:rFonts w:ascii="Times New Roman" w:hAnsi="Times New Roman" w:cs="Times New Roman"/>
          <w:b/>
          <w:sz w:val="24"/>
          <w:szCs w:val="24"/>
        </w:rPr>
        <w:t xml:space="preserve">            </w:t>
      </w:r>
      <w:r w:rsidR="00176E1F">
        <w:rPr>
          <w:rFonts w:ascii="Times New Roman" w:hAnsi="Times New Roman" w:cs="Times New Roman"/>
          <w:b/>
          <w:sz w:val="24"/>
          <w:szCs w:val="24"/>
        </w:rPr>
        <w:t>WEB SITES</w:t>
      </w:r>
    </w:p>
    <w:p w14:paraId="2481C8A3" w14:textId="77777777" w:rsidR="00176E1F" w:rsidRDefault="00176E1F" w:rsidP="00F02EFB">
      <w:pPr>
        <w:pStyle w:val="normal0"/>
        <w:numPr>
          <w:ilvl w:val="0"/>
          <w:numId w:val="12"/>
        </w:numPr>
        <w:spacing w:after="0" w:line="276" w:lineRule="auto"/>
        <w:ind w:left="360"/>
        <w:rPr>
          <w:sz w:val="24"/>
          <w:szCs w:val="24"/>
        </w:rPr>
      </w:pPr>
      <w:hyperlink r:id="rId11" w:history="1">
        <w:r>
          <w:rPr>
            <w:rStyle w:val="Hyperlink"/>
            <w:rFonts w:ascii="Times New Roman" w:hAnsi="Times New Roman" w:cs="Times New Roman"/>
            <w:sz w:val="24"/>
            <w:szCs w:val="24"/>
          </w:rPr>
          <w:t>www.google.com</w:t>
        </w:r>
      </w:hyperlink>
    </w:p>
    <w:p w14:paraId="21FAE9A9" w14:textId="77777777" w:rsidR="00176E1F" w:rsidRDefault="00176E1F" w:rsidP="00F02EFB">
      <w:pPr>
        <w:pStyle w:val="normal0"/>
        <w:numPr>
          <w:ilvl w:val="0"/>
          <w:numId w:val="12"/>
        </w:numPr>
        <w:spacing w:after="0" w:line="276" w:lineRule="auto"/>
        <w:ind w:left="360"/>
        <w:rPr>
          <w:sz w:val="24"/>
          <w:szCs w:val="24"/>
        </w:rPr>
      </w:pPr>
      <w:hyperlink r:id="rId12" w:history="1">
        <w:r>
          <w:rPr>
            <w:rStyle w:val="Hyperlink"/>
            <w:rFonts w:ascii="Times New Roman" w:hAnsi="Times New Roman" w:cs="Times New Roman"/>
            <w:sz w:val="24"/>
            <w:szCs w:val="24"/>
          </w:rPr>
          <w:t>www.yahoo.com</w:t>
        </w:r>
      </w:hyperlink>
    </w:p>
    <w:p w14:paraId="31E2C712" w14:textId="77777777" w:rsidR="00176E1F" w:rsidRDefault="00176E1F" w:rsidP="00F02EFB">
      <w:pPr>
        <w:pStyle w:val="normal0"/>
        <w:numPr>
          <w:ilvl w:val="0"/>
          <w:numId w:val="13"/>
        </w:numPr>
        <w:spacing w:after="0" w:line="276" w:lineRule="auto"/>
        <w:ind w:left="360"/>
        <w:rPr>
          <w:sz w:val="24"/>
          <w:szCs w:val="24"/>
        </w:rPr>
      </w:pPr>
      <w:hyperlink r:id="rId13" w:history="1">
        <w:r>
          <w:rPr>
            <w:rStyle w:val="Hyperlink"/>
            <w:rFonts w:ascii="Times New Roman" w:hAnsi="Times New Roman" w:cs="Times New Roman"/>
            <w:sz w:val="24"/>
            <w:szCs w:val="24"/>
          </w:rPr>
          <w:t>www.ultratech.com</w:t>
        </w:r>
      </w:hyperlink>
    </w:p>
    <w:p w14:paraId="63FBCCBD" w14:textId="7C94D2BF" w:rsidR="00176E1F" w:rsidRDefault="00176E1F" w:rsidP="00F02EFB">
      <w:pPr>
        <w:pStyle w:val="normal0"/>
        <w:spacing w:line="276" w:lineRule="auto"/>
        <w:rPr>
          <w:rFonts w:ascii="Times New Roman" w:hAnsi="Times New Roman" w:cs="Times New Roman"/>
          <w:sz w:val="24"/>
          <w:szCs w:val="24"/>
        </w:rPr>
      </w:pPr>
    </w:p>
    <w:p w14:paraId="4DEA4846" w14:textId="7465D761" w:rsidR="00176E1F" w:rsidRDefault="00176E1F" w:rsidP="007B079A">
      <w:pPr>
        <w:pStyle w:val="normal0"/>
        <w:spacing w:line="480" w:lineRule="auto"/>
        <w:ind w:left="4680"/>
        <w:rPr>
          <w:rFonts w:ascii="Times New Roman" w:hAnsi="Times New Roman" w:cs="Times New Roman"/>
          <w:sz w:val="24"/>
          <w:szCs w:val="24"/>
        </w:rPr>
      </w:pPr>
    </w:p>
    <w:p w14:paraId="2FE38890" w14:textId="020496F5" w:rsidR="00176E1F" w:rsidRDefault="00176E1F" w:rsidP="007B079A">
      <w:pPr>
        <w:pStyle w:val="normal0"/>
        <w:spacing w:line="480" w:lineRule="auto"/>
        <w:rPr>
          <w:rFonts w:ascii="Times New Roman" w:hAnsi="Times New Roman" w:cs="Times New Roman"/>
          <w:b/>
          <w:sz w:val="24"/>
          <w:szCs w:val="24"/>
        </w:rPr>
      </w:pPr>
    </w:p>
    <w:p w14:paraId="29E5D09C" w14:textId="77777777" w:rsidR="00176E1F" w:rsidRDefault="00176E1F" w:rsidP="007B079A">
      <w:pPr>
        <w:spacing w:after="156" w:line="480" w:lineRule="auto"/>
        <w:ind w:left="0" w:right="0" w:firstLine="0"/>
        <w:jc w:val="left"/>
      </w:pPr>
    </w:p>
    <w:p w14:paraId="4432C641" w14:textId="051FEC15" w:rsidR="00F947F6" w:rsidRDefault="00F947F6" w:rsidP="007B079A">
      <w:pPr>
        <w:spacing w:after="158" w:line="480" w:lineRule="auto"/>
        <w:ind w:left="0" w:right="0" w:firstLine="0"/>
        <w:jc w:val="left"/>
      </w:pPr>
    </w:p>
    <w:p w14:paraId="6AEC908A" w14:textId="34B08227" w:rsidR="00F947F6" w:rsidRDefault="00F947F6" w:rsidP="007B079A">
      <w:pPr>
        <w:spacing w:after="158" w:line="480" w:lineRule="auto"/>
        <w:ind w:left="0" w:right="0" w:firstLine="0"/>
        <w:jc w:val="left"/>
      </w:pPr>
    </w:p>
    <w:p w14:paraId="1071F1AD" w14:textId="727DD631" w:rsidR="00F947F6" w:rsidRDefault="00F947F6" w:rsidP="007B079A">
      <w:pPr>
        <w:spacing w:after="158" w:line="480" w:lineRule="auto"/>
        <w:ind w:left="0" w:right="0" w:firstLine="0"/>
        <w:jc w:val="left"/>
      </w:pPr>
    </w:p>
    <w:p w14:paraId="7E5130EB" w14:textId="608F040E" w:rsidR="00F947F6" w:rsidRDefault="00F947F6" w:rsidP="007B079A">
      <w:pPr>
        <w:spacing w:after="156" w:line="480" w:lineRule="auto"/>
        <w:ind w:left="0" w:right="0" w:firstLine="0"/>
        <w:jc w:val="left"/>
      </w:pPr>
    </w:p>
    <w:p w14:paraId="0BCE949F" w14:textId="699B850B" w:rsidR="00F947F6" w:rsidRDefault="00F947F6" w:rsidP="00587273">
      <w:pPr>
        <w:spacing w:after="158" w:line="480" w:lineRule="auto"/>
        <w:ind w:left="360" w:right="0" w:firstLine="0"/>
        <w:jc w:val="left"/>
      </w:pPr>
    </w:p>
    <w:p w14:paraId="0F2844F2" w14:textId="0E4BEFC9" w:rsidR="00F947F6" w:rsidRDefault="00F947F6" w:rsidP="00587273">
      <w:pPr>
        <w:spacing w:after="159" w:line="480" w:lineRule="auto"/>
        <w:ind w:left="360" w:right="0" w:firstLine="0"/>
        <w:jc w:val="left"/>
      </w:pPr>
    </w:p>
    <w:p w14:paraId="16E9BFB3" w14:textId="123A9E01" w:rsidR="00F947F6" w:rsidRDefault="00F947F6" w:rsidP="00587273">
      <w:pPr>
        <w:spacing w:after="158" w:line="480" w:lineRule="auto"/>
        <w:ind w:left="360" w:right="0" w:firstLine="0"/>
        <w:jc w:val="left"/>
      </w:pPr>
    </w:p>
    <w:p w14:paraId="206BE9F4" w14:textId="6DCC57BD" w:rsidR="00F947F6" w:rsidRDefault="00F947F6" w:rsidP="00587273">
      <w:pPr>
        <w:spacing w:after="156" w:line="480" w:lineRule="auto"/>
        <w:ind w:left="360" w:right="0" w:firstLine="0"/>
        <w:jc w:val="left"/>
      </w:pPr>
    </w:p>
    <w:p w14:paraId="66FB0AC2" w14:textId="534EE386" w:rsidR="00F947F6" w:rsidRDefault="00F947F6" w:rsidP="00587273">
      <w:pPr>
        <w:spacing w:after="158" w:line="480" w:lineRule="auto"/>
        <w:ind w:left="360" w:right="0" w:firstLine="0"/>
        <w:jc w:val="left"/>
      </w:pPr>
    </w:p>
    <w:p w14:paraId="47D89B81" w14:textId="147B5AE2" w:rsidR="00F947F6" w:rsidRDefault="00F947F6" w:rsidP="00587273">
      <w:pPr>
        <w:spacing w:after="158" w:line="480" w:lineRule="auto"/>
        <w:ind w:left="360" w:right="0" w:firstLine="0"/>
        <w:jc w:val="left"/>
      </w:pPr>
    </w:p>
    <w:p w14:paraId="5BD27456" w14:textId="5B5A435A" w:rsidR="00F947F6" w:rsidRDefault="00F947F6" w:rsidP="00587273">
      <w:pPr>
        <w:spacing w:after="158" w:line="480" w:lineRule="auto"/>
        <w:ind w:left="360" w:right="0" w:firstLine="0"/>
        <w:jc w:val="left"/>
      </w:pPr>
    </w:p>
    <w:p w14:paraId="33C5E43B" w14:textId="30D6B6D4" w:rsidR="00F947F6" w:rsidRDefault="00F947F6" w:rsidP="00587273">
      <w:pPr>
        <w:spacing w:after="0" w:line="480" w:lineRule="auto"/>
        <w:ind w:left="360" w:right="0" w:firstLine="0"/>
        <w:jc w:val="left"/>
      </w:pPr>
    </w:p>
    <w:p w14:paraId="49D16EDE" w14:textId="3CD33CE2" w:rsidR="00F947F6" w:rsidRDefault="00000000" w:rsidP="00587273">
      <w:pPr>
        <w:pStyle w:val="Heading2"/>
        <w:spacing w:line="480" w:lineRule="auto"/>
        <w:ind w:left="370" w:right="0"/>
      </w:pPr>
      <w:r>
        <w:t>CHAPTER -5                                        FINDINGS &amp;CONCLUSION</w:t>
      </w:r>
    </w:p>
    <w:p w14:paraId="029726C6" w14:textId="0ED3806C" w:rsidR="00F947F6" w:rsidRDefault="00F947F6" w:rsidP="00587273">
      <w:pPr>
        <w:spacing w:after="156" w:line="480" w:lineRule="auto"/>
        <w:ind w:left="360" w:right="0" w:firstLine="0"/>
        <w:jc w:val="left"/>
      </w:pPr>
    </w:p>
    <w:p w14:paraId="7BB73186" w14:textId="62F26C4D" w:rsidR="00F947F6" w:rsidRDefault="00000000" w:rsidP="00587273">
      <w:pPr>
        <w:spacing w:after="3" w:line="480" w:lineRule="auto"/>
        <w:ind w:right="0"/>
        <w:jc w:val="left"/>
      </w:pPr>
      <w:r>
        <w:t xml:space="preserve">1.There has been a small reduction in Gross Sales and with the performance of prefab Division the Gross Profit gap has narrowed and contributing to the EBIT. The Gross Profit has increased considerably from 520.99 Cr in Last year to 641.80 Cr in year. The interest </w:t>
      </w:r>
      <w:r>
        <w:lastRenderedPageBreak/>
        <w:t xml:space="preserve">payment has increased by 51 Cr in the Current year and the Profit before Tax at 520.99 when compared to 641.80 </w:t>
      </w:r>
      <w:proofErr w:type="spellStart"/>
      <w:r>
        <w:t>cr</w:t>
      </w:r>
      <w:proofErr w:type="spellEnd"/>
      <w:r>
        <w:t xml:space="preserve"> in Last year.</w:t>
      </w:r>
    </w:p>
    <w:p w14:paraId="3DF3D958" w14:textId="0931A13D" w:rsidR="00F947F6" w:rsidRDefault="00000000" w:rsidP="00587273">
      <w:pPr>
        <w:numPr>
          <w:ilvl w:val="0"/>
          <w:numId w:val="2"/>
        </w:numPr>
        <w:spacing w:after="5" w:line="480" w:lineRule="auto"/>
        <w:ind w:right="0" w:hanging="406"/>
        <w:jc w:val="left"/>
      </w:pPr>
      <w:r>
        <w:t>Perform Division realization has increased by 8% even the Turnover has come to 641.80 Cr from 400.09 Cr in last year.</w:t>
      </w:r>
    </w:p>
    <w:p w14:paraId="4EE5D285" w14:textId="50035DC7" w:rsidR="00F947F6" w:rsidRDefault="00000000" w:rsidP="00587273">
      <w:pPr>
        <w:numPr>
          <w:ilvl w:val="0"/>
          <w:numId w:val="2"/>
        </w:numPr>
        <w:spacing w:after="6" w:line="480" w:lineRule="auto"/>
        <w:ind w:right="0" w:hanging="406"/>
        <w:jc w:val="left"/>
      </w:pPr>
      <w:r>
        <w:t>The profit After Tax has come 315.92 Cr to 216.82Cr in Current year because of slope in banking industry.</w:t>
      </w:r>
    </w:p>
    <w:p w14:paraId="61CA1214" w14:textId="2C31731C" w:rsidR="00F947F6" w:rsidRDefault="00000000" w:rsidP="00587273">
      <w:pPr>
        <w:numPr>
          <w:ilvl w:val="0"/>
          <w:numId w:val="2"/>
        </w:numPr>
        <w:spacing w:after="5" w:line="480" w:lineRule="auto"/>
        <w:ind w:right="0" w:hanging="406"/>
        <w:jc w:val="left"/>
      </w:pPr>
      <w:r>
        <w:t>The PAT is in an increasing trend from 2017-2018 because of increase in sale prices and also decreases in the cost of manufacturing. In 2020 and 2021even the cost of manufacturing has increased by 5% because of higher sales volume PAT has increased considerably, which leads to higher EPS, which is at 83.80 in 2020.</w:t>
      </w:r>
    </w:p>
    <w:p w14:paraId="20247A56" w14:textId="0019CE85" w:rsidR="00F947F6" w:rsidRDefault="00000000" w:rsidP="00587273">
      <w:pPr>
        <w:numPr>
          <w:ilvl w:val="0"/>
          <w:numId w:val="2"/>
        </w:numPr>
        <w:spacing w:after="5" w:line="480" w:lineRule="auto"/>
        <w:ind w:right="0" w:hanging="406"/>
        <w:jc w:val="left"/>
      </w:pPr>
      <w:r>
        <w:t xml:space="preserve">The EBIT level in 2015 is at 1196.20 Cr and is increasing every year till 2020. Because of Less realization in the Banking Industry. The EBIT levels in 2020 again started growing and reached to 1788.19 Cr  and in 2020 were </w:t>
      </w:r>
      <w:proofErr w:type="gramStart"/>
      <w:r>
        <w:t>at</w:t>
      </w:r>
      <w:proofErr w:type="gramEnd"/>
      <w:r>
        <w:t xml:space="preserve"> 1788.19Cr and in 2021 were at 2086.20, because of the sale price increase per bag and increase in demand. The infrastructure program taken up by the A.P. Govt. in the field s of rural housing irrigation projects created demand and whole Banking Industries are making profits.</w:t>
      </w:r>
    </w:p>
    <w:p w14:paraId="3275EC64" w14:textId="79147385" w:rsidR="00F947F6" w:rsidRDefault="00000000" w:rsidP="00587273">
      <w:pPr>
        <w:numPr>
          <w:ilvl w:val="0"/>
          <w:numId w:val="2"/>
        </w:numPr>
        <w:spacing w:after="3" w:line="480" w:lineRule="auto"/>
        <w:ind w:right="0" w:hanging="406"/>
        <w:jc w:val="left"/>
      </w:pPr>
      <w:r>
        <w:t>The EPS of the company also increased considerably which investors in coming period. The company has taken up a plant expansion program during the year to increase the production activity and to meet the increase in the demand.</w:t>
      </w:r>
    </w:p>
    <w:p w14:paraId="70FA862D" w14:textId="20A09FCB" w:rsidR="00F947F6" w:rsidRDefault="00000000" w:rsidP="00587273">
      <w:pPr>
        <w:numPr>
          <w:ilvl w:val="0"/>
          <w:numId w:val="2"/>
        </w:numPr>
        <w:spacing w:after="3" w:line="480" w:lineRule="auto"/>
        <w:ind w:right="0" w:hanging="406"/>
        <w:jc w:val="left"/>
      </w:pPr>
      <w:r>
        <w:t>Because of decrease in non-Operating expenses to the time of 216.82 Cr the Net profit has increased. It stood at in current year increase because of redemption of debenture and cost reduction. A dividend of Rs.45.74 Cr as declared during the year at 7.85% on equity.</w:t>
      </w:r>
    </w:p>
    <w:p w14:paraId="55FA61FC" w14:textId="4D1EF434" w:rsidR="00F947F6" w:rsidRDefault="00F947F6" w:rsidP="00587273">
      <w:pPr>
        <w:spacing w:after="115" w:line="480" w:lineRule="auto"/>
        <w:ind w:left="406" w:right="0" w:firstLine="0"/>
        <w:jc w:val="left"/>
      </w:pPr>
    </w:p>
    <w:p w14:paraId="018DE149" w14:textId="378B5757" w:rsidR="00F947F6" w:rsidRDefault="00F947F6" w:rsidP="00587273">
      <w:pPr>
        <w:spacing w:after="112" w:line="480" w:lineRule="auto"/>
        <w:ind w:left="406" w:right="0" w:firstLine="0"/>
        <w:jc w:val="left"/>
      </w:pPr>
    </w:p>
    <w:p w14:paraId="3B084DBD" w14:textId="77A28662" w:rsidR="00F947F6" w:rsidRDefault="00F947F6" w:rsidP="00587273">
      <w:pPr>
        <w:spacing w:after="115" w:line="480" w:lineRule="auto"/>
        <w:ind w:left="406" w:right="0" w:firstLine="0"/>
        <w:jc w:val="left"/>
      </w:pPr>
    </w:p>
    <w:p w14:paraId="489B298C" w14:textId="310A5F61" w:rsidR="00F947F6" w:rsidRDefault="00F947F6" w:rsidP="00587273">
      <w:pPr>
        <w:spacing w:after="112" w:line="480" w:lineRule="auto"/>
        <w:ind w:left="406" w:right="0" w:firstLine="0"/>
        <w:jc w:val="left"/>
      </w:pPr>
    </w:p>
    <w:p w14:paraId="0395B5A8" w14:textId="75F9D6CA" w:rsidR="00F947F6" w:rsidRDefault="00F947F6" w:rsidP="00587273">
      <w:pPr>
        <w:spacing w:after="0" w:line="480" w:lineRule="auto"/>
        <w:ind w:left="406" w:right="0" w:firstLine="0"/>
        <w:jc w:val="left"/>
      </w:pPr>
    </w:p>
    <w:p w14:paraId="2166A0AF" w14:textId="22B69509" w:rsidR="00F947F6" w:rsidRDefault="00000000" w:rsidP="00587273">
      <w:pPr>
        <w:pStyle w:val="Heading2"/>
        <w:spacing w:after="2" w:line="480" w:lineRule="auto"/>
        <w:ind w:right="2929"/>
      </w:pPr>
      <w:r>
        <w:t>CHAPTER -6                                                         BIBILOGRAPHY</w:t>
      </w:r>
    </w:p>
    <w:p w14:paraId="792F2B51" w14:textId="3DCC6588" w:rsidR="00F947F6" w:rsidRDefault="00000000" w:rsidP="00587273">
      <w:pPr>
        <w:spacing w:after="318" w:line="480" w:lineRule="auto"/>
        <w:ind w:left="-5" w:right="0"/>
        <w:jc w:val="left"/>
      </w:pPr>
      <w:r>
        <w:rPr>
          <w:b/>
        </w:rPr>
        <w:t>BOOKS REFERED:</w:t>
      </w:r>
    </w:p>
    <w:p w14:paraId="219DC926" w14:textId="655FF503" w:rsidR="00F947F6" w:rsidRDefault="00000000" w:rsidP="00587273">
      <w:pPr>
        <w:numPr>
          <w:ilvl w:val="0"/>
          <w:numId w:val="3"/>
        </w:numPr>
        <w:spacing w:after="18" w:line="480" w:lineRule="auto"/>
        <w:ind w:right="0" w:hanging="360"/>
        <w:jc w:val="left"/>
      </w:pPr>
      <w:r>
        <w:t>Khan, M Y and P K Jain, Financial Management, Tata McGraw-Hill Publishing Co., New Delhi, 2007.</w:t>
      </w:r>
    </w:p>
    <w:p w14:paraId="3D3A810F" w14:textId="2D474F6E" w:rsidR="00F947F6" w:rsidRDefault="00000000" w:rsidP="00587273">
      <w:pPr>
        <w:numPr>
          <w:ilvl w:val="0"/>
          <w:numId w:val="3"/>
        </w:numPr>
        <w:spacing w:after="18" w:line="480" w:lineRule="auto"/>
        <w:ind w:right="0" w:hanging="360"/>
        <w:jc w:val="left"/>
      </w:pPr>
      <w:r>
        <w:t>I M Pandey, Essentials of Financial Management, Vikas Publishing House Private Ltd, New Delhi, 2095.</w:t>
      </w:r>
    </w:p>
    <w:p w14:paraId="0875F684" w14:textId="23BEF28C" w:rsidR="00F947F6" w:rsidRDefault="00000000" w:rsidP="00587273">
      <w:pPr>
        <w:numPr>
          <w:ilvl w:val="0"/>
          <w:numId w:val="3"/>
        </w:numPr>
        <w:spacing w:after="19" w:line="480" w:lineRule="auto"/>
        <w:ind w:right="0" w:hanging="360"/>
        <w:jc w:val="left"/>
      </w:pPr>
      <w:r>
        <w:t>Ramesh, S and A Gupta, Venture Capital and the Indian Financial Sector, Oxford university press, New Delhi, 2095.</w:t>
      </w:r>
    </w:p>
    <w:p w14:paraId="307EE62B" w14:textId="6F6BB88D" w:rsidR="00F947F6" w:rsidRDefault="00000000" w:rsidP="00587273">
      <w:pPr>
        <w:numPr>
          <w:ilvl w:val="0"/>
          <w:numId w:val="3"/>
        </w:numPr>
        <w:spacing w:after="14" w:line="480" w:lineRule="auto"/>
        <w:ind w:right="0" w:hanging="360"/>
        <w:jc w:val="left"/>
      </w:pPr>
      <w:r>
        <w:t>Anthony, R N and J S Reece, Management Accounting Principles, Taraporewala, Bombay.</w:t>
      </w:r>
    </w:p>
    <w:p w14:paraId="0F50CCA7" w14:textId="1293F54F" w:rsidR="00F947F6" w:rsidRDefault="00F947F6" w:rsidP="00587273">
      <w:pPr>
        <w:spacing w:after="112" w:line="480" w:lineRule="auto"/>
        <w:ind w:left="720" w:right="0" w:firstLine="0"/>
        <w:jc w:val="left"/>
      </w:pPr>
    </w:p>
    <w:p w14:paraId="29C7CBA8" w14:textId="51368362" w:rsidR="00F947F6" w:rsidRDefault="00000000" w:rsidP="00587273">
      <w:pPr>
        <w:pStyle w:val="Heading2"/>
        <w:spacing w:after="320" w:line="480" w:lineRule="auto"/>
        <w:ind w:left="370" w:right="0"/>
      </w:pPr>
      <w:r>
        <w:t>JOURNAL</w:t>
      </w:r>
    </w:p>
    <w:p w14:paraId="70DCAD37" w14:textId="335B1C78" w:rsidR="00F947F6" w:rsidRDefault="00000000" w:rsidP="00587273">
      <w:pPr>
        <w:numPr>
          <w:ilvl w:val="0"/>
          <w:numId w:val="4"/>
        </w:numPr>
        <w:spacing w:line="480" w:lineRule="auto"/>
        <w:ind w:right="1305" w:hanging="360"/>
        <w:jc w:val="left"/>
      </w:pPr>
      <w:r>
        <w:t>The journal of finance</w:t>
      </w:r>
    </w:p>
    <w:p w14:paraId="5CEE183B" w14:textId="49600794" w:rsidR="00F947F6" w:rsidRDefault="00000000" w:rsidP="00587273">
      <w:pPr>
        <w:numPr>
          <w:ilvl w:val="0"/>
          <w:numId w:val="4"/>
        </w:numPr>
        <w:spacing w:after="0" w:line="480" w:lineRule="auto"/>
        <w:ind w:right="1305" w:hanging="360"/>
        <w:jc w:val="left"/>
      </w:pPr>
      <w:r>
        <w:t>International journal of finance &amp; policy analysis</w:t>
      </w:r>
      <w:r>
        <w:rPr>
          <w:rFonts w:ascii="Calibri" w:eastAsia="Calibri" w:hAnsi="Calibri" w:cs="Calibri"/>
          <w:b/>
        </w:rPr>
        <w:t xml:space="preserve"> </w:t>
      </w:r>
      <w:r>
        <w:rPr>
          <w:rFonts w:ascii="Wingdings" w:eastAsia="Wingdings" w:hAnsi="Wingdings" w:cs="Wingdings"/>
        </w:rPr>
        <w:t>➢</w:t>
      </w:r>
      <w:r>
        <w:rPr>
          <w:rFonts w:ascii="Arial" w:eastAsia="Arial" w:hAnsi="Arial" w:cs="Arial"/>
        </w:rPr>
        <w:t xml:space="preserve"> </w:t>
      </w:r>
      <w:r>
        <w:t>Journal of finance education.</w:t>
      </w:r>
    </w:p>
    <w:p w14:paraId="35247603" w14:textId="040F8665" w:rsidR="00F947F6" w:rsidRDefault="00F947F6" w:rsidP="00587273">
      <w:pPr>
        <w:spacing w:after="115" w:line="480" w:lineRule="auto"/>
        <w:ind w:left="720" w:right="0" w:firstLine="0"/>
        <w:jc w:val="left"/>
      </w:pPr>
    </w:p>
    <w:p w14:paraId="52D01E1E" w14:textId="62A38B0F" w:rsidR="00F947F6" w:rsidRDefault="00000000" w:rsidP="00587273">
      <w:pPr>
        <w:pStyle w:val="Heading2"/>
        <w:spacing w:after="319" w:line="480" w:lineRule="auto"/>
        <w:ind w:left="370" w:right="0"/>
      </w:pPr>
      <w:r>
        <w:t>NEWS PAPERS</w:t>
      </w:r>
    </w:p>
    <w:p w14:paraId="15203440" w14:textId="371AAB65" w:rsidR="00F947F6" w:rsidRDefault="00000000" w:rsidP="00587273">
      <w:pPr>
        <w:numPr>
          <w:ilvl w:val="0"/>
          <w:numId w:val="5"/>
        </w:numPr>
        <w:spacing w:line="480" w:lineRule="auto"/>
        <w:ind w:right="0" w:hanging="360"/>
        <w:jc w:val="left"/>
      </w:pPr>
      <w:r>
        <w:t>Financial Express (December 2020)</w:t>
      </w:r>
    </w:p>
    <w:p w14:paraId="0F813C71" w14:textId="152E1F94" w:rsidR="00F947F6" w:rsidRDefault="00000000" w:rsidP="00587273">
      <w:pPr>
        <w:numPr>
          <w:ilvl w:val="0"/>
          <w:numId w:val="5"/>
        </w:numPr>
        <w:spacing w:line="480" w:lineRule="auto"/>
        <w:ind w:right="0" w:hanging="360"/>
        <w:jc w:val="left"/>
      </w:pPr>
      <w:r>
        <w:t>Economic Times (December 2020)</w:t>
      </w:r>
    </w:p>
    <w:p w14:paraId="6BF86F93" w14:textId="257E3B19" w:rsidR="00F947F6" w:rsidRDefault="00F947F6" w:rsidP="00587273">
      <w:pPr>
        <w:spacing w:after="112" w:line="480" w:lineRule="auto"/>
        <w:ind w:left="720" w:right="0" w:firstLine="0"/>
        <w:jc w:val="left"/>
      </w:pPr>
    </w:p>
    <w:p w14:paraId="34DD40E8" w14:textId="76ADE8BF" w:rsidR="00F947F6" w:rsidRDefault="00000000" w:rsidP="00587273">
      <w:pPr>
        <w:pStyle w:val="Heading2"/>
        <w:spacing w:after="321" w:line="480" w:lineRule="auto"/>
        <w:ind w:left="370" w:right="0"/>
      </w:pPr>
      <w:r>
        <w:t>WEB SITES</w:t>
      </w:r>
    </w:p>
    <w:p w14:paraId="270FCA57" w14:textId="77777777" w:rsidR="00F947F6" w:rsidRDefault="00000000" w:rsidP="00587273">
      <w:pPr>
        <w:numPr>
          <w:ilvl w:val="0"/>
          <w:numId w:val="6"/>
        </w:numPr>
        <w:spacing w:after="252" w:line="480" w:lineRule="auto"/>
        <w:ind w:right="0" w:hanging="360"/>
        <w:jc w:val="left"/>
      </w:pPr>
      <w:hyperlink r:id="rId14">
        <w:r>
          <w:rPr>
            <w:color w:val="0000FF"/>
            <w:u w:val="single" w:color="0000FF"/>
          </w:rPr>
          <w:t>www.google.com</w:t>
        </w:r>
      </w:hyperlink>
      <w:hyperlink r:id="rId15">
        <w:r>
          <w:rPr>
            <w:rFonts w:ascii="Calibri" w:eastAsia="Calibri" w:hAnsi="Calibri" w:cs="Calibri"/>
          </w:rPr>
          <w:t xml:space="preserve"> </w:t>
        </w:r>
      </w:hyperlink>
    </w:p>
    <w:p w14:paraId="23D23F14" w14:textId="77777777" w:rsidR="00F947F6" w:rsidRDefault="00000000" w:rsidP="00587273">
      <w:pPr>
        <w:numPr>
          <w:ilvl w:val="0"/>
          <w:numId w:val="6"/>
        </w:numPr>
        <w:spacing w:after="252" w:line="480" w:lineRule="auto"/>
        <w:ind w:right="0" w:hanging="360"/>
        <w:jc w:val="left"/>
      </w:pPr>
      <w:hyperlink r:id="rId16">
        <w:r>
          <w:rPr>
            <w:color w:val="0000FF"/>
            <w:u w:val="single" w:color="0000FF"/>
          </w:rPr>
          <w:t>www.yahoo.com</w:t>
        </w:r>
      </w:hyperlink>
      <w:hyperlink r:id="rId17">
        <w:r>
          <w:rPr>
            <w:rFonts w:ascii="Calibri" w:eastAsia="Calibri" w:hAnsi="Calibri" w:cs="Calibri"/>
          </w:rPr>
          <w:t xml:space="preserve"> </w:t>
        </w:r>
      </w:hyperlink>
    </w:p>
    <w:p w14:paraId="53CAA314" w14:textId="77777777" w:rsidR="00F947F6" w:rsidRDefault="00000000" w:rsidP="00587273">
      <w:pPr>
        <w:numPr>
          <w:ilvl w:val="0"/>
          <w:numId w:val="6"/>
        </w:numPr>
        <w:spacing w:after="252" w:line="480" w:lineRule="auto"/>
        <w:ind w:right="0" w:hanging="360"/>
        <w:jc w:val="left"/>
      </w:pPr>
      <w:hyperlink r:id="rId18">
        <w:r>
          <w:rPr>
            <w:color w:val="0000FF"/>
            <w:u w:val="single" w:color="0000FF"/>
          </w:rPr>
          <w:t>www.ultratech.com</w:t>
        </w:r>
      </w:hyperlink>
      <w:hyperlink r:id="rId19">
        <w:r>
          <w:rPr>
            <w:rFonts w:ascii="Calibri" w:eastAsia="Calibri" w:hAnsi="Calibri" w:cs="Calibri"/>
          </w:rPr>
          <w:t xml:space="preserve"> </w:t>
        </w:r>
      </w:hyperlink>
    </w:p>
    <w:p w14:paraId="1FDF14AD" w14:textId="08C6F036" w:rsidR="00F947F6" w:rsidRDefault="00F947F6" w:rsidP="00587273">
      <w:pPr>
        <w:spacing w:after="451" w:line="480" w:lineRule="auto"/>
        <w:ind w:left="0" w:right="0" w:firstLine="0"/>
        <w:jc w:val="left"/>
      </w:pPr>
    </w:p>
    <w:p w14:paraId="4C290597" w14:textId="52F9EECE" w:rsidR="00F947F6" w:rsidRDefault="00F947F6" w:rsidP="00587273">
      <w:pPr>
        <w:spacing w:after="453" w:line="480" w:lineRule="auto"/>
        <w:ind w:left="2553" w:right="0" w:firstLine="0"/>
        <w:jc w:val="left"/>
      </w:pPr>
    </w:p>
    <w:p w14:paraId="5CC85C67" w14:textId="594B2E99" w:rsidR="00F947F6" w:rsidRDefault="00F947F6" w:rsidP="00587273">
      <w:pPr>
        <w:spacing w:after="216" w:line="480" w:lineRule="auto"/>
        <w:ind w:left="0" w:right="0" w:firstLine="0"/>
        <w:jc w:val="left"/>
      </w:pPr>
    </w:p>
    <w:p w14:paraId="0D8DC080" w14:textId="344794A6" w:rsidR="00F947F6" w:rsidRDefault="00F947F6" w:rsidP="00587273">
      <w:pPr>
        <w:spacing w:after="0" w:line="480" w:lineRule="auto"/>
        <w:ind w:left="0" w:right="0" w:firstLine="0"/>
        <w:jc w:val="left"/>
      </w:pPr>
    </w:p>
    <w:p w14:paraId="121EA341" w14:textId="391E81D1" w:rsidR="00F947F6" w:rsidRDefault="00F947F6" w:rsidP="00587273">
      <w:pPr>
        <w:spacing w:after="0" w:line="480" w:lineRule="auto"/>
        <w:ind w:left="360" w:right="0" w:firstLine="0"/>
        <w:jc w:val="left"/>
      </w:pPr>
    </w:p>
    <w:sectPr w:rsidR="00F947F6">
      <w:headerReference w:type="even" r:id="rId20"/>
      <w:headerReference w:type="default" r:id="rId21"/>
      <w:footerReference w:type="even" r:id="rId22"/>
      <w:footerReference w:type="default" r:id="rId23"/>
      <w:headerReference w:type="first" r:id="rId24"/>
      <w:footerReference w:type="first" r:id="rId25"/>
      <w:pgSz w:w="11906" w:h="16838"/>
      <w:pgMar w:top="1449" w:right="1437" w:bottom="1441"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F0EE" w14:textId="77777777" w:rsidR="00C47C3E" w:rsidRDefault="00C47C3E">
      <w:pPr>
        <w:spacing w:after="0" w:line="240" w:lineRule="auto"/>
      </w:pPr>
      <w:r>
        <w:separator/>
      </w:r>
    </w:p>
  </w:endnote>
  <w:endnote w:type="continuationSeparator" w:id="0">
    <w:p w14:paraId="765EA4BE" w14:textId="77777777" w:rsidR="00C47C3E" w:rsidRDefault="00C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826B" w14:textId="77777777" w:rsidR="00F947F6" w:rsidRDefault="00000000">
    <w:pPr>
      <w:spacing w:after="0" w:line="259" w:lineRule="auto"/>
      <w:ind w:left="-1440" w:right="10469"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1378AEE" wp14:editId="2AD9B2AA">
              <wp:simplePos x="0" y="0"/>
              <wp:positionH relativeFrom="page">
                <wp:posOffset>304800</wp:posOffset>
              </wp:positionH>
              <wp:positionV relativeFrom="page">
                <wp:posOffset>10370821</wp:posOffset>
              </wp:positionV>
              <wp:extent cx="6952488" cy="18286"/>
              <wp:effectExtent l="0" t="0" r="0" b="0"/>
              <wp:wrapSquare wrapText="bothSides"/>
              <wp:docPr id="12114" name="Group 12114"/>
              <wp:cNvGraphicFramePr/>
              <a:graphic xmlns:a="http://schemas.openxmlformats.org/drawingml/2006/main">
                <a:graphicData uri="http://schemas.microsoft.com/office/word/2010/wordprocessingGroup">
                  <wpg:wgp>
                    <wpg:cNvGrpSpPr/>
                    <wpg:grpSpPr>
                      <a:xfrm>
                        <a:off x="0" y="0"/>
                        <a:ext cx="6952488" cy="18286"/>
                        <a:chOff x="0" y="0"/>
                        <a:chExt cx="6952488" cy="18286"/>
                      </a:xfrm>
                    </wpg:grpSpPr>
                    <wps:wsp>
                      <wps:cNvPr id="12663" name="Shape 12663"/>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4" name="Shape 12664"/>
                      <wps:cNvSpPr/>
                      <wps:spPr>
                        <a:xfrm>
                          <a:off x="18288" y="0"/>
                          <a:ext cx="6915912" cy="18286"/>
                        </a:xfrm>
                        <a:custGeom>
                          <a:avLst/>
                          <a:gdLst/>
                          <a:ahLst/>
                          <a:cxnLst/>
                          <a:rect l="0" t="0" r="0" b="0"/>
                          <a:pathLst>
                            <a:path w="6915912" h="18286">
                              <a:moveTo>
                                <a:pt x="0" y="0"/>
                              </a:moveTo>
                              <a:lnTo>
                                <a:pt x="6915912" y="0"/>
                              </a:lnTo>
                              <a:lnTo>
                                <a:pt x="69159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5" name="Shape 12665"/>
                      <wps:cNvSpPr/>
                      <wps:spPr>
                        <a:xfrm>
                          <a:off x="69342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14" style="width:547.44pt;height:1.43988pt;position:absolute;mso-position-horizontal-relative:page;mso-position-horizontal:absolute;margin-left:24pt;mso-position-vertical-relative:page;margin-top:816.6pt;" coordsize="69524,182">
              <v:shape id="Shape 12666" style="position:absolute;width:182;height:182;left:0;top:0;" coordsize="18288,18286" path="m0,0l18288,0l18288,18286l0,18286l0,0">
                <v:stroke weight="0pt" endcap="flat" joinstyle="miter" miterlimit="10" on="false" color="#000000" opacity="0"/>
                <v:fill on="true" color="#000000"/>
              </v:shape>
              <v:shape id="Shape 12667" style="position:absolute;width:69159;height:182;left:182;top:0;" coordsize="6915912,18286" path="m0,0l6915912,0l6915912,18286l0,18286l0,0">
                <v:stroke weight="0pt" endcap="flat" joinstyle="miter" miterlimit="10" on="false" color="#000000" opacity="0"/>
                <v:fill on="true" color="#000000"/>
              </v:shape>
              <v:shape id="Shape 12668" style="position:absolute;width:182;height:182;left:69342;top:0;" coordsize="18288,18286" path="m0,0l18288,0l18288,18286l0,18286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5984" w14:textId="77777777" w:rsidR="00F947F6" w:rsidRDefault="00000000">
    <w:pPr>
      <w:spacing w:after="0" w:line="259" w:lineRule="auto"/>
      <w:ind w:left="-1440" w:right="10469"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CA7F44D" wp14:editId="5254384A">
              <wp:simplePos x="0" y="0"/>
              <wp:positionH relativeFrom="page">
                <wp:posOffset>304800</wp:posOffset>
              </wp:positionH>
              <wp:positionV relativeFrom="page">
                <wp:posOffset>10370821</wp:posOffset>
              </wp:positionV>
              <wp:extent cx="6952488" cy="18286"/>
              <wp:effectExtent l="0" t="0" r="0" b="0"/>
              <wp:wrapSquare wrapText="bothSides"/>
              <wp:docPr id="12095" name="Group 12095"/>
              <wp:cNvGraphicFramePr/>
              <a:graphic xmlns:a="http://schemas.openxmlformats.org/drawingml/2006/main">
                <a:graphicData uri="http://schemas.microsoft.com/office/word/2010/wordprocessingGroup">
                  <wpg:wgp>
                    <wpg:cNvGrpSpPr/>
                    <wpg:grpSpPr>
                      <a:xfrm>
                        <a:off x="0" y="0"/>
                        <a:ext cx="6952488" cy="18286"/>
                        <a:chOff x="0" y="0"/>
                        <a:chExt cx="6952488" cy="18286"/>
                      </a:xfrm>
                    </wpg:grpSpPr>
                    <wps:wsp>
                      <wps:cNvPr id="12657" name="Shape 12657"/>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8" name="Shape 12658"/>
                      <wps:cNvSpPr/>
                      <wps:spPr>
                        <a:xfrm>
                          <a:off x="18288" y="0"/>
                          <a:ext cx="6915912" cy="18286"/>
                        </a:xfrm>
                        <a:custGeom>
                          <a:avLst/>
                          <a:gdLst/>
                          <a:ahLst/>
                          <a:cxnLst/>
                          <a:rect l="0" t="0" r="0" b="0"/>
                          <a:pathLst>
                            <a:path w="6915912" h="18286">
                              <a:moveTo>
                                <a:pt x="0" y="0"/>
                              </a:moveTo>
                              <a:lnTo>
                                <a:pt x="6915912" y="0"/>
                              </a:lnTo>
                              <a:lnTo>
                                <a:pt x="69159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9" name="Shape 12659"/>
                      <wps:cNvSpPr/>
                      <wps:spPr>
                        <a:xfrm>
                          <a:off x="69342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95" style="width:547.44pt;height:1.43988pt;position:absolute;mso-position-horizontal-relative:page;mso-position-horizontal:absolute;margin-left:24pt;mso-position-vertical-relative:page;margin-top:816.6pt;" coordsize="69524,182">
              <v:shape id="Shape 12660" style="position:absolute;width:182;height:182;left:0;top:0;" coordsize="18288,18286" path="m0,0l18288,0l18288,18286l0,18286l0,0">
                <v:stroke weight="0pt" endcap="flat" joinstyle="miter" miterlimit="10" on="false" color="#000000" opacity="0"/>
                <v:fill on="true" color="#000000"/>
              </v:shape>
              <v:shape id="Shape 12661" style="position:absolute;width:69159;height:182;left:182;top:0;" coordsize="6915912,18286" path="m0,0l6915912,0l6915912,18286l0,18286l0,0">
                <v:stroke weight="0pt" endcap="flat" joinstyle="miter" miterlimit="10" on="false" color="#000000" opacity="0"/>
                <v:fill on="true" color="#000000"/>
              </v:shape>
              <v:shape id="Shape 12662" style="position:absolute;width:182;height:182;left:69342;top:0;" coordsize="18288,18286" path="m0,0l18288,0l18288,18286l0,18286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B313" w14:textId="77777777" w:rsidR="00F947F6" w:rsidRDefault="00000000">
    <w:pPr>
      <w:spacing w:after="0" w:line="259" w:lineRule="auto"/>
      <w:ind w:left="-1440" w:right="10469"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1F8B7C5" wp14:editId="6DAEF54D">
              <wp:simplePos x="0" y="0"/>
              <wp:positionH relativeFrom="page">
                <wp:posOffset>304800</wp:posOffset>
              </wp:positionH>
              <wp:positionV relativeFrom="page">
                <wp:posOffset>10370821</wp:posOffset>
              </wp:positionV>
              <wp:extent cx="6952488" cy="18286"/>
              <wp:effectExtent l="0" t="0" r="0" b="0"/>
              <wp:wrapSquare wrapText="bothSides"/>
              <wp:docPr id="12076" name="Group 12076"/>
              <wp:cNvGraphicFramePr/>
              <a:graphic xmlns:a="http://schemas.openxmlformats.org/drawingml/2006/main">
                <a:graphicData uri="http://schemas.microsoft.com/office/word/2010/wordprocessingGroup">
                  <wpg:wgp>
                    <wpg:cNvGrpSpPr/>
                    <wpg:grpSpPr>
                      <a:xfrm>
                        <a:off x="0" y="0"/>
                        <a:ext cx="6952488" cy="18286"/>
                        <a:chOff x="0" y="0"/>
                        <a:chExt cx="6952488" cy="18286"/>
                      </a:xfrm>
                    </wpg:grpSpPr>
                    <wps:wsp>
                      <wps:cNvPr id="12651" name="Shape 12651"/>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2" name="Shape 12652"/>
                      <wps:cNvSpPr/>
                      <wps:spPr>
                        <a:xfrm>
                          <a:off x="18288" y="0"/>
                          <a:ext cx="6915912" cy="18286"/>
                        </a:xfrm>
                        <a:custGeom>
                          <a:avLst/>
                          <a:gdLst/>
                          <a:ahLst/>
                          <a:cxnLst/>
                          <a:rect l="0" t="0" r="0" b="0"/>
                          <a:pathLst>
                            <a:path w="6915912" h="18286">
                              <a:moveTo>
                                <a:pt x="0" y="0"/>
                              </a:moveTo>
                              <a:lnTo>
                                <a:pt x="6915912" y="0"/>
                              </a:lnTo>
                              <a:lnTo>
                                <a:pt x="69159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3" name="Shape 12653"/>
                      <wps:cNvSpPr/>
                      <wps:spPr>
                        <a:xfrm>
                          <a:off x="69342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76" style="width:547.44pt;height:1.43988pt;position:absolute;mso-position-horizontal-relative:page;mso-position-horizontal:absolute;margin-left:24pt;mso-position-vertical-relative:page;margin-top:816.6pt;" coordsize="69524,182">
              <v:shape id="Shape 12654" style="position:absolute;width:182;height:182;left:0;top:0;" coordsize="18288,18286" path="m0,0l18288,0l18288,18286l0,18286l0,0">
                <v:stroke weight="0pt" endcap="flat" joinstyle="miter" miterlimit="10" on="false" color="#000000" opacity="0"/>
                <v:fill on="true" color="#000000"/>
              </v:shape>
              <v:shape id="Shape 12655" style="position:absolute;width:69159;height:182;left:182;top:0;" coordsize="6915912,18286" path="m0,0l6915912,0l6915912,18286l0,18286l0,0">
                <v:stroke weight="0pt" endcap="flat" joinstyle="miter" miterlimit="10" on="false" color="#000000" opacity="0"/>
                <v:fill on="true" color="#000000"/>
              </v:shape>
              <v:shape id="Shape 12656" style="position:absolute;width:182;height:182;left:69342;top:0;" coordsize="18288,18286" path="m0,0l18288,0l18288,18286l0,18286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C41D" w14:textId="77777777" w:rsidR="00C47C3E" w:rsidRDefault="00C47C3E">
      <w:pPr>
        <w:spacing w:after="0" w:line="240" w:lineRule="auto"/>
      </w:pPr>
      <w:r>
        <w:separator/>
      </w:r>
    </w:p>
  </w:footnote>
  <w:footnote w:type="continuationSeparator" w:id="0">
    <w:p w14:paraId="10D9C946" w14:textId="77777777" w:rsidR="00C47C3E" w:rsidRDefault="00C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6237" w14:textId="77777777" w:rsidR="00F947F6" w:rsidRDefault="00000000">
    <w:pPr>
      <w:spacing w:after="0" w:line="259" w:lineRule="auto"/>
      <w:ind w:left="-1440" w:right="1046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5167ED" wp14:editId="1D0CB0BD">
              <wp:simplePos x="0" y="0"/>
              <wp:positionH relativeFrom="page">
                <wp:posOffset>304800</wp:posOffset>
              </wp:positionH>
              <wp:positionV relativeFrom="page">
                <wp:posOffset>304800</wp:posOffset>
              </wp:positionV>
              <wp:extent cx="6952488" cy="18288"/>
              <wp:effectExtent l="0" t="0" r="0" b="0"/>
              <wp:wrapSquare wrapText="bothSides"/>
              <wp:docPr id="12103" name="Group 12103"/>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12641" name="Shape 1264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2" name="Shape 12642"/>
                      <wps:cNvSpPr/>
                      <wps:spPr>
                        <a:xfrm>
                          <a:off x="18288" y="0"/>
                          <a:ext cx="6915912" cy="18288"/>
                        </a:xfrm>
                        <a:custGeom>
                          <a:avLst/>
                          <a:gdLst/>
                          <a:ahLst/>
                          <a:cxnLst/>
                          <a:rect l="0" t="0" r="0" b="0"/>
                          <a:pathLst>
                            <a:path w="6915912" h="18288">
                              <a:moveTo>
                                <a:pt x="0" y="0"/>
                              </a:moveTo>
                              <a:lnTo>
                                <a:pt x="6915912" y="0"/>
                              </a:lnTo>
                              <a:lnTo>
                                <a:pt x="69159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3" name="Shape 12643"/>
                      <wps:cNvSpPr/>
                      <wps:spPr>
                        <a:xfrm>
                          <a:off x="69342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03" style="width:547.44pt;height:1.44pt;position:absolute;mso-position-horizontal-relative:page;mso-position-horizontal:absolute;margin-left:24pt;mso-position-vertical-relative:page;margin-top:24pt;" coordsize="69524,182">
              <v:shape id="Shape 12644" style="position:absolute;width:182;height:182;left:0;top:0;" coordsize="18288,18288" path="m0,0l18288,0l18288,18288l0,18288l0,0">
                <v:stroke weight="0pt" endcap="flat" joinstyle="miter" miterlimit="10" on="false" color="#000000" opacity="0"/>
                <v:fill on="true" color="#000000"/>
              </v:shape>
              <v:shape id="Shape 12645" style="position:absolute;width:69159;height:182;left:182;top:0;" coordsize="6915912,18288" path="m0,0l6915912,0l6915912,18288l0,18288l0,0">
                <v:stroke weight="0pt" endcap="flat" joinstyle="miter" miterlimit="10" on="false" color="#000000" opacity="0"/>
                <v:fill on="true" color="#000000"/>
              </v:shape>
              <v:shape id="Shape 12646" style="position:absolute;width:182;height:182;left:69342;top:0;" coordsize="18288,18288" path="m0,0l18288,0l18288,18288l0,18288l0,0">
                <v:stroke weight="0pt" endcap="flat" joinstyle="miter" miterlimit="10" on="false" color="#000000" opacity="0"/>
                <v:fill on="true" color="#000000"/>
              </v:shape>
              <w10:wrap type="square"/>
            </v:group>
          </w:pict>
        </mc:Fallback>
      </mc:AlternateContent>
    </w:r>
  </w:p>
  <w:p w14:paraId="6AB7D5DC" w14:textId="77777777" w:rsidR="00F947F6"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AE4FAA3" wp14:editId="0D6FE6A1">
              <wp:simplePos x="0" y="0"/>
              <wp:positionH relativeFrom="page">
                <wp:posOffset>304800</wp:posOffset>
              </wp:positionH>
              <wp:positionV relativeFrom="page">
                <wp:posOffset>323088</wp:posOffset>
              </wp:positionV>
              <wp:extent cx="6952488" cy="10047732"/>
              <wp:effectExtent l="0" t="0" r="0" b="0"/>
              <wp:wrapNone/>
              <wp:docPr id="12107" name="Group 12107"/>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12647" name="Shape 12647"/>
                      <wps:cNvSpPr/>
                      <wps:spPr>
                        <a:xfrm>
                          <a:off x="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8" name="Shape 12648"/>
                      <wps:cNvSpPr/>
                      <wps:spPr>
                        <a:xfrm>
                          <a:off x="693420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07" style="width:547.44pt;height:791.16pt;position:absolute;z-index:-2147483648;mso-position-horizontal-relative:page;mso-position-horizontal:absolute;margin-left:24pt;mso-position-vertical-relative:page;margin-top:25.44pt;" coordsize="69524,100477">
              <v:shape id="Shape 12649" style="position:absolute;width:182;height:100477;left:0;top:0;" coordsize="18288,10047732" path="m0,0l18288,0l18288,10047732l0,10047732l0,0">
                <v:stroke weight="0pt" endcap="flat" joinstyle="miter" miterlimit="10" on="false" color="#000000" opacity="0"/>
                <v:fill on="true" color="#000000"/>
              </v:shape>
              <v:shape id="Shape 12650" style="position:absolute;width:182;height:100477;left:69342;top:0;" coordsize="18288,10047732" path="m0,0l18288,0l18288,10047732l0,100477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2A2B" w14:textId="77777777" w:rsidR="00F947F6" w:rsidRDefault="00000000">
    <w:pPr>
      <w:spacing w:after="0" w:line="259" w:lineRule="auto"/>
      <w:ind w:left="-1440" w:right="1046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8EF76CC" wp14:editId="35AD2E73">
              <wp:simplePos x="0" y="0"/>
              <wp:positionH relativeFrom="page">
                <wp:posOffset>304800</wp:posOffset>
              </wp:positionH>
              <wp:positionV relativeFrom="page">
                <wp:posOffset>304800</wp:posOffset>
              </wp:positionV>
              <wp:extent cx="6952488" cy="18288"/>
              <wp:effectExtent l="0" t="0" r="0" b="0"/>
              <wp:wrapSquare wrapText="bothSides"/>
              <wp:docPr id="12084" name="Group 12084"/>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12631" name="Shape 1263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2" name="Shape 12632"/>
                      <wps:cNvSpPr/>
                      <wps:spPr>
                        <a:xfrm>
                          <a:off x="18288" y="0"/>
                          <a:ext cx="6915912" cy="18288"/>
                        </a:xfrm>
                        <a:custGeom>
                          <a:avLst/>
                          <a:gdLst/>
                          <a:ahLst/>
                          <a:cxnLst/>
                          <a:rect l="0" t="0" r="0" b="0"/>
                          <a:pathLst>
                            <a:path w="6915912" h="18288">
                              <a:moveTo>
                                <a:pt x="0" y="0"/>
                              </a:moveTo>
                              <a:lnTo>
                                <a:pt x="6915912" y="0"/>
                              </a:lnTo>
                              <a:lnTo>
                                <a:pt x="69159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3" name="Shape 12633"/>
                      <wps:cNvSpPr/>
                      <wps:spPr>
                        <a:xfrm>
                          <a:off x="69342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84" style="width:547.44pt;height:1.44pt;position:absolute;mso-position-horizontal-relative:page;mso-position-horizontal:absolute;margin-left:24pt;mso-position-vertical-relative:page;margin-top:24pt;" coordsize="69524,182">
              <v:shape id="Shape 12634" style="position:absolute;width:182;height:182;left:0;top:0;" coordsize="18288,18288" path="m0,0l18288,0l18288,18288l0,18288l0,0">
                <v:stroke weight="0pt" endcap="flat" joinstyle="miter" miterlimit="10" on="false" color="#000000" opacity="0"/>
                <v:fill on="true" color="#000000"/>
              </v:shape>
              <v:shape id="Shape 12635" style="position:absolute;width:69159;height:182;left:182;top:0;" coordsize="6915912,18288" path="m0,0l6915912,0l6915912,18288l0,18288l0,0">
                <v:stroke weight="0pt" endcap="flat" joinstyle="miter" miterlimit="10" on="false" color="#000000" opacity="0"/>
                <v:fill on="true" color="#000000"/>
              </v:shape>
              <v:shape id="Shape 12636" style="position:absolute;width:182;height:182;left:69342;top:0;" coordsize="18288,18288" path="m0,0l18288,0l18288,18288l0,18288l0,0">
                <v:stroke weight="0pt" endcap="flat" joinstyle="miter" miterlimit="10" on="false" color="#000000" opacity="0"/>
                <v:fill on="true" color="#000000"/>
              </v:shape>
              <w10:wrap type="square"/>
            </v:group>
          </w:pict>
        </mc:Fallback>
      </mc:AlternateContent>
    </w:r>
  </w:p>
  <w:p w14:paraId="0928763C" w14:textId="77777777" w:rsidR="00F947F6"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FDBD069" wp14:editId="3ED735CB">
              <wp:simplePos x="0" y="0"/>
              <wp:positionH relativeFrom="page">
                <wp:posOffset>304800</wp:posOffset>
              </wp:positionH>
              <wp:positionV relativeFrom="page">
                <wp:posOffset>323088</wp:posOffset>
              </wp:positionV>
              <wp:extent cx="6952488" cy="10047732"/>
              <wp:effectExtent l="0" t="0" r="0" b="0"/>
              <wp:wrapNone/>
              <wp:docPr id="12088" name="Group 12088"/>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12637" name="Shape 12637"/>
                      <wps:cNvSpPr/>
                      <wps:spPr>
                        <a:xfrm>
                          <a:off x="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8" name="Shape 12638"/>
                      <wps:cNvSpPr/>
                      <wps:spPr>
                        <a:xfrm>
                          <a:off x="693420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88" style="width:547.44pt;height:791.16pt;position:absolute;z-index:-2147483648;mso-position-horizontal-relative:page;mso-position-horizontal:absolute;margin-left:24pt;mso-position-vertical-relative:page;margin-top:25.44pt;" coordsize="69524,100477">
              <v:shape id="Shape 12639" style="position:absolute;width:182;height:100477;left:0;top:0;" coordsize="18288,10047732" path="m0,0l18288,0l18288,10047732l0,10047732l0,0">
                <v:stroke weight="0pt" endcap="flat" joinstyle="miter" miterlimit="10" on="false" color="#000000" opacity="0"/>
                <v:fill on="true" color="#000000"/>
              </v:shape>
              <v:shape id="Shape 12640" style="position:absolute;width:182;height:100477;left:69342;top:0;" coordsize="18288,10047732" path="m0,0l18288,0l18288,10047732l0,1004773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5918" w14:textId="77777777" w:rsidR="00F947F6" w:rsidRDefault="00000000">
    <w:pPr>
      <w:spacing w:after="0" w:line="259" w:lineRule="auto"/>
      <w:ind w:left="-1440" w:right="10469"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40054B7" wp14:editId="1BBE9E30">
              <wp:simplePos x="0" y="0"/>
              <wp:positionH relativeFrom="page">
                <wp:posOffset>304800</wp:posOffset>
              </wp:positionH>
              <wp:positionV relativeFrom="page">
                <wp:posOffset>304800</wp:posOffset>
              </wp:positionV>
              <wp:extent cx="6952488" cy="18288"/>
              <wp:effectExtent l="0" t="0" r="0" b="0"/>
              <wp:wrapSquare wrapText="bothSides"/>
              <wp:docPr id="12065" name="Group 1206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12621" name="Shape 1262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2" name="Shape 12622"/>
                      <wps:cNvSpPr/>
                      <wps:spPr>
                        <a:xfrm>
                          <a:off x="18288" y="0"/>
                          <a:ext cx="6915912" cy="18288"/>
                        </a:xfrm>
                        <a:custGeom>
                          <a:avLst/>
                          <a:gdLst/>
                          <a:ahLst/>
                          <a:cxnLst/>
                          <a:rect l="0" t="0" r="0" b="0"/>
                          <a:pathLst>
                            <a:path w="6915912" h="18288">
                              <a:moveTo>
                                <a:pt x="0" y="0"/>
                              </a:moveTo>
                              <a:lnTo>
                                <a:pt x="6915912" y="0"/>
                              </a:lnTo>
                              <a:lnTo>
                                <a:pt x="69159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3" name="Shape 12623"/>
                      <wps:cNvSpPr/>
                      <wps:spPr>
                        <a:xfrm>
                          <a:off x="69342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65" style="width:547.44pt;height:1.44pt;position:absolute;mso-position-horizontal-relative:page;mso-position-horizontal:absolute;margin-left:24pt;mso-position-vertical-relative:page;margin-top:24pt;" coordsize="69524,182">
              <v:shape id="Shape 12624" style="position:absolute;width:182;height:182;left:0;top:0;" coordsize="18288,18288" path="m0,0l18288,0l18288,18288l0,18288l0,0">
                <v:stroke weight="0pt" endcap="flat" joinstyle="miter" miterlimit="10" on="false" color="#000000" opacity="0"/>
                <v:fill on="true" color="#000000"/>
              </v:shape>
              <v:shape id="Shape 12625" style="position:absolute;width:69159;height:182;left:182;top:0;" coordsize="6915912,18288" path="m0,0l6915912,0l6915912,18288l0,18288l0,0">
                <v:stroke weight="0pt" endcap="flat" joinstyle="miter" miterlimit="10" on="false" color="#000000" opacity="0"/>
                <v:fill on="true" color="#000000"/>
              </v:shape>
              <v:shape id="Shape 12626" style="position:absolute;width:182;height:182;left:69342;top:0;" coordsize="18288,18288" path="m0,0l18288,0l18288,18288l0,18288l0,0">
                <v:stroke weight="0pt" endcap="flat" joinstyle="miter" miterlimit="10" on="false" color="#000000" opacity="0"/>
                <v:fill on="true" color="#000000"/>
              </v:shape>
              <w10:wrap type="square"/>
            </v:group>
          </w:pict>
        </mc:Fallback>
      </mc:AlternateContent>
    </w:r>
  </w:p>
  <w:p w14:paraId="6090A34A" w14:textId="77777777" w:rsidR="00F947F6"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AC769A1" wp14:editId="4F2C4FA8">
              <wp:simplePos x="0" y="0"/>
              <wp:positionH relativeFrom="page">
                <wp:posOffset>304800</wp:posOffset>
              </wp:positionH>
              <wp:positionV relativeFrom="page">
                <wp:posOffset>323088</wp:posOffset>
              </wp:positionV>
              <wp:extent cx="6952488" cy="10047732"/>
              <wp:effectExtent l="0" t="0" r="0" b="0"/>
              <wp:wrapNone/>
              <wp:docPr id="12069" name="Group 12069"/>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12627" name="Shape 12627"/>
                      <wps:cNvSpPr/>
                      <wps:spPr>
                        <a:xfrm>
                          <a:off x="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8" name="Shape 12628"/>
                      <wps:cNvSpPr/>
                      <wps:spPr>
                        <a:xfrm>
                          <a:off x="693420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69" style="width:547.44pt;height:791.16pt;position:absolute;z-index:-2147483648;mso-position-horizontal-relative:page;mso-position-horizontal:absolute;margin-left:24pt;mso-position-vertical-relative:page;margin-top:25.44pt;" coordsize="69524,100477">
              <v:shape id="Shape 12629" style="position:absolute;width:182;height:100477;left:0;top:0;" coordsize="18288,10047732" path="m0,0l18288,0l18288,10047732l0,10047732l0,0">
                <v:stroke weight="0pt" endcap="flat" joinstyle="miter" miterlimit="10" on="false" color="#000000" opacity="0"/>
                <v:fill on="true" color="#000000"/>
              </v:shape>
              <v:shape id="Shape 12630" style="position:absolute;width:182;height:100477;left:69342;top:0;" coordsize="18288,10047732" path="m0,0l18288,0l18288,10047732l0,100477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B3D"/>
    <w:multiLevelType w:val="multilevel"/>
    <w:tmpl w:val="DB54B3F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F1A19B9"/>
    <w:multiLevelType w:val="hybridMultilevel"/>
    <w:tmpl w:val="179AE5C0"/>
    <w:lvl w:ilvl="0" w:tplc="ADC85F8A">
      <w:start w:val="1"/>
      <w:numFmt w:val="decimal"/>
      <w:lvlText w:val="%1."/>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A1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210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058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0A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C3A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AEF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260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4C7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0E3BC5"/>
    <w:multiLevelType w:val="hybridMultilevel"/>
    <w:tmpl w:val="7862A788"/>
    <w:lvl w:ilvl="0" w:tplc="B2D659F2">
      <w:start w:val="1"/>
      <w:numFmt w:val="bullet"/>
      <w:lvlText w:val="➢"/>
      <w:lvlJc w:val="left"/>
      <w:pPr>
        <w:ind w:left="1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44822E">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52BF8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AD034F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16D42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0A3A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B4679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80969E">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18E462">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951CD9"/>
    <w:multiLevelType w:val="multilevel"/>
    <w:tmpl w:val="F2B6C7F2"/>
    <w:lvl w:ilvl="0">
      <w:start w:val="1"/>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4" w15:restartNumberingAfterBreak="0">
    <w:nsid w:val="2CE91404"/>
    <w:multiLevelType w:val="multilevel"/>
    <w:tmpl w:val="45F05DA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D1D7A02"/>
    <w:multiLevelType w:val="hybridMultilevel"/>
    <w:tmpl w:val="C7FA71E8"/>
    <w:lvl w:ilvl="0" w:tplc="5EB6C55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700A0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200D9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1CB44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A4FF0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D41B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00904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B0805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DC991A">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4779B4"/>
    <w:multiLevelType w:val="multilevel"/>
    <w:tmpl w:val="8DD6F02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B322A8D"/>
    <w:multiLevelType w:val="hybridMultilevel"/>
    <w:tmpl w:val="35543108"/>
    <w:lvl w:ilvl="0" w:tplc="853019F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4E891A">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E6C9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3AFE0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D62B2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7E29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B070F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742A94">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2CF9D4">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B64FDB"/>
    <w:multiLevelType w:val="hybridMultilevel"/>
    <w:tmpl w:val="8F149028"/>
    <w:lvl w:ilvl="0" w:tplc="B6CC20A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80FC8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FA8E2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98A38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40637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E63C3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76D40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3AAD70">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024F890">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0D3C05"/>
    <w:multiLevelType w:val="hybridMultilevel"/>
    <w:tmpl w:val="805262A8"/>
    <w:lvl w:ilvl="0" w:tplc="58E8537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003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D6786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FE10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86BDA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B67AB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14CB4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6CD8C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4C1B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945FA4"/>
    <w:multiLevelType w:val="multilevel"/>
    <w:tmpl w:val="B1B4CB6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1647CD4"/>
    <w:multiLevelType w:val="multilevel"/>
    <w:tmpl w:val="2C52AEB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2D673F9"/>
    <w:multiLevelType w:val="hybridMultilevel"/>
    <w:tmpl w:val="EC447F82"/>
    <w:lvl w:ilvl="0" w:tplc="81E003CE">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590190864">
    <w:abstractNumId w:val="9"/>
  </w:num>
  <w:num w:numId="2" w16cid:durableId="766926975">
    <w:abstractNumId w:val="1"/>
  </w:num>
  <w:num w:numId="3" w16cid:durableId="251745047">
    <w:abstractNumId w:val="7"/>
  </w:num>
  <w:num w:numId="4" w16cid:durableId="1869878970">
    <w:abstractNumId w:val="5"/>
  </w:num>
  <w:num w:numId="5" w16cid:durableId="609776204">
    <w:abstractNumId w:val="8"/>
  </w:num>
  <w:num w:numId="6" w16cid:durableId="484246037">
    <w:abstractNumId w:val="2"/>
  </w:num>
  <w:num w:numId="7" w16cid:durableId="54158507">
    <w:abstractNumId w:val="3"/>
  </w:num>
  <w:num w:numId="8" w16cid:durableId="333843505">
    <w:abstractNumId w:val="12"/>
  </w:num>
  <w:num w:numId="9" w16cid:durableId="1982660742">
    <w:abstractNumId w:val="6"/>
    <w:lvlOverride w:ilvl="0"/>
    <w:lvlOverride w:ilvl="1"/>
    <w:lvlOverride w:ilvl="2"/>
    <w:lvlOverride w:ilvl="3"/>
    <w:lvlOverride w:ilvl="4"/>
    <w:lvlOverride w:ilvl="5"/>
    <w:lvlOverride w:ilvl="6"/>
    <w:lvlOverride w:ilvl="7"/>
    <w:lvlOverride w:ilvl="8"/>
  </w:num>
  <w:num w:numId="10" w16cid:durableId="634528566">
    <w:abstractNumId w:val="10"/>
    <w:lvlOverride w:ilvl="0"/>
    <w:lvlOverride w:ilvl="1"/>
    <w:lvlOverride w:ilvl="2"/>
    <w:lvlOverride w:ilvl="3"/>
    <w:lvlOverride w:ilvl="4"/>
    <w:lvlOverride w:ilvl="5"/>
    <w:lvlOverride w:ilvl="6"/>
    <w:lvlOverride w:ilvl="7"/>
    <w:lvlOverride w:ilvl="8"/>
  </w:num>
  <w:num w:numId="11" w16cid:durableId="734283429">
    <w:abstractNumId w:val="0"/>
    <w:lvlOverride w:ilvl="0"/>
    <w:lvlOverride w:ilvl="1"/>
    <w:lvlOverride w:ilvl="2"/>
    <w:lvlOverride w:ilvl="3"/>
    <w:lvlOverride w:ilvl="4"/>
    <w:lvlOverride w:ilvl="5"/>
    <w:lvlOverride w:ilvl="6"/>
    <w:lvlOverride w:ilvl="7"/>
    <w:lvlOverride w:ilvl="8"/>
  </w:num>
  <w:num w:numId="12" w16cid:durableId="1884174483">
    <w:abstractNumId w:val="11"/>
    <w:lvlOverride w:ilvl="0"/>
    <w:lvlOverride w:ilvl="1"/>
    <w:lvlOverride w:ilvl="2"/>
    <w:lvlOverride w:ilvl="3"/>
    <w:lvlOverride w:ilvl="4"/>
    <w:lvlOverride w:ilvl="5"/>
    <w:lvlOverride w:ilvl="6"/>
    <w:lvlOverride w:ilvl="7"/>
    <w:lvlOverride w:ilvl="8"/>
  </w:num>
  <w:num w:numId="13" w16cid:durableId="47402677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F6"/>
    <w:rsid w:val="00176E1F"/>
    <w:rsid w:val="00367063"/>
    <w:rsid w:val="00381587"/>
    <w:rsid w:val="00587273"/>
    <w:rsid w:val="00767A9E"/>
    <w:rsid w:val="007B079A"/>
    <w:rsid w:val="009B4077"/>
    <w:rsid w:val="009E456C"/>
    <w:rsid w:val="00C47C3E"/>
    <w:rsid w:val="00F02EFB"/>
    <w:rsid w:val="00F947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0F19"/>
  <w15:docId w15:val="{446AFA34-B1CB-4285-B545-AFAF88CA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57"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7"/>
      <w:ind w:left="10" w:righ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57"/>
      <w:ind w:left="10" w:right="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B4077"/>
    <w:rPr>
      <w:color w:val="0563C1" w:themeColor="hyperlink"/>
      <w:u w:val="single"/>
    </w:rPr>
  </w:style>
  <w:style w:type="character" w:styleId="UnresolvedMention">
    <w:name w:val="Unresolved Mention"/>
    <w:basedOn w:val="DefaultParagraphFont"/>
    <w:uiPriority w:val="99"/>
    <w:semiHidden/>
    <w:unhideWhenUsed/>
    <w:rsid w:val="009B4077"/>
    <w:rPr>
      <w:color w:val="605E5C"/>
      <w:shd w:val="clear" w:color="auto" w:fill="E1DFDD"/>
    </w:rPr>
  </w:style>
  <w:style w:type="paragraph" w:styleId="ListParagraph">
    <w:name w:val="List Paragraph"/>
    <w:basedOn w:val="Normal"/>
    <w:uiPriority w:val="34"/>
    <w:qFormat/>
    <w:rsid w:val="00367063"/>
    <w:pPr>
      <w:ind w:left="720"/>
      <w:contextualSpacing/>
    </w:pPr>
  </w:style>
  <w:style w:type="table" w:styleId="TableGrid0">
    <w:name w:val="Table Grid"/>
    <w:basedOn w:val="TableNormal"/>
    <w:uiPriority w:val="39"/>
    <w:rsid w:val="0038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815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815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815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15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
    <w:basedOn w:val="Normal"/>
    <w:rsid w:val="009E456C"/>
    <w:pPr>
      <w:spacing w:before="100" w:beforeAutospacing="1" w:after="200" w:line="273" w:lineRule="auto"/>
      <w:ind w:left="0" w:right="0" w:firstLine="0"/>
      <w:jc w:val="left"/>
    </w:pPr>
    <w:rPr>
      <w:rFonts w:ascii="Calibri" w:hAnsi="Calibri" w:cs="Calibri"/>
      <w:color w:val="auto"/>
      <w:sz w:val="22"/>
    </w:rPr>
  </w:style>
  <w:style w:type="table" w:customStyle="1" w:styleId="Style20">
    <w:name w:val="_Style 20"/>
    <w:basedOn w:val="TableNormal"/>
    <w:rsid w:val="009E456C"/>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paragraph" w:styleId="NormalWeb">
    <w:name w:val="Normal (Web)"/>
    <w:basedOn w:val="Normal"/>
    <w:uiPriority w:val="99"/>
    <w:unhideWhenUsed/>
    <w:rsid w:val="009E456C"/>
    <w:pPr>
      <w:spacing w:before="100" w:beforeAutospacing="1" w:after="100" w:afterAutospacing="1" w:line="240" w:lineRule="auto"/>
      <w:ind w:left="0" w:right="0" w:firstLine="0"/>
      <w:jc w:val="left"/>
    </w:pPr>
    <w:rPr>
      <w:color w:val="auto"/>
      <w:szCs w:val="24"/>
    </w:rPr>
  </w:style>
  <w:style w:type="table" w:customStyle="1" w:styleId="Style21">
    <w:name w:val="_Style 21"/>
    <w:basedOn w:val="TableNormal"/>
    <w:rsid w:val="009E456C"/>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22">
    <w:name w:val="_Style 22"/>
    <w:basedOn w:val="TableNormal"/>
    <w:rsid w:val="009E456C"/>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23">
    <w:name w:val="_Style 23"/>
    <w:basedOn w:val="TableNormal"/>
    <w:rsid w:val="00176E1F"/>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29">
    <w:name w:val="_Style 29"/>
    <w:basedOn w:val="TableNormal"/>
    <w:rsid w:val="00176E1F"/>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30">
    <w:name w:val="_Style 30"/>
    <w:basedOn w:val="TableNormal"/>
    <w:rsid w:val="00176E1F"/>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31">
    <w:name w:val="_Style 31"/>
    <w:basedOn w:val="TableNormal"/>
    <w:rsid w:val="00176E1F"/>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32">
    <w:name w:val="_Style 32"/>
    <w:basedOn w:val="TableNormal"/>
    <w:rsid w:val="00176E1F"/>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 w:type="table" w:customStyle="1" w:styleId="Style33">
    <w:name w:val="_Style 33"/>
    <w:basedOn w:val="TableNormal"/>
    <w:rsid w:val="00176E1F"/>
    <w:pPr>
      <w:spacing w:after="0" w:line="240" w:lineRule="auto"/>
    </w:pPr>
    <w:rPr>
      <w:rFonts w:ascii="Times New Roman" w:eastAsia="Times New Roman" w:hAnsi="Times New Roman" w:cs="Times New Roman"/>
      <w:sz w:val="20"/>
      <w:szCs w:val="20"/>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128">
      <w:bodyDiv w:val="1"/>
      <w:marLeft w:val="0"/>
      <w:marRight w:val="0"/>
      <w:marTop w:val="0"/>
      <w:marBottom w:val="0"/>
      <w:divBdr>
        <w:top w:val="none" w:sz="0" w:space="0" w:color="auto"/>
        <w:left w:val="none" w:sz="0" w:space="0" w:color="auto"/>
        <w:bottom w:val="none" w:sz="0" w:space="0" w:color="auto"/>
        <w:right w:val="none" w:sz="0" w:space="0" w:color="auto"/>
      </w:divBdr>
    </w:div>
    <w:div w:id="272322256">
      <w:bodyDiv w:val="1"/>
      <w:marLeft w:val="0"/>
      <w:marRight w:val="0"/>
      <w:marTop w:val="0"/>
      <w:marBottom w:val="0"/>
      <w:divBdr>
        <w:top w:val="none" w:sz="0" w:space="0" w:color="auto"/>
        <w:left w:val="none" w:sz="0" w:space="0" w:color="auto"/>
        <w:bottom w:val="none" w:sz="0" w:space="0" w:color="auto"/>
        <w:right w:val="none" w:sz="0" w:space="0" w:color="auto"/>
      </w:divBdr>
    </w:div>
    <w:div w:id="373234987">
      <w:bodyDiv w:val="1"/>
      <w:marLeft w:val="0"/>
      <w:marRight w:val="0"/>
      <w:marTop w:val="0"/>
      <w:marBottom w:val="0"/>
      <w:divBdr>
        <w:top w:val="none" w:sz="0" w:space="0" w:color="auto"/>
        <w:left w:val="none" w:sz="0" w:space="0" w:color="auto"/>
        <w:bottom w:val="none" w:sz="0" w:space="0" w:color="auto"/>
        <w:right w:val="none" w:sz="0" w:space="0" w:color="auto"/>
      </w:divBdr>
    </w:div>
    <w:div w:id="416289876">
      <w:bodyDiv w:val="1"/>
      <w:marLeft w:val="0"/>
      <w:marRight w:val="0"/>
      <w:marTop w:val="0"/>
      <w:marBottom w:val="0"/>
      <w:divBdr>
        <w:top w:val="none" w:sz="0" w:space="0" w:color="auto"/>
        <w:left w:val="none" w:sz="0" w:space="0" w:color="auto"/>
        <w:bottom w:val="none" w:sz="0" w:space="0" w:color="auto"/>
        <w:right w:val="none" w:sz="0" w:space="0" w:color="auto"/>
      </w:divBdr>
    </w:div>
    <w:div w:id="449513742">
      <w:bodyDiv w:val="1"/>
      <w:marLeft w:val="0"/>
      <w:marRight w:val="0"/>
      <w:marTop w:val="0"/>
      <w:marBottom w:val="0"/>
      <w:divBdr>
        <w:top w:val="none" w:sz="0" w:space="0" w:color="auto"/>
        <w:left w:val="none" w:sz="0" w:space="0" w:color="auto"/>
        <w:bottom w:val="none" w:sz="0" w:space="0" w:color="auto"/>
        <w:right w:val="none" w:sz="0" w:space="0" w:color="auto"/>
      </w:divBdr>
    </w:div>
    <w:div w:id="458887981">
      <w:bodyDiv w:val="1"/>
      <w:marLeft w:val="0"/>
      <w:marRight w:val="0"/>
      <w:marTop w:val="0"/>
      <w:marBottom w:val="0"/>
      <w:divBdr>
        <w:top w:val="none" w:sz="0" w:space="0" w:color="auto"/>
        <w:left w:val="none" w:sz="0" w:space="0" w:color="auto"/>
        <w:bottom w:val="none" w:sz="0" w:space="0" w:color="auto"/>
        <w:right w:val="none" w:sz="0" w:space="0" w:color="auto"/>
      </w:divBdr>
    </w:div>
    <w:div w:id="461965523">
      <w:bodyDiv w:val="1"/>
      <w:marLeft w:val="0"/>
      <w:marRight w:val="0"/>
      <w:marTop w:val="0"/>
      <w:marBottom w:val="0"/>
      <w:divBdr>
        <w:top w:val="none" w:sz="0" w:space="0" w:color="auto"/>
        <w:left w:val="none" w:sz="0" w:space="0" w:color="auto"/>
        <w:bottom w:val="none" w:sz="0" w:space="0" w:color="auto"/>
        <w:right w:val="none" w:sz="0" w:space="0" w:color="auto"/>
      </w:divBdr>
    </w:div>
    <w:div w:id="550849590">
      <w:bodyDiv w:val="1"/>
      <w:marLeft w:val="0"/>
      <w:marRight w:val="0"/>
      <w:marTop w:val="0"/>
      <w:marBottom w:val="0"/>
      <w:divBdr>
        <w:top w:val="none" w:sz="0" w:space="0" w:color="auto"/>
        <w:left w:val="none" w:sz="0" w:space="0" w:color="auto"/>
        <w:bottom w:val="none" w:sz="0" w:space="0" w:color="auto"/>
        <w:right w:val="none" w:sz="0" w:space="0" w:color="auto"/>
      </w:divBdr>
    </w:div>
    <w:div w:id="640498480">
      <w:bodyDiv w:val="1"/>
      <w:marLeft w:val="0"/>
      <w:marRight w:val="0"/>
      <w:marTop w:val="0"/>
      <w:marBottom w:val="0"/>
      <w:divBdr>
        <w:top w:val="none" w:sz="0" w:space="0" w:color="auto"/>
        <w:left w:val="none" w:sz="0" w:space="0" w:color="auto"/>
        <w:bottom w:val="none" w:sz="0" w:space="0" w:color="auto"/>
        <w:right w:val="none" w:sz="0" w:space="0" w:color="auto"/>
      </w:divBdr>
    </w:div>
    <w:div w:id="743381108">
      <w:bodyDiv w:val="1"/>
      <w:marLeft w:val="0"/>
      <w:marRight w:val="0"/>
      <w:marTop w:val="0"/>
      <w:marBottom w:val="0"/>
      <w:divBdr>
        <w:top w:val="none" w:sz="0" w:space="0" w:color="auto"/>
        <w:left w:val="none" w:sz="0" w:space="0" w:color="auto"/>
        <w:bottom w:val="none" w:sz="0" w:space="0" w:color="auto"/>
        <w:right w:val="none" w:sz="0" w:space="0" w:color="auto"/>
      </w:divBdr>
    </w:div>
    <w:div w:id="785123540">
      <w:bodyDiv w:val="1"/>
      <w:marLeft w:val="0"/>
      <w:marRight w:val="0"/>
      <w:marTop w:val="0"/>
      <w:marBottom w:val="0"/>
      <w:divBdr>
        <w:top w:val="none" w:sz="0" w:space="0" w:color="auto"/>
        <w:left w:val="none" w:sz="0" w:space="0" w:color="auto"/>
        <w:bottom w:val="none" w:sz="0" w:space="0" w:color="auto"/>
        <w:right w:val="none" w:sz="0" w:space="0" w:color="auto"/>
      </w:divBdr>
    </w:div>
    <w:div w:id="1084763916">
      <w:bodyDiv w:val="1"/>
      <w:marLeft w:val="0"/>
      <w:marRight w:val="0"/>
      <w:marTop w:val="0"/>
      <w:marBottom w:val="0"/>
      <w:divBdr>
        <w:top w:val="none" w:sz="0" w:space="0" w:color="auto"/>
        <w:left w:val="none" w:sz="0" w:space="0" w:color="auto"/>
        <w:bottom w:val="none" w:sz="0" w:space="0" w:color="auto"/>
        <w:right w:val="none" w:sz="0" w:space="0" w:color="auto"/>
      </w:divBdr>
    </w:div>
    <w:div w:id="1118141908">
      <w:bodyDiv w:val="1"/>
      <w:marLeft w:val="0"/>
      <w:marRight w:val="0"/>
      <w:marTop w:val="0"/>
      <w:marBottom w:val="0"/>
      <w:divBdr>
        <w:top w:val="none" w:sz="0" w:space="0" w:color="auto"/>
        <w:left w:val="none" w:sz="0" w:space="0" w:color="auto"/>
        <w:bottom w:val="none" w:sz="0" w:space="0" w:color="auto"/>
        <w:right w:val="none" w:sz="0" w:space="0" w:color="auto"/>
      </w:divBdr>
    </w:div>
    <w:div w:id="1190293444">
      <w:bodyDiv w:val="1"/>
      <w:marLeft w:val="0"/>
      <w:marRight w:val="0"/>
      <w:marTop w:val="0"/>
      <w:marBottom w:val="0"/>
      <w:divBdr>
        <w:top w:val="none" w:sz="0" w:space="0" w:color="auto"/>
        <w:left w:val="none" w:sz="0" w:space="0" w:color="auto"/>
        <w:bottom w:val="none" w:sz="0" w:space="0" w:color="auto"/>
        <w:right w:val="none" w:sz="0" w:space="0" w:color="auto"/>
      </w:divBdr>
    </w:div>
    <w:div w:id="1260798992">
      <w:bodyDiv w:val="1"/>
      <w:marLeft w:val="0"/>
      <w:marRight w:val="0"/>
      <w:marTop w:val="0"/>
      <w:marBottom w:val="0"/>
      <w:divBdr>
        <w:top w:val="none" w:sz="0" w:space="0" w:color="auto"/>
        <w:left w:val="none" w:sz="0" w:space="0" w:color="auto"/>
        <w:bottom w:val="none" w:sz="0" w:space="0" w:color="auto"/>
        <w:right w:val="none" w:sz="0" w:space="0" w:color="auto"/>
      </w:divBdr>
    </w:div>
    <w:div w:id="1265069839">
      <w:bodyDiv w:val="1"/>
      <w:marLeft w:val="0"/>
      <w:marRight w:val="0"/>
      <w:marTop w:val="0"/>
      <w:marBottom w:val="0"/>
      <w:divBdr>
        <w:top w:val="none" w:sz="0" w:space="0" w:color="auto"/>
        <w:left w:val="none" w:sz="0" w:space="0" w:color="auto"/>
        <w:bottom w:val="none" w:sz="0" w:space="0" w:color="auto"/>
        <w:right w:val="none" w:sz="0" w:space="0" w:color="auto"/>
      </w:divBdr>
    </w:div>
    <w:div w:id="1278026407">
      <w:bodyDiv w:val="1"/>
      <w:marLeft w:val="0"/>
      <w:marRight w:val="0"/>
      <w:marTop w:val="0"/>
      <w:marBottom w:val="0"/>
      <w:divBdr>
        <w:top w:val="none" w:sz="0" w:space="0" w:color="auto"/>
        <w:left w:val="none" w:sz="0" w:space="0" w:color="auto"/>
        <w:bottom w:val="none" w:sz="0" w:space="0" w:color="auto"/>
        <w:right w:val="none" w:sz="0" w:space="0" w:color="auto"/>
      </w:divBdr>
    </w:div>
    <w:div w:id="1286620103">
      <w:bodyDiv w:val="1"/>
      <w:marLeft w:val="0"/>
      <w:marRight w:val="0"/>
      <w:marTop w:val="0"/>
      <w:marBottom w:val="0"/>
      <w:divBdr>
        <w:top w:val="none" w:sz="0" w:space="0" w:color="auto"/>
        <w:left w:val="none" w:sz="0" w:space="0" w:color="auto"/>
        <w:bottom w:val="none" w:sz="0" w:space="0" w:color="auto"/>
        <w:right w:val="none" w:sz="0" w:space="0" w:color="auto"/>
      </w:divBdr>
    </w:div>
    <w:div w:id="1305964554">
      <w:bodyDiv w:val="1"/>
      <w:marLeft w:val="0"/>
      <w:marRight w:val="0"/>
      <w:marTop w:val="0"/>
      <w:marBottom w:val="0"/>
      <w:divBdr>
        <w:top w:val="none" w:sz="0" w:space="0" w:color="auto"/>
        <w:left w:val="none" w:sz="0" w:space="0" w:color="auto"/>
        <w:bottom w:val="none" w:sz="0" w:space="0" w:color="auto"/>
        <w:right w:val="none" w:sz="0" w:space="0" w:color="auto"/>
      </w:divBdr>
    </w:div>
    <w:div w:id="1362514492">
      <w:bodyDiv w:val="1"/>
      <w:marLeft w:val="0"/>
      <w:marRight w:val="0"/>
      <w:marTop w:val="0"/>
      <w:marBottom w:val="0"/>
      <w:divBdr>
        <w:top w:val="none" w:sz="0" w:space="0" w:color="auto"/>
        <w:left w:val="none" w:sz="0" w:space="0" w:color="auto"/>
        <w:bottom w:val="none" w:sz="0" w:space="0" w:color="auto"/>
        <w:right w:val="none" w:sz="0" w:space="0" w:color="auto"/>
      </w:divBdr>
    </w:div>
    <w:div w:id="1619026358">
      <w:bodyDiv w:val="1"/>
      <w:marLeft w:val="0"/>
      <w:marRight w:val="0"/>
      <w:marTop w:val="0"/>
      <w:marBottom w:val="0"/>
      <w:divBdr>
        <w:top w:val="none" w:sz="0" w:space="0" w:color="auto"/>
        <w:left w:val="none" w:sz="0" w:space="0" w:color="auto"/>
        <w:bottom w:val="none" w:sz="0" w:space="0" w:color="auto"/>
        <w:right w:val="none" w:sz="0" w:space="0" w:color="auto"/>
      </w:divBdr>
    </w:div>
    <w:div w:id="1665741741">
      <w:bodyDiv w:val="1"/>
      <w:marLeft w:val="0"/>
      <w:marRight w:val="0"/>
      <w:marTop w:val="0"/>
      <w:marBottom w:val="0"/>
      <w:divBdr>
        <w:top w:val="none" w:sz="0" w:space="0" w:color="auto"/>
        <w:left w:val="none" w:sz="0" w:space="0" w:color="auto"/>
        <w:bottom w:val="none" w:sz="0" w:space="0" w:color="auto"/>
        <w:right w:val="none" w:sz="0" w:space="0" w:color="auto"/>
      </w:divBdr>
    </w:div>
    <w:div w:id="1800221807">
      <w:bodyDiv w:val="1"/>
      <w:marLeft w:val="0"/>
      <w:marRight w:val="0"/>
      <w:marTop w:val="0"/>
      <w:marBottom w:val="0"/>
      <w:divBdr>
        <w:top w:val="none" w:sz="0" w:space="0" w:color="auto"/>
        <w:left w:val="none" w:sz="0" w:space="0" w:color="auto"/>
        <w:bottom w:val="none" w:sz="0" w:space="0" w:color="auto"/>
        <w:right w:val="none" w:sz="0" w:space="0" w:color="auto"/>
      </w:divBdr>
    </w:div>
    <w:div w:id="1830365239">
      <w:bodyDiv w:val="1"/>
      <w:marLeft w:val="0"/>
      <w:marRight w:val="0"/>
      <w:marTop w:val="0"/>
      <w:marBottom w:val="0"/>
      <w:divBdr>
        <w:top w:val="none" w:sz="0" w:space="0" w:color="auto"/>
        <w:left w:val="none" w:sz="0" w:space="0" w:color="auto"/>
        <w:bottom w:val="none" w:sz="0" w:space="0" w:color="auto"/>
        <w:right w:val="none" w:sz="0" w:space="0" w:color="auto"/>
      </w:divBdr>
    </w:div>
    <w:div w:id="1936983371">
      <w:bodyDiv w:val="1"/>
      <w:marLeft w:val="0"/>
      <w:marRight w:val="0"/>
      <w:marTop w:val="0"/>
      <w:marBottom w:val="0"/>
      <w:divBdr>
        <w:top w:val="none" w:sz="0" w:space="0" w:color="auto"/>
        <w:left w:val="none" w:sz="0" w:space="0" w:color="auto"/>
        <w:bottom w:val="none" w:sz="0" w:space="0" w:color="auto"/>
        <w:right w:val="none" w:sz="0" w:space="0" w:color="auto"/>
      </w:divBdr>
    </w:div>
    <w:div w:id="2141993771">
      <w:bodyDiv w:val="1"/>
      <w:marLeft w:val="0"/>
      <w:marRight w:val="0"/>
      <w:marTop w:val="0"/>
      <w:marBottom w:val="0"/>
      <w:divBdr>
        <w:top w:val="none" w:sz="0" w:space="0" w:color="auto"/>
        <w:left w:val="none" w:sz="0" w:space="0" w:color="auto"/>
        <w:bottom w:val="none" w:sz="0" w:space="0" w:color="auto"/>
        <w:right w:val="none" w:sz="0" w:space="0" w:color="auto"/>
      </w:divBdr>
      <w:divsChild>
        <w:div w:id="516316019">
          <w:marLeft w:val="0"/>
          <w:marRight w:val="0"/>
          <w:marTop w:val="0"/>
          <w:marBottom w:val="0"/>
          <w:divBdr>
            <w:top w:val="none" w:sz="0" w:space="0" w:color="auto"/>
            <w:left w:val="none" w:sz="0" w:space="0" w:color="auto"/>
            <w:bottom w:val="none" w:sz="0" w:space="0" w:color="auto"/>
            <w:right w:val="none" w:sz="0" w:space="0" w:color="auto"/>
          </w:divBdr>
        </w:div>
        <w:div w:id="1907064188">
          <w:marLeft w:val="0"/>
          <w:marRight w:val="0"/>
          <w:marTop w:val="0"/>
          <w:marBottom w:val="0"/>
          <w:divBdr>
            <w:top w:val="none" w:sz="0" w:space="0" w:color="auto"/>
            <w:left w:val="none" w:sz="0" w:space="0" w:color="auto"/>
            <w:bottom w:val="none" w:sz="0" w:space="0" w:color="auto"/>
            <w:right w:val="none" w:sz="0" w:space="0" w:color="auto"/>
          </w:divBdr>
        </w:div>
        <w:div w:id="483814991">
          <w:marLeft w:val="0"/>
          <w:marRight w:val="0"/>
          <w:marTop w:val="0"/>
          <w:marBottom w:val="0"/>
          <w:divBdr>
            <w:top w:val="none" w:sz="0" w:space="0" w:color="auto"/>
            <w:left w:val="none" w:sz="0" w:space="0" w:color="auto"/>
            <w:bottom w:val="none" w:sz="0" w:space="0" w:color="auto"/>
            <w:right w:val="none" w:sz="0" w:space="0" w:color="auto"/>
          </w:divBdr>
        </w:div>
        <w:div w:id="1655378172">
          <w:marLeft w:val="0"/>
          <w:marRight w:val="0"/>
          <w:marTop w:val="0"/>
          <w:marBottom w:val="0"/>
          <w:divBdr>
            <w:top w:val="none" w:sz="0" w:space="0" w:color="auto"/>
            <w:left w:val="none" w:sz="0" w:space="0" w:color="auto"/>
            <w:bottom w:val="none" w:sz="0" w:space="0" w:color="auto"/>
            <w:right w:val="none" w:sz="0" w:space="0" w:color="auto"/>
          </w:divBdr>
        </w:div>
        <w:div w:id="503325777">
          <w:marLeft w:val="0"/>
          <w:marRight w:val="0"/>
          <w:marTop w:val="0"/>
          <w:marBottom w:val="0"/>
          <w:divBdr>
            <w:top w:val="none" w:sz="0" w:space="0" w:color="auto"/>
            <w:left w:val="none" w:sz="0" w:space="0" w:color="auto"/>
            <w:bottom w:val="none" w:sz="0" w:space="0" w:color="auto"/>
            <w:right w:val="none" w:sz="0" w:space="0" w:color="auto"/>
          </w:divBdr>
        </w:div>
        <w:div w:id="1001008675">
          <w:marLeft w:val="0"/>
          <w:marRight w:val="0"/>
          <w:marTop w:val="0"/>
          <w:marBottom w:val="0"/>
          <w:divBdr>
            <w:top w:val="none" w:sz="0" w:space="0" w:color="auto"/>
            <w:left w:val="none" w:sz="0" w:space="0" w:color="auto"/>
            <w:bottom w:val="none" w:sz="0" w:space="0" w:color="auto"/>
            <w:right w:val="none" w:sz="0" w:space="0" w:color="auto"/>
          </w:divBdr>
        </w:div>
        <w:div w:id="197665361">
          <w:marLeft w:val="0"/>
          <w:marRight w:val="0"/>
          <w:marTop w:val="0"/>
          <w:marBottom w:val="0"/>
          <w:divBdr>
            <w:top w:val="none" w:sz="0" w:space="0" w:color="auto"/>
            <w:left w:val="none" w:sz="0" w:space="0" w:color="auto"/>
            <w:bottom w:val="none" w:sz="0" w:space="0" w:color="auto"/>
            <w:right w:val="none" w:sz="0" w:space="0" w:color="auto"/>
          </w:divBdr>
        </w:div>
        <w:div w:id="121580659">
          <w:marLeft w:val="0"/>
          <w:marRight w:val="0"/>
          <w:marTop w:val="0"/>
          <w:marBottom w:val="0"/>
          <w:divBdr>
            <w:top w:val="none" w:sz="0" w:space="0" w:color="auto"/>
            <w:left w:val="none" w:sz="0" w:space="0" w:color="auto"/>
            <w:bottom w:val="none" w:sz="0" w:space="0" w:color="auto"/>
            <w:right w:val="none" w:sz="0" w:space="0" w:color="auto"/>
          </w:divBdr>
        </w:div>
        <w:div w:id="1315834357">
          <w:marLeft w:val="0"/>
          <w:marRight w:val="0"/>
          <w:marTop w:val="0"/>
          <w:marBottom w:val="0"/>
          <w:divBdr>
            <w:top w:val="none" w:sz="0" w:space="0" w:color="auto"/>
            <w:left w:val="none" w:sz="0" w:space="0" w:color="auto"/>
            <w:bottom w:val="none" w:sz="0" w:space="0" w:color="auto"/>
            <w:right w:val="none" w:sz="0" w:space="0" w:color="auto"/>
          </w:divBdr>
        </w:div>
        <w:div w:id="4719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anpatel@ssim.ac.in" TargetMode="External"/><Relationship Id="rId13" Type="http://schemas.openxmlformats.org/officeDocument/2006/relationships/hyperlink" Target="http://www.ultratech.com" TargetMode="External"/><Relationship Id="rId18" Type="http://schemas.openxmlformats.org/officeDocument/2006/relationships/hyperlink" Target="http://www.ultratech.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Prathyusha2021@ssim.ac.in" TargetMode="External"/><Relationship Id="rId12" Type="http://schemas.openxmlformats.org/officeDocument/2006/relationships/hyperlink" Target="http://www.yahoo.com" TargetMode="External"/><Relationship Id="rId17" Type="http://schemas.openxmlformats.org/officeDocument/2006/relationships/hyperlink" Target="http://www.yahoo.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yahoo.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google.com/"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ultratech.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google.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G.PRATHYUSHA (30-103)</dc:creator>
  <cp:keywords/>
  <cp:lastModifiedBy>Prathyusha Gummadi</cp:lastModifiedBy>
  <cp:revision>2</cp:revision>
  <cp:lastPrinted>2023-02-16T19:29:00Z</cp:lastPrinted>
  <dcterms:created xsi:type="dcterms:W3CDTF">2023-02-16T19:29:00Z</dcterms:created>
  <dcterms:modified xsi:type="dcterms:W3CDTF">2023-02-16T19:29:00Z</dcterms:modified>
</cp:coreProperties>
</file>