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both"/>
      </w:pPr>
      <w:r>
        <w:rPr>
          <w:rFonts w:ascii="Times New Roman" w:hAnsi="Times New Roman" w:eastAsia="Times New Roman" w:cs="Times New Roman"/>
          <w:sz w:val="48"/>
          <w:szCs w:val="48"/>
          <w:lang w:val="en-GB"/>
        </w:rPr>
        <w:t>PERFORMANCE ANALYSIS OF A FOUR STROKE SINGLE CYLINDER DIESEL ENGINE BY USING TURBO CHARGER.</w:t>
      </w:r>
    </w:p>
    <w:p>
      <w:pPr>
        <w:ind w:left="0" w:right="90"/>
        <w:rPr>
          <w:rFonts w:ascii="Times New Roman" w:hAnsi="Times New Roman" w:eastAsia="Times New Roman" w:cs="Times New Roman"/>
          <w:sz w:val="22"/>
          <w:szCs w:val="22"/>
          <w:lang w:val="en-GB"/>
        </w:rPr>
      </w:pPr>
      <w:r>
        <w:rPr>
          <w:rFonts w:ascii="Times New Roman" w:hAnsi="Times New Roman" w:eastAsia="Times New Roman" w:cs="Times New Roman"/>
          <w:sz w:val="22"/>
          <w:szCs w:val="22"/>
          <w:vertAlign w:val="superscript"/>
          <w:lang w:val="en-GB"/>
        </w:rPr>
        <w:t xml:space="preserve">                           1</w:t>
      </w:r>
      <w:bookmarkStart w:id="0" w:name="_Int_O4NbBdFn"/>
      <w:r>
        <w:rPr>
          <w:rFonts w:ascii="Times New Roman" w:hAnsi="Times New Roman" w:eastAsia="Times New Roman" w:cs="Times New Roman"/>
          <w:sz w:val="22"/>
          <w:szCs w:val="22"/>
          <w:lang w:val="en-GB"/>
        </w:rPr>
        <w:t>T.Mahesh</w:t>
      </w:r>
      <w:bookmarkEnd w:id="0"/>
      <w:r>
        <w:rPr>
          <w:rFonts w:ascii="Times New Roman" w:hAnsi="Times New Roman" w:eastAsia="Times New Roman" w:cs="Times New Roman"/>
          <w:sz w:val="22"/>
          <w:szCs w:val="22"/>
          <w:lang w:val="en-GB"/>
        </w:rPr>
        <w:t xml:space="preserve">, </w:t>
      </w:r>
      <w:r>
        <w:rPr>
          <w:rFonts w:ascii="Times New Roman" w:hAnsi="Times New Roman" w:eastAsia="Times New Roman" w:cs="Times New Roman"/>
          <w:sz w:val="22"/>
          <w:szCs w:val="22"/>
          <w:vertAlign w:val="superscript"/>
          <w:lang w:val="en-GB"/>
        </w:rPr>
        <w:t>1</w:t>
      </w:r>
      <w:bookmarkStart w:id="1" w:name="_Int_lKrJHY1K"/>
      <w:r>
        <w:rPr>
          <w:rFonts w:ascii="Times New Roman" w:hAnsi="Times New Roman" w:eastAsia="Times New Roman" w:cs="Times New Roman"/>
          <w:sz w:val="22"/>
          <w:szCs w:val="22"/>
          <w:lang w:val="en-GB"/>
        </w:rPr>
        <w:t>P.Ganesh</w:t>
      </w:r>
      <w:bookmarkEnd w:id="1"/>
      <w:r>
        <w:rPr>
          <w:rFonts w:ascii="Times New Roman" w:hAnsi="Times New Roman" w:eastAsia="Times New Roman" w:cs="Times New Roman"/>
          <w:sz w:val="22"/>
          <w:szCs w:val="22"/>
          <w:lang w:val="en-GB"/>
        </w:rPr>
        <w:t xml:space="preserve">, </w:t>
      </w:r>
      <w:r>
        <w:rPr>
          <w:rFonts w:ascii="Times New Roman" w:hAnsi="Times New Roman" w:eastAsia="Times New Roman" w:cs="Times New Roman"/>
          <w:sz w:val="22"/>
          <w:szCs w:val="22"/>
          <w:vertAlign w:val="superscript"/>
          <w:lang w:val="en-GB"/>
        </w:rPr>
        <w:t>1</w:t>
      </w:r>
      <w:r>
        <w:rPr>
          <w:rFonts w:ascii="Times New Roman" w:hAnsi="Times New Roman" w:eastAsia="Times New Roman" w:cs="Times New Roman"/>
          <w:sz w:val="22"/>
          <w:szCs w:val="22"/>
          <w:lang w:val="en-GB"/>
        </w:rPr>
        <w:t xml:space="preserve">SK.Azaruddin, </w:t>
      </w:r>
      <w:r>
        <w:rPr>
          <w:rFonts w:ascii="Times New Roman" w:hAnsi="Times New Roman" w:eastAsia="Times New Roman" w:cs="Times New Roman"/>
          <w:sz w:val="22"/>
          <w:szCs w:val="22"/>
          <w:vertAlign w:val="superscript"/>
          <w:lang w:val="en-GB"/>
        </w:rPr>
        <w:t>1</w:t>
      </w:r>
      <w:bookmarkStart w:id="2" w:name="_Int_S71sFxSS"/>
      <w:r>
        <w:rPr>
          <w:rFonts w:ascii="Times New Roman" w:hAnsi="Times New Roman" w:eastAsia="Times New Roman" w:cs="Times New Roman"/>
          <w:sz w:val="22"/>
          <w:szCs w:val="22"/>
          <w:lang w:val="en-GB"/>
        </w:rPr>
        <w:t>T.Dharmendra</w:t>
      </w:r>
      <w:bookmarkEnd w:id="2"/>
      <w:r>
        <w:rPr>
          <w:rFonts w:ascii="Times New Roman" w:hAnsi="Times New Roman" w:eastAsia="Times New Roman" w:cs="Times New Roman"/>
          <w:sz w:val="22"/>
          <w:szCs w:val="22"/>
          <w:lang w:val="en-GB"/>
        </w:rPr>
        <w:t xml:space="preserve"> Chari, </w:t>
      </w:r>
      <w:r>
        <w:rPr>
          <w:rFonts w:ascii="Times New Roman" w:hAnsi="Times New Roman" w:eastAsia="Times New Roman" w:cs="Times New Roman"/>
          <w:sz w:val="22"/>
          <w:szCs w:val="22"/>
          <w:vertAlign w:val="superscript"/>
          <w:lang w:val="en-GB"/>
        </w:rPr>
        <w:t>1</w:t>
      </w:r>
      <w:bookmarkStart w:id="3" w:name="_Int_uv5GSLNF"/>
      <w:r>
        <w:rPr>
          <w:rFonts w:ascii="Times New Roman" w:hAnsi="Times New Roman" w:eastAsia="Times New Roman" w:cs="Times New Roman"/>
          <w:sz w:val="22"/>
          <w:szCs w:val="22"/>
          <w:lang w:val="en-GB"/>
        </w:rPr>
        <w:t>M.Tanoj</w:t>
      </w:r>
      <w:bookmarkEnd w:id="3"/>
      <w:r>
        <w:rPr>
          <w:rFonts w:ascii="Times New Roman" w:hAnsi="Times New Roman" w:eastAsia="Times New Roman" w:cs="Times New Roman"/>
          <w:sz w:val="22"/>
          <w:szCs w:val="22"/>
          <w:lang w:val="en-GB"/>
        </w:rPr>
        <w:t>,</w:t>
      </w:r>
      <w:r>
        <w:rPr>
          <w:rFonts w:ascii="Times New Roman" w:hAnsi="Times New Roman" w:eastAsia="Times New Roman" w:cs="Times New Roman"/>
          <w:sz w:val="22"/>
          <w:szCs w:val="22"/>
          <w:vertAlign w:val="superscript"/>
          <w:lang w:val="en-GB"/>
        </w:rPr>
        <w:t xml:space="preserve"> 2</w:t>
      </w:r>
      <w:r>
        <w:rPr>
          <w:rFonts w:ascii="Times New Roman" w:hAnsi="Times New Roman" w:eastAsia="Times New Roman" w:cs="Times New Roman"/>
          <w:sz w:val="22"/>
          <w:szCs w:val="22"/>
          <w:vertAlign w:val="baseline"/>
          <w:lang w:val="en-GB"/>
        </w:rPr>
        <w:t>G.</w:t>
      </w:r>
      <w:r>
        <w:rPr>
          <w:rFonts w:ascii="Times New Roman" w:hAnsi="Times New Roman" w:eastAsia="Times New Roman" w:cs="Times New Roman"/>
          <w:sz w:val="22"/>
          <w:szCs w:val="22"/>
          <w:vertAlign w:val="superscript"/>
          <w:lang w:val="en-GB"/>
        </w:rPr>
        <w:t xml:space="preserve"> </w:t>
      </w:r>
      <w:r>
        <w:rPr>
          <w:rFonts w:ascii="Times New Roman" w:hAnsi="Times New Roman" w:eastAsia="Times New Roman" w:cs="Times New Roman"/>
          <w:sz w:val="22"/>
          <w:szCs w:val="22"/>
          <w:lang w:val="en-GB"/>
        </w:rPr>
        <w:t>Gopi chandu babu</w:t>
      </w:r>
      <w:r>
        <w:rPr>
          <w:rFonts w:ascii="Times New Roman" w:hAnsi="Times New Roman" w:eastAsia="Times New Roman" w:cs="Times New Roman"/>
          <w:sz w:val="22"/>
          <w:szCs w:val="22"/>
          <w:vertAlign w:val="superscript"/>
          <w:lang w:val="en-GB"/>
        </w:rPr>
        <w:t xml:space="preserve">    </w:t>
      </w:r>
    </w:p>
    <w:p>
      <w:pPr>
        <w:ind w:left="2070" w:hanging="2070"/>
        <w:jc w:val="both"/>
        <w:rPr>
          <w:rFonts w:ascii="Times New Roman" w:hAnsi="Times New Roman" w:eastAsia="Times New Roman" w:cs="Times New Roman"/>
          <w:sz w:val="22"/>
          <w:szCs w:val="22"/>
          <w:vertAlign w:val="baseline"/>
          <w:lang w:val="en-GB"/>
        </w:rPr>
      </w:pPr>
      <w:r>
        <w:rPr>
          <w:rFonts w:ascii="Times New Roman" w:hAnsi="Times New Roman" w:eastAsia="Times New Roman" w:cs="Times New Roman"/>
          <w:sz w:val="22"/>
          <w:szCs w:val="22"/>
          <w:vertAlign w:val="superscript"/>
          <w:lang w:val="en-GB"/>
        </w:rPr>
        <w:t xml:space="preserve"> 1</w:t>
      </w:r>
      <w:r>
        <w:rPr>
          <w:rFonts w:ascii="Times New Roman" w:hAnsi="Times New Roman" w:eastAsia="Times New Roman" w:cs="Times New Roman"/>
          <w:sz w:val="22"/>
          <w:szCs w:val="22"/>
          <w:vertAlign w:val="baseline"/>
          <w:lang w:val="en-GB"/>
        </w:rPr>
        <w:t>UG Students, Department of Mechanical Engineering, NRI Institute of Technology, Pothavarapadu, Elluru (district),</w:t>
      </w:r>
    </w:p>
    <w:p>
      <w:pPr>
        <w:ind w:left="2070" w:hanging="2070"/>
        <w:jc w:val="both"/>
        <w:rPr>
          <w:rFonts w:ascii="Times New Roman" w:hAnsi="Times New Roman" w:eastAsia="Times New Roman" w:cs="Times New Roman"/>
          <w:sz w:val="22"/>
          <w:szCs w:val="22"/>
          <w:vertAlign w:val="baseline"/>
          <w:lang w:val="en-GB"/>
        </w:rPr>
      </w:pPr>
      <w:r>
        <w:rPr>
          <w:rFonts w:ascii="Times New Roman" w:hAnsi="Times New Roman" w:eastAsia="Times New Roman" w:cs="Times New Roman"/>
          <w:sz w:val="22"/>
          <w:szCs w:val="22"/>
          <w:vertAlign w:val="baseline"/>
          <w:lang w:val="en-GB"/>
        </w:rPr>
        <w:t xml:space="preserve">                                                                       Andhra Pradesh -521212</w:t>
      </w:r>
    </w:p>
    <w:p>
      <w:pPr>
        <w:ind w:left="2070" w:hanging="2070"/>
        <w:jc w:val="both"/>
      </w:pPr>
      <w:r>
        <w:rPr>
          <w:rFonts w:ascii="Times New Roman" w:hAnsi="Times New Roman" w:eastAsia="Times New Roman" w:cs="Times New Roman"/>
          <w:sz w:val="22"/>
          <w:szCs w:val="22"/>
          <w:vertAlign w:val="superscript"/>
          <w:lang w:val="en-GB"/>
        </w:rPr>
        <w:t>2</w:t>
      </w:r>
      <w:r>
        <w:rPr>
          <w:rFonts w:ascii="Times New Roman" w:hAnsi="Times New Roman" w:eastAsia="Times New Roman" w:cs="Times New Roman"/>
          <w:sz w:val="22"/>
          <w:szCs w:val="22"/>
          <w:vertAlign w:val="baseline"/>
          <w:lang w:val="en-GB"/>
        </w:rPr>
        <w:t>Associate professor, Department of Mechanical Engineering, NRI Institute of Technology,  Pothavarapadu, Elluru (district),</w:t>
      </w:r>
    </w:p>
    <w:p>
      <w:pPr>
        <w:ind w:left="2070" w:hanging="2070"/>
        <w:jc w:val="both"/>
        <w:rPr>
          <w:rFonts w:ascii="Times New Roman" w:hAnsi="Times New Roman" w:eastAsia="Times New Roman" w:cs="Times New Roman"/>
          <w:sz w:val="22"/>
          <w:szCs w:val="22"/>
          <w:vertAlign w:val="baseline"/>
          <w:lang w:val="en-GB"/>
        </w:rPr>
      </w:pPr>
      <w:r>
        <w:rPr>
          <w:rFonts w:ascii="Times New Roman" w:hAnsi="Times New Roman" w:eastAsia="Times New Roman" w:cs="Times New Roman"/>
          <w:sz w:val="22"/>
          <w:szCs w:val="22"/>
          <w:vertAlign w:val="baseline"/>
          <w:lang w:val="en-GB"/>
        </w:rPr>
        <w:t xml:space="preserve">                                                                       Andhra Pradesh -521212  </w:t>
      </w:r>
    </w:p>
    <w:p>
      <w:pPr>
        <w:jc w:val="both"/>
        <w:rPr>
          <w:rFonts w:ascii="Times New Roman" w:hAnsi="Times New Roman" w:eastAsia="Times New Roman" w:cs="Times New Roman"/>
          <w:color w:val="000000" w:themeColor="text1" w:themeTint="FF"/>
          <w:sz w:val="24"/>
          <w:szCs w:val="24"/>
          <w:lang w:val="en-GB"/>
          <w14:textFill>
            <w14:solidFill>
              <w14:schemeClr w14:val="tx1">
                <w14:lumMod w14:val="100000"/>
                <w14:lumOff w14:val="0"/>
              </w14:schemeClr>
            </w14:solidFill>
          </w14:textFill>
        </w:rPr>
      </w:pPr>
      <w:r>
        <w:rPr>
          <w:rFonts w:ascii="Times New Roman" w:hAnsi="Times New Roman" w:eastAsia="Times New Roman" w:cs="Times New Roman"/>
          <w:b/>
          <w:bCs/>
          <w:i/>
          <w:iCs/>
          <w:sz w:val="20"/>
          <w:szCs w:val="20"/>
          <w:lang w:val="en-GB"/>
        </w:rPr>
        <w:t xml:space="preserve">Abstract: </w:t>
      </w:r>
      <w:r>
        <w:rPr>
          <w:rFonts w:ascii="Times New Roman" w:hAnsi="Times New Roman" w:eastAsia="Times New Roman" w:cs="Times New Roman"/>
          <w:sz w:val="20"/>
          <w:szCs w:val="20"/>
          <w:lang w:val="en-GB"/>
        </w:rPr>
        <w:t xml:space="preserve"> </w:t>
      </w:r>
      <w:r>
        <w:rPr>
          <w:rFonts w:ascii="Times New Roman" w:hAnsi="Times New Roman" w:eastAsia="Times New Roman" w:cs="Times New Roman"/>
          <w:color w:val="000000" w:themeColor="text1" w:themeTint="FF"/>
          <w:sz w:val="24"/>
          <w:szCs w:val="24"/>
          <w:lang w:val="en-GB"/>
          <w14:textFill>
            <w14:solidFill>
              <w14:schemeClr w14:val="tx1">
                <w14:lumMod w14:val="100000"/>
                <w14:lumOff w14:val="0"/>
              </w14:schemeClr>
            </w14:solidFill>
          </w14:textFill>
        </w:rPr>
        <w:t>Nowadays, turbo chargers and super chargers are employed in I.C engines. It is known that power output of engine increases with the increase in amount of air fuel mixture in the cylinder. This study has been undertaken to show the enhancement of performance of an engine using turbo charger may multiply output of an i.c engine without need to increase the size of cylinder. The turbo charger plays an important role to increase the amount of air. The turbo chargers are now becoming more and more popular in automobile applications. The aim of the turbo charger is to increase the engine volumetric efficiency by increasing density of intake gas (air) allowing more power per engine cycle. The purpose of the turbo chargers is increasing power output of the engine by supplying compressed air.</w:t>
      </w:r>
    </w:p>
    <w:p>
      <w:pPr>
        <w:jc w:val="both"/>
        <w:rPr>
          <w:rFonts w:ascii="Times New Roman" w:hAnsi="Times New Roman" w:eastAsia="Times New Roman" w:cs="Times New Roman"/>
          <w:sz w:val="20"/>
          <w:szCs w:val="20"/>
          <w:lang w:val="en-GB"/>
        </w:rPr>
      </w:pPr>
    </w:p>
    <w:p>
      <w:pPr>
        <w:jc w:val="both"/>
        <w:rPr>
          <w:rFonts w:ascii="Times New Roman" w:hAnsi="Times New Roman" w:eastAsia="Times New Roman" w:cs="Times New Roman"/>
          <w:b/>
          <w:bCs/>
          <w:i/>
          <w:iCs/>
          <w:sz w:val="20"/>
          <w:szCs w:val="20"/>
          <w:lang w:val="en-GB"/>
        </w:rPr>
      </w:pPr>
      <w:r>
        <w:rPr>
          <w:rFonts w:ascii="Times New Roman" w:hAnsi="Times New Roman" w:eastAsia="Times New Roman" w:cs="Times New Roman"/>
          <w:b/>
          <w:bCs/>
          <w:i/>
          <w:iCs/>
          <w:sz w:val="20"/>
          <w:szCs w:val="20"/>
          <w:lang w:val="en-GB"/>
        </w:rPr>
        <w:t>Key words: Turbo charger, 4-Stroke Single Cylinder Diesel Engine, Volumetric efficiency.</w:t>
      </w:r>
    </w:p>
    <w:p>
      <w:pPr>
        <w:jc w:val="both"/>
        <w:rPr>
          <w:rFonts w:ascii="Times New Roman" w:hAnsi="Times New Roman" w:eastAsia="Times New Roman" w:cs="Times New Roman"/>
          <w:b/>
          <w:bCs/>
          <w:i/>
          <w:iCs/>
          <w:sz w:val="20"/>
          <w:szCs w:val="20"/>
          <w:lang w:val="en-GB"/>
        </w:rPr>
      </w:pPr>
    </w:p>
    <w:p>
      <w:pPr>
        <w:jc w:val="both"/>
        <w:rPr>
          <w:rFonts w:ascii="Times New Roman" w:hAnsi="Times New Roman" w:eastAsia="Times New Roman" w:cs="Times New Roman"/>
          <w:b/>
          <w:bCs/>
          <w:i/>
          <w:iCs/>
          <w:sz w:val="20"/>
          <w:szCs w:val="20"/>
          <w:lang w:val="en-GB"/>
        </w:rPr>
      </w:pPr>
    </w:p>
    <w:p>
      <w:pPr>
        <w:jc w:val="both"/>
        <w:rPr>
          <w:rFonts w:ascii="Times New Roman" w:hAnsi="Times New Roman" w:eastAsia="Times New Roman" w:cs="Times New Roman"/>
          <w:b/>
          <w:bCs/>
          <w:i/>
          <w:iCs/>
          <w:sz w:val="20"/>
          <w:szCs w:val="20"/>
          <w:lang w:val="en-GB"/>
        </w:rPr>
      </w:pPr>
    </w:p>
    <w:p>
      <w:pPr>
        <w:jc w:val="both"/>
        <w:rPr>
          <w:rFonts w:ascii="Times New Roman" w:hAnsi="Times New Roman" w:eastAsia="Times New Roman" w:cs="Times New Roman"/>
          <w:b/>
          <w:bCs/>
          <w:i/>
          <w:iCs/>
          <w:sz w:val="20"/>
          <w:szCs w:val="20"/>
          <w:lang w:val="en-GB"/>
        </w:rPr>
      </w:pPr>
    </w:p>
    <w:p>
      <w:pPr>
        <w:jc w:val="both"/>
        <w:rPr>
          <w:rFonts w:ascii="Times New Roman" w:hAnsi="Times New Roman" w:eastAsia="Times New Roman" w:cs="Times New Roman"/>
          <w:b/>
          <w:bCs/>
          <w:i/>
          <w:iCs/>
          <w:sz w:val="20"/>
          <w:szCs w:val="20"/>
          <w:lang w:val="en-GB"/>
        </w:rPr>
      </w:pPr>
    </w:p>
    <w:p>
      <w:pPr>
        <w:jc w:val="both"/>
        <w:rPr>
          <w:rFonts w:ascii="Times New Roman" w:hAnsi="Times New Roman" w:eastAsia="Times New Roman" w:cs="Times New Roman"/>
          <w:b/>
          <w:bCs/>
          <w:i/>
          <w:iCs/>
          <w:sz w:val="20"/>
          <w:szCs w:val="20"/>
          <w:lang w:val="en-GB"/>
        </w:rPr>
      </w:pPr>
    </w:p>
    <w:p>
      <w:pPr>
        <w:jc w:val="both"/>
        <w:rPr>
          <w:rFonts w:ascii="Times New Roman" w:hAnsi="Times New Roman" w:eastAsia="Times New Roman" w:cs="Times New Roman"/>
          <w:b/>
          <w:bCs/>
          <w:i/>
          <w:iCs/>
          <w:sz w:val="20"/>
          <w:szCs w:val="20"/>
          <w:lang w:val="en-GB"/>
        </w:rPr>
      </w:pPr>
    </w:p>
    <w:p>
      <w:pPr>
        <w:jc w:val="both"/>
        <w:rPr>
          <w:rFonts w:ascii="Times New Roman" w:hAnsi="Times New Roman" w:eastAsia="Times New Roman" w:cs="Times New Roman"/>
          <w:b/>
          <w:bCs/>
          <w:i/>
          <w:iCs/>
          <w:sz w:val="20"/>
          <w:szCs w:val="20"/>
          <w:lang w:val="en-GB"/>
        </w:rPr>
      </w:pPr>
    </w:p>
    <w:p>
      <w:pPr>
        <w:jc w:val="both"/>
        <w:rPr>
          <w:rFonts w:ascii="Times New Roman" w:hAnsi="Times New Roman" w:eastAsia="Times New Roman" w:cs="Times New Roman"/>
          <w:b/>
          <w:bCs/>
          <w:i/>
          <w:iCs/>
          <w:sz w:val="20"/>
          <w:szCs w:val="20"/>
          <w:lang w:val="en-GB"/>
        </w:rPr>
      </w:pPr>
    </w:p>
    <w:p>
      <w:pPr>
        <w:jc w:val="both"/>
        <w:rPr>
          <w:rFonts w:ascii="Times New Roman" w:hAnsi="Times New Roman" w:eastAsia="Times New Roman" w:cs="Times New Roman"/>
          <w:b/>
          <w:bCs/>
          <w:i/>
          <w:iCs/>
          <w:sz w:val="20"/>
          <w:szCs w:val="20"/>
          <w:lang w:val="en-GB"/>
        </w:rPr>
      </w:pPr>
    </w:p>
    <w:p>
      <w:pPr>
        <w:jc w:val="both"/>
        <w:rPr>
          <w:rFonts w:ascii="Times New Roman" w:hAnsi="Times New Roman" w:eastAsia="Times New Roman" w:cs="Times New Roman"/>
          <w:b/>
          <w:bCs/>
          <w:i/>
          <w:iCs/>
          <w:sz w:val="20"/>
          <w:szCs w:val="20"/>
          <w:lang w:val="en-GB"/>
        </w:rPr>
      </w:pPr>
    </w:p>
    <w:p>
      <w:pPr>
        <w:jc w:val="both"/>
        <w:rPr>
          <w:rFonts w:ascii="Times New Roman" w:hAnsi="Times New Roman" w:eastAsia="Times New Roman" w:cs="Times New Roman"/>
          <w:b/>
          <w:bCs/>
          <w:i/>
          <w:iCs/>
          <w:sz w:val="20"/>
          <w:szCs w:val="20"/>
          <w:lang w:val="en-GB"/>
        </w:rPr>
      </w:pPr>
    </w:p>
    <w:p>
      <w:pPr>
        <w:jc w:val="both"/>
        <w:rPr>
          <w:rFonts w:ascii="Times New Roman" w:hAnsi="Times New Roman" w:eastAsia="Times New Roman" w:cs="Times New Roman"/>
          <w:b/>
          <w:bCs/>
          <w:i/>
          <w:iCs/>
          <w:sz w:val="20"/>
          <w:szCs w:val="20"/>
          <w:lang w:val="en-GB"/>
        </w:rPr>
      </w:pPr>
    </w:p>
    <w:p>
      <w:pPr>
        <w:jc w:val="both"/>
        <w:rPr>
          <w:rFonts w:ascii="Times New Roman" w:hAnsi="Times New Roman" w:eastAsia="Times New Roman" w:cs="Times New Roman"/>
          <w:b/>
          <w:bCs/>
          <w:i/>
          <w:iCs/>
          <w:sz w:val="20"/>
          <w:szCs w:val="20"/>
          <w:lang w:val="en-GB"/>
        </w:rPr>
      </w:pPr>
    </w:p>
    <w:p>
      <w:pPr>
        <w:jc w:val="both"/>
        <w:rPr>
          <w:rFonts w:ascii="Times New Roman" w:hAnsi="Times New Roman" w:eastAsia="Times New Roman" w:cs="Times New Roman"/>
          <w:b/>
          <w:bCs/>
          <w:i/>
          <w:iCs/>
          <w:sz w:val="20"/>
          <w:szCs w:val="20"/>
          <w:lang w:val="en-GB"/>
        </w:rPr>
      </w:pPr>
    </w:p>
    <w:p>
      <w:pPr>
        <w:jc w:val="both"/>
        <w:rPr>
          <w:rFonts w:ascii="Times New Roman" w:hAnsi="Times New Roman" w:eastAsia="Times New Roman" w:cs="Times New Roman"/>
          <w:b/>
          <w:bCs/>
          <w:i/>
          <w:iCs/>
          <w:sz w:val="20"/>
          <w:szCs w:val="20"/>
          <w:lang w:val="en-GB"/>
        </w:rPr>
      </w:pPr>
    </w:p>
    <w:p>
      <w:pPr>
        <w:jc w:val="both"/>
        <w:rPr>
          <w:rFonts w:ascii="Times New Roman" w:hAnsi="Times New Roman" w:eastAsia="Times New Roman" w:cs="Times New Roman"/>
          <w:b/>
          <w:bCs/>
          <w:i/>
          <w:iCs/>
          <w:sz w:val="20"/>
          <w:szCs w:val="20"/>
          <w:lang w:val="en-GB"/>
        </w:rPr>
      </w:pPr>
    </w:p>
    <w:p>
      <w:pPr>
        <w:ind w:left="-720" w:firstLine="720"/>
        <w:jc w:val="both"/>
        <w:rPr>
          <w:rFonts w:ascii="Times New Roman" w:hAnsi="Times New Roman" w:eastAsia="Times New Roman" w:cs="Times New Roman"/>
          <w:b/>
          <w:bCs/>
          <w:i/>
          <w:iCs/>
          <w:sz w:val="20"/>
          <w:szCs w:val="20"/>
          <w:lang w:val="en-GB"/>
        </w:rPr>
      </w:pPr>
    </w:p>
    <w:p>
      <w:pPr>
        <w:ind w:left="-720" w:firstLine="720"/>
        <w:jc w:val="both"/>
        <w:rPr>
          <w:rFonts w:ascii="Times New Roman" w:hAnsi="Times New Roman" w:eastAsia="Times New Roman" w:cs="Times New Roman"/>
          <w:b/>
          <w:bCs/>
          <w:i/>
          <w:iCs/>
          <w:sz w:val="20"/>
          <w:szCs w:val="20"/>
          <w:lang w:val="en-GB"/>
        </w:rPr>
      </w:pPr>
    </w:p>
    <w:p>
      <w:pPr>
        <w:ind w:left="-720" w:firstLine="720"/>
        <w:jc w:val="both"/>
        <w:rPr>
          <w:rFonts w:ascii="Times New Roman" w:hAnsi="Times New Roman" w:eastAsia="Times New Roman" w:cs="Times New Roman"/>
          <w:b/>
          <w:bCs/>
          <w:i/>
          <w:iCs/>
          <w:sz w:val="20"/>
          <w:szCs w:val="20"/>
          <w:lang w:val="en-GB"/>
        </w:rPr>
      </w:pPr>
    </w:p>
    <w:p>
      <w:pPr>
        <w:ind w:left="-720" w:firstLine="720"/>
        <w:jc w:val="both"/>
        <w:rPr>
          <w:rFonts w:ascii="Times New Roman" w:hAnsi="Times New Roman" w:eastAsia="Times New Roman" w:cs="Times New Roman"/>
          <w:b/>
          <w:bCs/>
          <w:i/>
          <w:iCs/>
          <w:sz w:val="20"/>
          <w:szCs w:val="20"/>
          <w:lang w:val="en-GB"/>
        </w:rPr>
      </w:pPr>
    </w:p>
    <w:p>
      <w:pPr>
        <w:ind w:left="-720" w:firstLine="720"/>
        <w:jc w:val="both"/>
        <w:rPr>
          <w:lang w:val="en-GB"/>
        </w:rPr>
      </w:pPr>
    </w:p>
    <w:p>
      <w:pPr>
        <w:ind w:left="-720" w:firstLine="720"/>
        <w:jc w:val="both"/>
        <w:rPr>
          <w:lang w:val="en-GB"/>
        </w:rPr>
      </w:pPr>
    </w:p>
    <w:p>
      <w:pPr>
        <w:ind w:left="-720" w:firstLine="720"/>
        <w:jc w:val="both"/>
        <w:rPr>
          <w:lang w:val="en-GB"/>
        </w:rPr>
      </w:pPr>
    </w:p>
    <w:p>
      <w:pPr>
        <w:ind w:left="-720" w:firstLine="720"/>
        <w:jc w:val="both"/>
        <w:rPr>
          <w:b/>
          <w:bCs/>
          <w:lang w:val="en-GB"/>
        </w:rPr>
      </w:pPr>
      <w:r>
        <w:rPr>
          <w:b/>
          <w:bCs/>
          <w:lang w:val="en-GB"/>
        </w:rPr>
        <w:t>1. Introduction</w:t>
      </w:r>
    </w:p>
    <w:p>
      <w:pPr>
        <w:ind w:firstLine="720"/>
        <w:jc w:val="both"/>
        <w:rPr>
          <w:lang w:val="en-GB"/>
        </w:rPr>
      </w:pPr>
      <w:r>
        <w:rPr>
          <w:lang w:val="en-GB"/>
        </w:rPr>
        <w:t xml:space="preserve">This chapter introduces Turbo charger, types of Turbo chargers and usage of Turbochargers in Automobiles. The introduction of the turbo charger and it’s working is described as follows: </w:t>
      </w:r>
    </w:p>
    <w:p>
      <w:pPr>
        <w:jc w:val="both"/>
        <w:rPr>
          <w:b/>
          <w:bCs/>
          <w:lang w:val="en-GB"/>
        </w:rPr>
      </w:pPr>
      <w:r>
        <w:rPr>
          <w:rFonts w:ascii="Times New Roman" w:hAnsi="Times New Roman" w:eastAsia="Times New Roman" w:cs="Times New Roman"/>
          <w:b/>
          <w:bCs/>
          <w:sz w:val="22"/>
          <w:szCs w:val="22"/>
          <w:lang w:val="en-GB"/>
        </w:rPr>
        <w:t>1.1</w:t>
      </w:r>
      <w:r>
        <w:rPr>
          <w:b/>
          <w:bCs/>
          <w:sz w:val="24"/>
          <w:szCs w:val="24"/>
          <w:lang w:val="en-GB"/>
        </w:rPr>
        <w:t xml:space="preserve">. </w:t>
      </w:r>
      <w:r>
        <w:rPr>
          <w:b/>
          <w:bCs/>
          <w:lang w:val="en-GB"/>
        </w:rPr>
        <w:t xml:space="preserve">Introduction: </w:t>
      </w:r>
    </w:p>
    <w:p>
      <w:pPr>
        <w:ind w:firstLine="720"/>
        <w:jc w:val="both"/>
      </w:pPr>
      <w:r>
        <w:rPr>
          <w:lang w:val="en-GB"/>
        </w:rPr>
        <w:t>A turbocharger is a device that increases the air pressure fed to an internal combustion engine. It consists of a turbine and a compressor, which are connected by a common shaft. Exhaust gases from the engine drive the turbine, which in turn drives the compressor to compress the incoming air. This compressed air is then mixed with fuel and burned in the engine, resulting in a higher mass of air entering the cylinders and a corresponding increase in engine power. Turbochargers are commonly used in gasoline and diesel engines, particularly in high-performance or racing applications where increased power is needed. They can also be used to improve the efficiency of diesel engines by increasing the air pressure at low engine speeds, which can help to reduce emissions.</w:t>
      </w:r>
    </w:p>
    <w:p>
      <w:pPr>
        <w:rPr>
          <w:rFonts w:ascii="Times New Roman" w:hAnsi="Times New Roman" w:eastAsia="Times New Roman" w:cs="Times New Roman"/>
          <w:b/>
          <w:bCs/>
          <w:color w:val="000000" w:themeColor="text1" w:themeTint="FF"/>
          <w:sz w:val="22"/>
          <w:szCs w:val="22"/>
          <w:lang w:val="en-GB"/>
          <w14:textFill>
            <w14:solidFill>
              <w14:schemeClr w14:val="tx1">
                <w14:lumMod w14:val="100000"/>
                <w14:lumOff w14:val="0"/>
              </w14:schemeClr>
            </w14:solidFill>
          </w14:textFill>
        </w:rPr>
      </w:pPr>
      <w:r>
        <w:rPr>
          <w:rFonts w:ascii="Times New Roman" w:hAnsi="Times New Roman" w:eastAsia="Times New Roman" w:cs="Times New Roman"/>
          <w:b/>
          <w:bCs/>
          <w:color w:val="000000" w:themeColor="text1" w:themeTint="FF"/>
          <w:sz w:val="22"/>
          <w:szCs w:val="22"/>
          <w:lang w:val="en-GB"/>
          <w14:textFill>
            <w14:solidFill>
              <w14:schemeClr w14:val="tx1">
                <w14:lumMod w14:val="100000"/>
                <w14:lumOff w14:val="0"/>
              </w14:schemeClr>
            </w14:solidFill>
          </w14:textFill>
        </w:rPr>
        <w:t xml:space="preserve">1.2 HISTORY OF A TURBO CHARGER: </w:t>
      </w:r>
    </w:p>
    <w:p>
      <w:pPr>
        <w:ind w:firstLine="720"/>
        <w:jc w:val="both"/>
      </w:pPr>
      <w:r>
        <w:rPr>
          <w:rFonts w:ascii="Times New Roman" w:hAnsi="Times New Roman" w:eastAsia="Times New Roman" w:cs="Times New Roman"/>
          <w:color w:val="000000" w:themeColor="text1" w:themeTint="FF"/>
          <w:sz w:val="24"/>
          <w:szCs w:val="24"/>
          <w:lang w:val="en-GB"/>
          <w14:textFill>
            <w14:solidFill>
              <w14:schemeClr w14:val="tx1">
                <w14:lumMod w14:val="100000"/>
                <w14:lumOff w14:val="0"/>
              </w14:schemeClr>
            </w14:solidFill>
          </w14:textFill>
        </w:rPr>
        <w:t xml:space="preserve">Prior to the invention of the turbocharger, forced induction was only possible using mechanically powered superchargers. Use of superchargers began in 1878, when several supercharged two-stroke gas engines were built using a design by Scottish engineer Dugald Clerk. Then in 1885, Gottlieb Daimler patented the technique of using a gear-driven pump to force air into an internal combustion engine. The 1905 patent by Alfred Büchi, a Swiss engineer working at Sulzer is often considered the birth of the turbocharger. This patent was for a compound radial engine with an exhaust-driven axial flow turbine and compressor mounted on a common shaft. The first prototype was finished in 1915 with the aim of overcoming the power loss experienced by aircraft engines due to the decreased density of air at high altitudes. However, the prototype was not reliable and did not reach production. Another early patent for turbochargers was applied for in 1916 by French </w:t>
      </w:r>
      <w:r>
        <w:rPr>
          <w:rFonts w:ascii="Times New Roman" w:hAnsi="Times New Roman" w:eastAsia="Times New Roman" w:cs="Times New Roman"/>
          <w:color w:val="000000" w:themeColor="text1" w:themeTint="FF"/>
          <w:sz w:val="18"/>
          <w:szCs w:val="18"/>
          <w:lang w:val="en-GB"/>
          <w14:textFill>
            <w14:solidFill>
              <w14:schemeClr w14:val="tx1">
                <w14:lumMod w14:val="100000"/>
                <w14:lumOff w14:val="0"/>
              </w14:schemeClr>
            </w14:solidFill>
          </w14:textFill>
        </w:rPr>
        <w:t>1</w:t>
      </w:r>
      <w:r>
        <w:rPr>
          <w:rFonts w:ascii="Times New Roman" w:hAnsi="Times New Roman" w:eastAsia="Times New Roman" w:cs="Times New Roman"/>
          <w:color w:val="000000" w:themeColor="text1" w:themeTint="FF"/>
          <w:sz w:val="24"/>
          <w:szCs w:val="24"/>
          <w:lang w:val="en-GB"/>
          <w14:textFill>
            <w14:solidFill>
              <w14:schemeClr w14:val="tx1">
                <w14:lumMod w14:val="100000"/>
                <w14:lumOff w14:val="0"/>
              </w14:schemeClr>
            </w14:solidFill>
          </w14:textFill>
        </w:rPr>
        <w:t xml:space="preserve">steam turbine inventor Auguste Rateau, for their intended use on the Renault engines used by French fighter planes. Separately, testing in 1917 by the National Advisory Committee for Aeronautics (NACA) and Sanford Alexander Moss showed that a turbocharger could enable an engine to avoid any power loss (compared with the power produced at sea level) at an altitude of up to 4,250 m (13,944 ft) above sea level. The testing was conducted at Pikes Peak in the United States using the Liberty L-12 aircraft engine. </w:t>
      </w:r>
      <w:r>
        <w:rPr>
          <w:rFonts w:ascii="Times New Roman" w:hAnsi="Times New Roman" w:eastAsia="Times New Roman" w:cs="Times New Roman"/>
          <w:color w:val="1F2021"/>
          <w:sz w:val="24"/>
          <w:szCs w:val="24"/>
          <w:lang w:val="en-GB"/>
        </w:rPr>
        <w:t>The f</w:t>
      </w:r>
      <w:r>
        <w:rPr>
          <w:rFonts w:ascii="Times New Roman" w:hAnsi="Times New Roman" w:eastAsia="Times New Roman" w:cs="Times New Roman"/>
          <w:color w:val="000000" w:themeColor="text1" w:themeTint="FF"/>
          <w:sz w:val="24"/>
          <w:szCs w:val="24"/>
          <w:lang w:val="en-GB"/>
          <w14:textFill>
            <w14:solidFill>
              <w14:schemeClr w14:val="tx1">
                <w14:lumMod w14:val="100000"/>
                <w14:lumOff w14:val="0"/>
              </w14:schemeClr>
            </w14:solidFill>
          </w14:textFill>
        </w:rPr>
        <w:t>irst commercial application of a turbocharger was in 1925, when Alfred Bucchi successfully installed turbochargers on ten-cylinder diesel engines, increasing the power output from 1,300 to 1,860 kilowatts (1,750 to 2,500 hp). This engine was used by the German Ministry of Transport for two large passenger ships called the Preussen and Hanse Stadt Danzig. The design was licensed to several manufacturers and turbochargers began to be used in marine, railcar and large stationary applications. Turbochargers were used on several aircraft engines during World War II, beginning with the Boeing B-17 Flying Fortress in 1938, which used turbochargers produced by General Electric. Other early turbocharged airplanes included the Consolidated B-24 Liberator, Lockheed P-38 Lightning, Republic P-47 Thunderbolt and experimental variants of the Focke-Wulf Fw 190.</w:t>
      </w:r>
    </w:p>
    <w:p>
      <w:r>
        <w:t xml:space="preserve">            </w:t>
      </w:r>
      <w:r>
        <w:tab/>
      </w:r>
      <w:r>
        <w:tab/>
      </w:r>
      <w:r>
        <w:t xml:space="preserve">               </w:t>
      </w:r>
      <w:r>
        <w:tab/>
      </w:r>
      <w:r>
        <w:t xml:space="preserve">     </w:t>
      </w:r>
      <w:r>
        <w:tab/>
      </w:r>
      <w:r>
        <w:drawing>
          <wp:inline distT="0" distB="0" distL="114300" distR="114300">
            <wp:extent cx="2519680" cy="1637665"/>
            <wp:effectExtent l="0" t="0" r="0" b="0"/>
            <wp:docPr id="1154327851" name="Picture 1154327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327851" name="Picture 1154327851"/>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2520000" cy="1638000"/>
                    </a:xfrm>
                    <a:prstGeom prst="rect">
                      <a:avLst/>
                    </a:prstGeom>
                  </pic:spPr>
                </pic:pic>
              </a:graphicData>
            </a:graphic>
          </wp:inline>
        </w:drawing>
      </w:r>
    </w:p>
    <w:p>
      <w:pPr>
        <w:rPr>
          <w:b/>
          <w:bCs/>
        </w:rPr>
      </w:pPr>
      <w:r>
        <w:t xml:space="preserve">                                                                </w:t>
      </w:r>
      <w:r>
        <w:rPr>
          <w:b/>
          <w:bCs/>
        </w:rPr>
        <w:t xml:space="preserve">                  Fig1.1</w:t>
      </w:r>
      <w:r>
        <w:t xml:space="preserve">: Cut Section of Turbo Charger </w:t>
      </w:r>
    </w:p>
    <w:p/>
    <w:p/>
    <w:p/>
    <w:p/>
    <w:p>
      <w:pPr>
        <w:rPr>
          <w:rFonts w:ascii="Times New Roman" w:hAnsi="Times New Roman" w:eastAsia="Times New Roman" w:cs="Times New Roman"/>
          <w:b/>
          <w:bCs/>
          <w:color w:val="000000" w:themeColor="text1" w:themeTint="FF"/>
          <w:sz w:val="22"/>
          <w:szCs w:val="22"/>
          <w:lang w:val="en-GB"/>
          <w14:textFill>
            <w14:solidFill>
              <w14:schemeClr w14:val="tx1">
                <w14:lumMod w14:val="100000"/>
                <w14:lumOff w14:val="0"/>
              </w14:schemeClr>
            </w14:solidFill>
          </w14:textFill>
        </w:rPr>
      </w:pPr>
    </w:p>
    <w:p>
      <w:r>
        <w:rPr>
          <w:rFonts w:ascii="Times New Roman" w:hAnsi="Times New Roman" w:eastAsia="Times New Roman" w:cs="Times New Roman"/>
          <w:b/>
          <w:bCs/>
          <w:color w:val="000000" w:themeColor="text1" w:themeTint="FF"/>
          <w:sz w:val="22"/>
          <w:szCs w:val="22"/>
          <w:lang w:val="en-GB"/>
          <w14:textFill>
            <w14:solidFill>
              <w14:schemeClr w14:val="tx1">
                <w14:lumMod w14:val="100000"/>
                <w14:lumOff w14:val="0"/>
              </w14:schemeClr>
            </w14:solidFill>
          </w14:textFill>
        </w:rPr>
        <w:t>1.3 Design:</w:t>
      </w:r>
      <w:r>
        <w:rPr>
          <w:rFonts w:ascii="Calibri" w:hAnsi="Calibri" w:eastAsia="Calibri" w:cs="Calibri"/>
          <w:b/>
          <w:bCs/>
          <w:color w:val="000000" w:themeColor="text1" w:themeTint="FF"/>
          <w:sz w:val="28"/>
          <w:szCs w:val="28"/>
          <w:lang w:val="en-GB"/>
          <w14:textFill>
            <w14:solidFill>
              <w14:schemeClr w14:val="tx1">
                <w14:lumMod w14:val="100000"/>
                <w14:lumOff w14:val="0"/>
              </w14:schemeClr>
            </w14:solidFill>
          </w14:textFill>
        </w:rPr>
        <w:t xml:space="preserve"> </w:t>
      </w:r>
    </w:p>
    <w:p>
      <w:pPr>
        <w:ind w:firstLine="720"/>
        <w:jc w:val="both"/>
      </w:pPr>
      <w:r>
        <w:rPr>
          <w:rFonts w:ascii="Times New Roman" w:hAnsi="Times New Roman" w:eastAsia="Times New Roman" w:cs="Times New Roman"/>
          <w:color w:val="000000" w:themeColor="text1" w:themeTint="FF"/>
          <w:sz w:val="24"/>
          <w:szCs w:val="24"/>
          <w:lang w:val="en-GB"/>
          <w14:textFill>
            <w14:solidFill>
              <w14:schemeClr w14:val="tx1">
                <w14:lumMod w14:val="100000"/>
                <w14:lumOff w14:val="0"/>
              </w14:schemeClr>
            </w14:solidFill>
          </w14:textFill>
        </w:rPr>
        <w:t xml:space="preserve">Like other forced induction devices, a compressor in the turbocharger pressurizes the intake air before it enters the inlet manifold. In the case of a </w:t>
      </w:r>
      <w:r>
        <w:rPr>
          <w:rFonts w:ascii="Times New Roman" w:hAnsi="Times New Roman" w:eastAsia="Times New Roman" w:cs="Times New Roman"/>
          <w:color w:val="000000" w:themeColor="text1" w:themeTint="FF"/>
          <w:sz w:val="18"/>
          <w:szCs w:val="18"/>
          <w:lang w:val="en-GB"/>
          <w14:textFill>
            <w14:solidFill>
              <w14:schemeClr w14:val="tx1">
                <w14:lumMod w14:val="100000"/>
                <w14:lumOff w14:val="0"/>
              </w14:schemeClr>
            </w14:solidFill>
          </w14:textFill>
        </w:rPr>
        <w:t xml:space="preserve">23 </w:t>
      </w:r>
      <w:r>
        <w:rPr>
          <w:rFonts w:ascii="Times New Roman" w:hAnsi="Times New Roman" w:eastAsia="Times New Roman" w:cs="Times New Roman"/>
          <w:color w:val="000000" w:themeColor="text1" w:themeTint="FF"/>
          <w:sz w:val="24"/>
          <w:szCs w:val="24"/>
          <w:lang w:val="en-GB"/>
          <w14:textFill>
            <w14:solidFill>
              <w14:schemeClr w14:val="tx1">
                <w14:lumMod w14:val="100000"/>
                <w14:lumOff w14:val="0"/>
              </w14:schemeClr>
            </w14:solidFill>
          </w14:textFill>
        </w:rPr>
        <w:t xml:space="preserve">turbocharger, the compressor, is powered by the kinetic energy of the engine's exhaust gases, which is extracted by the turbocharger's turbine. </w:t>
      </w:r>
    </w:p>
    <w:p>
      <w:r>
        <w:rPr>
          <w:rFonts w:ascii="Times New Roman" w:hAnsi="Times New Roman" w:eastAsia="Times New Roman" w:cs="Times New Roman"/>
          <w:color w:val="000000" w:themeColor="text1" w:themeTint="FF"/>
          <w:sz w:val="24"/>
          <w:szCs w:val="24"/>
          <w:lang w:val="en-GB"/>
          <w14:textFill>
            <w14:solidFill>
              <w14:schemeClr w14:val="tx1">
                <w14:lumMod w14:val="100000"/>
                <w14:lumOff w14:val="0"/>
              </w14:schemeClr>
            </w14:solidFill>
          </w14:textFill>
        </w:rPr>
        <w:t xml:space="preserve">The main components of the turbocharger are: </w:t>
      </w:r>
    </w:p>
    <w:p>
      <w:pPr>
        <w:pStyle w:val="6"/>
        <w:numPr>
          <w:ilvl w:val="0"/>
          <w:numId w:val="1"/>
        </w:numPr>
      </w:pPr>
      <w:r>
        <w:rPr>
          <w:rFonts w:ascii="Times New Roman" w:hAnsi="Times New Roman" w:eastAsia="Times New Roman" w:cs="Times New Roman"/>
          <w:color w:val="000000" w:themeColor="text1" w:themeTint="FF"/>
          <w:sz w:val="24"/>
          <w:szCs w:val="24"/>
          <w:lang w:val="en-GB"/>
          <w14:textFill>
            <w14:solidFill>
              <w14:schemeClr w14:val="tx1">
                <w14:lumMod w14:val="100000"/>
                <w14:lumOff w14:val="0"/>
              </w14:schemeClr>
            </w14:solidFill>
          </w14:textFill>
        </w:rPr>
        <w:t xml:space="preserve">Turbine – usually a radial turbine design </w:t>
      </w:r>
    </w:p>
    <w:p>
      <w:pPr>
        <w:pStyle w:val="6"/>
        <w:numPr>
          <w:ilvl w:val="0"/>
          <w:numId w:val="1"/>
        </w:numPr>
      </w:pPr>
      <w:r>
        <w:rPr>
          <w:rFonts w:ascii="Times New Roman" w:hAnsi="Times New Roman" w:eastAsia="Times New Roman" w:cs="Times New Roman"/>
          <w:color w:val="000000" w:themeColor="text1" w:themeTint="FF"/>
          <w:sz w:val="24"/>
          <w:szCs w:val="24"/>
          <w:lang w:val="en-GB"/>
          <w14:textFill>
            <w14:solidFill>
              <w14:schemeClr w14:val="tx1">
                <w14:lumMod w14:val="100000"/>
                <w14:lumOff w14:val="0"/>
              </w14:schemeClr>
            </w14:solidFill>
          </w14:textFill>
        </w:rPr>
        <w:t xml:space="preserve">Compressor – usually a centrifugal compressor </w:t>
      </w:r>
    </w:p>
    <w:p>
      <w:pPr>
        <w:pStyle w:val="6"/>
        <w:numPr>
          <w:ilvl w:val="0"/>
          <w:numId w:val="1"/>
        </w:numPr>
      </w:pPr>
      <w:r>
        <w:rPr>
          <w:rFonts w:ascii="Times New Roman" w:hAnsi="Times New Roman" w:eastAsia="Times New Roman" w:cs="Times New Roman"/>
          <w:color w:val="000000" w:themeColor="text1" w:themeTint="FF"/>
          <w:sz w:val="24"/>
          <w:szCs w:val="24"/>
          <w:lang w:val="en-GB"/>
          <w14:textFill>
            <w14:solidFill>
              <w14:schemeClr w14:val="tx1">
                <w14:lumMod w14:val="100000"/>
                <w14:lumOff w14:val="0"/>
              </w14:schemeClr>
            </w14:solidFill>
          </w14:textFill>
        </w:rPr>
        <w:t>Center housing hub rotating assembly</w:t>
      </w:r>
    </w:p>
    <w:p>
      <w:pPr>
        <w:rPr>
          <w:rFonts w:ascii="Times New Roman" w:hAnsi="Times New Roman" w:eastAsia="Times New Roman" w:cs="Times New Roman"/>
          <w:b/>
          <w:bCs/>
          <w:color w:val="000000" w:themeColor="text1" w:themeTint="FF"/>
          <w:sz w:val="22"/>
          <w:szCs w:val="22"/>
          <w:lang w:val="en-GB"/>
          <w14:textFill>
            <w14:solidFill>
              <w14:schemeClr w14:val="tx1">
                <w14:lumMod w14:val="100000"/>
                <w14:lumOff w14:val="0"/>
              </w14:schemeClr>
            </w14:solidFill>
          </w14:textFill>
        </w:rPr>
      </w:pPr>
      <w:r>
        <w:rPr>
          <w:rFonts w:ascii="Times New Roman" w:hAnsi="Times New Roman" w:eastAsia="Times New Roman" w:cs="Times New Roman"/>
          <w:b/>
          <w:bCs/>
          <w:color w:val="000000" w:themeColor="text1" w:themeTint="FF"/>
          <w:sz w:val="22"/>
          <w:szCs w:val="22"/>
          <w:lang w:val="en-GB"/>
          <w14:textFill>
            <w14:solidFill>
              <w14:schemeClr w14:val="tx1">
                <w14:lumMod w14:val="100000"/>
                <w14:lumOff w14:val="0"/>
              </w14:schemeClr>
            </w14:solidFill>
          </w14:textFill>
        </w:rPr>
        <w:t xml:space="preserve">1.4 CLASSIFICATION OF TURBO CHARGERS: </w:t>
      </w:r>
    </w:p>
    <w:p>
      <w:pPr>
        <w:pStyle w:val="6"/>
        <w:numPr>
          <w:ilvl w:val="0"/>
          <w:numId w:val="2"/>
        </w:numPr>
      </w:pPr>
      <w:r>
        <w:rPr>
          <w:rFonts w:ascii="Times New Roman" w:hAnsi="Times New Roman" w:eastAsia="Times New Roman" w:cs="Times New Roman"/>
          <w:color w:val="000000" w:themeColor="text1" w:themeTint="FF"/>
          <w:sz w:val="24"/>
          <w:szCs w:val="24"/>
          <w:lang w:val="en-GB"/>
          <w14:textFill>
            <w14:solidFill>
              <w14:schemeClr w14:val="tx1">
                <w14:lumMod w14:val="100000"/>
                <w14:lumOff w14:val="0"/>
              </w14:schemeClr>
            </w14:solidFill>
          </w14:textFill>
        </w:rPr>
        <w:t>Single-Turbo.</w:t>
      </w:r>
    </w:p>
    <w:p>
      <w:pPr>
        <w:pStyle w:val="6"/>
        <w:numPr>
          <w:ilvl w:val="0"/>
          <w:numId w:val="2"/>
        </w:numPr>
      </w:pPr>
      <w:r>
        <w:rPr>
          <w:rFonts w:ascii="Times New Roman" w:hAnsi="Times New Roman" w:eastAsia="Times New Roman" w:cs="Times New Roman"/>
          <w:color w:val="000000" w:themeColor="text1" w:themeTint="FF"/>
          <w:sz w:val="24"/>
          <w:szCs w:val="24"/>
          <w:lang w:val="en-GB"/>
          <w14:textFill>
            <w14:solidFill>
              <w14:schemeClr w14:val="tx1">
                <w14:lumMod w14:val="100000"/>
                <w14:lumOff w14:val="0"/>
              </w14:schemeClr>
            </w14:solidFill>
          </w14:textFill>
        </w:rPr>
        <w:t xml:space="preserve"> Twin-Turbo. </w:t>
      </w:r>
    </w:p>
    <w:p>
      <w:pPr>
        <w:pStyle w:val="6"/>
        <w:numPr>
          <w:ilvl w:val="0"/>
          <w:numId w:val="2"/>
        </w:numPr>
      </w:pPr>
      <w:r>
        <w:rPr>
          <w:rFonts w:ascii="Times New Roman" w:hAnsi="Times New Roman" w:eastAsia="Times New Roman" w:cs="Times New Roman"/>
          <w:color w:val="000000" w:themeColor="text1" w:themeTint="FF"/>
          <w:sz w:val="24"/>
          <w:szCs w:val="24"/>
          <w:lang w:val="en-GB"/>
          <w14:textFill>
            <w14:solidFill>
              <w14:schemeClr w14:val="tx1">
                <w14:lumMod w14:val="100000"/>
                <w14:lumOff w14:val="0"/>
              </w14:schemeClr>
            </w14:solidFill>
          </w14:textFill>
        </w:rPr>
        <w:t xml:space="preserve"> Twin-Scroll Turbo. </w:t>
      </w:r>
    </w:p>
    <w:p>
      <w:pPr>
        <w:pStyle w:val="6"/>
        <w:numPr>
          <w:ilvl w:val="0"/>
          <w:numId w:val="2"/>
        </w:numPr>
      </w:pPr>
      <w:r>
        <w:rPr>
          <w:rFonts w:ascii="Times New Roman" w:hAnsi="Times New Roman" w:eastAsia="Times New Roman" w:cs="Times New Roman"/>
          <w:color w:val="000000" w:themeColor="text1" w:themeTint="FF"/>
          <w:sz w:val="24"/>
          <w:szCs w:val="24"/>
          <w:lang w:val="en-GB"/>
          <w14:textFill>
            <w14:solidFill>
              <w14:schemeClr w14:val="tx1">
                <w14:lumMod w14:val="100000"/>
                <w14:lumOff w14:val="0"/>
              </w14:schemeClr>
            </w14:solidFill>
          </w14:textFill>
        </w:rPr>
        <w:t xml:space="preserve"> Variable Geometry Turbo.</w:t>
      </w:r>
    </w:p>
    <w:p>
      <w:pPr>
        <w:pStyle w:val="6"/>
        <w:numPr>
          <w:ilvl w:val="0"/>
          <w:numId w:val="2"/>
        </w:numPr>
      </w:pPr>
      <w:r>
        <w:rPr>
          <w:rFonts w:ascii="Times New Roman" w:hAnsi="Times New Roman" w:eastAsia="Times New Roman" w:cs="Times New Roman"/>
          <w:color w:val="000000" w:themeColor="text1" w:themeTint="FF"/>
          <w:sz w:val="24"/>
          <w:szCs w:val="24"/>
          <w:lang w:val="en-GB"/>
          <w14:textFill>
            <w14:solidFill>
              <w14:schemeClr w14:val="tx1">
                <w14:lumMod w14:val="100000"/>
                <w14:lumOff w14:val="0"/>
              </w14:schemeClr>
            </w14:solidFill>
          </w14:textFill>
        </w:rPr>
        <w:t xml:space="preserve">Variable Twin Scroll Turbo. </w:t>
      </w:r>
    </w:p>
    <w:p>
      <w:pPr>
        <w:pStyle w:val="6"/>
        <w:numPr>
          <w:ilvl w:val="0"/>
          <w:numId w:val="2"/>
        </w:numPr>
      </w:pPr>
      <w:r>
        <w:rPr>
          <w:rFonts w:ascii="Times New Roman" w:hAnsi="Times New Roman" w:eastAsia="Times New Roman" w:cs="Times New Roman"/>
          <w:color w:val="000000" w:themeColor="text1" w:themeTint="FF"/>
          <w:sz w:val="24"/>
          <w:szCs w:val="24"/>
          <w:lang w:val="en-GB"/>
          <w14:textFill>
            <w14:solidFill>
              <w14:schemeClr w14:val="tx1">
                <w14:lumMod w14:val="100000"/>
                <w14:lumOff w14:val="0"/>
              </w14:schemeClr>
            </w14:solidFill>
          </w14:textFill>
        </w:rPr>
        <w:t>Electric turbo.</w:t>
      </w:r>
    </w:p>
    <w:p>
      <w:pPr>
        <w:rPr>
          <w:rFonts w:ascii="Times New Roman" w:hAnsi="Times New Roman" w:eastAsia="Times New Roman" w:cs="Times New Roman"/>
          <w:b/>
          <w:bCs/>
          <w:color w:val="000000" w:themeColor="text1" w:themeTint="FF"/>
          <w:sz w:val="22"/>
          <w:szCs w:val="22"/>
          <w:lang w:val="en-GB"/>
          <w14:textFill>
            <w14:solidFill>
              <w14:schemeClr w14:val="tx1">
                <w14:lumMod w14:val="100000"/>
                <w14:lumOff w14:val="0"/>
              </w14:schemeClr>
            </w14:solidFill>
          </w14:textFill>
        </w:rPr>
      </w:pPr>
      <w:r>
        <w:rPr>
          <w:rFonts w:ascii="Times New Roman" w:hAnsi="Times New Roman" w:eastAsia="Times New Roman" w:cs="Times New Roman"/>
          <w:b/>
          <w:bCs/>
          <w:color w:val="000000" w:themeColor="text1" w:themeTint="FF"/>
          <w:sz w:val="22"/>
          <w:szCs w:val="22"/>
          <w:lang w:val="en-GB"/>
          <w14:textFill>
            <w14:solidFill>
              <w14:schemeClr w14:val="tx1">
                <w14:lumMod w14:val="100000"/>
                <w14:lumOff w14:val="0"/>
              </w14:schemeClr>
            </w14:solidFill>
          </w14:textFill>
        </w:rPr>
        <w:t>1.Single-Turbo:</w:t>
      </w:r>
    </w:p>
    <w:p>
      <w:pPr>
        <w:rPr>
          <w:rFonts w:ascii="Times New Roman" w:hAnsi="Times New Roman" w:eastAsia="Times New Roman" w:cs="Times New Roman"/>
          <w:sz w:val="22"/>
          <w:szCs w:val="22"/>
          <w:vertAlign w:val="superscript"/>
          <w:lang w:val="en-GB"/>
        </w:rPr>
      </w:pPr>
    </w:p>
    <w:p>
      <w:r>
        <w:t xml:space="preserve"> </w:t>
      </w:r>
      <w:r>
        <w:tab/>
      </w:r>
      <w:r>
        <w:tab/>
      </w:r>
      <w:r>
        <w:tab/>
      </w:r>
      <w:r>
        <w:tab/>
      </w:r>
      <w:r>
        <w:tab/>
      </w:r>
      <w:r>
        <w:drawing>
          <wp:inline distT="0" distB="0" distL="114300" distR="114300">
            <wp:extent cx="2519680" cy="1665605"/>
            <wp:effectExtent l="0" t="0" r="0" b="0"/>
            <wp:docPr id="899301069" name="Picture 899301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301069" name="Picture 899301069"/>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2520000" cy="1665714"/>
                    </a:xfrm>
                    <a:prstGeom prst="rect">
                      <a:avLst/>
                    </a:prstGeom>
                  </pic:spPr>
                </pic:pic>
              </a:graphicData>
            </a:graphic>
          </wp:inline>
        </w:drawing>
      </w:r>
    </w:p>
    <w:p>
      <w:r>
        <w:t xml:space="preserve">         </w:t>
      </w:r>
      <w:r>
        <w:tab/>
      </w:r>
      <w:r>
        <w:tab/>
      </w:r>
      <w:r>
        <w:tab/>
      </w:r>
      <w:r>
        <w:tab/>
      </w:r>
      <w:r>
        <w:tab/>
      </w:r>
      <w:r>
        <w:rPr>
          <w:b/>
          <w:bCs/>
        </w:rPr>
        <w:t xml:space="preserve">                  Fig1.2: </w:t>
      </w:r>
      <w:r>
        <w:rPr>
          <w:b w:val="0"/>
          <w:bCs w:val="0"/>
        </w:rPr>
        <w:t xml:space="preserve">Single Turbo Charger </w:t>
      </w:r>
    </w:p>
    <w:p>
      <w:pPr>
        <w:ind w:firstLine="720"/>
        <w:jc w:val="both"/>
      </w:pPr>
      <w:r>
        <w:rPr>
          <w:rFonts w:ascii="Times New Roman" w:hAnsi="Times New Roman" w:eastAsia="Times New Roman" w:cs="Times New Roman"/>
          <w:color w:val="000000" w:themeColor="text1" w:themeTint="FF"/>
          <w:sz w:val="24"/>
          <w:szCs w:val="24"/>
          <w:lang w:val="en-GB"/>
          <w14:textFill>
            <w14:solidFill>
              <w14:schemeClr w14:val="tx1">
                <w14:lumMod w14:val="100000"/>
                <w14:lumOff w14:val="0"/>
              </w14:schemeClr>
            </w14:solidFill>
          </w14:textFill>
        </w:rPr>
        <w:t>Single turbochargers alone have limitless variability. Differing the compressor wheel size and turbine will lead to completely different torque characteristics. Large turbos will bring on high top end power, but smaller turbos will provide better low-end grunt as they spool faster. There are also ball bearing and journal bearing single turbos. Ball bearings provide less friction for the compressor and turbine to spin on, thus are faster to spool (while adding cost).</w:t>
      </w:r>
    </w:p>
    <w:p>
      <w:pPr>
        <w:rPr>
          <w:rFonts w:ascii="Calibri" w:hAnsi="Calibri" w:eastAsia="Calibri" w:cs="Calibri"/>
          <w:b/>
          <w:bCs/>
          <w:color w:val="000000" w:themeColor="text1" w:themeTint="FF"/>
          <w:sz w:val="22"/>
          <w:szCs w:val="22"/>
          <w:lang w:val="en-GB"/>
          <w14:textFill>
            <w14:solidFill>
              <w14:schemeClr w14:val="tx1">
                <w14:lumMod w14:val="100000"/>
                <w14:lumOff w14:val="0"/>
              </w14:schemeClr>
            </w14:solidFill>
          </w14:textFill>
        </w:rPr>
      </w:pPr>
      <w:r>
        <w:rPr>
          <w:rFonts w:ascii="Calibri" w:hAnsi="Calibri" w:eastAsia="Calibri" w:cs="Calibri"/>
          <w:b/>
          <w:bCs/>
          <w:color w:val="000000" w:themeColor="text1" w:themeTint="FF"/>
          <w:sz w:val="22"/>
          <w:szCs w:val="22"/>
          <w:lang w:val="en-GB"/>
          <w14:textFill>
            <w14:solidFill>
              <w14:schemeClr w14:val="tx1">
                <w14:lumMod w14:val="100000"/>
                <w14:lumOff w14:val="0"/>
              </w14:schemeClr>
            </w14:solidFill>
          </w14:textFill>
        </w:rPr>
        <w:t>2. Twin-Turbo:</w:t>
      </w:r>
    </w:p>
    <w:p>
      <w:pPr>
        <w:ind w:left="2880" w:firstLine="720"/>
      </w:pPr>
      <w:r>
        <w:drawing>
          <wp:inline distT="0" distB="0" distL="114300" distR="114300">
            <wp:extent cx="2519680" cy="1942465"/>
            <wp:effectExtent l="0" t="0" r="0" b="0"/>
            <wp:docPr id="846787876" name="Picture 846787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787876" name="Picture 84678787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2520000" cy="1942500"/>
                    </a:xfrm>
                    <a:prstGeom prst="rect">
                      <a:avLst/>
                    </a:prstGeom>
                  </pic:spPr>
                </pic:pic>
              </a:graphicData>
            </a:graphic>
          </wp:inline>
        </w:drawing>
      </w:r>
    </w:p>
    <w:p>
      <w:pPr>
        <w:ind w:left="2880" w:firstLine="720"/>
      </w:pPr>
      <w:r>
        <w:t xml:space="preserve">                    </w:t>
      </w:r>
      <w:r>
        <w:rPr>
          <w:b/>
          <w:bCs/>
        </w:rPr>
        <w:t xml:space="preserve"> Fig1.3</w:t>
      </w:r>
      <w:r>
        <w:t>: Twin Turbo Charger</w:t>
      </w:r>
    </w:p>
    <w:p>
      <w:pPr>
        <w:ind w:left="2880" w:firstLine="720"/>
      </w:pPr>
    </w:p>
    <w:p>
      <w:pPr>
        <w:ind w:left="2880" w:firstLine="720"/>
      </w:pPr>
    </w:p>
    <w:p>
      <w:pPr>
        <w:ind w:left="2880" w:firstLine="720"/>
      </w:pPr>
    </w:p>
    <w:p>
      <w:pPr>
        <w:ind w:firstLine="720"/>
        <w:jc w:val="both"/>
        <w:rPr>
          <w:rFonts w:ascii="Times New Roman" w:hAnsi="Times New Roman" w:eastAsia="Times New Roman" w:cs="Times New Roman"/>
          <w:color w:val="000000" w:themeColor="text1" w:themeTint="FF"/>
          <w:sz w:val="24"/>
          <w:szCs w:val="24"/>
          <w:lang w:val="en-GB"/>
          <w14:textFill>
            <w14:solidFill>
              <w14:schemeClr w14:val="tx1">
                <w14:lumMod w14:val="100000"/>
                <w14:lumOff w14:val="0"/>
              </w14:schemeClr>
            </w14:solidFill>
          </w14:textFill>
        </w:rPr>
      </w:pPr>
      <w:r>
        <w:rPr>
          <w:rFonts w:ascii="Times New Roman" w:hAnsi="Times New Roman" w:eastAsia="Times New Roman" w:cs="Times New Roman"/>
          <w:color w:val="000000" w:themeColor="text1" w:themeTint="FF"/>
          <w:sz w:val="24"/>
          <w:szCs w:val="24"/>
          <w:lang w:val="en-GB"/>
          <w14:textFill>
            <w14:solidFill>
              <w14:schemeClr w14:val="tx1">
                <w14:lumMod w14:val="100000"/>
                <w14:lumOff w14:val="0"/>
              </w14:schemeClr>
            </w14:solidFill>
          </w14:textFill>
        </w:rPr>
        <w:t>Twin-turbo (not to be confused with a twin Charger setup, which is a combination of a supercharger and a turbocharger) refers to an engine in which two turbochargers work in tandem to compress the intake fuel/air mixture (or intake air, in the case of a direct-injection engine). The most common layout features two identical or mirrored turbochargers in parallel, each processing half of a V engine's produced exhaust through independent piping. The two turbochargers can either be matching or different sizes.</w:t>
      </w:r>
    </w:p>
    <w:p>
      <w:pPr>
        <w:jc w:val="both"/>
        <w:rPr>
          <w:rFonts w:ascii="Times New Roman" w:hAnsi="Times New Roman" w:eastAsia="Times New Roman" w:cs="Times New Roman"/>
          <w:b/>
          <w:bCs/>
          <w:color w:val="000000" w:themeColor="text1" w:themeTint="FF"/>
          <w:sz w:val="22"/>
          <w:szCs w:val="22"/>
          <w:lang w:val="en-GB"/>
          <w14:textFill>
            <w14:solidFill>
              <w14:schemeClr w14:val="tx1">
                <w14:lumMod w14:val="100000"/>
                <w14:lumOff w14:val="0"/>
              </w14:schemeClr>
            </w14:solidFill>
          </w14:textFill>
        </w:rPr>
      </w:pPr>
      <w:r>
        <w:rPr>
          <w:rFonts w:ascii="Times New Roman" w:hAnsi="Times New Roman" w:eastAsia="Times New Roman" w:cs="Times New Roman"/>
          <w:b/>
          <w:bCs/>
          <w:color w:val="000000" w:themeColor="text1" w:themeTint="FF"/>
          <w:sz w:val="22"/>
          <w:szCs w:val="22"/>
          <w:lang w:val="en-GB"/>
          <w14:textFill>
            <w14:solidFill>
              <w14:schemeClr w14:val="tx1">
                <w14:lumMod w14:val="100000"/>
                <w14:lumOff w14:val="0"/>
              </w14:schemeClr>
            </w14:solidFill>
          </w14:textFill>
        </w:rPr>
        <w:t>3. Twin-Scroll Turbo:</w:t>
      </w:r>
    </w:p>
    <w:p>
      <w:pPr>
        <w:ind w:left="2880" w:firstLine="720"/>
        <w:jc w:val="both"/>
      </w:pPr>
      <w:r>
        <w:t xml:space="preserve">       </w:t>
      </w:r>
      <w:r>
        <w:drawing>
          <wp:inline distT="0" distB="0" distL="114300" distR="114300">
            <wp:extent cx="1985645" cy="1799590"/>
            <wp:effectExtent l="0" t="0" r="0" b="0"/>
            <wp:docPr id="231936493" name="Picture 231936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936493" name="Picture 231936493"/>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1986207" cy="1800000"/>
                    </a:xfrm>
                    <a:prstGeom prst="rect">
                      <a:avLst/>
                    </a:prstGeom>
                  </pic:spPr>
                </pic:pic>
              </a:graphicData>
            </a:graphic>
          </wp:inline>
        </w:drawing>
      </w:r>
    </w:p>
    <w:p>
      <w:pPr>
        <w:ind w:left="2880" w:firstLine="720"/>
        <w:jc w:val="both"/>
      </w:pPr>
      <w:r>
        <w:rPr>
          <w:b/>
          <w:bCs/>
        </w:rPr>
        <w:t xml:space="preserve">            Fig1.4:</w:t>
      </w:r>
      <w:r>
        <w:t xml:space="preserve"> Twin scroll turbo charger </w:t>
      </w:r>
    </w:p>
    <w:p>
      <w:pPr>
        <w:ind w:firstLine="720"/>
        <w:jc w:val="both"/>
      </w:pPr>
      <w:r>
        <w:rPr>
          <w:rFonts w:ascii="Times New Roman" w:hAnsi="Times New Roman" w:eastAsia="Times New Roman" w:cs="Times New Roman"/>
          <w:color w:val="000000" w:themeColor="text1" w:themeTint="FF"/>
          <w:sz w:val="24"/>
          <w:szCs w:val="24"/>
          <w:lang w:val="en-GB"/>
          <w14:textFill>
            <w14:solidFill>
              <w14:schemeClr w14:val="tx1">
                <w14:lumMod w14:val="100000"/>
                <w14:lumOff w14:val="0"/>
              </w14:schemeClr>
            </w14:solidFill>
          </w14:textFill>
        </w:rPr>
        <w:t>Twin scroll turbocharger is a type of turbocharger that is commonly used in internal combustion engines. It's called a "twin scroll" turbocharger because it has two separate exhaust gas inlets, each leading to its own scroll or spiral-shaped housing that compresses the incoming air. The purpose of the twin scroll design is to reduce the turbulence and pressure losses that can occur in a single scroll turbocharger. By separating the exhaust gases into two streams, the twin scroll turbocharger can improve engine efficiency and responsiveness, particularly at low engine speeds. This is because the twin scroll design allows for a more precise control of the exhaust pressure pulses, which can improve the efficiency of the turbocharger and produce more power. Twin scroll turbochargers are often used in high-performance engines and racing applications, but they can also be found in some production cars. They are a popular choice for engine tuning because they offer improved throttle response, increased torque output, and a wider power band compared to single scroll turbochargers.</w:t>
      </w:r>
    </w:p>
    <w:p>
      <w:pPr>
        <w:jc w:val="both"/>
        <w:rPr>
          <w:rFonts w:ascii="Times New Roman" w:hAnsi="Times New Roman" w:eastAsia="Times New Roman" w:cs="Times New Roman"/>
          <w:b/>
          <w:bCs/>
          <w:color w:val="000000" w:themeColor="text1" w:themeTint="FF"/>
          <w:sz w:val="22"/>
          <w:szCs w:val="22"/>
          <w:lang w:val="en-GB"/>
          <w14:textFill>
            <w14:solidFill>
              <w14:schemeClr w14:val="tx1">
                <w14:lumMod w14:val="100000"/>
                <w14:lumOff w14:val="0"/>
              </w14:schemeClr>
            </w14:solidFill>
          </w14:textFill>
        </w:rPr>
      </w:pPr>
      <w:r>
        <w:rPr>
          <w:rFonts w:ascii="Times New Roman" w:hAnsi="Times New Roman" w:eastAsia="Times New Roman" w:cs="Times New Roman"/>
          <w:b/>
          <w:bCs/>
          <w:color w:val="000000" w:themeColor="text1" w:themeTint="FF"/>
          <w:sz w:val="22"/>
          <w:szCs w:val="22"/>
          <w:lang w:val="en-GB"/>
          <w14:textFill>
            <w14:solidFill>
              <w14:schemeClr w14:val="tx1">
                <w14:lumMod w14:val="100000"/>
                <w14:lumOff w14:val="0"/>
              </w14:schemeClr>
            </w14:solidFill>
          </w14:textFill>
        </w:rPr>
        <w:t>4. Variable Geometry Turbo:</w:t>
      </w:r>
    </w:p>
    <w:p>
      <w:pPr>
        <w:ind w:left="2880" w:firstLine="720"/>
        <w:jc w:val="both"/>
      </w:pPr>
      <w:r>
        <w:t xml:space="preserve">   </w:t>
      </w:r>
      <w:r>
        <w:drawing>
          <wp:inline distT="0" distB="0" distL="114300" distR="114300">
            <wp:extent cx="2519680" cy="1889760"/>
            <wp:effectExtent l="0" t="0" r="0" b="0"/>
            <wp:docPr id="2127453276" name="Picture 2127453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7453276" name="Picture 2127453276"/>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2520000" cy="1890000"/>
                    </a:xfrm>
                    <a:prstGeom prst="rect">
                      <a:avLst/>
                    </a:prstGeom>
                  </pic:spPr>
                </pic:pic>
              </a:graphicData>
            </a:graphic>
          </wp:inline>
        </w:drawing>
      </w:r>
    </w:p>
    <w:p>
      <w:pPr>
        <w:ind w:left="2880" w:firstLine="720"/>
        <w:jc w:val="both"/>
      </w:pPr>
      <w:r>
        <w:rPr>
          <w:b/>
          <w:bCs/>
        </w:rPr>
        <w:t xml:space="preserve">        Fig1.5</w:t>
      </w:r>
      <w:r>
        <w:t xml:space="preserve">: Variable Twin Scroll Turbo Charger </w:t>
      </w:r>
    </w:p>
    <w:p>
      <w:pPr>
        <w:ind w:left="2880" w:firstLine="720"/>
        <w:jc w:val="both"/>
      </w:pPr>
    </w:p>
    <w:p>
      <w:pPr>
        <w:ind w:left="2880" w:firstLine="720"/>
        <w:jc w:val="both"/>
      </w:pPr>
    </w:p>
    <w:p>
      <w:pPr>
        <w:ind w:left="2880" w:firstLine="720"/>
        <w:jc w:val="both"/>
      </w:pPr>
    </w:p>
    <w:p>
      <w:pPr>
        <w:ind w:left="2880" w:firstLine="720"/>
        <w:jc w:val="both"/>
      </w:pPr>
    </w:p>
    <w:p>
      <w:pPr>
        <w:ind w:left="2880" w:firstLine="720"/>
        <w:jc w:val="both"/>
      </w:pPr>
    </w:p>
    <w:p>
      <w:pPr>
        <w:ind w:left="2880" w:firstLine="720"/>
        <w:jc w:val="both"/>
      </w:pPr>
    </w:p>
    <w:p>
      <w:pPr>
        <w:ind w:firstLine="720"/>
        <w:jc w:val="both"/>
      </w:pPr>
      <w:r>
        <w:rPr>
          <w:rFonts w:ascii="Times New Roman" w:hAnsi="Times New Roman" w:eastAsia="Times New Roman" w:cs="Times New Roman"/>
          <w:color w:val="000000" w:themeColor="text1" w:themeTint="FF"/>
          <w:sz w:val="24"/>
          <w:szCs w:val="24"/>
          <w:lang w:val="en-GB"/>
          <w14:textFill>
            <w14:solidFill>
              <w14:schemeClr w14:val="tx1">
                <w14:lumMod w14:val="100000"/>
                <w14:lumOff w14:val="0"/>
              </w14:schemeClr>
            </w14:solidFill>
          </w14:textFill>
        </w:rPr>
        <w:t>Variable Geometry Turbo (VGT) is a type of turbocharger system that is used to improve the efficiency and performance of internal combustion engines. Unlike a traditional turbocharger, which has a fixed geometry, a VGT system allows for the adjustment of the turbine and compressor wheel size based on engine load and RPM. This results in a more responsive and efficient turbocharger system, as the turbo can be optimized for different operating conditions systems work by using an actuator to control the angle of vanes within the turbocharger. The vanes direct the flow of exhaust gases, which drives the turbine wheel. By adjusting the angle of the vanes, the amount of exhaust gas flow can be increased or decreased, which changes the size of the turbocharger's output. This allows the engine to produce more power and torque at low RPM, while also reducing turbo lag. The use of a VGT system can lead to improved engine efficiency, reduced emissions, and improved drivability. Additionally, VGT systems can be used to help engines meet emissions regulations by reducing the levels of nitrogen oxides (NOx) produced</w:t>
      </w:r>
    </w:p>
    <w:p>
      <w:pPr>
        <w:jc w:val="both"/>
        <w:rPr>
          <w:rFonts w:ascii="Calibri" w:hAnsi="Calibri" w:eastAsia="Calibri" w:cs="Calibri"/>
          <w:b/>
          <w:bCs/>
          <w:color w:val="000000" w:themeColor="text1" w:themeTint="FF"/>
          <w:sz w:val="28"/>
          <w:szCs w:val="28"/>
          <w:lang w:val="en-GB"/>
          <w14:textFill>
            <w14:solidFill>
              <w14:schemeClr w14:val="tx1">
                <w14:lumMod w14:val="100000"/>
                <w14:lumOff w14:val="0"/>
              </w14:schemeClr>
            </w14:solidFill>
          </w14:textFill>
        </w:rPr>
      </w:pPr>
      <w:r>
        <w:rPr>
          <w:rFonts w:ascii="Times New Roman" w:hAnsi="Times New Roman" w:eastAsia="Times New Roman" w:cs="Times New Roman"/>
          <w:b/>
          <w:bCs/>
          <w:color w:val="000000" w:themeColor="text1" w:themeTint="FF"/>
          <w:sz w:val="22"/>
          <w:szCs w:val="22"/>
          <w:lang w:val="en-GB"/>
          <w14:textFill>
            <w14:solidFill>
              <w14:schemeClr w14:val="tx1">
                <w14:lumMod w14:val="100000"/>
                <w14:lumOff w14:val="0"/>
              </w14:schemeClr>
            </w14:solidFill>
          </w14:textFill>
        </w:rPr>
        <w:t>5.Variable Twin Scroll Turbo:</w:t>
      </w:r>
    </w:p>
    <w:p>
      <w:pPr>
        <w:ind w:left="0" w:firstLine="0"/>
        <w:jc w:val="both"/>
      </w:pPr>
      <w:r>
        <w:t xml:space="preserve">                                                                 </w:t>
      </w:r>
      <w:r>
        <w:drawing>
          <wp:inline distT="0" distB="0" distL="114300" distR="114300">
            <wp:extent cx="2841625" cy="1799590"/>
            <wp:effectExtent l="0" t="0" r="0" b="0"/>
            <wp:docPr id="1538440820" name="Picture 1538440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440820" name="Picture 1538440820"/>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2842106" cy="1800000"/>
                    </a:xfrm>
                    <a:prstGeom prst="rect">
                      <a:avLst/>
                    </a:prstGeom>
                  </pic:spPr>
                </pic:pic>
              </a:graphicData>
            </a:graphic>
          </wp:inline>
        </w:drawing>
      </w:r>
    </w:p>
    <w:p>
      <w:pPr>
        <w:ind w:left="0" w:firstLine="0"/>
        <w:jc w:val="both"/>
      </w:pPr>
      <w:r>
        <w:rPr>
          <w:b/>
          <w:bCs/>
        </w:rPr>
        <w:t>Fig1.6</w:t>
      </w:r>
      <w:r>
        <w:t>: Variable Twin Scroll Turbo Charger</w:t>
      </w:r>
    </w:p>
    <w:p>
      <w:pPr>
        <w:ind w:firstLine="720"/>
        <w:jc w:val="left"/>
      </w:pPr>
      <w:r>
        <w:rPr>
          <w:rFonts w:ascii="Times New Roman" w:hAnsi="Times New Roman" w:eastAsia="Times New Roman" w:cs="Times New Roman"/>
          <w:color w:val="000000" w:themeColor="text1" w:themeTint="FF"/>
          <w:sz w:val="24"/>
          <w:szCs w:val="24"/>
          <w:lang w:val="en-GB"/>
          <w14:textFill>
            <w14:solidFill>
              <w14:schemeClr w14:val="tx1">
                <w14:lumMod w14:val="100000"/>
                <w14:lumOff w14:val="0"/>
              </w14:schemeClr>
            </w14:solidFill>
          </w14:textFill>
        </w:rPr>
        <w:t>A variable twin scroll turbocharger is a type of turbocharger used in internal combustion engines. The twin scroll design separates the exhaust gas into two separate streams before they enter the turbocharger. This helps to improve the turbocharger's response time and efficiency by reducing the mixing of hot and cold exhaust gases and minimizing pressure losses in the exhaust system. The "variable" aspect of the turbocharger refers to its ability to adjust the airflow it receives from the engine, which allows for more precise control over the turbocharger's output. This can improve the engine's performance and efficiency, particularly in high-performance applications.</w:t>
      </w:r>
    </w:p>
    <w:p>
      <w:pPr>
        <w:ind w:left="0" w:firstLine="0"/>
        <w:jc w:val="both"/>
        <w:rPr>
          <w:rFonts w:ascii="Times New Roman" w:hAnsi="Times New Roman" w:eastAsia="Times New Roman" w:cs="Times New Roman"/>
          <w:b/>
          <w:bCs/>
        </w:rPr>
      </w:pPr>
      <w:r>
        <w:rPr>
          <w:rFonts w:ascii="Times New Roman" w:hAnsi="Times New Roman" w:eastAsia="Times New Roman" w:cs="Times New Roman"/>
          <w:b/>
          <w:bCs/>
        </w:rPr>
        <w:t>6. Electric turbo:</w:t>
      </w:r>
    </w:p>
    <w:p>
      <w:pPr>
        <w:ind w:left="2880" w:firstLine="720"/>
        <w:jc w:val="both"/>
      </w:pPr>
      <w:r>
        <w:drawing>
          <wp:inline distT="0" distB="0" distL="114300" distR="114300">
            <wp:extent cx="2519680" cy="1711325"/>
            <wp:effectExtent l="0" t="0" r="0" b="0"/>
            <wp:docPr id="15161983" name="Picture 15161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1983" name="Picture 15161983"/>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2520000" cy="1711500"/>
                    </a:xfrm>
                    <a:prstGeom prst="rect">
                      <a:avLst/>
                    </a:prstGeom>
                  </pic:spPr>
                </pic:pic>
              </a:graphicData>
            </a:graphic>
          </wp:inline>
        </w:drawing>
      </w:r>
    </w:p>
    <w:p>
      <w:pPr>
        <w:ind w:left="2880" w:firstLine="720"/>
        <w:jc w:val="both"/>
      </w:pPr>
      <w:r>
        <w:rPr>
          <w:b/>
          <w:bCs/>
        </w:rPr>
        <w:t xml:space="preserve">               Fig1.7</w:t>
      </w:r>
      <w:r>
        <w:t>: Electric Turbo Charger</w:t>
      </w:r>
    </w:p>
    <w:p>
      <w:pPr>
        <w:jc w:val="both"/>
      </w:pPr>
      <w:r>
        <w:rPr>
          <w:rFonts w:ascii="Times New Roman" w:hAnsi="Times New Roman" w:eastAsia="Times New Roman" w:cs="Times New Roman"/>
          <w:color w:val="000000" w:themeColor="text1" w:themeTint="FF"/>
          <w:sz w:val="24"/>
          <w:szCs w:val="24"/>
          <w:lang w:val="en-GB"/>
          <w14:textFill>
            <w14:solidFill>
              <w14:schemeClr w14:val="tx1">
                <w14:lumMod w14:val="100000"/>
                <w14:lumOff w14:val="0"/>
              </w14:schemeClr>
            </w14:solidFill>
          </w14:textFill>
        </w:rPr>
        <w:t>An electric turbocharger, also known as an electric turbo or an e-turbo, is a type of turbocharger that uses an electric motor to drive the compressor rather than relying on exhaust gases to spin the turbine. The electric motor can respond quickly to changes in the engine's load, allowing the electric turbo to provide a more immediate and consistent boost in air pressure compared to a conventional turbocharger. This can result in improved engine response time, increased power output, and reduced turbo lag. Electric turbos can also be designed to operate in parallel with a conventional turbocharger, providing an extra boost of air pressure when needed. This hybrid turbocharger system can improve the engine's overall performance and efficiency, particularly in high-performance applications. It is important to note that while electric turbos have some advantages over conventional turbochargers, they also have some disadvantages, such as increased complexity, the need for additional electrical components and the need for an electrical power source. The suitability of an electric turbo for a specific engine application depends on many factors, including the engine design, performance requirements, and the overall vehicle design.</w:t>
      </w:r>
    </w:p>
    <w:p>
      <w:pPr>
        <w:jc w:val="both"/>
        <w:rPr>
          <w:rFonts w:ascii="Calibri" w:hAnsi="Calibri" w:eastAsia="Calibri" w:cs="Calibri"/>
          <w:b/>
          <w:bCs/>
          <w:color w:val="000000" w:themeColor="text1" w:themeTint="FF"/>
          <w:sz w:val="26"/>
          <w:szCs w:val="26"/>
          <w:lang w:val="en-GB"/>
          <w14:textFill>
            <w14:solidFill>
              <w14:schemeClr w14:val="tx1">
                <w14:lumMod w14:val="100000"/>
                <w14:lumOff w14:val="0"/>
              </w14:schemeClr>
            </w14:solidFill>
          </w14:textFill>
        </w:rPr>
      </w:pPr>
    </w:p>
    <w:p>
      <w:pPr>
        <w:jc w:val="both"/>
        <w:rPr>
          <w:rFonts w:ascii="Calibri" w:hAnsi="Calibri" w:eastAsia="Calibri" w:cs="Calibri"/>
          <w:b/>
          <w:bCs/>
          <w:color w:val="000000" w:themeColor="text1" w:themeTint="FF"/>
          <w:sz w:val="26"/>
          <w:szCs w:val="26"/>
          <w:lang w:val="en-GB"/>
          <w14:textFill>
            <w14:solidFill>
              <w14:schemeClr w14:val="tx1">
                <w14:lumMod w14:val="100000"/>
                <w14:lumOff w14:val="0"/>
              </w14:schemeClr>
            </w14:solidFill>
          </w14:textFill>
        </w:rPr>
      </w:pPr>
    </w:p>
    <w:p>
      <w:pPr>
        <w:jc w:val="both"/>
        <w:rPr>
          <w:rFonts w:ascii="Times New Roman" w:hAnsi="Times New Roman" w:eastAsia="Times New Roman" w:cs="Times New Roman"/>
          <w:b/>
          <w:bCs/>
          <w:color w:val="000000" w:themeColor="text1" w:themeTint="FF"/>
          <w:sz w:val="22"/>
          <w:szCs w:val="22"/>
          <w:lang w:val="en-GB"/>
          <w14:textFill>
            <w14:solidFill>
              <w14:schemeClr w14:val="tx1">
                <w14:lumMod w14:val="100000"/>
                <w14:lumOff w14:val="0"/>
              </w14:schemeClr>
            </w14:solidFill>
          </w14:textFill>
        </w:rPr>
      </w:pPr>
      <w:r>
        <w:rPr>
          <w:rFonts w:ascii="Times New Roman" w:hAnsi="Times New Roman" w:eastAsia="Times New Roman" w:cs="Times New Roman"/>
          <w:b/>
          <w:bCs/>
          <w:color w:val="000000" w:themeColor="text1" w:themeTint="FF"/>
          <w:sz w:val="22"/>
          <w:szCs w:val="22"/>
          <w:lang w:val="en-GB"/>
          <w14:textFill>
            <w14:solidFill>
              <w14:schemeClr w14:val="tx1">
                <w14:lumMod w14:val="100000"/>
                <w14:lumOff w14:val="0"/>
              </w14:schemeClr>
            </w14:solidFill>
          </w14:textFill>
        </w:rPr>
        <w:t xml:space="preserve">1.5 Functions of a Turbo Charger: </w:t>
      </w:r>
    </w:p>
    <w:p>
      <w:pPr>
        <w:jc w:val="both"/>
      </w:pPr>
      <w:r>
        <w:rPr>
          <w:rFonts w:ascii="Times New Roman" w:hAnsi="Times New Roman" w:eastAsia="Times New Roman" w:cs="Times New Roman"/>
          <w:color w:val="000000" w:themeColor="text1" w:themeTint="FF"/>
          <w:sz w:val="24"/>
          <w:szCs w:val="24"/>
          <w:lang w:val="en-GB"/>
          <w14:textFill>
            <w14:solidFill>
              <w14:schemeClr w14:val="tx1">
                <w14:lumMod w14:val="100000"/>
                <w14:lumOff w14:val="0"/>
              </w14:schemeClr>
            </w14:solidFill>
          </w14:textFill>
        </w:rPr>
        <w:t xml:space="preserve">A turbocharger serves the following functions in an internal combustion engine: </w:t>
      </w:r>
    </w:p>
    <w:p>
      <w:pPr>
        <w:jc w:val="both"/>
      </w:pPr>
      <w:r>
        <w:rPr>
          <w:rFonts w:ascii="Calibri" w:hAnsi="Calibri" w:eastAsia="Calibri" w:cs="Calibri"/>
          <w:b/>
          <w:bCs/>
          <w:color w:val="000000" w:themeColor="text1" w:themeTint="FF"/>
          <w:sz w:val="24"/>
          <w:szCs w:val="24"/>
          <w:lang w:val="en-GB"/>
          <w14:textFill>
            <w14:solidFill>
              <w14:schemeClr w14:val="tx1">
                <w14:lumMod w14:val="100000"/>
                <w14:lumOff w14:val="0"/>
              </w14:schemeClr>
            </w14:solidFill>
          </w14:textFill>
        </w:rPr>
        <w:t xml:space="preserve">Increasing engine power: </w:t>
      </w:r>
      <w:r>
        <w:rPr>
          <w:rFonts w:ascii="Times New Roman" w:hAnsi="Times New Roman" w:eastAsia="Times New Roman" w:cs="Times New Roman"/>
          <w:color w:val="000000" w:themeColor="text1" w:themeTint="FF"/>
          <w:sz w:val="24"/>
          <w:szCs w:val="24"/>
          <w:lang w:val="en-GB"/>
          <w14:textFill>
            <w14:solidFill>
              <w14:schemeClr w14:val="tx1">
                <w14:lumMod w14:val="100000"/>
                <w14:lumOff w14:val="0"/>
              </w14:schemeClr>
            </w14:solidFill>
          </w14:textFill>
        </w:rPr>
        <w:t xml:space="preserve">By compressing the incoming air, a turbocharger allows more air to be drawn into the engine, which can be mixed with more fuel to create a more powerful combustion. </w:t>
      </w:r>
    </w:p>
    <w:p>
      <w:pPr>
        <w:jc w:val="both"/>
      </w:pPr>
      <w:r>
        <w:rPr>
          <w:rFonts w:ascii="Times New Roman" w:hAnsi="Times New Roman" w:eastAsia="Times New Roman" w:cs="Times New Roman"/>
          <w:color w:val="000000" w:themeColor="text1" w:themeTint="FF"/>
          <w:sz w:val="24"/>
          <w:szCs w:val="24"/>
          <w:lang w:val="en-GB"/>
          <w14:textFill>
            <w14:solidFill>
              <w14:schemeClr w14:val="tx1">
                <w14:lumMod w14:val="100000"/>
                <w14:lumOff w14:val="0"/>
              </w14:schemeClr>
            </w14:solidFill>
          </w14:textFill>
        </w:rPr>
        <w:t xml:space="preserve">This results in increased engine power and torque output. </w:t>
      </w:r>
    </w:p>
    <w:p>
      <w:pPr>
        <w:jc w:val="both"/>
      </w:pPr>
      <w:r>
        <w:rPr>
          <w:rFonts w:ascii="Calibri" w:hAnsi="Calibri" w:eastAsia="Calibri" w:cs="Calibri"/>
          <w:b/>
          <w:bCs/>
          <w:color w:val="000000" w:themeColor="text1" w:themeTint="FF"/>
          <w:sz w:val="24"/>
          <w:szCs w:val="24"/>
          <w:lang w:val="en-GB"/>
          <w14:textFill>
            <w14:solidFill>
              <w14:schemeClr w14:val="tx1">
                <w14:lumMod w14:val="100000"/>
                <w14:lumOff w14:val="0"/>
              </w14:schemeClr>
            </w14:solidFill>
          </w14:textFill>
        </w:rPr>
        <w:t>Improving engine efficiency</w:t>
      </w:r>
      <w:r>
        <w:rPr>
          <w:rFonts w:ascii="Times New Roman" w:hAnsi="Times New Roman" w:eastAsia="Times New Roman" w:cs="Times New Roman"/>
          <w:color w:val="000000" w:themeColor="text1" w:themeTint="FF"/>
          <w:sz w:val="24"/>
          <w:szCs w:val="24"/>
          <w:lang w:val="en-GB"/>
          <w14:textFill>
            <w14:solidFill>
              <w14:schemeClr w14:val="tx1">
                <w14:lumMod w14:val="100000"/>
                <w14:lumOff w14:val="0"/>
              </w14:schemeClr>
            </w14:solidFill>
          </w14:textFill>
        </w:rPr>
        <w:t xml:space="preserve">: By compressing the air, the turbocharger increases the engine's volumetric efficiency, which can result in improved fuel efficiency and reduced emissions. </w:t>
      </w:r>
    </w:p>
    <w:p>
      <w:pPr>
        <w:jc w:val="both"/>
      </w:pPr>
      <w:r>
        <w:rPr>
          <w:rFonts w:ascii="Calibri" w:hAnsi="Calibri" w:eastAsia="Calibri" w:cs="Calibri"/>
          <w:b/>
          <w:bCs/>
          <w:color w:val="000000" w:themeColor="text1" w:themeTint="FF"/>
          <w:sz w:val="24"/>
          <w:szCs w:val="24"/>
          <w:lang w:val="en-GB"/>
          <w14:textFill>
            <w14:solidFill>
              <w14:schemeClr w14:val="tx1">
                <w14:lumMod w14:val="100000"/>
                <w14:lumOff w14:val="0"/>
              </w14:schemeClr>
            </w14:solidFill>
          </w14:textFill>
        </w:rPr>
        <w:t>Reducing turbo lag</w:t>
      </w:r>
      <w:r>
        <w:rPr>
          <w:rFonts w:ascii="Times New Roman" w:hAnsi="Times New Roman" w:eastAsia="Times New Roman" w:cs="Times New Roman"/>
          <w:color w:val="000000" w:themeColor="text1" w:themeTint="FF"/>
          <w:sz w:val="24"/>
          <w:szCs w:val="24"/>
          <w:lang w:val="en-GB"/>
          <w14:textFill>
            <w14:solidFill>
              <w14:schemeClr w14:val="tx1">
                <w14:lumMod w14:val="100000"/>
                <w14:lumOff w14:val="0"/>
              </w14:schemeClr>
            </w14:solidFill>
          </w14:textFill>
        </w:rPr>
        <w:t xml:space="preserve">: A turbocharger's quick response time and ability to provide a consistent boost in air pressure can help to reduce the delay or "turbo lag" that can be experienced with some conventional turbochargers. </w:t>
      </w:r>
    </w:p>
    <w:p>
      <w:pPr>
        <w:jc w:val="both"/>
      </w:pPr>
      <w:r>
        <w:rPr>
          <w:rFonts w:ascii="Calibri" w:hAnsi="Calibri" w:eastAsia="Calibri" w:cs="Calibri"/>
          <w:b/>
          <w:bCs/>
          <w:color w:val="000000" w:themeColor="text1" w:themeTint="FF"/>
          <w:sz w:val="24"/>
          <w:szCs w:val="24"/>
          <w:lang w:val="en-GB"/>
          <w14:textFill>
            <w14:solidFill>
              <w14:schemeClr w14:val="tx1">
                <w14:lumMod w14:val="100000"/>
                <w14:lumOff w14:val="0"/>
              </w14:schemeClr>
            </w14:solidFill>
          </w14:textFill>
        </w:rPr>
        <w:t>Supporting engine performance at high altitudes</w:t>
      </w:r>
      <w:r>
        <w:rPr>
          <w:rFonts w:ascii="Times New Roman" w:hAnsi="Times New Roman" w:eastAsia="Times New Roman" w:cs="Times New Roman"/>
          <w:color w:val="000000" w:themeColor="text1" w:themeTint="FF"/>
          <w:sz w:val="24"/>
          <w:szCs w:val="24"/>
          <w:lang w:val="en-GB"/>
          <w14:textFill>
            <w14:solidFill>
              <w14:schemeClr w14:val="tx1">
                <w14:lumMod w14:val="100000"/>
                <w14:lumOff w14:val="0"/>
              </w14:schemeClr>
            </w14:solidFill>
          </w14:textFill>
        </w:rPr>
        <w:t xml:space="preserve">: A turbocharger can help to compensate for the reduced air pressure and density at high altitudes, which can help to maintain the engine's performance. </w:t>
      </w:r>
    </w:p>
    <w:p>
      <w:pPr>
        <w:jc w:val="both"/>
      </w:pPr>
      <w:r>
        <w:rPr>
          <w:rFonts w:ascii="Times New Roman" w:hAnsi="Times New Roman" w:eastAsia="Times New Roman" w:cs="Times New Roman"/>
          <w:color w:val="000000" w:themeColor="text1" w:themeTint="FF"/>
          <w:sz w:val="24"/>
          <w:szCs w:val="24"/>
          <w:lang w:val="en-GB"/>
          <w14:textFill>
            <w14:solidFill>
              <w14:schemeClr w14:val="tx1">
                <w14:lumMod w14:val="100000"/>
                <w14:lumOff w14:val="0"/>
              </w14:schemeClr>
            </w14:solidFill>
          </w14:textFill>
        </w:rPr>
        <w:t>Overall, the use of a turbocharger can help to increase the power and efficiency of an internal combustion engine, making it a popular choice in high-performance and racing applications, as well as in diesel engines.</w:t>
      </w:r>
    </w:p>
    <w:p>
      <w:pPr>
        <w:jc w:val="both"/>
        <w:rPr>
          <w:rFonts w:ascii="Times New Roman" w:hAnsi="Times New Roman" w:eastAsia="Times New Roman" w:cs="Times New Roman"/>
          <w:b/>
          <w:bCs/>
          <w:color w:val="000000" w:themeColor="text1" w:themeTint="FF"/>
          <w:sz w:val="22"/>
          <w:szCs w:val="22"/>
          <w:lang w:val="en-GB"/>
          <w14:textFill>
            <w14:solidFill>
              <w14:schemeClr w14:val="tx1">
                <w14:lumMod w14:val="100000"/>
                <w14:lumOff w14:val="0"/>
              </w14:schemeClr>
            </w14:solidFill>
          </w14:textFill>
        </w:rPr>
      </w:pPr>
      <w:r>
        <w:rPr>
          <w:rFonts w:ascii="Times New Roman" w:hAnsi="Times New Roman" w:eastAsia="Times New Roman" w:cs="Times New Roman"/>
          <w:b/>
          <w:bCs/>
          <w:color w:val="000000" w:themeColor="text1" w:themeTint="FF"/>
          <w:sz w:val="22"/>
          <w:szCs w:val="22"/>
          <w:lang w:val="en-GB"/>
          <w14:textFill>
            <w14:solidFill>
              <w14:schemeClr w14:val="tx1">
                <w14:lumMod w14:val="100000"/>
                <w14:lumOff w14:val="0"/>
              </w14:schemeClr>
            </w14:solidFill>
          </w14:textFill>
        </w:rPr>
        <w:t xml:space="preserve">2.1 WORKING OF FOUR STROKE CYCLE DIESEL ENGINE: </w:t>
      </w:r>
    </w:p>
    <w:p>
      <w:pPr>
        <w:jc w:val="both"/>
      </w:pPr>
      <w:r>
        <w:rPr>
          <w:rFonts w:ascii="Times New Roman" w:hAnsi="Times New Roman" w:eastAsia="Times New Roman" w:cs="Times New Roman"/>
          <w:color w:val="000000" w:themeColor="text1" w:themeTint="FF"/>
          <w:sz w:val="24"/>
          <w:szCs w:val="24"/>
          <w:lang w:val="en-GB"/>
          <w14:textFill>
            <w14:solidFill>
              <w14:schemeClr w14:val="tx1">
                <w14:lumMod w14:val="100000"/>
                <w14:lumOff w14:val="0"/>
              </w14:schemeClr>
            </w14:solidFill>
          </w14:textFill>
        </w:rPr>
        <w:t xml:space="preserve">The working cycle of the engine is completed in four- strokes and diesel is used as fuel, therefore, it is known as four stroke diesel engines. The working of the engine is described as follows. </w:t>
      </w:r>
    </w:p>
    <w:p>
      <w:pPr>
        <w:jc w:val="both"/>
      </w:pPr>
      <w:r>
        <w:rPr>
          <w:rFonts w:ascii="Times New Roman" w:hAnsi="Times New Roman" w:eastAsia="Times New Roman" w:cs="Times New Roman"/>
          <w:color w:val="000000" w:themeColor="text1" w:themeTint="FF"/>
          <w:sz w:val="24"/>
          <w:szCs w:val="24"/>
          <w:lang w:val="en-GB"/>
          <w14:textFill>
            <w14:solidFill>
              <w14:schemeClr w14:val="tx1">
                <w14:lumMod w14:val="100000"/>
                <w14:lumOff w14:val="0"/>
              </w14:schemeClr>
            </w14:solidFill>
          </w14:textFill>
        </w:rPr>
        <w:t xml:space="preserve">1. </w:t>
      </w:r>
      <w:r>
        <w:rPr>
          <w:rFonts w:ascii="Calibri" w:hAnsi="Calibri" w:eastAsia="Calibri" w:cs="Calibri"/>
          <w:b/>
          <w:bCs/>
          <w:color w:val="000000" w:themeColor="text1" w:themeTint="FF"/>
          <w:sz w:val="24"/>
          <w:szCs w:val="24"/>
          <w:lang w:val="en-GB"/>
          <w14:textFill>
            <w14:solidFill>
              <w14:schemeClr w14:val="tx1">
                <w14:lumMod w14:val="100000"/>
                <w14:lumOff w14:val="0"/>
              </w14:schemeClr>
            </w14:solidFill>
          </w14:textFill>
        </w:rPr>
        <w:t>Suction stroke</w:t>
      </w:r>
      <w:r>
        <w:rPr>
          <w:rFonts w:ascii="Times New Roman" w:hAnsi="Times New Roman" w:eastAsia="Times New Roman" w:cs="Times New Roman"/>
          <w:color w:val="000000" w:themeColor="text1" w:themeTint="FF"/>
          <w:sz w:val="24"/>
          <w:szCs w:val="24"/>
          <w:lang w:val="en-GB"/>
          <w14:textFill>
            <w14:solidFill>
              <w14:schemeClr w14:val="tx1">
                <w14:lumMod w14:val="100000"/>
                <w14:lumOff w14:val="0"/>
              </w14:schemeClr>
            </w14:solidFill>
          </w14:textFill>
        </w:rPr>
        <w:t xml:space="preserve">: During the suction stroke of a Diesel engine only air is taken into the cylinder while the piston moves from top dead centre to bottom dead centre as shown in fig 3.1.1 </w:t>
      </w:r>
    </w:p>
    <w:p>
      <w:pPr>
        <w:jc w:val="both"/>
      </w:pPr>
      <w:r>
        <w:rPr>
          <w:rFonts w:ascii="Times New Roman" w:hAnsi="Times New Roman" w:eastAsia="Times New Roman" w:cs="Times New Roman"/>
          <w:color w:val="000000" w:themeColor="text1" w:themeTint="FF"/>
          <w:sz w:val="24"/>
          <w:szCs w:val="24"/>
          <w:lang w:val="en-GB"/>
          <w14:textFill>
            <w14:solidFill>
              <w14:schemeClr w14:val="tx1">
                <w14:lumMod w14:val="100000"/>
                <w14:lumOff w14:val="0"/>
              </w14:schemeClr>
            </w14:solidFill>
          </w14:textFill>
        </w:rPr>
        <w:t xml:space="preserve">2. </w:t>
      </w:r>
      <w:r>
        <w:rPr>
          <w:rFonts w:ascii="Calibri" w:hAnsi="Calibri" w:eastAsia="Calibri" w:cs="Calibri"/>
          <w:b/>
          <w:bCs/>
          <w:color w:val="000000" w:themeColor="text1" w:themeTint="FF"/>
          <w:sz w:val="24"/>
          <w:szCs w:val="24"/>
          <w:lang w:val="en-GB"/>
          <w14:textFill>
            <w14:solidFill>
              <w14:schemeClr w14:val="tx1">
                <w14:lumMod w14:val="100000"/>
                <w14:lumOff w14:val="0"/>
              </w14:schemeClr>
            </w14:solidFill>
          </w14:textFill>
        </w:rPr>
        <w:t xml:space="preserve">Compression stroke: </w:t>
      </w:r>
      <w:r>
        <w:rPr>
          <w:rFonts w:ascii="Times New Roman" w:hAnsi="Times New Roman" w:eastAsia="Times New Roman" w:cs="Times New Roman"/>
          <w:color w:val="000000" w:themeColor="text1" w:themeTint="FF"/>
          <w:sz w:val="24"/>
          <w:szCs w:val="24"/>
          <w:lang w:val="en-GB"/>
          <w14:textFill>
            <w14:solidFill>
              <w14:schemeClr w14:val="tx1">
                <w14:lumMod w14:val="100000"/>
                <w14:lumOff w14:val="0"/>
              </w14:schemeClr>
            </w14:solidFill>
          </w14:textFill>
        </w:rPr>
        <w:t>During the compression stroke the air is compressed and near the end of compression, pressure and temperature of the air is about 60 bars and 600</w:t>
      </w:r>
      <w:r>
        <w:rPr>
          <w:rFonts w:ascii="Times New Roman" w:hAnsi="Times New Roman" w:eastAsia="Times New Roman" w:cs="Times New Roman"/>
          <w:color w:val="000000" w:themeColor="text1" w:themeTint="FF"/>
          <w:sz w:val="24"/>
          <w:szCs w:val="24"/>
          <w:vertAlign w:val="superscript"/>
          <w:lang w:val="en-GB"/>
          <w14:textFill>
            <w14:solidFill>
              <w14:schemeClr w14:val="tx1">
                <w14:lumMod w14:val="100000"/>
                <w14:lumOff w14:val="0"/>
              </w14:schemeClr>
            </w14:solidFill>
          </w14:textFill>
        </w:rPr>
        <w:t>0</w:t>
      </w:r>
      <w:r>
        <w:rPr>
          <w:rFonts w:ascii="Times New Roman" w:hAnsi="Times New Roman" w:eastAsia="Times New Roman" w:cs="Times New Roman"/>
          <w:color w:val="000000" w:themeColor="text1" w:themeTint="FF"/>
          <w:sz w:val="16"/>
          <w:szCs w:val="16"/>
          <w:lang w:val="en-GB"/>
          <w14:textFill>
            <w14:solidFill>
              <w14:schemeClr w14:val="tx1">
                <w14:lumMod w14:val="100000"/>
                <w14:lumOff w14:val="0"/>
              </w14:schemeClr>
            </w14:solidFill>
          </w14:textFill>
        </w:rPr>
        <w:t xml:space="preserve"> </w:t>
      </w:r>
      <w:r>
        <w:rPr>
          <w:rFonts w:ascii="Times New Roman" w:hAnsi="Times New Roman" w:eastAsia="Times New Roman" w:cs="Times New Roman"/>
          <w:color w:val="000000" w:themeColor="text1" w:themeTint="FF"/>
          <w:sz w:val="24"/>
          <w:szCs w:val="24"/>
          <w:lang w:val="en-GB"/>
          <w14:textFill>
            <w14:solidFill>
              <w14:schemeClr w14:val="tx1">
                <w14:lumMod w14:val="100000"/>
                <w14:lumOff w14:val="0"/>
              </w14:schemeClr>
            </w14:solidFill>
          </w14:textFill>
        </w:rPr>
        <w:t>c respectively. The fuel is injected into the cylinder with the help of an injector into this compressed air which initiates combustion as shown in fig 3.1.2</w:t>
      </w:r>
    </w:p>
    <w:p>
      <w:pPr>
        <w:ind w:left="1440" w:firstLine="0"/>
        <w:jc w:val="both"/>
      </w:pPr>
      <w:r>
        <w:t xml:space="preserve">    </w:t>
      </w:r>
      <w:r>
        <w:drawing>
          <wp:inline distT="0" distB="0" distL="114300" distR="114300">
            <wp:extent cx="4572000" cy="1800225"/>
            <wp:effectExtent l="0" t="0" r="0" b="0"/>
            <wp:docPr id="1045053327" name="Picture 1045053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053327" name="Picture 1045053327"/>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4572000" cy="1800225"/>
                    </a:xfrm>
                    <a:prstGeom prst="rect">
                      <a:avLst/>
                    </a:prstGeom>
                  </pic:spPr>
                </pic:pic>
              </a:graphicData>
            </a:graphic>
          </wp:inline>
        </w:drawing>
      </w:r>
    </w:p>
    <w:p>
      <w:pPr>
        <w:jc w:val="both"/>
      </w:pPr>
      <w:r>
        <w:rPr>
          <w:rFonts w:ascii="Calibri" w:hAnsi="Calibri" w:eastAsia="Calibri" w:cs="Calibri"/>
          <w:b/>
          <w:bCs/>
          <w:color w:val="000000" w:themeColor="text1" w:themeTint="FF"/>
          <w:sz w:val="22"/>
          <w:szCs w:val="22"/>
          <w:lang w:val="en-GB"/>
          <w14:textFill>
            <w14:solidFill>
              <w14:schemeClr w14:val="tx1">
                <w14:lumMod w14:val="100000"/>
                <w14:lumOff w14:val="0"/>
              </w14:schemeClr>
            </w14:solidFill>
          </w14:textFill>
        </w:rPr>
        <w:t xml:space="preserve">                             Fig :2.1.1 </w:t>
      </w:r>
      <w:r>
        <w:rPr>
          <w:rFonts w:ascii="Times New Roman" w:hAnsi="Times New Roman" w:eastAsia="Times New Roman" w:cs="Times New Roman"/>
          <w:color w:val="000000" w:themeColor="text1" w:themeTint="FF"/>
          <w:sz w:val="22"/>
          <w:szCs w:val="22"/>
          <w:lang w:val="en-GB"/>
          <w14:textFill>
            <w14:solidFill>
              <w14:schemeClr w14:val="tx1">
                <w14:lumMod w14:val="100000"/>
                <w14:lumOff w14:val="0"/>
              </w14:schemeClr>
            </w14:solidFill>
          </w14:textFill>
        </w:rPr>
        <w:t xml:space="preserve">Induction   </w:t>
      </w:r>
      <w:r>
        <w:rPr>
          <w:rFonts w:ascii="Calibri" w:hAnsi="Calibri" w:eastAsia="Calibri" w:cs="Calibri"/>
          <w:b/>
          <w:bCs/>
          <w:color w:val="000000" w:themeColor="text1" w:themeTint="FF"/>
          <w:sz w:val="22"/>
          <w:szCs w:val="22"/>
          <w:lang w:val="en-GB"/>
          <w14:textFill>
            <w14:solidFill>
              <w14:schemeClr w14:val="tx1">
                <w14:lumMod w14:val="100000"/>
                <w14:lumOff w14:val="0"/>
              </w14:schemeClr>
            </w14:solidFill>
          </w14:textFill>
        </w:rPr>
        <w:t xml:space="preserve">Fig:2.1.2 </w:t>
      </w:r>
      <w:r>
        <w:rPr>
          <w:rFonts w:ascii="Times New Roman" w:hAnsi="Times New Roman" w:eastAsia="Times New Roman" w:cs="Times New Roman"/>
          <w:color w:val="000000" w:themeColor="text1" w:themeTint="FF"/>
          <w:sz w:val="22"/>
          <w:szCs w:val="22"/>
          <w:lang w:val="en-GB"/>
          <w14:textFill>
            <w14:solidFill>
              <w14:schemeClr w14:val="tx1">
                <w14:lumMod w14:val="100000"/>
                <w14:lumOff w14:val="0"/>
              </w14:schemeClr>
            </w14:solidFill>
          </w14:textFill>
        </w:rPr>
        <w:t xml:space="preserve">Compression   </w:t>
      </w:r>
      <w:r>
        <w:rPr>
          <w:rFonts w:ascii="Calibri" w:hAnsi="Calibri" w:eastAsia="Calibri" w:cs="Calibri"/>
          <w:b/>
          <w:bCs/>
          <w:color w:val="000000" w:themeColor="text1" w:themeTint="FF"/>
          <w:sz w:val="22"/>
          <w:szCs w:val="22"/>
          <w:lang w:val="en-GB"/>
          <w14:textFill>
            <w14:solidFill>
              <w14:schemeClr w14:val="tx1">
                <w14:lumMod w14:val="100000"/>
                <w14:lumOff w14:val="0"/>
              </w14:schemeClr>
            </w14:solidFill>
          </w14:textFill>
        </w:rPr>
        <w:t xml:space="preserve">Fig:2.1.3 </w:t>
      </w:r>
      <w:r>
        <w:rPr>
          <w:rFonts w:ascii="Times New Roman" w:hAnsi="Times New Roman" w:eastAsia="Times New Roman" w:cs="Times New Roman"/>
          <w:color w:val="000000" w:themeColor="text1" w:themeTint="FF"/>
          <w:sz w:val="22"/>
          <w:szCs w:val="22"/>
          <w:lang w:val="en-GB"/>
          <w14:textFill>
            <w14:solidFill>
              <w14:schemeClr w14:val="tx1">
                <w14:lumMod w14:val="100000"/>
                <w14:lumOff w14:val="0"/>
              </w14:schemeClr>
            </w14:solidFill>
          </w14:textFill>
        </w:rPr>
        <w:t xml:space="preserve">Expansion    </w:t>
      </w:r>
      <w:r>
        <w:rPr>
          <w:rFonts w:ascii="Calibri" w:hAnsi="Calibri" w:eastAsia="Calibri" w:cs="Calibri"/>
          <w:b/>
          <w:bCs/>
          <w:color w:val="000000" w:themeColor="text1" w:themeTint="FF"/>
          <w:sz w:val="22"/>
          <w:szCs w:val="22"/>
          <w:lang w:val="en-GB"/>
          <w14:textFill>
            <w14:solidFill>
              <w14:schemeClr w14:val="tx1">
                <w14:lumMod w14:val="100000"/>
                <w14:lumOff w14:val="0"/>
              </w14:schemeClr>
            </w14:solidFill>
          </w14:textFill>
        </w:rPr>
        <w:t xml:space="preserve">Fig:2.1.4 </w:t>
      </w:r>
      <w:r>
        <w:rPr>
          <w:rFonts w:ascii="Times New Roman" w:hAnsi="Times New Roman" w:eastAsia="Times New Roman" w:cs="Times New Roman"/>
          <w:color w:val="000000" w:themeColor="text1" w:themeTint="FF"/>
          <w:sz w:val="22"/>
          <w:szCs w:val="22"/>
          <w:lang w:val="en-GB"/>
          <w14:textFill>
            <w14:solidFill>
              <w14:schemeClr w14:val="tx1">
                <w14:lumMod w14:val="100000"/>
                <w14:lumOff w14:val="0"/>
              </w14:schemeClr>
            </w14:solidFill>
          </w14:textFill>
        </w:rPr>
        <w:t xml:space="preserve">Exhaust </w:t>
      </w:r>
    </w:p>
    <w:p>
      <w:pPr>
        <w:jc w:val="both"/>
        <w:rPr>
          <w:rFonts w:ascii="Times New Roman" w:hAnsi="Times New Roman" w:eastAsia="Times New Roman" w:cs="Times New Roman"/>
          <w:color w:val="000000" w:themeColor="text1" w:themeTint="FF"/>
          <w:sz w:val="22"/>
          <w:szCs w:val="22"/>
          <w:lang w:val="en-GB"/>
          <w14:textFill>
            <w14:solidFill>
              <w14:schemeClr w14:val="tx1">
                <w14:lumMod w14:val="100000"/>
                <w14:lumOff w14:val="0"/>
              </w14:schemeClr>
            </w14:solidFill>
          </w14:textFill>
        </w:rPr>
      </w:pPr>
      <w:r>
        <w:rPr>
          <w:rFonts w:ascii="Calibri" w:hAnsi="Calibri" w:eastAsia="Calibri" w:cs="Calibri"/>
          <w:b/>
          <w:bCs/>
          <w:color w:val="000000" w:themeColor="text1" w:themeTint="FF"/>
          <w:sz w:val="22"/>
          <w:szCs w:val="22"/>
          <w:lang w:val="en-GB"/>
          <w14:textFill>
            <w14:solidFill>
              <w14:schemeClr w14:val="tx1">
                <w14:lumMod w14:val="100000"/>
                <w14:lumOff w14:val="0"/>
              </w14:schemeClr>
            </w14:solidFill>
          </w14:textFill>
        </w:rPr>
        <w:t xml:space="preserve">                                                              Fig :2.1</w:t>
      </w:r>
      <w:r>
        <w:rPr>
          <w:rFonts w:ascii="Calibri" w:hAnsi="Calibri" w:eastAsia="Calibri" w:cs="Calibri"/>
          <w:b w:val="0"/>
          <w:bCs w:val="0"/>
          <w:color w:val="000000" w:themeColor="text1" w:themeTint="FF"/>
          <w:sz w:val="22"/>
          <w:szCs w:val="22"/>
          <w:lang w:val="en-GB"/>
          <w14:textFill>
            <w14:solidFill>
              <w14:schemeClr w14:val="tx1">
                <w14:lumMod w14:val="100000"/>
                <w14:lumOff w14:val="0"/>
              </w14:schemeClr>
            </w14:solidFill>
          </w14:textFill>
        </w:rPr>
        <w:t xml:space="preserve"> Working</w:t>
      </w:r>
      <w:r>
        <w:rPr>
          <w:rFonts w:ascii="Times New Roman" w:hAnsi="Times New Roman" w:eastAsia="Times New Roman" w:cs="Times New Roman"/>
          <w:b w:val="0"/>
          <w:bCs w:val="0"/>
          <w:color w:val="000000" w:themeColor="text1" w:themeTint="FF"/>
          <w:sz w:val="22"/>
          <w:szCs w:val="22"/>
          <w:lang w:val="en-GB"/>
          <w14:textFill>
            <w14:solidFill>
              <w14:schemeClr w14:val="tx1">
                <w14:lumMod w14:val="100000"/>
                <w14:lumOff w14:val="0"/>
              </w14:schemeClr>
            </w14:solidFill>
          </w14:textFill>
        </w:rPr>
        <w:t xml:space="preserve"> of a Four Stroke Single Cylinder Engine</w:t>
      </w:r>
    </w:p>
    <w:p>
      <w:pPr>
        <w:jc w:val="both"/>
        <w:rPr>
          <w:rFonts w:ascii="Times New Roman" w:hAnsi="Times New Roman" w:eastAsia="Times New Roman" w:cs="Times New Roman"/>
          <w:color w:val="000000" w:themeColor="text1" w:themeTint="FF"/>
          <w:sz w:val="24"/>
          <w:szCs w:val="24"/>
          <w:lang w:val="en-GB"/>
          <w14:textFill>
            <w14:solidFill>
              <w14:schemeClr w14:val="tx1">
                <w14:lumMod w14:val="100000"/>
                <w14:lumOff w14:val="0"/>
              </w14:schemeClr>
            </w14:solidFill>
          </w14:textFill>
        </w:rPr>
      </w:pPr>
      <w:r>
        <w:rPr>
          <w:rFonts w:ascii="Times New Roman" w:hAnsi="Times New Roman" w:eastAsia="Times New Roman" w:cs="Times New Roman"/>
          <w:color w:val="000000" w:themeColor="text1" w:themeTint="FF"/>
          <w:sz w:val="24"/>
          <w:szCs w:val="24"/>
          <w:lang w:val="en-GB"/>
          <w14:textFill>
            <w14:solidFill>
              <w14:schemeClr w14:val="tx1">
                <w14:lumMod w14:val="100000"/>
                <w14:lumOff w14:val="0"/>
              </w14:schemeClr>
            </w14:solidFill>
          </w14:textFill>
        </w:rPr>
        <w:t xml:space="preserve">3. </w:t>
      </w:r>
      <w:r>
        <w:rPr>
          <w:rFonts w:ascii="Times New Roman" w:hAnsi="Times New Roman" w:eastAsia="Times New Roman" w:cs="Times New Roman"/>
          <w:b/>
          <w:bCs/>
          <w:color w:val="000000" w:themeColor="text1" w:themeTint="FF"/>
          <w:sz w:val="24"/>
          <w:szCs w:val="24"/>
          <w:lang w:val="en-GB"/>
          <w14:textFill>
            <w14:solidFill>
              <w14:schemeClr w14:val="tx1">
                <w14:lumMod w14:val="100000"/>
                <w14:lumOff w14:val="0"/>
              </w14:schemeClr>
            </w14:solidFill>
          </w14:textFill>
        </w:rPr>
        <w:t xml:space="preserve">Expansion stroke: </w:t>
      </w:r>
      <w:r>
        <w:rPr>
          <w:rFonts w:ascii="Times New Roman" w:hAnsi="Times New Roman" w:eastAsia="Times New Roman" w:cs="Times New Roman"/>
          <w:color w:val="000000" w:themeColor="text1" w:themeTint="FF"/>
          <w:sz w:val="24"/>
          <w:szCs w:val="24"/>
          <w:lang w:val="en-GB"/>
          <w14:textFill>
            <w14:solidFill>
              <w14:schemeClr w14:val="tx1">
                <w14:lumMod w14:val="100000"/>
                <w14:lumOff w14:val="0"/>
              </w14:schemeClr>
            </w14:solidFill>
          </w14:textFill>
        </w:rPr>
        <w:t>During this stroke, the inlet and exhaust valves are closed and the high pressure gases resulting from combustion, pushes the piston in downward direction which is called as Expansion/power stroke. The supply of fuel is continued during a small part of the expansion stroke. The temperature of the air at the end of compression stroke is sufficient to ignite the fuel. The combustion of fuel is continued at constant pressure as long as the fuel injection continues.</w:t>
      </w:r>
    </w:p>
    <w:p>
      <w:pPr>
        <w:jc w:val="both"/>
        <w:rPr>
          <w:rFonts w:ascii="Times New Roman" w:hAnsi="Times New Roman" w:eastAsia="Times New Roman" w:cs="Times New Roman"/>
          <w:color w:val="000000" w:themeColor="text1" w:themeTint="FF"/>
          <w:sz w:val="24"/>
          <w:szCs w:val="24"/>
          <w:lang w:val="en-GB"/>
          <w14:textFill>
            <w14:solidFill>
              <w14:schemeClr w14:val="tx1">
                <w14:lumMod w14:val="100000"/>
                <w14:lumOff w14:val="0"/>
              </w14:schemeClr>
            </w14:solidFill>
          </w14:textFill>
        </w:rPr>
      </w:pPr>
      <w:r>
        <w:rPr>
          <w:rFonts w:ascii="Times New Roman" w:hAnsi="Times New Roman" w:eastAsia="Times New Roman" w:cs="Times New Roman"/>
          <w:color w:val="000000" w:themeColor="text1" w:themeTint="FF"/>
          <w:sz w:val="24"/>
          <w:szCs w:val="24"/>
          <w:lang w:val="en-GB"/>
          <w14:textFill>
            <w14:solidFill>
              <w14:schemeClr w14:val="tx1">
                <w14:lumMod w14:val="100000"/>
                <w14:lumOff w14:val="0"/>
              </w14:schemeClr>
            </w14:solidFill>
          </w14:textFill>
        </w:rPr>
        <w:t xml:space="preserve">4. </w:t>
      </w:r>
      <w:r>
        <w:rPr>
          <w:rFonts w:ascii="Times New Roman" w:hAnsi="Times New Roman" w:eastAsia="Times New Roman" w:cs="Times New Roman"/>
          <w:b/>
          <w:bCs/>
          <w:color w:val="000000" w:themeColor="text1" w:themeTint="FF"/>
          <w:sz w:val="24"/>
          <w:szCs w:val="24"/>
          <w:lang w:val="en-GB"/>
          <w14:textFill>
            <w14:solidFill>
              <w14:schemeClr w14:val="tx1">
                <w14:lumMod w14:val="100000"/>
                <w14:lumOff w14:val="0"/>
              </w14:schemeClr>
            </w14:solidFill>
          </w14:textFill>
        </w:rPr>
        <w:t xml:space="preserve">Exhaust stroke: </w:t>
      </w:r>
      <w:r>
        <w:rPr>
          <w:rFonts w:ascii="Times New Roman" w:hAnsi="Times New Roman" w:eastAsia="Times New Roman" w:cs="Times New Roman"/>
          <w:color w:val="000000" w:themeColor="text1" w:themeTint="FF"/>
          <w:sz w:val="24"/>
          <w:szCs w:val="24"/>
          <w:lang w:val="en-GB"/>
          <w14:textFill>
            <w14:solidFill>
              <w14:schemeClr w14:val="tx1">
                <w14:lumMod w14:val="100000"/>
                <w14:lumOff w14:val="0"/>
              </w14:schemeClr>
            </w14:solidFill>
          </w14:textFill>
        </w:rPr>
        <w:t>During this stroke, the inlet valve remains closed and exhaust valve opens. The</w:t>
      </w:r>
      <w:r>
        <w:rPr>
          <w:rFonts w:ascii="Times New Roman" w:hAnsi="Times New Roman" w:eastAsia="Times New Roman" w:cs="Times New Roman"/>
          <w:color w:val="000000" w:themeColor="text1" w:themeTint="FF"/>
          <w:sz w:val="18"/>
          <w:szCs w:val="18"/>
          <w:lang w:val="en-GB"/>
          <w14:textFill>
            <w14:solidFill>
              <w14:schemeClr w14:val="tx1">
                <w14:lumMod w14:val="100000"/>
                <w14:lumOff w14:val="0"/>
              </w14:schemeClr>
            </w14:solidFill>
          </w14:textFill>
        </w:rPr>
        <w:t xml:space="preserve">17 </w:t>
      </w:r>
      <w:r>
        <w:rPr>
          <w:rFonts w:ascii="Times New Roman" w:hAnsi="Times New Roman" w:eastAsia="Times New Roman" w:cs="Times New Roman"/>
          <w:color w:val="000000" w:themeColor="text1" w:themeTint="FF"/>
          <w:sz w:val="24"/>
          <w:szCs w:val="24"/>
          <w:lang w:val="en-GB"/>
          <w14:textFill>
            <w14:solidFill>
              <w14:schemeClr w14:val="tx1">
                <w14:lumMod w14:val="100000"/>
                <w14:lumOff w14:val="0"/>
              </w14:schemeClr>
            </w14:solidFill>
          </w14:textFill>
        </w:rPr>
        <w:t>piston moves up in the cylinder and pushes out the burnt gases. The piston reaches the TDC completing the exhaust and is ready for the next cycle.</w:t>
      </w:r>
    </w:p>
    <w:p>
      <w:pPr>
        <w:jc w:val="both"/>
        <w:rPr>
          <w:rFonts w:ascii="Times New Roman" w:hAnsi="Times New Roman" w:eastAsia="Times New Roman" w:cs="Times New Roman"/>
          <w:color w:val="000000" w:themeColor="text1" w:themeTint="FF"/>
          <w:sz w:val="22"/>
          <w:szCs w:val="22"/>
          <w:lang w:val="en-GB"/>
          <w14:textFill>
            <w14:solidFill>
              <w14:schemeClr w14:val="tx1">
                <w14:lumMod w14:val="100000"/>
                <w14:lumOff w14:val="0"/>
              </w14:schemeClr>
            </w14:solidFill>
          </w14:textFill>
        </w:rPr>
      </w:pPr>
    </w:p>
    <w:p>
      <w:pPr>
        <w:ind w:left="1440" w:firstLine="0"/>
        <w:jc w:val="both"/>
      </w:pPr>
    </w:p>
    <w:p>
      <w:pPr>
        <w:ind w:left="1440" w:firstLine="0"/>
        <w:jc w:val="both"/>
      </w:pPr>
      <w:r>
        <w:drawing>
          <wp:inline distT="0" distB="0" distL="114300" distR="114300">
            <wp:extent cx="4572000" cy="2066925"/>
            <wp:effectExtent l="0" t="0" r="0" b="0"/>
            <wp:docPr id="46843737" name="Picture 46843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43737" name="Picture 46843737"/>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4572000" cy="2066925"/>
                    </a:xfrm>
                    <a:prstGeom prst="rect">
                      <a:avLst/>
                    </a:prstGeom>
                  </pic:spPr>
                </pic:pic>
              </a:graphicData>
            </a:graphic>
          </wp:inline>
        </w:drawing>
      </w:r>
    </w:p>
    <w:p>
      <w:pPr>
        <w:jc w:val="both"/>
        <w:rPr>
          <w:rFonts w:ascii="Times New Roman" w:hAnsi="Times New Roman" w:eastAsia="Times New Roman" w:cs="Times New Roman"/>
          <w:color w:val="000000" w:themeColor="text1" w:themeTint="FF"/>
          <w:sz w:val="22"/>
          <w:szCs w:val="22"/>
          <w:lang w:val="en-GB"/>
          <w14:textFill>
            <w14:solidFill>
              <w14:schemeClr w14:val="tx1">
                <w14:lumMod w14:val="100000"/>
                <w14:lumOff w14:val="0"/>
              </w14:schemeClr>
            </w14:solidFill>
          </w14:textFill>
        </w:rPr>
      </w:pPr>
      <w:r>
        <w:rPr>
          <w:rFonts w:ascii="Calibri" w:hAnsi="Calibri" w:eastAsia="Calibri" w:cs="Calibri"/>
          <w:b/>
          <w:bCs/>
          <w:color w:val="000000" w:themeColor="text1" w:themeTint="FF"/>
          <w:sz w:val="22"/>
          <w:szCs w:val="22"/>
          <w:lang w:val="en-GB"/>
          <w14:textFill>
            <w14:solidFill>
              <w14:schemeClr w14:val="tx1">
                <w14:lumMod w14:val="100000"/>
                <w14:lumOff w14:val="0"/>
              </w14:schemeClr>
            </w14:solidFill>
          </w14:textFill>
        </w:rPr>
        <w:t xml:space="preserve">                                               </w:t>
      </w:r>
      <w:r>
        <w:rPr>
          <w:rFonts w:ascii="Times New Roman" w:hAnsi="Times New Roman" w:eastAsia="Times New Roman" w:cs="Times New Roman"/>
          <w:b/>
          <w:bCs/>
          <w:color w:val="000000" w:themeColor="text1" w:themeTint="FF"/>
          <w:sz w:val="22"/>
          <w:szCs w:val="22"/>
          <w:lang w:val="en-GB"/>
          <w14:textFill>
            <w14:solidFill>
              <w14:schemeClr w14:val="tx1">
                <w14:lumMod w14:val="100000"/>
                <w14:lumOff w14:val="0"/>
              </w14:schemeClr>
            </w14:solidFill>
          </w14:textFill>
        </w:rPr>
        <w:t xml:space="preserve"> Fig :2.2: </w:t>
      </w:r>
      <w:r>
        <w:rPr>
          <w:rFonts w:ascii="Times New Roman" w:hAnsi="Times New Roman" w:eastAsia="Times New Roman" w:cs="Times New Roman"/>
          <w:b w:val="0"/>
          <w:bCs w:val="0"/>
          <w:color w:val="000000" w:themeColor="text1" w:themeTint="FF"/>
          <w:sz w:val="22"/>
          <w:szCs w:val="22"/>
          <w:lang w:val="en-GB"/>
          <w14:textFill>
            <w14:solidFill>
              <w14:schemeClr w14:val="tx1">
                <w14:lumMod w14:val="100000"/>
                <w14:lumOff w14:val="0"/>
              </w14:schemeClr>
            </w14:solidFill>
          </w14:textFill>
        </w:rPr>
        <w:t>Representation</w:t>
      </w:r>
      <w:r>
        <w:rPr>
          <w:rFonts w:ascii="Times New Roman" w:hAnsi="Times New Roman" w:eastAsia="Times New Roman" w:cs="Times New Roman"/>
          <w:color w:val="000000" w:themeColor="text1" w:themeTint="FF"/>
          <w:sz w:val="22"/>
          <w:szCs w:val="22"/>
          <w:lang w:val="en-GB"/>
          <w14:textFill>
            <w14:solidFill>
              <w14:schemeClr w14:val="tx1">
                <w14:lumMod w14:val="100000"/>
                <w14:lumOff w14:val="0"/>
              </w14:schemeClr>
            </w14:solidFill>
          </w14:textFill>
        </w:rPr>
        <w:t xml:space="preserve"> of Diesel cycle on P-v and T-s diagrams</w:t>
      </w:r>
    </w:p>
    <w:p>
      <w:pPr>
        <w:jc w:val="both"/>
        <w:rPr>
          <w:rFonts w:ascii="Times New Roman" w:hAnsi="Times New Roman" w:eastAsia="Times New Roman" w:cs="Times New Roman"/>
          <w:b/>
          <w:bCs/>
          <w:color w:val="000000" w:themeColor="text1" w:themeTint="FF"/>
          <w:sz w:val="22"/>
          <w:szCs w:val="22"/>
          <w:lang w:val="en-GB"/>
          <w14:textFill>
            <w14:solidFill>
              <w14:schemeClr w14:val="tx1">
                <w14:lumMod w14:val="100000"/>
                <w14:lumOff w14:val="0"/>
              </w14:schemeClr>
            </w14:solidFill>
          </w14:textFill>
        </w:rPr>
      </w:pPr>
      <w:r>
        <w:rPr>
          <w:rFonts w:ascii="Times New Roman" w:hAnsi="Times New Roman" w:eastAsia="Times New Roman" w:cs="Times New Roman"/>
          <w:b/>
          <w:bCs/>
          <w:color w:val="000000" w:themeColor="text1" w:themeTint="FF"/>
          <w:sz w:val="22"/>
          <w:szCs w:val="22"/>
          <w:lang w:val="en-GB"/>
          <w14:textFill>
            <w14:solidFill>
              <w14:schemeClr w14:val="tx1">
                <w14:lumMod w14:val="100000"/>
                <w14:lumOff w14:val="0"/>
              </w14:schemeClr>
            </w14:solidFill>
          </w14:textFill>
        </w:rPr>
        <w:t xml:space="preserve">2.2 INSTRUMENTATION: </w:t>
      </w:r>
    </w:p>
    <w:p>
      <w:pPr>
        <w:pStyle w:val="6"/>
        <w:numPr>
          <w:ilvl w:val="0"/>
          <w:numId w:val="3"/>
        </w:numPr>
        <w:jc w:val="both"/>
      </w:pPr>
      <w:r>
        <w:rPr>
          <w:rFonts w:ascii="Times New Roman" w:hAnsi="Times New Roman" w:eastAsia="Times New Roman" w:cs="Times New Roman"/>
          <w:color w:val="000000" w:themeColor="text1" w:themeTint="FF"/>
          <w:sz w:val="24"/>
          <w:szCs w:val="24"/>
          <w:lang w:val="en-GB"/>
          <w14:textFill>
            <w14:solidFill>
              <w14:schemeClr w14:val="tx1">
                <w14:lumMod w14:val="100000"/>
                <w14:lumOff w14:val="0"/>
              </w14:schemeClr>
            </w14:solidFill>
          </w14:textFill>
        </w:rPr>
        <w:t xml:space="preserve"> Digital RPM Indicator to measure the speed of the engine. </w:t>
      </w:r>
    </w:p>
    <w:p>
      <w:pPr>
        <w:pStyle w:val="6"/>
        <w:numPr>
          <w:ilvl w:val="0"/>
          <w:numId w:val="3"/>
        </w:numPr>
        <w:jc w:val="both"/>
      </w:pPr>
      <w:r>
        <w:rPr>
          <w:rFonts w:ascii="Times New Roman" w:hAnsi="Times New Roman" w:eastAsia="Times New Roman" w:cs="Times New Roman"/>
          <w:color w:val="000000" w:themeColor="text1" w:themeTint="FF"/>
          <w:sz w:val="24"/>
          <w:szCs w:val="24"/>
          <w:lang w:val="en-GB"/>
          <w14:textFill>
            <w14:solidFill>
              <w14:schemeClr w14:val="tx1">
                <w14:lumMod w14:val="100000"/>
                <w14:lumOff w14:val="0"/>
              </w14:schemeClr>
            </w14:solidFill>
          </w14:textFill>
        </w:rPr>
        <w:t xml:space="preserve"> Digital temperature indicator to measure various temperatures. </w:t>
      </w:r>
    </w:p>
    <w:p>
      <w:pPr>
        <w:pStyle w:val="6"/>
        <w:numPr>
          <w:ilvl w:val="0"/>
          <w:numId w:val="3"/>
        </w:numPr>
        <w:jc w:val="both"/>
      </w:pPr>
      <w:r>
        <w:rPr>
          <w:rFonts w:ascii="Times New Roman" w:hAnsi="Times New Roman" w:eastAsia="Times New Roman" w:cs="Times New Roman"/>
          <w:color w:val="000000" w:themeColor="text1" w:themeTint="FF"/>
          <w:sz w:val="24"/>
          <w:szCs w:val="24"/>
          <w:lang w:val="en-GB"/>
          <w14:textFill>
            <w14:solidFill>
              <w14:schemeClr w14:val="tx1">
                <w14:lumMod w14:val="100000"/>
                <w14:lumOff w14:val="0"/>
              </w14:schemeClr>
            </w14:solidFill>
          </w14:textFill>
        </w:rPr>
        <w:t xml:space="preserve"> U tube manometer to measure quantity of air sucked into cylinder. </w:t>
      </w:r>
    </w:p>
    <w:p>
      <w:pPr>
        <w:pStyle w:val="6"/>
        <w:numPr>
          <w:ilvl w:val="0"/>
          <w:numId w:val="3"/>
        </w:numPr>
        <w:jc w:val="both"/>
      </w:pPr>
      <w:r>
        <w:rPr>
          <w:rFonts w:ascii="Times New Roman" w:hAnsi="Times New Roman" w:eastAsia="Times New Roman" w:cs="Times New Roman"/>
          <w:color w:val="000000" w:themeColor="text1" w:themeTint="FF"/>
          <w:sz w:val="24"/>
          <w:szCs w:val="24"/>
          <w:lang w:val="en-GB"/>
          <w14:textFill>
            <w14:solidFill>
              <w14:schemeClr w14:val="tx1">
                <w14:lumMod w14:val="100000"/>
                <w14:lumOff w14:val="0"/>
              </w14:schemeClr>
            </w14:solidFill>
          </w14:textFill>
        </w:rPr>
        <w:t xml:space="preserve"> Burette with stop cock to measure the rate of fuel consumed during test.</w:t>
      </w:r>
    </w:p>
    <w:p>
      <w:pPr>
        <w:jc w:val="both"/>
      </w:pPr>
      <w:r>
        <w:rPr>
          <w:rFonts w:ascii="Times New Roman" w:hAnsi="Times New Roman" w:eastAsia="Times New Roman" w:cs="Times New Roman"/>
          <w:b/>
          <w:bCs/>
          <w:color w:val="000000" w:themeColor="text1" w:themeTint="FF"/>
          <w:sz w:val="22"/>
          <w:szCs w:val="22"/>
          <w:lang w:val="en-GB"/>
          <w14:textFill>
            <w14:solidFill>
              <w14:schemeClr w14:val="tx1">
                <w14:lumMod w14:val="100000"/>
                <w14:lumOff w14:val="0"/>
              </w14:schemeClr>
            </w14:solidFill>
          </w14:textFill>
        </w:rPr>
        <w:t xml:space="preserve">Table2.1 </w:t>
      </w:r>
      <w:r>
        <w:rPr>
          <w:rFonts w:ascii="Times New Roman" w:hAnsi="Times New Roman" w:eastAsia="Times New Roman" w:cs="Times New Roman"/>
          <w:color w:val="000000" w:themeColor="text1" w:themeTint="FF"/>
          <w:sz w:val="22"/>
          <w:szCs w:val="22"/>
          <w:lang w:val="en-GB"/>
          <w14:textFill>
            <w14:solidFill>
              <w14:schemeClr w14:val="tx1">
                <w14:lumMod w14:val="100000"/>
                <w14:lumOff w14:val="0"/>
              </w14:schemeClr>
            </w14:solidFill>
          </w14:textFill>
        </w:rPr>
        <w:t>SPECIFICATIONS OF A SINGLE CYLINDER DIESEL ENGINE</w:t>
      </w:r>
      <w:r>
        <w:rPr>
          <w:rFonts w:ascii="Times New Roman" w:hAnsi="Times New Roman" w:eastAsia="Times New Roman" w:cs="Times New Roman"/>
          <w:color w:val="000000" w:themeColor="text1" w:themeTint="FF"/>
          <w:sz w:val="28"/>
          <w:szCs w:val="28"/>
          <w:lang w:val="en-GB"/>
          <w14:textFill>
            <w14:solidFill>
              <w14:schemeClr w14:val="tx1">
                <w14:lumMod w14:val="100000"/>
                <w14:lumOff w14:val="0"/>
              </w14:schemeClr>
            </w14:solidFill>
          </w14:textFill>
        </w:rPr>
        <w:t>:</w:t>
      </w:r>
    </w:p>
    <w:tbl>
      <w:tblPr>
        <w:tblStyle w:val="4"/>
        <w:tblW w:w="0" w:type="auto"/>
        <w:tblInd w:w="225" w:type="dxa"/>
        <w:tblLayout w:type="fixed"/>
        <w:tblCellMar>
          <w:top w:w="0" w:type="dxa"/>
          <w:left w:w="108" w:type="dxa"/>
          <w:bottom w:w="0" w:type="dxa"/>
          <w:right w:w="108" w:type="dxa"/>
        </w:tblCellMar>
      </w:tblPr>
      <w:tblGrid>
        <w:gridCol w:w="5040"/>
        <w:gridCol w:w="5040"/>
      </w:tblGrid>
      <w:tr>
        <w:tblPrEx>
          <w:tblCellMar>
            <w:top w:w="0" w:type="dxa"/>
            <w:left w:w="108" w:type="dxa"/>
            <w:bottom w:w="0" w:type="dxa"/>
            <w:right w:w="108" w:type="dxa"/>
          </w:tblCellMar>
        </w:tblPrEx>
        <w:trPr>
          <w:trHeight w:val="405" w:hRule="atLeast"/>
        </w:trPr>
        <w:tc>
          <w:tcPr>
            <w:tcW w:w="5040" w:type="dxa"/>
            <w:tcBorders>
              <w:top w:val="single" w:color="000000" w:themeColor="text1" w:sz="8" w:space="0"/>
              <w:left w:val="single" w:color="000000" w:themeColor="text1" w:sz="8" w:space="0"/>
              <w:bottom w:val="single" w:color="000000" w:themeColor="text1" w:sz="8" w:space="0"/>
              <w:right w:val="single" w:color="000000" w:themeColor="text1" w:sz="8" w:space="0"/>
            </w:tcBorders>
            <w:vAlign w:val="top"/>
          </w:tcPr>
          <w:p>
            <w:pPr>
              <w:jc w:val="left"/>
            </w:pPr>
            <w:r>
              <w:rPr>
                <w:rFonts w:ascii="Times New Roman" w:hAnsi="Times New Roman" w:eastAsia="Times New Roman" w:cs="Times New Roman"/>
                <w:sz w:val="24"/>
                <w:szCs w:val="24"/>
              </w:rPr>
              <w:t>ENGINE</w:t>
            </w:r>
          </w:p>
        </w:tc>
        <w:tc>
          <w:tcPr>
            <w:tcW w:w="5040" w:type="dxa"/>
            <w:tcBorders>
              <w:top w:val="single" w:color="000000" w:themeColor="text1" w:sz="8" w:space="0"/>
              <w:left w:val="single" w:color="000000" w:themeColor="text1" w:sz="8" w:space="0"/>
              <w:bottom w:val="single" w:color="000000" w:themeColor="text1" w:sz="8" w:space="0"/>
              <w:right w:val="single" w:color="000000" w:themeColor="text1" w:sz="8" w:space="0"/>
            </w:tcBorders>
            <w:vAlign w:val="top"/>
          </w:tcPr>
          <w:p>
            <w:pPr>
              <w:jc w:val="left"/>
            </w:pPr>
            <w:r>
              <w:rPr>
                <w:rFonts w:ascii="Times New Roman" w:hAnsi="Times New Roman" w:eastAsia="Times New Roman" w:cs="Times New Roman"/>
                <w:sz w:val="24"/>
                <w:szCs w:val="24"/>
              </w:rPr>
              <w:t>FOUR STROKE SINGLE CYLINDER</w:t>
            </w:r>
          </w:p>
        </w:tc>
      </w:tr>
      <w:tr>
        <w:tblPrEx>
          <w:tblCellMar>
            <w:top w:w="0" w:type="dxa"/>
            <w:left w:w="108" w:type="dxa"/>
            <w:bottom w:w="0" w:type="dxa"/>
            <w:right w:w="108" w:type="dxa"/>
          </w:tblCellMar>
        </w:tblPrEx>
        <w:trPr>
          <w:trHeight w:val="405" w:hRule="atLeast"/>
        </w:trPr>
        <w:tc>
          <w:tcPr>
            <w:tcW w:w="5040" w:type="dxa"/>
            <w:tcBorders>
              <w:top w:val="single" w:color="000000" w:themeColor="text1" w:sz="8" w:space="0"/>
              <w:left w:val="single" w:color="000000" w:themeColor="text1" w:sz="8" w:space="0"/>
              <w:bottom w:val="single" w:color="000000" w:themeColor="text1" w:sz="8" w:space="0"/>
              <w:right w:val="single" w:color="000000" w:themeColor="text1" w:sz="8" w:space="0"/>
            </w:tcBorders>
            <w:vAlign w:val="top"/>
          </w:tcPr>
          <w:p>
            <w:pPr>
              <w:jc w:val="left"/>
            </w:pPr>
            <w:r>
              <w:rPr>
                <w:rFonts w:ascii="Times New Roman" w:hAnsi="Times New Roman" w:eastAsia="Times New Roman" w:cs="Times New Roman"/>
                <w:sz w:val="24"/>
                <w:szCs w:val="24"/>
              </w:rPr>
              <w:t>MAKE</w:t>
            </w:r>
          </w:p>
        </w:tc>
        <w:tc>
          <w:tcPr>
            <w:tcW w:w="5040" w:type="dxa"/>
            <w:tcBorders>
              <w:top w:val="single" w:color="000000" w:themeColor="text1" w:sz="8" w:space="0"/>
              <w:left w:val="single" w:color="000000" w:themeColor="text1" w:sz="8" w:space="0"/>
              <w:bottom w:val="single" w:color="000000" w:themeColor="text1" w:sz="8" w:space="0"/>
              <w:right w:val="single" w:color="000000" w:themeColor="text1" w:sz="8" w:space="0"/>
            </w:tcBorders>
            <w:vAlign w:val="top"/>
          </w:tcPr>
          <w:p>
            <w:pPr>
              <w:jc w:val="left"/>
            </w:pPr>
            <w:r>
              <w:rPr>
                <w:rFonts w:ascii="Times New Roman" w:hAnsi="Times New Roman" w:eastAsia="Times New Roman" w:cs="Times New Roman"/>
                <w:sz w:val="24"/>
                <w:szCs w:val="24"/>
              </w:rPr>
              <w:t>KIRLOSKAR</w:t>
            </w:r>
          </w:p>
        </w:tc>
      </w:tr>
      <w:tr>
        <w:tblPrEx>
          <w:tblCellMar>
            <w:top w:w="0" w:type="dxa"/>
            <w:left w:w="108" w:type="dxa"/>
            <w:bottom w:w="0" w:type="dxa"/>
            <w:right w:w="108" w:type="dxa"/>
          </w:tblCellMar>
        </w:tblPrEx>
        <w:trPr>
          <w:trHeight w:val="420" w:hRule="atLeast"/>
        </w:trPr>
        <w:tc>
          <w:tcPr>
            <w:tcW w:w="5040" w:type="dxa"/>
            <w:tcBorders>
              <w:top w:val="single" w:color="000000" w:themeColor="text1" w:sz="8" w:space="0"/>
              <w:left w:val="single" w:color="000000" w:themeColor="text1" w:sz="8" w:space="0"/>
              <w:bottom w:val="single" w:color="000000" w:themeColor="text1" w:sz="8" w:space="0"/>
              <w:right w:val="single" w:color="000000" w:themeColor="text1" w:sz="8" w:space="0"/>
            </w:tcBorders>
            <w:vAlign w:val="top"/>
          </w:tcPr>
          <w:p>
            <w:pPr>
              <w:jc w:val="left"/>
            </w:pPr>
            <w:r>
              <w:rPr>
                <w:rFonts w:ascii="Times New Roman" w:hAnsi="Times New Roman" w:eastAsia="Times New Roman" w:cs="Times New Roman"/>
                <w:sz w:val="24"/>
                <w:szCs w:val="24"/>
              </w:rPr>
              <w:t>BHP</w:t>
            </w:r>
          </w:p>
        </w:tc>
        <w:tc>
          <w:tcPr>
            <w:tcW w:w="5040" w:type="dxa"/>
            <w:tcBorders>
              <w:top w:val="single" w:color="000000" w:themeColor="text1" w:sz="8" w:space="0"/>
              <w:left w:val="single" w:color="000000" w:themeColor="text1" w:sz="8" w:space="0"/>
              <w:bottom w:val="single" w:color="000000" w:themeColor="text1" w:sz="8" w:space="0"/>
              <w:right w:val="single" w:color="000000" w:themeColor="text1" w:sz="8" w:space="0"/>
            </w:tcBorders>
            <w:vAlign w:val="top"/>
          </w:tcPr>
          <w:p>
            <w:pPr>
              <w:jc w:val="left"/>
            </w:pPr>
            <w:r>
              <w:rPr>
                <w:rFonts w:ascii="Times New Roman" w:hAnsi="Times New Roman" w:eastAsia="Times New Roman" w:cs="Times New Roman"/>
                <w:sz w:val="24"/>
                <w:szCs w:val="24"/>
              </w:rPr>
              <w:t>5 HP</w:t>
            </w:r>
          </w:p>
        </w:tc>
      </w:tr>
      <w:tr>
        <w:tblPrEx>
          <w:tblCellMar>
            <w:top w:w="0" w:type="dxa"/>
            <w:left w:w="108" w:type="dxa"/>
            <w:bottom w:w="0" w:type="dxa"/>
            <w:right w:w="108" w:type="dxa"/>
          </w:tblCellMar>
        </w:tblPrEx>
        <w:trPr>
          <w:trHeight w:val="405" w:hRule="atLeast"/>
        </w:trPr>
        <w:tc>
          <w:tcPr>
            <w:tcW w:w="5040" w:type="dxa"/>
            <w:tcBorders>
              <w:top w:val="single" w:color="000000" w:themeColor="text1" w:sz="8" w:space="0"/>
              <w:left w:val="single" w:color="000000" w:themeColor="text1" w:sz="8" w:space="0"/>
              <w:bottom w:val="single" w:color="000000" w:themeColor="text1" w:sz="8" w:space="0"/>
              <w:right w:val="single" w:color="000000" w:themeColor="text1" w:sz="8" w:space="0"/>
            </w:tcBorders>
            <w:vAlign w:val="top"/>
          </w:tcPr>
          <w:p>
            <w:pPr>
              <w:jc w:val="left"/>
            </w:pPr>
            <w:r>
              <w:rPr>
                <w:rFonts w:ascii="Times New Roman" w:hAnsi="Times New Roman" w:eastAsia="Times New Roman" w:cs="Times New Roman"/>
                <w:sz w:val="24"/>
                <w:szCs w:val="24"/>
              </w:rPr>
              <w:t>RPM</w:t>
            </w:r>
          </w:p>
        </w:tc>
        <w:tc>
          <w:tcPr>
            <w:tcW w:w="5040" w:type="dxa"/>
            <w:tcBorders>
              <w:top w:val="single" w:color="000000" w:themeColor="text1" w:sz="8" w:space="0"/>
              <w:left w:val="single" w:color="000000" w:themeColor="text1" w:sz="8" w:space="0"/>
              <w:bottom w:val="single" w:color="000000" w:themeColor="text1" w:sz="8" w:space="0"/>
              <w:right w:val="single" w:color="000000" w:themeColor="text1" w:sz="8" w:space="0"/>
            </w:tcBorders>
            <w:vAlign w:val="top"/>
          </w:tcPr>
          <w:p>
            <w:pPr>
              <w:jc w:val="left"/>
            </w:pPr>
            <w:r>
              <w:rPr>
                <w:rFonts w:ascii="Times New Roman" w:hAnsi="Times New Roman" w:eastAsia="Times New Roman" w:cs="Times New Roman"/>
                <w:sz w:val="24"/>
                <w:szCs w:val="24"/>
              </w:rPr>
              <w:t>1500</w:t>
            </w:r>
          </w:p>
        </w:tc>
      </w:tr>
      <w:tr>
        <w:tblPrEx>
          <w:tblCellMar>
            <w:top w:w="0" w:type="dxa"/>
            <w:left w:w="108" w:type="dxa"/>
            <w:bottom w:w="0" w:type="dxa"/>
            <w:right w:w="108" w:type="dxa"/>
          </w:tblCellMar>
        </w:tblPrEx>
        <w:trPr>
          <w:trHeight w:val="405" w:hRule="atLeast"/>
        </w:trPr>
        <w:tc>
          <w:tcPr>
            <w:tcW w:w="5040" w:type="dxa"/>
            <w:tcBorders>
              <w:top w:val="single" w:color="000000" w:themeColor="text1" w:sz="8" w:space="0"/>
              <w:left w:val="single" w:color="000000" w:themeColor="text1" w:sz="8" w:space="0"/>
              <w:bottom w:val="single" w:color="000000" w:themeColor="text1" w:sz="8" w:space="0"/>
              <w:right w:val="single" w:color="000000" w:themeColor="text1" w:sz="8" w:space="0"/>
            </w:tcBorders>
            <w:vAlign w:val="top"/>
          </w:tcPr>
          <w:p>
            <w:pPr>
              <w:jc w:val="left"/>
            </w:pPr>
            <w:r>
              <w:rPr>
                <w:rFonts w:ascii="Times New Roman" w:hAnsi="Times New Roman" w:eastAsia="Times New Roman" w:cs="Times New Roman"/>
                <w:sz w:val="24"/>
                <w:szCs w:val="24"/>
              </w:rPr>
              <w:t>FUEL</w:t>
            </w:r>
          </w:p>
        </w:tc>
        <w:tc>
          <w:tcPr>
            <w:tcW w:w="5040" w:type="dxa"/>
            <w:tcBorders>
              <w:top w:val="single" w:color="000000" w:themeColor="text1" w:sz="8" w:space="0"/>
              <w:left w:val="single" w:color="000000" w:themeColor="text1" w:sz="8" w:space="0"/>
              <w:bottom w:val="single" w:color="000000" w:themeColor="text1" w:sz="8" w:space="0"/>
              <w:right w:val="single" w:color="000000" w:themeColor="text1" w:sz="8" w:space="0"/>
            </w:tcBorders>
            <w:vAlign w:val="top"/>
          </w:tcPr>
          <w:p>
            <w:pPr>
              <w:jc w:val="left"/>
            </w:pPr>
            <w:r>
              <w:rPr>
                <w:rFonts w:ascii="Times New Roman" w:hAnsi="Times New Roman" w:eastAsia="Times New Roman" w:cs="Times New Roman"/>
                <w:sz w:val="24"/>
                <w:szCs w:val="24"/>
              </w:rPr>
              <w:t>DIESEL</w:t>
            </w:r>
          </w:p>
        </w:tc>
      </w:tr>
      <w:tr>
        <w:tblPrEx>
          <w:tblCellMar>
            <w:top w:w="0" w:type="dxa"/>
            <w:left w:w="108" w:type="dxa"/>
            <w:bottom w:w="0" w:type="dxa"/>
            <w:right w:w="108" w:type="dxa"/>
          </w:tblCellMar>
        </w:tblPrEx>
        <w:trPr>
          <w:trHeight w:val="405" w:hRule="atLeast"/>
        </w:trPr>
        <w:tc>
          <w:tcPr>
            <w:tcW w:w="5040" w:type="dxa"/>
            <w:tcBorders>
              <w:top w:val="single" w:color="000000" w:themeColor="text1" w:sz="8" w:space="0"/>
              <w:left w:val="single" w:color="000000" w:themeColor="text1" w:sz="8" w:space="0"/>
              <w:bottom w:val="single" w:color="000000" w:themeColor="text1" w:sz="8" w:space="0"/>
              <w:right w:val="single" w:color="000000" w:themeColor="text1" w:sz="8" w:space="0"/>
            </w:tcBorders>
            <w:vAlign w:val="top"/>
          </w:tcPr>
          <w:p>
            <w:pPr>
              <w:jc w:val="left"/>
            </w:pPr>
            <w:r>
              <w:rPr>
                <w:rFonts w:ascii="Times New Roman" w:hAnsi="Times New Roman" w:eastAsia="Times New Roman" w:cs="Times New Roman"/>
                <w:sz w:val="24"/>
                <w:szCs w:val="24"/>
              </w:rPr>
              <w:t>BORE</w:t>
            </w:r>
          </w:p>
        </w:tc>
        <w:tc>
          <w:tcPr>
            <w:tcW w:w="5040" w:type="dxa"/>
            <w:tcBorders>
              <w:top w:val="single" w:color="000000" w:themeColor="text1" w:sz="8" w:space="0"/>
              <w:left w:val="single" w:color="000000" w:themeColor="text1" w:sz="8" w:space="0"/>
              <w:bottom w:val="single" w:color="000000" w:themeColor="text1" w:sz="8" w:space="0"/>
              <w:right w:val="single" w:color="000000" w:themeColor="text1" w:sz="8" w:space="0"/>
            </w:tcBorders>
            <w:vAlign w:val="top"/>
          </w:tcPr>
          <w:p>
            <w:pPr>
              <w:jc w:val="left"/>
            </w:pPr>
            <w:r>
              <w:rPr>
                <w:rFonts w:ascii="Times New Roman" w:hAnsi="Times New Roman" w:eastAsia="Times New Roman" w:cs="Times New Roman"/>
                <w:sz w:val="24"/>
                <w:szCs w:val="24"/>
              </w:rPr>
              <w:t>80 mm</w:t>
            </w:r>
          </w:p>
        </w:tc>
      </w:tr>
      <w:tr>
        <w:tblPrEx>
          <w:tblCellMar>
            <w:top w:w="0" w:type="dxa"/>
            <w:left w:w="108" w:type="dxa"/>
            <w:bottom w:w="0" w:type="dxa"/>
            <w:right w:w="108" w:type="dxa"/>
          </w:tblCellMar>
        </w:tblPrEx>
        <w:trPr>
          <w:trHeight w:val="420" w:hRule="atLeast"/>
        </w:trPr>
        <w:tc>
          <w:tcPr>
            <w:tcW w:w="5040" w:type="dxa"/>
            <w:tcBorders>
              <w:top w:val="single" w:color="000000" w:themeColor="text1" w:sz="8" w:space="0"/>
              <w:left w:val="single" w:color="000000" w:themeColor="text1" w:sz="8" w:space="0"/>
              <w:bottom w:val="single" w:color="000000" w:themeColor="text1" w:sz="8" w:space="0"/>
              <w:right w:val="single" w:color="000000" w:themeColor="text1" w:sz="8" w:space="0"/>
            </w:tcBorders>
            <w:vAlign w:val="top"/>
          </w:tcPr>
          <w:p>
            <w:pPr>
              <w:jc w:val="left"/>
            </w:pPr>
            <w:r>
              <w:rPr>
                <w:rFonts w:ascii="Times New Roman" w:hAnsi="Times New Roman" w:eastAsia="Times New Roman" w:cs="Times New Roman"/>
                <w:sz w:val="24"/>
                <w:szCs w:val="24"/>
              </w:rPr>
              <w:t>STROKE LENGTH</w:t>
            </w:r>
          </w:p>
        </w:tc>
        <w:tc>
          <w:tcPr>
            <w:tcW w:w="5040" w:type="dxa"/>
            <w:tcBorders>
              <w:top w:val="single" w:color="000000" w:themeColor="text1" w:sz="8" w:space="0"/>
              <w:left w:val="single" w:color="000000" w:themeColor="text1" w:sz="8" w:space="0"/>
              <w:bottom w:val="single" w:color="000000" w:themeColor="text1" w:sz="8" w:space="0"/>
              <w:right w:val="single" w:color="000000" w:themeColor="text1" w:sz="8" w:space="0"/>
            </w:tcBorders>
            <w:vAlign w:val="top"/>
          </w:tcPr>
          <w:p>
            <w:pPr>
              <w:jc w:val="left"/>
            </w:pPr>
            <w:r>
              <w:rPr>
                <w:rFonts w:ascii="Times New Roman" w:hAnsi="Times New Roman" w:eastAsia="Times New Roman" w:cs="Times New Roman"/>
                <w:sz w:val="24"/>
                <w:szCs w:val="24"/>
              </w:rPr>
              <w:t>110 mm</w:t>
            </w:r>
          </w:p>
        </w:tc>
      </w:tr>
      <w:tr>
        <w:tblPrEx>
          <w:tblCellMar>
            <w:top w:w="0" w:type="dxa"/>
            <w:left w:w="108" w:type="dxa"/>
            <w:bottom w:w="0" w:type="dxa"/>
            <w:right w:w="108" w:type="dxa"/>
          </w:tblCellMar>
        </w:tblPrEx>
        <w:trPr>
          <w:trHeight w:val="405" w:hRule="atLeast"/>
        </w:trPr>
        <w:tc>
          <w:tcPr>
            <w:tcW w:w="5040" w:type="dxa"/>
            <w:tcBorders>
              <w:top w:val="single" w:color="000000" w:themeColor="text1" w:sz="8" w:space="0"/>
              <w:left w:val="single" w:color="000000" w:themeColor="text1" w:sz="8" w:space="0"/>
              <w:bottom w:val="single" w:color="000000" w:themeColor="text1" w:sz="8" w:space="0"/>
              <w:right w:val="single" w:color="000000" w:themeColor="text1" w:sz="8" w:space="0"/>
            </w:tcBorders>
            <w:vAlign w:val="top"/>
          </w:tcPr>
          <w:p>
            <w:pPr>
              <w:jc w:val="left"/>
            </w:pPr>
            <w:r>
              <w:rPr>
                <w:rFonts w:ascii="Times New Roman" w:hAnsi="Times New Roman" w:eastAsia="Times New Roman" w:cs="Times New Roman"/>
                <w:sz w:val="24"/>
                <w:szCs w:val="24"/>
              </w:rPr>
              <w:t>STARTING</w:t>
            </w:r>
          </w:p>
        </w:tc>
        <w:tc>
          <w:tcPr>
            <w:tcW w:w="5040" w:type="dxa"/>
            <w:tcBorders>
              <w:top w:val="single" w:color="000000" w:themeColor="text1" w:sz="8" w:space="0"/>
              <w:left w:val="single" w:color="000000" w:themeColor="text1" w:sz="8" w:space="0"/>
              <w:bottom w:val="single" w:color="000000" w:themeColor="text1" w:sz="8" w:space="0"/>
              <w:right w:val="single" w:color="000000" w:themeColor="text1" w:sz="8" w:space="0"/>
            </w:tcBorders>
            <w:vAlign w:val="top"/>
          </w:tcPr>
          <w:p>
            <w:pPr>
              <w:jc w:val="left"/>
            </w:pPr>
            <w:r>
              <w:rPr>
                <w:rFonts w:ascii="Times New Roman" w:hAnsi="Times New Roman" w:eastAsia="Times New Roman" w:cs="Times New Roman"/>
                <w:sz w:val="24"/>
                <w:szCs w:val="24"/>
              </w:rPr>
              <w:t>CRANKING</w:t>
            </w:r>
          </w:p>
        </w:tc>
      </w:tr>
      <w:tr>
        <w:tblPrEx>
          <w:tblCellMar>
            <w:top w:w="0" w:type="dxa"/>
            <w:left w:w="108" w:type="dxa"/>
            <w:bottom w:w="0" w:type="dxa"/>
            <w:right w:w="108" w:type="dxa"/>
          </w:tblCellMar>
        </w:tblPrEx>
        <w:trPr>
          <w:trHeight w:val="405" w:hRule="atLeast"/>
        </w:trPr>
        <w:tc>
          <w:tcPr>
            <w:tcW w:w="5040" w:type="dxa"/>
            <w:tcBorders>
              <w:top w:val="single" w:color="000000" w:themeColor="text1" w:sz="8" w:space="0"/>
              <w:left w:val="single" w:color="000000" w:themeColor="text1" w:sz="8" w:space="0"/>
              <w:bottom w:val="single" w:color="000000" w:themeColor="text1" w:sz="8" w:space="0"/>
              <w:right w:val="single" w:color="000000" w:themeColor="text1" w:sz="8" w:space="0"/>
            </w:tcBorders>
            <w:vAlign w:val="top"/>
          </w:tcPr>
          <w:p>
            <w:pPr>
              <w:jc w:val="left"/>
            </w:pPr>
            <w:r>
              <w:rPr>
                <w:rFonts w:ascii="Times New Roman" w:hAnsi="Times New Roman" w:eastAsia="Times New Roman" w:cs="Times New Roman"/>
                <w:sz w:val="24"/>
                <w:szCs w:val="24"/>
              </w:rPr>
              <w:t>WORKING CYCLE</w:t>
            </w:r>
          </w:p>
        </w:tc>
        <w:tc>
          <w:tcPr>
            <w:tcW w:w="5040" w:type="dxa"/>
            <w:tcBorders>
              <w:top w:val="single" w:color="000000" w:themeColor="text1" w:sz="8" w:space="0"/>
              <w:left w:val="single" w:color="000000" w:themeColor="text1" w:sz="8" w:space="0"/>
              <w:bottom w:val="single" w:color="000000" w:themeColor="text1" w:sz="8" w:space="0"/>
              <w:right w:val="single" w:color="000000" w:themeColor="text1" w:sz="8" w:space="0"/>
            </w:tcBorders>
            <w:vAlign w:val="top"/>
          </w:tcPr>
          <w:p>
            <w:pPr>
              <w:jc w:val="left"/>
              <w:rPr>
                <w:rFonts w:ascii="Times New Roman" w:hAnsi="Times New Roman" w:eastAsia="Times New Roman" w:cs="Times New Roman"/>
                <w:sz w:val="24"/>
                <w:szCs w:val="24"/>
              </w:rPr>
            </w:pPr>
            <w:r>
              <w:rPr>
                <w:rFonts w:ascii="Times New Roman" w:hAnsi="Times New Roman" w:eastAsia="Times New Roman" w:cs="Times New Roman"/>
                <w:sz w:val="24"/>
                <w:szCs w:val="24"/>
              </w:rPr>
              <w:t>FOUR STROKE</w:t>
            </w:r>
          </w:p>
        </w:tc>
      </w:tr>
      <w:tr>
        <w:tblPrEx>
          <w:tblCellMar>
            <w:top w:w="0" w:type="dxa"/>
            <w:left w:w="108" w:type="dxa"/>
            <w:bottom w:w="0" w:type="dxa"/>
            <w:right w:w="108" w:type="dxa"/>
          </w:tblCellMar>
        </w:tblPrEx>
        <w:trPr>
          <w:trHeight w:val="420" w:hRule="atLeast"/>
        </w:trPr>
        <w:tc>
          <w:tcPr>
            <w:tcW w:w="5040" w:type="dxa"/>
            <w:tcBorders>
              <w:top w:val="single" w:color="000000" w:themeColor="text1" w:sz="8" w:space="0"/>
              <w:left w:val="single" w:color="000000" w:themeColor="text1" w:sz="8" w:space="0"/>
              <w:bottom w:val="single" w:color="000000" w:themeColor="text1" w:sz="8" w:space="0"/>
              <w:right w:val="single" w:color="000000" w:themeColor="text1" w:sz="8" w:space="0"/>
            </w:tcBorders>
            <w:vAlign w:val="top"/>
          </w:tcPr>
          <w:p>
            <w:pPr>
              <w:jc w:val="left"/>
            </w:pPr>
            <w:r>
              <w:rPr>
                <w:rFonts w:ascii="Times New Roman" w:hAnsi="Times New Roman" w:eastAsia="Times New Roman" w:cs="Times New Roman"/>
                <w:sz w:val="24"/>
                <w:szCs w:val="24"/>
              </w:rPr>
              <w:t>METHOD OF COOLING</w:t>
            </w:r>
          </w:p>
        </w:tc>
        <w:tc>
          <w:tcPr>
            <w:tcW w:w="5040" w:type="dxa"/>
            <w:tcBorders>
              <w:top w:val="single" w:color="000000" w:themeColor="text1" w:sz="8" w:space="0"/>
              <w:left w:val="single" w:color="000000" w:themeColor="text1" w:sz="8" w:space="0"/>
              <w:bottom w:val="single" w:color="000000" w:themeColor="text1" w:sz="8" w:space="0"/>
              <w:right w:val="single" w:color="000000" w:themeColor="text1" w:sz="8" w:space="0"/>
            </w:tcBorders>
            <w:vAlign w:val="top"/>
          </w:tcPr>
          <w:p>
            <w:pPr>
              <w:jc w:val="left"/>
            </w:pPr>
            <w:r>
              <w:rPr>
                <w:rFonts w:ascii="Times New Roman" w:hAnsi="Times New Roman" w:eastAsia="Times New Roman" w:cs="Times New Roman"/>
                <w:sz w:val="24"/>
                <w:szCs w:val="24"/>
              </w:rPr>
              <w:t>WATER COOLED</w:t>
            </w:r>
          </w:p>
        </w:tc>
      </w:tr>
      <w:tr>
        <w:tblPrEx>
          <w:tblCellMar>
            <w:top w:w="0" w:type="dxa"/>
            <w:left w:w="108" w:type="dxa"/>
            <w:bottom w:w="0" w:type="dxa"/>
            <w:right w:w="108" w:type="dxa"/>
          </w:tblCellMar>
        </w:tblPrEx>
        <w:trPr>
          <w:trHeight w:val="405" w:hRule="atLeast"/>
        </w:trPr>
        <w:tc>
          <w:tcPr>
            <w:tcW w:w="5040" w:type="dxa"/>
            <w:tcBorders>
              <w:top w:val="single" w:color="000000" w:themeColor="text1" w:sz="8" w:space="0"/>
              <w:left w:val="single" w:color="000000" w:themeColor="text1" w:sz="8" w:space="0"/>
              <w:bottom w:val="single" w:color="000000" w:themeColor="text1" w:sz="8" w:space="0"/>
              <w:right w:val="single" w:color="000000" w:themeColor="text1" w:sz="8" w:space="0"/>
            </w:tcBorders>
            <w:vAlign w:val="top"/>
          </w:tcPr>
          <w:p>
            <w:pPr>
              <w:jc w:val="left"/>
            </w:pPr>
            <w:r>
              <w:rPr>
                <w:rFonts w:ascii="Times New Roman" w:hAnsi="Times New Roman" w:eastAsia="Times New Roman" w:cs="Times New Roman"/>
                <w:sz w:val="24"/>
                <w:szCs w:val="24"/>
              </w:rPr>
              <w:t>METHOD OF IGNITION</w:t>
            </w:r>
          </w:p>
        </w:tc>
        <w:tc>
          <w:tcPr>
            <w:tcW w:w="5040" w:type="dxa"/>
            <w:tcBorders>
              <w:top w:val="single" w:color="000000" w:themeColor="text1" w:sz="8" w:space="0"/>
              <w:left w:val="single" w:color="000000" w:themeColor="text1" w:sz="8" w:space="0"/>
              <w:bottom w:val="single" w:color="000000" w:themeColor="text1" w:sz="8" w:space="0"/>
              <w:right w:val="single" w:color="000000" w:themeColor="text1" w:sz="8" w:space="0"/>
            </w:tcBorders>
            <w:vAlign w:val="top"/>
          </w:tcPr>
          <w:p>
            <w:pPr>
              <w:jc w:val="left"/>
            </w:pPr>
            <w:r>
              <w:rPr>
                <w:rFonts w:ascii="Times New Roman" w:hAnsi="Times New Roman" w:eastAsia="Times New Roman" w:cs="Times New Roman"/>
                <w:sz w:val="24"/>
                <w:szCs w:val="24"/>
              </w:rPr>
              <w:t>COMPRESSION IGNITION</w:t>
            </w:r>
          </w:p>
        </w:tc>
      </w:tr>
    </w:tbl>
    <w:p>
      <w:pPr>
        <w:jc w:val="left"/>
        <w:rPr>
          <w:rFonts w:ascii="Times New Roman" w:hAnsi="Times New Roman" w:eastAsia="Times New Roman" w:cs="Times New Roman"/>
          <w:sz w:val="35"/>
          <w:szCs w:val="35"/>
          <w:lang w:val="en-GB"/>
        </w:rPr>
      </w:pPr>
    </w:p>
    <w:p>
      <w:pPr>
        <w:jc w:val="both"/>
      </w:pPr>
      <w:r>
        <w:rPr>
          <w:rFonts w:ascii="Calibri" w:hAnsi="Calibri" w:eastAsia="Calibri" w:cs="Calibri"/>
          <w:b/>
          <w:bCs/>
          <w:color w:val="000000" w:themeColor="text1" w:themeTint="FF"/>
          <w:sz w:val="24"/>
          <w:szCs w:val="24"/>
          <w:lang w:val="en-GB"/>
          <w14:textFill>
            <w14:solidFill>
              <w14:schemeClr w14:val="tx1">
                <w14:lumMod w14:val="100000"/>
                <w14:lumOff w14:val="0"/>
              </w14:schemeClr>
            </w14:solidFill>
          </w14:textFill>
        </w:rPr>
        <w:t xml:space="preserve">LOADING SYSTEM: </w:t>
      </w:r>
    </w:p>
    <w:p>
      <w:pPr>
        <w:jc w:val="both"/>
      </w:pPr>
      <w:r>
        <w:rPr>
          <w:rFonts w:ascii="Times New Roman" w:hAnsi="Times New Roman" w:eastAsia="Times New Roman" w:cs="Times New Roman"/>
          <w:color w:val="000000" w:themeColor="text1" w:themeTint="FF"/>
          <w:sz w:val="24"/>
          <w:szCs w:val="24"/>
          <w:lang w:val="en-GB"/>
          <w14:textFill>
            <w14:solidFill>
              <w14:schemeClr w14:val="tx1">
                <w14:lumMod w14:val="100000"/>
                <w14:lumOff w14:val="0"/>
              </w14:schemeClr>
            </w14:solidFill>
          </w14:textFill>
        </w:rPr>
        <w:t xml:space="preserve">The brake drum is directly coupled to the engine flywheel. It consists of several turns of rope wound around the rotating drum attached to the output shaft. The rope is connected to spring balances on either side. The power is absorbed in friction between the rope and the drum. The drum, therefore, requires cooling. </w:t>
      </w:r>
    </w:p>
    <w:p>
      <w:pPr>
        <w:jc w:val="both"/>
      </w:pPr>
      <w:r>
        <w:rPr>
          <w:rFonts w:ascii="Calibri" w:hAnsi="Calibri" w:eastAsia="Calibri" w:cs="Calibri"/>
          <w:b/>
          <w:bCs/>
          <w:color w:val="000000" w:themeColor="text1" w:themeTint="FF"/>
          <w:sz w:val="24"/>
          <w:szCs w:val="24"/>
          <w:lang w:val="en-GB"/>
          <w14:textFill>
            <w14:solidFill>
              <w14:schemeClr w14:val="tx1">
                <w14:lumMod w14:val="100000"/>
                <w14:lumOff w14:val="0"/>
              </w14:schemeClr>
            </w14:solidFill>
          </w14:textFill>
        </w:rPr>
        <w:t xml:space="preserve">FUEL MEASUREMENT: </w:t>
      </w:r>
    </w:p>
    <w:p>
      <w:pPr>
        <w:jc w:val="both"/>
      </w:pPr>
      <w:r>
        <w:rPr>
          <w:rFonts w:ascii="Times New Roman" w:hAnsi="Times New Roman" w:eastAsia="Times New Roman" w:cs="Times New Roman"/>
          <w:color w:val="000000" w:themeColor="text1" w:themeTint="FF"/>
          <w:sz w:val="24"/>
          <w:szCs w:val="24"/>
          <w:lang w:val="en-GB"/>
          <w14:textFill>
            <w14:solidFill>
              <w14:schemeClr w14:val="tx1">
                <w14:lumMod w14:val="100000"/>
                <w14:lumOff w14:val="0"/>
              </w14:schemeClr>
            </w14:solidFill>
          </w14:textFill>
        </w:rPr>
        <w:t xml:space="preserve">The fuel is supplied to the engine from the main fuel tank through a graduated measuring fuel gauge (Burette). To measure the fuel, close the stop cock and start the stop clock, measure the time taken for the consumption of X cc of fuel. </w:t>
      </w:r>
    </w:p>
    <w:p>
      <w:pPr>
        <w:jc w:val="both"/>
        <w:rPr>
          <w:rFonts w:ascii="Calibri" w:hAnsi="Calibri" w:eastAsia="Calibri" w:cs="Calibri"/>
          <w:b/>
          <w:bCs/>
          <w:color w:val="000000" w:themeColor="text1" w:themeTint="FF"/>
          <w:sz w:val="24"/>
          <w:szCs w:val="24"/>
          <w:lang w:val="en-GB"/>
          <w14:textFill>
            <w14:solidFill>
              <w14:schemeClr w14:val="tx1">
                <w14:lumMod w14:val="100000"/>
                <w14:lumOff w14:val="0"/>
              </w14:schemeClr>
            </w14:solidFill>
          </w14:textFill>
        </w:rPr>
      </w:pPr>
    </w:p>
    <w:p>
      <w:pPr>
        <w:jc w:val="both"/>
        <w:rPr>
          <w:rFonts w:ascii="Calibri" w:hAnsi="Calibri" w:eastAsia="Calibri" w:cs="Calibri"/>
          <w:b/>
          <w:bCs/>
          <w:color w:val="000000" w:themeColor="text1" w:themeTint="FF"/>
          <w:sz w:val="24"/>
          <w:szCs w:val="24"/>
          <w:lang w:val="en-GB"/>
          <w14:textFill>
            <w14:solidFill>
              <w14:schemeClr w14:val="tx1">
                <w14:lumMod w14:val="100000"/>
                <w14:lumOff w14:val="0"/>
              </w14:schemeClr>
            </w14:solidFill>
          </w14:textFill>
        </w:rPr>
      </w:pPr>
    </w:p>
    <w:p>
      <w:pPr>
        <w:jc w:val="both"/>
        <w:rPr>
          <w:rFonts w:ascii="Calibri" w:hAnsi="Calibri" w:eastAsia="Calibri" w:cs="Calibri"/>
          <w:b/>
          <w:bCs/>
          <w:color w:val="000000" w:themeColor="text1" w:themeTint="FF"/>
          <w:sz w:val="24"/>
          <w:szCs w:val="24"/>
          <w:lang w:val="en-GB"/>
          <w14:textFill>
            <w14:solidFill>
              <w14:schemeClr w14:val="tx1">
                <w14:lumMod w14:val="100000"/>
                <w14:lumOff w14:val="0"/>
              </w14:schemeClr>
            </w14:solidFill>
          </w14:textFill>
        </w:rPr>
      </w:pPr>
    </w:p>
    <w:p>
      <w:pPr>
        <w:jc w:val="both"/>
      </w:pPr>
      <w:r>
        <w:rPr>
          <w:rFonts w:ascii="Calibri" w:hAnsi="Calibri" w:eastAsia="Calibri" w:cs="Calibri"/>
          <w:b/>
          <w:bCs/>
          <w:color w:val="000000" w:themeColor="text1" w:themeTint="FF"/>
          <w:sz w:val="24"/>
          <w:szCs w:val="24"/>
          <w:lang w:val="en-GB"/>
          <w14:textFill>
            <w14:solidFill>
              <w14:schemeClr w14:val="tx1">
                <w14:lumMod w14:val="100000"/>
                <w14:lumOff w14:val="0"/>
              </w14:schemeClr>
            </w14:solidFill>
          </w14:textFill>
        </w:rPr>
        <w:t xml:space="preserve">AIR INTAKE MEASUREMENT: </w:t>
      </w:r>
    </w:p>
    <w:p>
      <w:pPr>
        <w:jc w:val="both"/>
      </w:pPr>
      <w:r>
        <w:rPr>
          <w:rFonts w:ascii="Times New Roman" w:hAnsi="Times New Roman" w:eastAsia="Times New Roman" w:cs="Times New Roman"/>
          <w:color w:val="000000" w:themeColor="text1" w:themeTint="FF"/>
          <w:sz w:val="24"/>
          <w:szCs w:val="24"/>
          <w:lang w:val="en-GB"/>
          <w14:textFill>
            <w14:solidFill>
              <w14:schemeClr w14:val="tx1">
                <w14:lumMod w14:val="100000"/>
                <w14:lumOff w14:val="0"/>
              </w14:schemeClr>
            </w14:solidFill>
          </w14:textFill>
        </w:rPr>
        <w:t>The suction side of the engine is connected to an Air box. The atmospheric air is drawn into the engine cylinder through the air box. The manometer is provided to measure the pressure drop across an orifice provided in the intake pipe of the Air box. This pressure drop is used to calculate the volume of air drawn into the cylinder. (Orifice diameter is 20 mm).</w:t>
      </w:r>
    </w:p>
    <w:p>
      <w:pPr>
        <w:jc w:val="both"/>
      </w:pPr>
    </w:p>
    <w:p>
      <w:pPr>
        <w:jc w:val="both"/>
      </w:pPr>
      <w:r>
        <w:t xml:space="preserve">                                                                  </w:t>
      </w:r>
      <w:r>
        <w:drawing>
          <wp:inline distT="0" distB="0" distL="114300" distR="114300">
            <wp:extent cx="2519680" cy="1280160"/>
            <wp:effectExtent l="0" t="0" r="0" b="0"/>
            <wp:docPr id="1888721977" name="Picture 1888721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8721977" name="Picture 1888721977"/>
                    <pic:cNvPicPr>
                      <a:picLocks noChangeAspect="1"/>
                    </pic:cNvPicPr>
                  </pic:nvPicPr>
                  <pic:blipFill>
                    <a:blip r:embed="rId15">
                      <a:extLst>
                        <a:ext uri="{28A0092B-C50C-407E-A947-70E740481C1C}">
                          <a14:useLocalDpi xmlns:a14="http://schemas.microsoft.com/office/drawing/2010/main" val="0"/>
                        </a:ext>
                      </a:extLst>
                    </a:blip>
                    <a:srcRect b="12903"/>
                    <a:stretch>
                      <a:fillRect/>
                    </a:stretch>
                  </pic:blipFill>
                  <pic:spPr>
                    <a:xfrm>
                      <a:off x="0" y="0"/>
                      <a:ext cx="2520000" cy="1280326"/>
                    </a:xfrm>
                    <a:prstGeom prst="rect">
                      <a:avLst/>
                    </a:prstGeom>
                  </pic:spPr>
                </pic:pic>
              </a:graphicData>
            </a:graphic>
          </wp:inline>
        </w:drawing>
      </w:r>
    </w:p>
    <w:p>
      <w:pPr>
        <w:jc w:val="both"/>
        <w:rPr>
          <w:rFonts w:ascii="Times New Roman" w:hAnsi="Times New Roman" w:eastAsia="Times New Roman" w:cs="Times New Roman"/>
          <w:color w:val="000000" w:themeColor="text1" w:themeTint="FF"/>
          <w:sz w:val="22"/>
          <w:szCs w:val="22"/>
          <w:lang w:val="en-GB"/>
          <w14:textFill>
            <w14:solidFill>
              <w14:schemeClr w14:val="tx1">
                <w14:lumMod w14:val="100000"/>
                <w14:lumOff w14:val="0"/>
              </w14:schemeClr>
            </w14:solidFill>
          </w14:textFill>
        </w:rPr>
      </w:pPr>
      <w:r>
        <w:rPr>
          <w:rFonts w:ascii="Times New Roman" w:hAnsi="Times New Roman" w:eastAsia="Times New Roman" w:cs="Times New Roman"/>
          <w:b/>
          <w:bCs/>
          <w:color w:val="000000" w:themeColor="text1" w:themeTint="FF"/>
          <w:sz w:val="22"/>
          <w:szCs w:val="22"/>
          <w:lang w:val="en-GB"/>
          <w14:textFill>
            <w14:solidFill>
              <w14:schemeClr w14:val="tx1">
                <w14:lumMod w14:val="100000"/>
                <w14:lumOff w14:val="0"/>
              </w14:schemeClr>
            </w14:solidFill>
          </w14:textFill>
        </w:rPr>
        <w:t xml:space="preserve">                                  Fig : 2.3 </w:t>
      </w:r>
      <w:r>
        <w:rPr>
          <w:rFonts w:ascii="Times New Roman" w:hAnsi="Times New Roman" w:eastAsia="Times New Roman" w:cs="Times New Roman"/>
          <w:color w:val="000000" w:themeColor="text1" w:themeTint="FF"/>
          <w:sz w:val="22"/>
          <w:szCs w:val="22"/>
          <w:lang w:val="en-GB"/>
          <w14:textFill>
            <w14:solidFill>
              <w14:schemeClr w14:val="tx1">
                <w14:lumMod w14:val="100000"/>
                <w14:lumOff w14:val="0"/>
              </w14:schemeClr>
            </w14:solidFill>
          </w14:textFill>
        </w:rPr>
        <w:t>Single Cylinder Four Stroke Diesel Engine Test Rig (without Turbo charger)</w:t>
      </w:r>
    </w:p>
    <w:p>
      <w:pPr>
        <w:jc w:val="both"/>
      </w:pPr>
      <w:r>
        <w:t xml:space="preserve">                                                                  </w:t>
      </w:r>
      <w:r>
        <w:drawing>
          <wp:inline distT="0" distB="0" distL="114300" distR="114300">
            <wp:extent cx="2519680" cy="1490980"/>
            <wp:effectExtent l="0" t="0" r="0" b="0"/>
            <wp:docPr id="85475398" name="Picture 85475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75398" name="Picture 85475398"/>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2520000" cy="1491000"/>
                    </a:xfrm>
                    <a:prstGeom prst="rect">
                      <a:avLst/>
                    </a:prstGeom>
                  </pic:spPr>
                </pic:pic>
              </a:graphicData>
            </a:graphic>
          </wp:inline>
        </w:drawing>
      </w:r>
    </w:p>
    <w:p>
      <w:pPr>
        <w:jc w:val="both"/>
        <w:rPr>
          <w:rFonts w:ascii="Times New Roman" w:hAnsi="Times New Roman" w:eastAsia="Times New Roman" w:cs="Times New Roman"/>
          <w:color w:val="000000" w:themeColor="text1" w:themeTint="FF"/>
          <w:sz w:val="22"/>
          <w:szCs w:val="22"/>
          <w:lang w:val="en-GB"/>
          <w14:textFill>
            <w14:solidFill>
              <w14:schemeClr w14:val="tx1">
                <w14:lumMod w14:val="100000"/>
                <w14:lumOff w14:val="0"/>
              </w14:schemeClr>
            </w14:solidFill>
          </w14:textFill>
        </w:rPr>
      </w:pPr>
      <w:r>
        <w:rPr>
          <w:rFonts w:ascii="Times New Roman" w:hAnsi="Times New Roman" w:eastAsia="Times New Roman" w:cs="Times New Roman"/>
          <w:b/>
          <w:bCs/>
          <w:color w:val="000000" w:themeColor="text1" w:themeTint="FF"/>
          <w:sz w:val="22"/>
          <w:szCs w:val="22"/>
          <w:lang w:val="en-GB"/>
          <w14:textFill>
            <w14:solidFill>
              <w14:schemeClr w14:val="tx1">
                <w14:lumMod w14:val="100000"/>
                <w14:lumOff w14:val="0"/>
              </w14:schemeClr>
            </w14:solidFill>
          </w14:textFill>
        </w:rPr>
        <w:t xml:space="preserve">                                                         Fig : 2.4 </w:t>
      </w:r>
      <w:r>
        <w:rPr>
          <w:rFonts w:ascii="Times New Roman" w:hAnsi="Times New Roman" w:eastAsia="Times New Roman" w:cs="Times New Roman"/>
          <w:color w:val="000000" w:themeColor="text1" w:themeTint="FF"/>
          <w:sz w:val="22"/>
          <w:szCs w:val="22"/>
          <w:lang w:val="en-GB"/>
          <w14:textFill>
            <w14:solidFill>
              <w14:schemeClr w14:val="tx1">
                <w14:lumMod w14:val="100000"/>
                <w14:lumOff w14:val="0"/>
              </w14:schemeClr>
            </w14:solidFill>
          </w14:textFill>
        </w:rPr>
        <w:t>Manometer readings (Without Turbo charger)</w:t>
      </w:r>
    </w:p>
    <w:p>
      <w:pPr>
        <w:ind w:left="1440" w:firstLine="0"/>
        <w:jc w:val="both"/>
      </w:pPr>
    </w:p>
    <w:p>
      <w:pPr>
        <w:ind w:left="1440" w:firstLine="0"/>
        <w:jc w:val="both"/>
      </w:pPr>
      <w:r>
        <w:t xml:space="preserve">                                                    </w:t>
      </w:r>
      <w:r>
        <w:drawing>
          <wp:inline distT="0" distB="0" distL="114300" distR="114300">
            <wp:extent cx="2020570" cy="1799590"/>
            <wp:effectExtent l="0" t="0" r="0" b="0"/>
            <wp:docPr id="695148341" name="Picture 695148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148341" name="Picture 695148341"/>
                    <pic:cNvPicPr>
                      <a:picLocks noChangeAspect="1"/>
                    </pic:cNvPicPr>
                  </pic:nvPicPr>
                  <pic:blipFill>
                    <a:blip r:embed="rId17">
                      <a:extLst>
                        <a:ext uri="{28A0092B-C50C-407E-A947-70E740481C1C}">
                          <a14:useLocalDpi xmlns:a14="http://schemas.microsoft.com/office/drawing/2010/main" val="0"/>
                        </a:ext>
                      </a:extLst>
                    </a:blip>
                    <a:srcRect l="22344"/>
                    <a:stretch>
                      <a:fillRect/>
                    </a:stretch>
                  </pic:blipFill>
                  <pic:spPr>
                    <a:xfrm>
                      <a:off x="0" y="0"/>
                      <a:ext cx="2020927" cy="1800000"/>
                    </a:xfrm>
                    <a:prstGeom prst="rect">
                      <a:avLst/>
                    </a:prstGeom>
                  </pic:spPr>
                </pic:pic>
              </a:graphicData>
            </a:graphic>
          </wp:inline>
        </w:drawing>
      </w:r>
    </w:p>
    <w:p>
      <w:pPr>
        <w:jc w:val="both"/>
      </w:pPr>
      <w:r>
        <w:rPr>
          <w:rFonts w:ascii="Calibri" w:hAnsi="Calibri" w:eastAsia="Calibri" w:cs="Calibri"/>
          <w:b/>
          <w:bCs/>
          <w:color w:val="000000" w:themeColor="text1" w:themeTint="FF"/>
          <w:sz w:val="24"/>
          <w:szCs w:val="24"/>
          <w:lang w:val="en-GB"/>
          <w14:textFill>
            <w14:solidFill>
              <w14:schemeClr w14:val="tx1">
                <w14:lumMod w14:val="100000"/>
                <w14:lumOff w14:val="0"/>
              </w14:schemeClr>
            </w14:solidFill>
          </w14:textFill>
        </w:rPr>
        <w:t xml:space="preserve">                                         </w:t>
      </w:r>
      <w:r>
        <w:rPr>
          <w:rFonts w:ascii="Times New Roman" w:hAnsi="Times New Roman" w:eastAsia="Times New Roman" w:cs="Times New Roman"/>
          <w:b/>
          <w:bCs/>
          <w:color w:val="000000" w:themeColor="text1" w:themeTint="FF"/>
          <w:sz w:val="22"/>
          <w:szCs w:val="22"/>
          <w:lang w:val="en-GB"/>
          <w14:textFill>
            <w14:solidFill>
              <w14:schemeClr w14:val="tx1">
                <w14:lumMod w14:val="100000"/>
                <w14:lumOff w14:val="0"/>
              </w14:schemeClr>
            </w14:solidFill>
          </w14:textFill>
        </w:rPr>
        <w:t xml:space="preserve">                                 Fig :2.5 </w:t>
      </w:r>
      <w:r>
        <w:rPr>
          <w:rFonts w:ascii="Times New Roman" w:hAnsi="Times New Roman" w:eastAsia="Times New Roman" w:cs="Times New Roman"/>
          <w:color w:val="000000" w:themeColor="text1" w:themeTint="FF"/>
          <w:sz w:val="22"/>
          <w:szCs w:val="22"/>
          <w:lang w:val="en-GB"/>
          <w14:textFill>
            <w14:solidFill>
              <w14:schemeClr w14:val="tx1">
                <w14:lumMod w14:val="100000"/>
                <w14:lumOff w14:val="0"/>
              </w14:schemeClr>
            </w14:solidFill>
          </w14:textFill>
        </w:rPr>
        <w:t>Single Cylinder Diesel Engine</w:t>
      </w:r>
    </w:p>
    <w:p>
      <w:pPr>
        <w:jc w:val="both"/>
        <w:rPr>
          <w:rFonts w:ascii="Times New Roman" w:hAnsi="Times New Roman" w:eastAsia="Times New Roman" w:cs="Times New Roman"/>
          <w:color w:val="000000" w:themeColor="text1" w:themeTint="FF"/>
          <w:sz w:val="22"/>
          <w:szCs w:val="22"/>
          <w:lang w:val="en-GB"/>
          <w14:textFill>
            <w14:solidFill>
              <w14:schemeClr w14:val="tx1">
                <w14:lumMod w14:val="100000"/>
                <w14:lumOff w14:val="0"/>
              </w14:schemeClr>
            </w14:solidFill>
          </w14:textFill>
        </w:rPr>
      </w:pPr>
    </w:p>
    <w:p>
      <w:pPr>
        <w:jc w:val="both"/>
        <w:rPr>
          <w:rFonts w:ascii="Times New Roman" w:hAnsi="Times New Roman" w:eastAsia="Times New Roman" w:cs="Times New Roman"/>
          <w:color w:val="000000" w:themeColor="text1" w:themeTint="FF"/>
          <w:sz w:val="22"/>
          <w:szCs w:val="22"/>
          <w:lang w:val="en-GB"/>
          <w14:textFill>
            <w14:solidFill>
              <w14:schemeClr w14:val="tx1">
                <w14:lumMod w14:val="100000"/>
                <w14:lumOff w14:val="0"/>
              </w14:schemeClr>
            </w14:solidFill>
          </w14:textFill>
        </w:rPr>
      </w:pPr>
    </w:p>
    <w:p>
      <w:pPr>
        <w:jc w:val="both"/>
        <w:rPr>
          <w:rFonts w:ascii="Times New Roman" w:hAnsi="Times New Roman" w:eastAsia="Times New Roman" w:cs="Times New Roman"/>
          <w:color w:val="000000" w:themeColor="text1" w:themeTint="FF"/>
          <w:sz w:val="22"/>
          <w:szCs w:val="22"/>
          <w:lang w:val="en-GB"/>
          <w14:textFill>
            <w14:solidFill>
              <w14:schemeClr w14:val="tx1">
                <w14:lumMod w14:val="100000"/>
                <w14:lumOff w14:val="0"/>
              </w14:schemeClr>
            </w14:solidFill>
          </w14:textFill>
        </w:rPr>
      </w:pPr>
    </w:p>
    <w:p>
      <w:pPr>
        <w:jc w:val="both"/>
        <w:rPr>
          <w:rFonts w:ascii="Times New Roman" w:hAnsi="Times New Roman" w:eastAsia="Times New Roman" w:cs="Times New Roman"/>
          <w:color w:val="000000" w:themeColor="text1" w:themeTint="FF"/>
          <w:sz w:val="22"/>
          <w:szCs w:val="22"/>
          <w:lang w:val="en-GB"/>
          <w14:textFill>
            <w14:solidFill>
              <w14:schemeClr w14:val="tx1">
                <w14:lumMod w14:val="100000"/>
                <w14:lumOff w14:val="0"/>
              </w14:schemeClr>
            </w14:solidFill>
          </w14:textFill>
        </w:rPr>
      </w:pPr>
    </w:p>
    <w:p>
      <w:pPr>
        <w:jc w:val="both"/>
        <w:rPr>
          <w:rFonts w:ascii="Times New Roman" w:hAnsi="Times New Roman" w:eastAsia="Times New Roman" w:cs="Times New Roman"/>
          <w:color w:val="000000" w:themeColor="text1" w:themeTint="FF"/>
          <w:sz w:val="22"/>
          <w:szCs w:val="22"/>
          <w:lang w:val="en-GB"/>
          <w14:textFill>
            <w14:solidFill>
              <w14:schemeClr w14:val="tx1">
                <w14:lumMod w14:val="100000"/>
                <w14:lumOff w14:val="0"/>
              </w14:schemeClr>
            </w14:solidFill>
          </w14:textFill>
        </w:rPr>
      </w:pPr>
    </w:p>
    <w:p>
      <w:pPr>
        <w:jc w:val="both"/>
        <w:rPr>
          <w:rFonts w:ascii="Times New Roman" w:hAnsi="Times New Roman" w:eastAsia="Times New Roman" w:cs="Times New Roman"/>
          <w:color w:val="000000" w:themeColor="text1" w:themeTint="FF"/>
          <w:sz w:val="22"/>
          <w:szCs w:val="22"/>
          <w:lang w:val="en-GB"/>
          <w14:textFill>
            <w14:solidFill>
              <w14:schemeClr w14:val="tx1">
                <w14:lumMod w14:val="100000"/>
                <w14:lumOff w14:val="0"/>
              </w14:schemeClr>
            </w14:solidFill>
          </w14:textFill>
        </w:rPr>
      </w:pPr>
    </w:p>
    <w:p>
      <w:pPr>
        <w:jc w:val="both"/>
        <w:rPr>
          <w:rFonts w:ascii="Times New Roman" w:hAnsi="Times New Roman" w:eastAsia="Times New Roman" w:cs="Times New Roman"/>
          <w:color w:val="000000" w:themeColor="text1" w:themeTint="FF"/>
          <w:sz w:val="22"/>
          <w:szCs w:val="22"/>
          <w:lang w:val="en-GB"/>
          <w14:textFill>
            <w14:solidFill>
              <w14:schemeClr w14:val="tx1">
                <w14:lumMod w14:val="100000"/>
                <w14:lumOff w14:val="0"/>
              </w14:schemeClr>
            </w14:solidFill>
          </w14:textFill>
        </w:rPr>
      </w:pPr>
    </w:p>
    <w:p>
      <w:pPr>
        <w:ind w:left="2880" w:firstLine="720"/>
        <w:jc w:val="both"/>
      </w:pPr>
      <w:r>
        <w:t xml:space="preserve">   </w:t>
      </w:r>
      <w:r>
        <w:drawing>
          <wp:inline distT="0" distB="0" distL="114300" distR="114300">
            <wp:extent cx="2519680" cy="1758315"/>
            <wp:effectExtent l="0" t="0" r="0" b="0"/>
            <wp:docPr id="177524163" name="Picture 177524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24163" name="Picture 177524163"/>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2520000" cy="1758750"/>
                    </a:xfrm>
                    <a:prstGeom prst="rect">
                      <a:avLst/>
                    </a:prstGeom>
                  </pic:spPr>
                </pic:pic>
              </a:graphicData>
            </a:graphic>
          </wp:inline>
        </w:drawing>
      </w:r>
    </w:p>
    <w:p>
      <w:pPr>
        <w:jc w:val="both"/>
        <w:rPr>
          <w:rFonts w:ascii="Times New Roman" w:hAnsi="Times New Roman" w:eastAsia="Times New Roman" w:cs="Times New Roman"/>
          <w:color w:val="000000" w:themeColor="text1" w:themeTint="FF"/>
          <w:sz w:val="22"/>
          <w:szCs w:val="22"/>
          <w:lang w:val="en-GB"/>
          <w14:textFill>
            <w14:solidFill>
              <w14:schemeClr w14:val="tx1">
                <w14:lumMod w14:val="100000"/>
                <w14:lumOff w14:val="0"/>
              </w14:schemeClr>
            </w14:solidFill>
          </w14:textFill>
        </w:rPr>
      </w:pPr>
      <w:r>
        <w:rPr>
          <w:rFonts w:ascii="Times New Roman" w:hAnsi="Times New Roman" w:eastAsia="Times New Roman" w:cs="Times New Roman"/>
          <w:b/>
          <w:bCs/>
          <w:color w:val="000000" w:themeColor="text1" w:themeTint="FF"/>
          <w:sz w:val="22"/>
          <w:szCs w:val="22"/>
          <w:lang w:val="en-GB"/>
          <w14:textFill>
            <w14:solidFill>
              <w14:schemeClr w14:val="tx1">
                <w14:lumMod w14:val="100000"/>
                <w14:lumOff w14:val="0"/>
              </w14:schemeClr>
            </w14:solidFill>
          </w14:textFill>
        </w:rPr>
        <w:t xml:space="preserve">                                                         Fig :3.6 </w:t>
      </w:r>
      <w:r>
        <w:rPr>
          <w:rFonts w:ascii="Times New Roman" w:hAnsi="Times New Roman" w:eastAsia="Times New Roman" w:cs="Times New Roman"/>
          <w:color w:val="000000" w:themeColor="text1" w:themeTint="FF"/>
          <w:sz w:val="22"/>
          <w:szCs w:val="22"/>
          <w:lang w:val="en-GB"/>
          <w14:textFill>
            <w14:solidFill>
              <w14:schemeClr w14:val="tx1">
                <w14:lumMod w14:val="100000"/>
                <w14:lumOff w14:val="0"/>
              </w14:schemeClr>
            </w14:solidFill>
          </w14:textFill>
        </w:rPr>
        <w:t>Turbo Charger for 4-Stroke Single Cylinder Diesel Engine</w:t>
      </w:r>
    </w:p>
    <w:p>
      <w:pPr>
        <w:ind w:left="1440" w:firstLine="0"/>
        <w:jc w:val="both"/>
      </w:pPr>
      <w:r>
        <w:t xml:space="preserve">                                              </w:t>
      </w:r>
      <w:r>
        <w:drawing>
          <wp:inline distT="0" distB="0" distL="114300" distR="114300">
            <wp:extent cx="2518410" cy="1799590"/>
            <wp:effectExtent l="0" t="0" r="0" b="0"/>
            <wp:docPr id="583102387" name="Picture 583102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102387" name="Picture 583102387"/>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2518950" cy="1800000"/>
                    </a:xfrm>
                    <a:prstGeom prst="rect">
                      <a:avLst/>
                    </a:prstGeom>
                  </pic:spPr>
                </pic:pic>
              </a:graphicData>
            </a:graphic>
          </wp:inline>
        </w:drawing>
      </w:r>
    </w:p>
    <w:p>
      <w:pPr>
        <w:jc w:val="both"/>
        <w:rPr>
          <w:rFonts w:ascii="Times New Roman" w:hAnsi="Times New Roman" w:eastAsia="Times New Roman" w:cs="Times New Roman"/>
          <w:color w:val="000000" w:themeColor="text1" w:themeTint="FF"/>
          <w:sz w:val="22"/>
          <w:szCs w:val="22"/>
          <w:lang w:val="en-GB"/>
          <w14:textFill>
            <w14:solidFill>
              <w14:schemeClr w14:val="tx1">
                <w14:lumMod w14:val="100000"/>
                <w14:lumOff w14:val="0"/>
              </w14:schemeClr>
            </w14:solidFill>
          </w14:textFill>
        </w:rPr>
      </w:pPr>
      <w:r>
        <w:rPr>
          <w:rFonts w:ascii="Times New Roman" w:hAnsi="Times New Roman" w:eastAsia="Times New Roman" w:cs="Times New Roman"/>
          <w:b/>
          <w:bCs/>
          <w:color w:val="000000" w:themeColor="text1" w:themeTint="FF"/>
          <w:sz w:val="22"/>
          <w:szCs w:val="22"/>
          <w:lang w:val="en-GB"/>
          <w14:textFill>
            <w14:solidFill>
              <w14:schemeClr w14:val="tx1">
                <w14:lumMod w14:val="100000"/>
                <w14:lumOff w14:val="0"/>
              </w14:schemeClr>
            </w14:solidFill>
          </w14:textFill>
        </w:rPr>
        <w:t xml:space="preserve">                                                            Fig :3.7 </w:t>
      </w:r>
      <w:r>
        <w:rPr>
          <w:rFonts w:ascii="Times New Roman" w:hAnsi="Times New Roman" w:eastAsia="Times New Roman" w:cs="Times New Roman"/>
          <w:color w:val="000000" w:themeColor="text1" w:themeTint="FF"/>
          <w:sz w:val="22"/>
          <w:szCs w:val="22"/>
          <w:lang w:val="en-GB"/>
          <w14:textFill>
            <w14:solidFill>
              <w14:schemeClr w14:val="tx1">
                <w14:lumMod w14:val="100000"/>
                <w14:lumOff w14:val="0"/>
              </w14:schemeClr>
            </w14:solidFill>
          </w14:textFill>
        </w:rPr>
        <w:t>Single Cylinder Diesel Engine with Turbo Charger</w:t>
      </w:r>
    </w:p>
    <w:p>
      <w:pPr>
        <w:ind w:left="3600" w:firstLine="0"/>
        <w:jc w:val="both"/>
      </w:pPr>
      <w:r>
        <w:t xml:space="preserve">   </w:t>
      </w:r>
      <w:r>
        <w:drawing>
          <wp:inline distT="0" distB="0" distL="114300" distR="114300">
            <wp:extent cx="2519680" cy="1306830"/>
            <wp:effectExtent l="0" t="0" r="0" b="0"/>
            <wp:docPr id="1360343231" name="Picture 1360343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343231" name="Picture 1360343231"/>
                    <pic:cNvPicPr>
                      <a:picLocks noChangeAspect="1"/>
                    </pic:cNvPicPr>
                  </pic:nvPicPr>
                  <pic:blipFill>
                    <a:blip r:embed="rId20">
                      <a:extLst>
                        <a:ext uri="{28A0092B-C50C-407E-A947-70E740481C1C}">
                          <a14:useLocalDpi xmlns:a14="http://schemas.microsoft.com/office/drawing/2010/main" val="0"/>
                        </a:ext>
                      </a:extLst>
                    </a:blip>
                    <a:srcRect b="13240"/>
                    <a:stretch>
                      <a:fillRect/>
                    </a:stretch>
                  </pic:blipFill>
                  <pic:spPr>
                    <a:xfrm>
                      <a:off x="0" y="0"/>
                      <a:ext cx="2520000" cy="1307256"/>
                    </a:xfrm>
                    <a:prstGeom prst="rect">
                      <a:avLst/>
                    </a:prstGeom>
                  </pic:spPr>
                </pic:pic>
              </a:graphicData>
            </a:graphic>
          </wp:inline>
        </w:drawing>
      </w:r>
    </w:p>
    <w:p>
      <w:pPr>
        <w:jc w:val="both"/>
        <w:rPr>
          <w:rFonts w:ascii="Times New Roman" w:hAnsi="Times New Roman" w:eastAsia="Times New Roman" w:cs="Times New Roman"/>
          <w:color w:val="000000" w:themeColor="text1" w:themeTint="FF"/>
          <w:sz w:val="22"/>
          <w:szCs w:val="22"/>
          <w:lang w:val="en-GB"/>
          <w14:textFill>
            <w14:solidFill>
              <w14:schemeClr w14:val="tx1">
                <w14:lumMod w14:val="100000"/>
                <w14:lumOff w14:val="0"/>
              </w14:schemeClr>
            </w14:solidFill>
          </w14:textFill>
        </w:rPr>
      </w:pPr>
      <w:r>
        <w:rPr>
          <w:rFonts w:ascii="Times New Roman" w:hAnsi="Times New Roman" w:eastAsia="Times New Roman" w:cs="Times New Roman"/>
          <w:b/>
          <w:bCs/>
          <w:color w:val="000000" w:themeColor="text1" w:themeTint="FF"/>
          <w:sz w:val="22"/>
          <w:szCs w:val="22"/>
          <w:lang w:val="en-GB"/>
          <w14:textFill>
            <w14:solidFill>
              <w14:schemeClr w14:val="tx1">
                <w14:lumMod w14:val="100000"/>
                <w14:lumOff w14:val="0"/>
              </w14:schemeClr>
            </w14:solidFill>
          </w14:textFill>
        </w:rPr>
        <w:t xml:space="preserve">                                                                      Fig :3.8 </w:t>
      </w:r>
      <w:r>
        <w:rPr>
          <w:rFonts w:ascii="Times New Roman" w:hAnsi="Times New Roman" w:eastAsia="Times New Roman" w:cs="Times New Roman"/>
          <w:color w:val="000000" w:themeColor="text1" w:themeTint="FF"/>
          <w:sz w:val="22"/>
          <w:szCs w:val="22"/>
          <w:lang w:val="en-GB"/>
          <w14:textFill>
            <w14:solidFill>
              <w14:schemeClr w14:val="tx1">
                <w14:lumMod w14:val="100000"/>
                <w14:lumOff w14:val="0"/>
              </w14:schemeClr>
            </w14:solidFill>
          </w14:textFill>
        </w:rPr>
        <w:t>Experimentation with Turbo Charger</w:t>
      </w:r>
    </w:p>
    <w:p>
      <w:pPr>
        <w:jc w:val="both"/>
      </w:pPr>
      <w:r>
        <w:rPr>
          <w:rFonts w:ascii="Times New Roman" w:hAnsi="Times New Roman" w:eastAsia="Times New Roman" w:cs="Times New Roman"/>
          <w:b/>
          <w:bCs/>
          <w:color w:val="000000" w:themeColor="text1" w:themeTint="FF"/>
          <w:sz w:val="24"/>
          <w:szCs w:val="24"/>
          <w:lang w:val="en-GB"/>
          <w14:textFill>
            <w14:solidFill>
              <w14:schemeClr w14:val="tx1">
                <w14:lumMod w14:val="100000"/>
                <w14:lumOff w14:val="0"/>
              </w14:schemeClr>
            </w14:solidFill>
          </w14:textFill>
        </w:rPr>
        <w:t xml:space="preserve">3.3 Experimental set up for fixing turbo charger </w:t>
      </w:r>
    </w:p>
    <w:p>
      <w:pPr>
        <w:jc w:val="both"/>
      </w:pPr>
      <w:r>
        <w:rPr>
          <w:rFonts w:ascii="Times New Roman" w:hAnsi="Times New Roman" w:eastAsia="Times New Roman" w:cs="Times New Roman"/>
          <w:color w:val="000000" w:themeColor="text1" w:themeTint="FF"/>
          <w:sz w:val="24"/>
          <w:szCs w:val="24"/>
          <w:lang w:val="en-GB"/>
          <w14:textFill>
            <w14:solidFill>
              <w14:schemeClr w14:val="tx1">
                <w14:lumMod w14:val="100000"/>
                <w14:lumOff w14:val="0"/>
              </w14:schemeClr>
            </w14:solidFill>
          </w14:textFill>
        </w:rPr>
        <w:t xml:space="preserve">An experimental setup for fixing a turbocharger to an internal combustion engine typically involves </w:t>
      </w:r>
    </w:p>
    <w:p>
      <w:pPr>
        <w:jc w:val="both"/>
      </w:pPr>
      <w:r>
        <w:rPr>
          <w:rFonts w:ascii="Times New Roman" w:hAnsi="Times New Roman" w:eastAsia="Times New Roman" w:cs="Times New Roman"/>
          <w:color w:val="000000" w:themeColor="text1" w:themeTint="FF"/>
          <w:sz w:val="24"/>
          <w:szCs w:val="24"/>
          <w:lang w:val="en-GB"/>
          <w14:textFill>
            <w14:solidFill>
              <w14:schemeClr w14:val="tx1">
                <w14:lumMod w14:val="100000"/>
                <w14:lumOff w14:val="0"/>
              </w14:schemeClr>
            </w14:solidFill>
          </w14:textFill>
        </w:rPr>
        <w:t xml:space="preserve">the following steps: </w:t>
      </w:r>
    </w:p>
    <w:p>
      <w:pPr>
        <w:jc w:val="both"/>
      </w:pPr>
      <w:r>
        <w:rPr>
          <w:rFonts w:ascii="Times New Roman" w:hAnsi="Times New Roman" w:eastAsia="Times New Roman" w:cs="Times New Roman"/>
          <w:b/>
          <w:bCs/>
          <w:color w:val="000000" w:themeColor="text1" w:themeTint="FF"/>
          <w:sz w:val="24"/>
          <w:szCs w:val="24"/>
          <w:lang w:val="en-GB"/>
          <w14:textFill>
            <w14:solidFill>
              <w14:schemeClr w14:val="tx1">
                <w14:lumMod w14:val="100000"/>
                <w14:lumOff w14:val="0"/>
              </w14:schemeClr>
            </w14:solidFill>
          </w14:textFill>
        </w:rPr>
        <w:t xml:space="preserve">Engine selection: </w:t>
      </w:r>
      <w:r>
        <w:rPr>
          <w:rFonts w:ascii="Times New Roman" w:hAnsi="Times New Roman" w:eastAsia="Times New Roman" w:cs="Times New Roman"/>
          <w:color w:val="000000" w:themeColor="text1" w:themeTint="FF"/>
          <w:sz w:val="24"/>
          <w:szCs w:val="24"/>
          <w:lang w:val="en-GB"/>
          <w14:textFill>
            <w14:solidFill>
              <w14:schemeClr w14:val="tx1">
                <w14:lumMod w14:val="100000"/>
                <w14:lumOff w14:val="0"/>
              </w14:schemeClr>
            </w14:solidFill>
          </w14:textFill>
        </w:rPr>
        <w:t xml:space="preserve">Choose an internal combustion engine that is compatible with the turbocharger to be used in the experiment as shown in fig 3.5 </w:t>
      </w:r>
    </w:p>
    <w:p>
      <w:pPr>
        <w:jc w:val="both"/>
      </w:pPr>
      <w:r>
        <w:rPr>
          <w:rFonts w:ascii="Times New Roman" w:hAnsi="Times New Roman" w:eastAsia="Times New Roman" w:cs="Times New Roman"/>
          <w:b/>
          <w:bCs/>
          <w:color w:val="000000" w:themeColor="text1" w:themeTint="FF"/>
          <w:sz w:val="24"/>
          <w:szCs w:val="24"/>
          <w:lang w:val="en-GB"/>
          <w14:textFill>
            <w14:solidFill>
              <w14:schemeClr w14:val="tx1">
                <w14:lumMod w14:val="100000"/>
                <w14:lumOff w14:val="0"/>
              </w14:schemeClr>
            </w14:solidFill>
          </w14:textFill>
        </w:rPr>
        <w:t>Turbocharger selection</w:t>
      </w:r>
      <w:r>
        <w:rPr>
          <w:rFonts w:ascii="Times New Roman" w:hAnsi="Times New Roman" w:eastAsia="Times New Roman" w:cs="Times New Roman"/>
          <w:color w:val="000000" w:themeColor="text1" w:themeTint="FF"/>
          <w:sz w:val="24"/>
          <w:szCs w:val="24"/>
          <w:lang w:val="en-GB"/>
          <w14:textFill>
            <w14:solidFill>
              <w14:schemeClr w14:val="tx1">
                <w14:lumMod w14:val="100000"/>
                <w14:lumOff w14:val="0"/>
              </w14:schemeClr>
            </w14:solidFill>
          </w14:textFill>
        </w:rPr>
        <w:t xml:space="preserve">: Select a turbocharger that is suitable for the engine selected in step 1. This may include considering the turbocharger's size, wastegate size, and maximum boost pressure. </w:t>
      </w:r>
    </w:p>
    <w:p>
      <w:pPr>
        <w:jc w:val="both"/>
        <w:rPr>
          <w:rFonts w:ascii="Times New Roman" w:hAnsi="Times New Roman" w:eastAsia="Times New Roman" w:cs="Times New Roman"/>
          <w:color w:val="000000" w:themeColor="text1" w:themeTint="FF"/>
          <w:sz w:val="24"/>
          <w:szCs w:val="24"/>
          <w:lang w:val="en-GB"/>
          <w14:textFill>
            <w14:solidFill>
              <w14:schemeClr w14:val="tx1">
                <w14:lumMod w14:val="100000"/>
                <w14:lumOff w14:val="0"/>
              </w14:schemeClr>
            </w14:solidFill>
          </w14:textFill>
        </w:rPr>
      </w:pPr>
    </w:p>
    <w:p>
      <w:pPr>
        <w:jc w:val="both"/>
        <w:rPr>
          <w:rFonts w:ascii="Times New Roman" w:hAnsi="Times New Roman" w:eastAsia="Times New Roman" w:cs="Times New Roman"/>
          <w:color w:val="000000" w:themeColor="text1" w:themeTint="FF"/>
          <w:sz w:val="24"/>
          <w:szCs w:val="24"/>
          <w:lang w:val="en-GB"/>
          <w14:textFill>
            <w14:solidFill>
              <w14:schemeClr w14:val="tx1">
                <w14:lumMod w14:val="100000"/>
                <w14:lumOff w14:val="0"/>
              </w14:schemeClr>
            </w14:solidFill>
          </w14:textFill>
        </w:rPr>
      </w:pPr>
    </w:p>
    <w:p>
      <w:pPr>
        <w:jc w:val="both"/>
      </w:pPr>
      <w:r>
        <w:rPr>
          <w:rFonts w:ascii="Times New Roman" w:hAnsi="Times New Roman" w:eastAsia="Times New Roman" w:cs="Times New Roman"/>
          <w:color w:val="000000" w:themeColor="text1" w:themeTint="FF"/>
          <w:sz w:val="24"/>
          <w:szCs w:val="24"/>
          <w:lang w:val="en-GB"/>
          <w14:textFill>
            <w14:solidFill>
              <w14:schemeClr w14:val="tx1">
                <w14:lumMod w14:val="100000"/>
                <w14:lumOff w14:val="0"/>
              </w14:schemeClr>
            </w14:solidFill>
          </w14:textFill>
        </w:rPr>
        <w:t>Preparation of engine and turbocharger: Clean and inspect both the engine and turbocharger to ensure that they are in good working condition.</w:t>
      </w:r>
    </w:p>
    <w:p>
      <w:pPr>
        <w:jc w:val="both"/>
      </w:pPr>
      <w:r>
        <w:rPr>
          <w:rFonts w:ascii="Times New Roman" w:hAnsi="Times New Roman" w:eastAsia="Times New Roman" w:cs="Times New Roman"/>
          <w:b/>
          <w:bCs/>
          <w:color w:val="000000" w:themeColor="text1" w:themeTint="FF"/>
          <w:sz w:val="24"/>
          <w:szCs w:val="24"/>
          <w:lang w:val="en-GB"/>
          <w14:textFill>
            <w14:solidFill>
              <w14:schemeClr w14:val="tx1">
                <w14:lumMod w14:val="100000"/>
                <w14:lumOff w14:val="0"/>
              </w14:schemeClr>
            </w14:solidFill>
          </w14:textFill>
        </w:rPr>
        <w:t xml:space="preserve">Mounting the turbocharger: </w:t>
      </w:r>
      <w:r>
        <w:rPr>
          <w:rFonts w:ascii="Times New Roman" w:hAnsi="Times New Roman" w:eastAsia="Times New Roman" w:cs="Times New Roman"/>
          <w:color w:val="000000" w:themeColor="text1" w:themeTint="FF"/>
          <w:sz w:val="24"/>
          <w:szCs w:val="24"/>
          <w:lang w:val="en-GB"/>
          <w14:textFill>
            <w14:solidFill>
              <w14:schemeClr w14:val="tx1">
                <w14:lumMod w14:val="100000"/>
                <w14:lumOff w14:val="0"/>
              </w14:schemeClr>
            </w14:solidFill>
          </w14:textFill>
        </w:rPr>
        <w:t xml:space="preserve">Attach the turbocharger to the engine using flanges and bolts. Make sure, that the turbocharger is mounted in the correct orientation, with the exhaust inlet facing the engine's exhaust manifold and the air inlet facing the air intake as fig 3.7 </w:t>
      </w:r>
    </w:p>
    <w:p>
      <w:pPr>
        <w:jc w:val="both"/>
      </w:pPr>
      <w:r>
        <w:rPr>
          <w:rFonts w:ascii="Times New Roman" w:hAnsi="Times New Roman" w:eastAsia="Times New Roman" w:cs="Times New Roman"/>
          <w:b/>
          <w:bCs/>
          <w:color w:val="000000" w:themeColor="text1" w:themeTint="FF"/>
          <w:sz w:val="24"/>
          <w:szCs w:val="24"/>
          <w:lang w:val="en-GB"/>
          <w14:textFill>
            <w14:solidFill>
              <w14:schemeClr w14:val="tx1">
                <w14:lumMod w14:val="100000"/>
                <w14:lumOff w14:val="0"/>
              </w14:schemeClr>
            </w14:solidFill>
          </w14:textFill>
        </w:rPr>
        <w:t xml:space="preserve">Connecting the oil supply and drain lines: </w:t>
      </w:r>
      <w:r>
        <w:rPr>
          <w:rFonts w:ascii="Times New Roman" w:hAnsi="Times New Roman" w:eastAsia="Times New Roman" w:cs="Times New Roman"/>
          <w:color w:val="000000" w:themeColor="text1" w:themeTint="FF"/>
          <w:sz w:val="24"/>
          <w:szCs w:val="24"/>
          <w:lang w:val="en-GB"/>
          <w14:textFill>
            <w14:solidFill>
              <w14:schemeClr w14:val="tx1">
                <w14:lumMod w14:val="100000"/>
                <w14:lumOff w14:val="0"/>
              </w14:schemeClr>
            </w14:solidFill>
          </w14:textFill>
        </w:rPr>
        <w:t xml:space="preserve">Connect the oil supply line from the engine to the turbocharger to provide lubrication. Connect the oil drain line from the turbocharger to the engine to return the used oil. </w:t>
      </w:r>
    </w:p>
    <w:p>
      <w:pPr>
        <w:jc w:val="both"/>
      </w:pPr>
      <w:r>
        <w:rPr>
          <w:rFonts w:ascii="Times New Roman" w:hAnsi="Times New Roman" w:eastAsia="Times New Roman" w:cs="Times New Roman"/>
          <w:b/>
          <w:bCs/>
          <w:color w:val="000000" w:themeColor="text1" w:themeTint="FF"/>
          <w:sz w:val="24"/>
          <w:szCs w:val="24"/>
          <w:lang w:val="en-GB"/>
          <w14:textFill>
            <w14:solidFill>
              <w14:schemeClr w14:val="tx1">
                <w14:lumMod w14:val="100000"/>
                <w14:lumOff w14:val="0"/>
              </w14:schemeClr>
            </w14:solidFill>
          </w14:textFill>
        </w:rPr>
        <w:t xml:space="preserve">Connecting the coolant lines: </w:t>
      </w:r>
      <w:r>
        <w:rPr>
          <w:rFonts w:ascii="Times New Roman" w:hAnsi="Times New Roman" w:eastAsia="Times New Roman" w:cs="Times New Roman"/>
          <w:color w:val="000000" w:themeColor="text1" w:themeTint="FF"/>
          <w:sz w:val="24"/>
          <w:szCs w:val="24"/>
          <w:lang w:val="en-GB"/>
          <w14:textFill>
            <w14:solidFill>
              <w14:schemeClr w14:val="tx1">
                <w14:lumMod w14:val="100000"/>
                <w14:lumOff w14:val="0"/>
              </w14:schemeClr>
            </w14:solidFill>
          </w14:textFill>
        </w:rPr>
        <w:t xml:space="preserve">Connect the coolant lines from the engine to the turbocharger to provide cooling. </w:t>
      </w:r>
    </w:p>
    <w:p>
      <w:pPr>
        <w:jc w:val="both"/>
        <w:rPr>
          <w:rFonts w:ascii="Times New Roman" w:hAnsi="Times New Roman" w:eastAsia="Times New Roman" w:cs="Times New Roman"/>
          <w:b/>
          <w:bCs/>
          <w:color w:val="000000" w:themeColor="text1" w:themeTint="FF"/>
          <w:sz w:val="24"/>
          <w:szCs w:val="24"/>
          <w:lang w:val="en-GB"/>
          <w14:textFill>
            <w14:solidFill>
              <w14:schemeClr w14:val="tx1">
                <w14:lumMod w14:val="100000"/>
                <w14:lumOff w14:val="0"/>
              </w14:schemeClr>
            </w14:solidFill>
          </w14:textFill>
        </w:rPr>
      </w:pPr>
    </w:p>
    <w:p>
      <w:pPr>
        <w:jc w:val="both"/>
        <w:rPr>
          <w:rFonts w:ascii="Times New Roman" w:hAnsi="Times New Roman" w:eastAsia="Times New Roman" w:cs="Times New Roman"/>
          <w:b/>
          <w:bCs/>
          <w:color w:val="000000" w:themeColor="text1" w:themeTint="FF"/>
          <w:sz w:val="24"/>
          <w:szCs w:val="24"/>
          <w:lang w:val="en-GB"/>
          <w14:textFill>
            <w14:solidFill>
              <w14:schemeClr w14:val="tx1">
                <w14:lumMod w14:val="100000"/>
                <w14:lumOff w14:val="0"/>
              </w14:schemeClr>
            </w14:solidFill>
          </w14:textFill>
        </w:rPr>
      </w:pPr>
    </w:p>
    <w:p>
      <w:pPr>
        <w:jc w:val="both"/>
      </w:pPr>
      <w:r>
        <w:rPr>
          <w:rFonts w:ascii="Times New Roman" w:hAnsi="Times New Roman" w:eastAsia="Times New Roman" w:cs="Times New Roman"/>
          <w:b/>
          <w:bCs/>
          <w:color w:val="000000" w:themeColor="text1" w:themeTint="FF"/>
          <w:sz w:val="24"/>
          <w:szCs w:val="24"/>
          <w:lang w:val="en-GB"/>
          <w14:textFill>
            <w14:solidFill>
              <w14:schemeClr w14:val="tx1">
                <w14:lumMod w14:val="100000"/>
                <w14:lumOff w14:val="0"/>
              </w14:schemeClr>
            </w14:solidFill>
          </w14:textFill>
        </w:rPr>
        <w:t>Connecting the wastegate</w:t>
      </w:r>
      <w:r>
        <w:rPr>
          <w:rFonts w:ascii="Times New Roman" w:hAnsi="Times New Roman" w:eastAsia="Times New Roman" w:cs="Times New Roman"/>
          <w:color w:val="000000" w:themeColor="text1" w:themeTint="FF"/>
          <w:sz w:val="24"/>
          <w:szCs w:val="24"/>
          <w:lang w:val="en-GB"/>
          <w14:textFill>
            <w14:solidFill>
              <w14:schemeClr w14:val="tx1">
                <w14:lumMod w14:val="100000"/>
                <w14:lumOff w14:val="0"/>
              </w14:schemeClr>
            </w14:solidFill>
          </w14:textFill>
        </w:rPr>
        <w:t xml:space="preserve">: Attach the wastegate to the turbocharger's exhaust housing. The wastegate controls the amount of exhaust that flows through the turbocharger and helps to regulate the boost pressure. </w:t>
      </w:r>
    </w:p>
    <w:p>
      <w:pPr>
        <w:jc w:val="both"/>
      </w:pPr>
      <w:r>
        <w:rPr>
          <w:rFonts w:ascii="Times New Roman" w:hAnsi="Times New Roman" w:eastAsia="Times New Roman" w:cs="Times New Roman"/>
          <w:b/>
          <w:bCs/>
          <w:color w:val="000000" w:themeColor="text1" w:themeTint="FF"/>
          <w:sz w:val="24"/>
          <w:szCs w:val="24"/>
          <w:lang w:val="en-GB"/>
          <w14:textFill>
            <w14:solidFill>
              <w14:schemeClr w14:val="tx1">
                <w14:lumMod w14:val="100000"/>
                <w14:lumOff w14:val="0"/>
              </w14:schemeClr>
            </w14:solidFill>
          </w14:textFill>
        </w:rPr>
        <w:t>Testing the setup</w:t>
      </w:r>
      <w:r>
        <w:rPr>
          <w:rFonts w:ascii="Times New Roman" w:hAnsi="Times New Roman" w:eastAsia="Times New Roman" w:cs="Times New Roman"/>
          <w:color w:val="000000" w:themeColor="text1" w:themeTint="FF"/>
          <w:sz w:val="24"/>
          <w:szCs w:val="24"/>
          <w:lang w:val="en-GB"/>
          <w14:textFill>
            <w14:solidFill>
              <w14:schemeClr w14:val="tx1">
                <w14:lumMod w14:val="100000"/>
                <w14:lumOff w14:val="0"/>
              </w14:schemeClr>
            </w14:solidFill>
          </w14:textFill>
        </w:rPr>
        <w:t>: Start the engine and perform a series of tests to ensure that the turbocharger is functioning properly. This may include monitoring the boost pressure, exhaust gas temperature, and oil pressure.</w:t>
      </w:r>
    </w:p>
    <w:p>
      <w:pPr>
        <w:jc w:val="left"/>
        <w:rPr>
          <w:rFonts w:ascii="Times New Roman" w:hAnsi="Times New Roman" w:eastAsia="Times New Roman" w:cs="Times New Roman"/>
          <w:b/>
          <w:bCs/>
          <w:sz w:val="22"/>
          <w:szCs w:val="22"/>
          <w:lang w:val="en-GB"/>
        </w:rPr>
      </w:pPr>
      <w:r>
        <w:rPr>
          <w:rFonts w:ascii="Times New Roman" w:hAnsi="Times New Roman" w:eastAsia="Times New Roman" w:cs="Times New Roman"/>
          <w:b/>
          <w:bCs/>
          <w:sz w:val="22"/>
          <w:szCs w:val="22"/>
          <w:lang w:val="en-GB"/>
        </w:rPr>
        <w:t xml:space="preserve">Table 3.1: Observation table for 4-Stroke Single Cylinder Diesel engine without Turbo Charger </w:t>
      </w:r>
    </w:p>
    <w:tbl>
      <w:tblPr>
        <w:tblStyle w:val="7"/>
        <w:tblW w:w="0" w:type="auto"/>
        <w:tblInd w:w="135" w:type="dxa"/>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
      <w:tblGrid>
        <w:gridCol w:w="825"/>
        <w:gridCol w:w="1395"/>
        <w:gridCol w:w="1260"/>
        <w:gridCol w:w="1155"/>
        <w:gridCol w:w="1395"/>
        <w:gridCol w:w="1635"/>
        <w:gridCol w:w="1650"/>
        <w:gridCol w:w="1695"/>
      </w:tblGrid>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1620" w:hRule="atLeast"/>
        </w:trPr>
        <w:tc>
          <w:tcPr>
            <w:tcW w:w="825" w:type="dxa"/>
          </w:tcPr>
          <w:p>
            <w:pPr>
              <w:spacing w:after="0" w:line="240" w:lineRule="auto"/>
              <w:jc w:val="left"/>
              <w:rPr>
                <w:rFonts w:ascii="Times New Roman" w:hAnsi="Times New Roman" w:eastAsia="Times New Roman" w:cs="Times New Roman"/>
                <w:b/>
                <w:bCs/>
                <w:sz w:val="22"/>
                <w:szCs w:val="22"/>
              </w:rPr>
            </w:pPr>
            <w:r>
              <w:rPr>
                <w:rFonts w:ascii="Times New Roman" w:hAnsi="Times New Roman" w:eastAsia="Times New Roman" w:cs="Times New Roman"/>
                <w:b/>
                <w:bCs/>
                <w:sz w:val="22"/>
                <w:szCs w:val="22"/>
              </w:rPr>
              <w:t>Sl. No.</w:t>
            </w:r>
          </w:p>
        </w:tc>
        <w:tc>
          <w:tcPr>
            <w:tcW w:w="1395" w:type="dxa"/>
          </w:tcPr>
          <w:p>
            <w:pPr>
              <w:spacing w:after="0" w:line="240" w:lineRule="auto"/>
              <w:rPr>
                <w:rFonts w:ascii="Times New Roman" w:hAnsi="Times New Roman" w:eastAsia="Times New Roman" w:cs="Times New Roman"/>
                <w:b/>
                <w:bCs/>
                <w:sz w:val="22"/>
                <w:szCs w:val="22"/>
              </w:rPr>
            </w:pPr>
            <w:r>
              <w:rPr>
                <w:rFonts w:ascii="Times New Roman" w:hAnsi="Times New Roman" w:eastAsia="Times New Roman" w:cs="Times New Roman"/>
                <w:b/>
                <w:bCs/>
                <w:sz w:val="22"/>
                <w:szCs w:val="22"/>
              </w:rPr>
              <w:t>Load (S1-S2)</w:t>
            </w:r>
          </w:p>
          <w:p>
            <w:pPr>
              <w:spacing w:after="0" w:line="240" w:lineRule="auto"/>
              <w:rPr>
                <w:rFonts w:ascii="Times New Roman" w:hAnsi="Times New Roman" w:eastAsia="Times New Roman" w:cs="Times New Roman"/>
                <w:b/>
                <w:bCs/>
                <w:sz w:val="22"/>
                <w:szCs w:val="22"/>
              </w:rPr>
            </w:pPr>
            <w:r>
              <w:rPr>
                <w:rFonts w:ascii="Times New Roman" w:hAnsi="Times New Roman" w:eastAsia="Times New Roman" w:cs="Times New Roman"/>
                <w:b/>
                <w:bCs/>
                <w:sz w:val="22"/>
                <w:szCs w:val="22"/>
              </w:rPr>
              <w:t>Kg</w:t>
            </w:r>
          </w:p>
        </w:tc>
        <w:tc>
          <w:tcPr>
            <w:tcW w:w="1260" w:type="dxa"/>
          </w:tcPr>
          <w:p>
            <w:pPr>
              <w:spacing w:after="0" w:line="240" w:lineRule="auto"/>
              <w:rPr>
                <w:rFonts w:ascii="Times New Roman" w:hAnsi="Times New Roman" w:eastAsia="Times New Roman" w:cs="Times New Roman"/>
                <w:b/>
                <w:bCs/>
                <w:sz w:val="22"/>
                <w:szCs w:val="22"/>
              </w:rPr>
            </w:pPr>
            <w:r>
              <w:rPr>
                <w:rFonts w:ascii="Times New Roman" w:hAnsi="Times New Roman" w:eastAsia="Times New Roman" w:cs="Times New Roman"/>
                <w:b/>
                <w:bCs/>
                <w:sz w:val="22"/>
                <w:szCs w:val="22"/>
              </w:rPr>
              <w:t>Speed (N)</w:t>
            </w:r>
          </w:p>
          <w:p>
            <w:pPr>
              <w:spacing w:after="0" w:line="240" w:lineRule="auto"/>
              <w:rPr>
                <w:rFonts w:ascii="Times New Roman" w:hAnsi="Times New Roman" w:eastAsia="Times New Roman" w:cs="Times New Roman"/>
                <w:b/>
                <w:bCs/>
                <w:sz w:val="22"/>
                <w:szCs w:val="22"/>
              </w:rPr>
            </w:pPr>
            <w:r>
              <w:rPr>
                <w:rFonts w:ascii="Times New Roman" w:hAnsi="Times New Roman" w:eastAsia="Times New Roman" w:cs="Times New Roman"/>
                <w:b/>
                <w:bCs/>
                <w:sz w:val="22"/>
                <w:szCs w:val="22"/>
              </w:rPr>
              <w:t>Rpm</w:t>
            </w:r>
          </w:p>
        </w:tc>
        <w:tc>
          <w:tcPr>
            <w:tcW w:w="1155" w:type="dxa"/>
          </w:tcPr>
          <w:p>
            <w:pPr>
              <w:spacing w:after="0" w:line="240" w:lineRule="auto"/>
              <w:rPr>
                <w:rFonts w:ascii="Times New Roman" w:hAnsi="Times New Roman" w:eastAsia="Times New Roman" w:cs="Times New Roman"/>
                <w:b/>
                <w:bCs/>
                <w:sz w:val="22"/>
                <w:szCs w:val="22"/>
              </w:rPr>
            </w:pPr>
            <w:r>
              <w:rPr>
                <w:rFonts w:ascii="Times New Roman" w:hAnsi="Times New Roman" w:eastAsia="Times New Roman" w:cs="Times New Roman"/>
                <w:b/>
                <w:bCs/>
                <w:sz w:val="22"/>
                <w:szCs w:val="22"/>
              </w:rPr>
              <w:t>Time for 10cc fuel</w:t>
            </w:r>
          </w:p>
          <w:p>
            <w:pPr>
              <w:spacing w:after="0" w:line="240" w:lineRule="auto"/>
              <w:rPr>
                <w:rFonts w:ascii="Times New Roman" w:hAnsi="Times New Roman" w:eastAsia="Times New Roman" w:cs="Times New Roman"/>
                <w:b/>
                <w:bCs/>
                <w:sz w:val="22"/>
                <w:szCs w:val="22"/>
              </w:rPr>
            </w:pPr>
            <w:r>
              <w:rPr>
                <w:rFonts w:ascii="Times New Roman" w:hAnsi="Times New Roman" w:eastAsia="Times New Roman" w:cs="Times New Roman"/>
                <w:b/>
                <w:bCs/>
                <w:sz w:val="22"/>
                <w:szCs w:val="22"/>
              </w:rPr>
              <w:t>consumption.</w:t>
            </w:r>
          </w:p>
        </w:tc>
        <w:tc>
          <w:tcPr>
            <w:tcW w:w="1395" w:type="dxa"/>
          </w:tcPr>
          <w:p>
            <w:pPr>
              <w:spacing w:after="0" w:line="240" w:lineRule="auto"/>
              <w:rPr>
                <w:rFonts w:ascii="Times New Roman" w:hAnsi="Times New Roman" w:eastAsia="Times New Roman" w:cs="Times New Roman"/>
                <w:b/>
                <w:bCs/>
                <w:sz w:val="22"/>
                <w:szCs w:val="22"/>
              </w:rPr>
            </w:pPr>
            <w:r>
              <w:rPr>
                <w:rFonts w:ascii="Times New Roman" w:hAnsi="Times New Roman" w:eastAsia="Times New Roman" w:cs="Times New Roman"/>
                <w:b/>
                <w:bCs/>
                <w:sz w:val="22"/>
                <w:szCs w:val="22"/>
              </w:rPr>
              <w:t>manometer reading(h)</w:t>
            </w:r>
          </w:p>
          <w:p>
            <w:pPr>
              <w:spacing w:after="0" w:line="240" w:lineRule="auto"/>
              <w:rPr>
                <w:rFonts w:ascii="Times New Roman" w:hAnsi="Times New Roman" w:eastAsia="Times New Roman" w:cs="Times New Roman"/>
                <w:b/>
                <w:bCs/>
                <w:sz w:val="22"/>
                <w:szCs w:val="22"/>
              </w:rPr>
            </w:pPr>
            <w:r>
              <w:rPr>
                <w:rFonts w:ascii="Times New Roman" w:hAnsi="Times New Roman" w:eastAsia="Times New Roman" w:cs="Times New Roman"/>
                <w:b/>
                <w:bCs/>
                <w:sz w:val="22"/>
                <w:szCs w:val="22"/>
              </w:rPr>
              <w:t>=(h1-h2)</w:t>
            </w:r>
          </w:p>
        </w:tc>
        <w:tc>
          <w:tcPr>
            <w:tcW w:w="1635" w:type="dxa"/>
          </w:tcPr>
          <w:p>
            <w:pPr>
              <w:spacing w:after="0" w:line="240" w:lineRule="auto"/>
              <w:ind w:left="668" w:hanging="668"/>
              <w:jc w:val="left"/>
              <w:rPr>
                <w:rFonts w:ascii="Times New Roman" w:hAnsi="Times New Roman" w:eastAsia="Times New Roman" w:cs="Times New Roman"/>
                <w:b/>
                <w:bCs/>
                <w:sz w:val="22"/>
                <w:szCs w:val="22"/>
              </w:rPr>
            </w:pPr>
            <w:r>
              <w:rPr>
                <w:rFonts w:ascii="Times New Roman" w:hAnsi="Times New Roman" w:eastAsia="Times New Roman" w:cs="Times New Roman"/>
                <w:b/>
                <w:bCs/>
                <w:sz w:val="22"/>
                <w:szCs w:val="22"/>
              </w:rPr>
              <w:t>Fuel</w:t>
            </w:r>
          </w:p>
          <w:p>
            <w:pPr>
              <w:spacing w:after="0" w:line="240" w:lineRule="auto"/>
              <w:ind w:left="668" w:hanging="668"/>
              <w:jc w:val="left"/>
              <w:rPr>
                <w:rFonts w:ascii="Times New Roman" w:hAnsi="Times New Roman" w:eastAsia="Times New Roman" w:cs="Times New Roman"/>
                <w:b/>
                <w:bCs/>
                <w:sz w:val="22"/>
                <w:szCs w:val="22"/>
              </w:rPr>
            </w:pPr>
            <w:r>
              <w:rPr>
                <w:rFonts w:ascii="Times New Roman" w:hAnsi="Times New Roman" w:eastAsia="Times New Roman" w:cs="Times New Roman"/>
                <w:b/>
                <w:bCs/>
                <w:sz w:val="22"/>
                <w:szCs w:val="22"/>
              </w:rPr>
              <w:t>Consumption kg/hr</w:t>
            </w:r>
          </w:p>
        </w:tc>
        <w:tc>
          <w:tcPr>
            <w:tcW w:w="1650" w:type="dxa"/>
          </w:tcPr>
          <w:p>
            <w:pPr>
              <w:spacing w:after="0" w:line="240" w:lineRule="auto"/>
              <w:rPr>
                <w:rFonts w:ascii="Times New Roman" w:hAnsi="Times New Roman" w:eastAsia="Times New Roman" w:cs="Times New Roman"/>
                <w:b/>
                <w:bCs/>
                <w:sz w:val="22"/>
                <w:szCs w:val="22"/>
              </w:rPr>
            </w:pPr>
            <w:r>
              <w:rPr>
                <w:rFonts w:ascii="Times New Roman" w:hAnsi="Times New Roman" w:eastAsia="Times New Roman" w:cs="Times New Roman"/>
                <w:b/>
                <w:bCs/>
                <w:sz w:val="22"/>
                <w:szCs w:val="22"/>
              </w:rPr>
              <w:t>Specific Fuel</w:t>
            </w:r>
          </w:p>
          <w:p>
            <w:pPr>
              <w:spacing w:after="0" w:line="240" w:lineRule="auto"/>
              <w:rPr>
                <w:rFonts w:ascii="Times New Roman" w:hAnsi="Times New Roman" w:eastAsia="Times New Roman" w:cs="Times New Roman"/>
                <w:b/>
                <w:bCs/>
                <w:sz w:val="22"/>
                <w:szCs w:val="22"/>
              </w:rPr>
            </w:pPr>
            <w:r>
              <w:rPr>
                <w:rFonts w:ascii="Times New Roman" w:hAnsi="Times New Roman" w:eastAsia="Times New Roman" w:cs="Times New Roman"/>
                <w:b/>
                <w:bCs/>
                <w:sz w:val="22"/>
                <w:szCs w:val="22"/>
              </w:rPr>
              <w:t>Consumption</w:t>
            </w:r>
            <w:r>
              <w:tab/>
            </w:r>
            <w:r>
              <w:rPr>
                <w:rFonts w:ascii="Times New Roman" w:hAnsi="Times New Roman" w:eastAsia="Times New Roman" w:cs="Times New Roman"/>
                <w:b/>
                <w:bCs/>
                <w:sz w:val="22"/>
                <w:szCs w:val="22"/>
              </w:rPr>
              <w:t>kg/kW</w:t>
            </w:r>
          </w:p>
        </w:tc>
        <w:tc>
          <w:tcPr>
            <w:tcW w:w="1695" w:type="dxa"/>
          </w:tcPr>
          <w:p>
            <w:pPr>
              <w:spacing w:after="0" w:line="240" w:lineRule="auto"/>
              <w:rPr>
                <w:rFonts w:ascii="Times New Roman" w:hAnsi="Times New Roman" w:eastAsia="Times New Roman" w:cs="Times New Roman"/>
                <w:b/>
                <w:bCs/>
                <w:sz w:val="22"/>
                <w:szCs w:val="22"/>
              </w:rPr>
            </w:pPr>
            <w:r>
              <w:rPr>
                <w:rFonts w:ascii="Times New Roman" w:hAnsi="Times New Roman" w:eastAsia="Times New Roman" w:cs="Times New Roman"/>
                <w:b/>
                <w:bCs/>
                <w:sz w:val="22"/>
                <w:szCs w:val="22"/>
              </w:rPr>
              <w:t>B.P</w:t>
            </w:r>
          </w:p>
          <w:p>
            <w:pPr>
              <w:spacing w:after="0" w:line="240" w:lineRule="auto"/>
              <w:rPr>
                <w:rFonts w:ascii="Times New Roman" w:hAnsi="Times New Roman" w:eastAsia="Times New Roman" w:cs="Times New Roman"/>
                <w:b/>
                <w:bCs/>
                <w:sz w:val="22"/>
                <w:szCs w:val="22"/>
              </w:rPr>
            </w:pPr>
            <w:r>
              <w:rPr>
                <w:rFonts w:ascii="Times New Roman" w:hAnsi="Times New Roman" w:eastAsia="Times New Roman" w:cs="Times New Roman"/>
                <w:b/>
                <w:bCs/>
                <w:sz w:val="22"/>
                <w:szCs w:val="22"/>
              </w:rPr>
              <w:t>kW</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570" w:hRule="atLeast"/>
        </w:trPr>
        <w:tc>
          <w:tcPr>
            <w:tcW w:w="825" w:type="dxa"/>
          </w:tcPr>
          <w:p>
            <w:pPr>
              <w:spacing w:after="0" w:line="240"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1.</w:t>
            </w:r>
          </w:p>
        </w:tc>
        <w:tc>
          <w:tcPr>
            <w:tcW w:w="1395" w:type="dxa"/>
          </w:tcPr>
          <w:p>
            <w:pPr>
              <w:spacing w:after="0" w:line="240"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0-0</w:t>
            </w:r>
          </w:p>
        </w:tc>
        <w:tc>
          <w:tcPr>
            <w:tcW w:w="1260" w:type="dxa"/>
          </w:tcPr>
          <w:p>
            <w:pPr>
              <w:spacing w:after="0" w:line="240"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1530</w:t>
            </w:r>
          </w:p>
        </w:tc>
        <w:tc>
          <w:tcPr>
            <w:tcW w:w="1155" w:type="dxa"/>
          </w:tcPr>
          <w:p>
            <w:pPr>
              <w:spacing w:after="0" w:line="240"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0</w:t>
            </w:r>
          </w:p>
        </w:tc>
        <w:tc>
          <w:tcPr>
            <w:tcW w:w="1395" w:type="dxa"/>
          </w:tcPr>
          <w:p>
            <w:pPr>
              <w:spacing w:after="0" w:line="240"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8.76</w:t>
            </w:r>
          </w:p>
        </w:tc>
        <w:tc>
          <w:tcPr>
            <w:tcW w:w="1635" w:type="dxa"/>
          </w:tcPr>
          <w:p>
            <w:pPr>
              <w:spacing w:after="0" w:line="240"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24.8</w:t>
            </w:r>
          </w:p>
        </w:tc>
        <w:tc>
          <w:tcPr>
            <w:tcW w:w="1650" w:type="dxa"/>
          </w:tcPr>
          <w:p>
            <w:pPr>
              <w:spacing w:after="0" w:line="240"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34.5</w:t>
            </w:r>
          </w:p>
        </w:tc>
        <w:tc>
          <w:tcPr>
            <w:tcW w:w="1695" w:type="dxa"/>
          </w:tcPr>
          <w:p>
            <w:pPr>
              <w:spacing w:after="0" w:line="240"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0</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570" w:hRule="atLeast"/>
        </w:trPr>
        <w:tc>
          <w:tcPr>
            <w:tcW w:w="825" w:type="dxa"/>
          </w:tcPr>
          <w:p>
            <w:pPr>
              <w:spacing w:after="0" w:line="240"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2.</w:t>
            </w:r>
          </w:p>
        </w:tc>
        <w:tc>
          <w:tcPr>
            <w:tcW w:w="1395" w:type="dxa"/>
          </w:tcPr>
          <w:p>
            <w:pPr>
              <w:spacing w:after="0" w:line="240"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4-0.2</w:t>
            </w:r>
          </w:p>
        </w:tc>
        <w:tc>
          <w:tcPr>
            <w:tcW w:w="1260" w:type="dxa"/>
          </w:tcPr>
          <w:p>
            <w:pPr>
              <w:spacing w:after="0" w:line="240"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1514</w:t>
            </w:r>
          </w:p>
        </w:tc>
        <w:tc>
          <w:tcPr>
            <w:tcW w:w="1155" w:type="dxa"/>
          </w:tcPr>
          <w:p>
            <w:pPr>
              <w:spacing w:after="0" w:line="240"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1.03</w:t>
            </w:r>
          </w:p>
        </w:tc>
        <w:tc>
          <w:tcPr>
            <w:tcW w:w="1395" w:type="dxa"/>
          </w:tcPr>
          <w:p>
            <w:pPr>
              <w:spacing w:after="0" w:line="240"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10.61</w:t>
            </w:r>
          </w:p>
        </w:tc>
        <w:tc>
          <w:tcPr>
            <w:tcW w:w="1635" w:type="dxa"/>
          </w:tcPr>
          <w:p>
            <w:pPr>
              <w:spacing w:after="0" w:line="240"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25.8</w:t>
            </w:r>
          </w:p>
        </w:tc>
        <w:tc>
          <w:tcPr>
            <w:tcW w:w="1650" w:type="dxa"/>
          </w:tcPr>
          <w:p>
            <w:pPr>
              <w:spacing w:after="0" w:line="240"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40.4</w:t>
            </w:r>
          </w:p>
        </w:tc>
        <w:tc>
          <w:tcPr>
            <w:tcW w:w="1695" w:type="dxa"/>
          </w:tcPr>
          <w:p>
            <w:pPr>
              <w:spacing w:after="0" w:line="240"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14.8</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570" w:hRule="atLeast"/>
        </w:trPr>
        <w:tc>
          <w:tcPr>
            <w:tcW w:w="825" w:type="dxa"/>
          </w:tcPr>
          <w:p>
            <w:pPr>
              <w:spacing w:after="0" w:line="240"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3.</w:t>
            </w:r>
          </w:p>
        </w:tc>
        <w:tc>
          <w:tcPr>
            <w:tcW w:w="1395" w:type="dxa"/>
          </w:tcPr>
          <w:p>
            <w:pPr>
              <w:spacing w:after="0" w:line="240"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8-0.8</w:t>
            </w:r>
          </w:p>
        </w:tc>
        <w:tc>
          <w:tcPr>
            <w:tcW w:w="1260" w:type="dxa"/>
          </w:tcPr>
          <w:p>
            <w:pPr>
              <w:spacing w:after="0" w:line="240"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1500</w:t>
            </w:r>
          </w:p>
        </w:tc>
        <w:tc>
          <w:tcPr>
            <w:tcW w:w="1155" w:type="dxa"/>
          </w:tcPr>
          <w:p>
            <w:pPr>
              <w:spacing w:after="0" w:line="240"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1.94</w:t>
            </w:r>
          </w:p>
        </w:tc>
        <w:tc>
          <w:tcPr>
            <w:tcW w:w="1395" w:type="dxa"/>
          </w:tcPr>
          <w:p>
            <w:pPr>
              <w:spacing w:after="0" w:line="240"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9.60</w:t>
            </w:r>
          </w:p>
        </w:tc>
        <w:tc>
          <w:tcPr>
            <w:tcW w:w="1635" w:type="dxa"/>
          </w:tcPr>
          <w:p>
            <w:pPr>
              <w:spacing w:after="0" w:line="240"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25.3</w:t>
            </w:r>
          </w:p>
        </w:tc>
        <w:tc>
          <w:tcPr>
            <w:tcW w:w="1650" w:type="dxa"/>
          </w:tcPr>
          <w:p>
            <w:pPr>
              <w:spacing w:after="0" w:line="240"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39.3</w:t>
            </w:r>
          </w:p>
        </w:tc>
        <w:tc>
          <w:tcPr>
            <w:tcW w:w="1695" w:type="dxa"/>
          </w:tcPr>
          <w:p>
            <w:pPr>
              <w:spacing w:after="0" w:line="240"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20.6</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570" w:hRule="atLeast"/>
        </w:trPr>
        <w:tc>
          <w:tcPr>
            <w:tcW w:w="825" w:type="dxa"/>
          </w:tcPr>
          <w:p>
            <w:pPr>
              <w:spacing w:after="0" w:line="240"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4.</w:t>
            </w:r>
          </w:p>
        </w:tc>
        <w:tc>
          <w:tcPr>
            <w:tcW w:w="1395" w:type="dxa"/>
          </w:tcPr>
          <w:p>
            <w:pPr>
              <w:spacing w:after="0" w:line="240"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12-1.2</w:t>
            </w:r>
          </w:p>
        </w:tc>
        <w:tc>
          <w:tcPr>
            <w:tcW w:w="1260" w:type="dxa"/>
          </w:tcPr>
          <w:p>
            <w:pPr>
              <w:spacing w:after="0" w:line="240"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1488</w:t>
            </w:r>
          </w:p>
        </w:tc>
        <w:tc>
          <w:tcPr>
            <w:tcW w:w="1155" w:type="dxa"/>
          </w:tcPr>
          <w:p>
            <w:pPr>
              <w:spacing w:after="0" w:line="240"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2.91</w:t>
            </w:r>
          </w:p>
        </w:tc>
        <w:tc>
          <w:tcPr>
            <w:tcW w:w="1395" w:type="dxa"/>
          </w:tcPr>
          <w:p>
            <w:pPr>
              <w:spacing w:after="0" w:line="240"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9.88</w:t>
            </w:r>
          </w:p>
        </w:tc>
        <w:tc>
          <w:tcPr>
            <w:tcW w:w="1635" w:type="dxa"/>
          </w:tcPr>
          <w:p>
            <w:pPr>
              <w:spacing w:after="0" w:line="240"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26.6</w:t>
            </w:r>
          </w:p>
        </w:tc>
        <w:tc>
          <w:tcPr>
            <w:tcW w:w="1650" w:type="dxa"/>
          </w:tcPr>
          <w:p>
            <w:pPr>
              <w:spacing w:after="0" w:line="240"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37.8</w:t>
            </w:r>
          </w:p>
        </w:tc>
        <w:tc>
          <w:tcPr>
            <w:tcW w:w="1695" w:type="dxa"/>
          </w:tcPr>
          <w:p>
            <w:pPr>
              <w:spacing w:after="0" w:line="240"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20.7</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585" w:hRule="atLeast"/>
        </w:trPr>
        <w:tc>
          <w:tcPr>
            <w:tcW w:w="825" w:type="dxa"/>
          </w:tcPr>
          <w:p>
            <w:pPr>
              <w:spacing w:after="0" w:line="240"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5.</w:t>
            </w:r>
          </w:p>
        </w:tc>
        <w:tc>
          <w:tcPr>
            <w:tcW w:w="1395" w:type="dxa"/>
          </w:tcPr>
          <w:p>
            <w:pPr>
              <w:spacing w:after="0" w:line="240"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16-2.6</w:t>
            </w:r>
          </w:p>
        </w:tc>
        <w:tc>
          <w:tcPr>
            <w:tcW w:w="1260" w:type="dxa"/>
          </w:tcPr>
          <w:p>
            <w:pPr>
              <w:spacing w:after="0" w:line="240"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1472</w:t>
            </w:r>
          </w:p>
        </w:tc>
        <w:tc>
          <w:tcPr>
            <w:tcW w:w="1155" w:type="dxa"/>
          </w:tcPr>
          <w:p>
            <w:pPr>
              <w:spacing w:after="0" w:line="240"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3.5</w:t>
            </w:r>
          </w:p>
        </w:tc>
        <w:tc>
          <w:tcPr>
            <w:tcW w:w="1395" w:type="dxa"/>
          </w:tcPr>
          <w:p>
            <w:pPr>
              <w:spacing w:after="0" w:line="240"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10.87</w:t>
            </w:r>
          </w:p>
        </w:tc>
        <w:tc>
          <w:tcPr>
            <w:tcW w:w="1635" w:type="dxa"/>
          </w:tcPr>
          <w:p>
            <w:pPr>
              <w:spacing w:after="0" w:line="240"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24.5</w:t>
            </w:r>
          </w:p>
        </w:tc>
        <w:tc>
          <w:tcPr>
            <w:tcW w:w="1650" w:type="dxa"/>
          </w:tcPr>
          <w:p>
            <w:pPr>
              <w:spacing w:after="0" w:line="240"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44.8</w:t>
            </w:r>
          </w:p>
        </w:tc>
        <w:tc>
          <w:tcPr>
            <w:tcW w:w="1695" w:type="dxa"/>
          </w:tcPr>
          <w:p>
            <w:pPr>
              <w:spacing w:after="0" w:line="240"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26</w:t>
            </w:r>
          </w:p>
        </w:tc>
      </w:tr>
    </w:tbl>
    <w:p>
      <w:pPr>
        <w:jc w:val="left"/>
      </w:pPr>
      <w:r>
        <w:rPr>
          <w:rFonts w:ascii="Times New Roman" w:hAnsi="Times New Roman" w:eastAsia="Times New Roman" w:cs="Times New Roman"/>
          <w:b/>
          <w:bCs/>
          <w:sz w:val="24"/>
          <w:szCs w:val="24"/>
          <w:lang w:val="en-GB"/>
        </w:rPr>
        <w:t xml:space="preserve"> </w:t>
      </w:r>
    </w:p>
    <w:p>
      <w:pPr>
        <w:jc w:val="left"/>
      </w:pPr>
      <w:r>
        <w:br w:type="textWrapping"/>
      </w:r>
    </w:p>
    <w:p>
      <w:pPr>
        <w:pStyle w:val="2"/>
        <w:rPr>
          <w:rFonts w:ascii="Times New Roman" w:hAnsi="Times New Roman" w:eastAsia="Times New Roman" w:cs="Times New Roman"/>
          <w:b/>
          <w:bCs/>
          <w:color w:val="auto"/>
          <w:sz w:val="22"/>
          <w:szCs w:val="22"/>
          <w:lang w:val="en-GB"/>
        </w:rPr>
      </w:pPr>
      <w:r>
        <w:rPr>
          <w:rFonts w:ascii="Times New Roman" w:hAnsi="Times New Roman" w:eastAsia="Times New Roman" w:cs="Times New Roman"/>
          <w:b/>
          <w:bCs/>
          <w:color w:val="auto"/>
          <w:sz w:val="22"/>
          <w:szCs w:val="22"/>
          <w:lang w:val="en-GB"/>
        </w:rPr>
        <w:t xml:space="preserve">3.1 CALCULATION </w:t>
      </w:r>
    </w:p>
    <w:p>
      <w:pPr>
        <w:pStyle w:val="2"/>
        <w:rPr>
          <w:rFonts w:ascii="Times New Roman" w:hAnsi="Times New Roman" w:eastAsia="Times New Roman" w:cs="Times New Roman"/>
          <w:b/>
          <w:bCs/>
          <w:color w:val="auto"/>
          <w:sz w:val="22"/>
          <w:szCs w:val="22"/>
          <w:lang w:val="en-GB"/>
        </w:rPr>
      </w:pPr>
      <w:r>
        <w:rPr>
          <w:rFonts w:ascii="Times New Roman" w:hAnsi="Times New Roman" w:eastAsia="Times New Roman" w:cs="Times New Roman"/>
          <w:b/>
          <w:bCs/>
          <w:color w:val="auto"/>
          <w:sz w:val="22"/>
          <w:szCs w:val="22"/>
          <w:lang w:val="en-GB"/>
        </w:rPr>
        <w:t>1.Load at 0 kg</w:t>
      </w:r>
    </w:p>
    <w:p>
      <w:pPr>
        <w:jc w:val="left"/>
        <w:rPr>
          <w:rFonts w:ascii="Times New Roman" w:hAnsi="Times New Roman" w:eastAsia="Times New Roman" w:cs="Times New Roman"/>
          <w:b/>
          <w:bCs/>
          <w:color w:val="auto"/>
          <w:sz w:val="22"/>
          <w:szCs w:val="22"/>
          <w:lang w:val="en-GB"/>
        </w:rPr>
      </w:pPr>
      <w:r>
        <w:rPr>
          <w:rFonts w:ascii="Times New Roman" w:hAnsi="Times New Roman" w:eastAsia="Times New Roman" w:cs="Times New Roman"/>
          <w:b/>
          <w:bCs/>
          <w:color w:val="auto"/>
          <w:sz w:val="22"/>
          <w:szCs w:val="22"/>
          <w:lang w:val="en-GB"/>
        </w:rPr>
        <w:t xml:space="preserve"> </w:t>
      </w:r>
    </w:p>
    <w:p>
      <w:pPr>
        <w:pStyle w:val="6"/>
        <w:numPr>
          <w:ilvl w:val="0"/>
          <w:numId w:val="4"/>
        </w:numPr>
        <w:jc w:val="left"/>
        <w:rPr>
          <w:rFonts w:ascii="Times New Roman" w:hAnsi="Times New Roman" w:eastAsia="Times New Roman" w:cs="Times New Roman"/>
          <w:sz w:val="22"/>
          <w:szCs w:val="22"/>
          <w:lang w:val="en-GB"/>
        </w:rPr>
      </w:pPr>
      <w:r>
        <w:rPr>
          <w:rFonts w:ascii="Times New Roman" w:hAnsi="Times New Roman" w:eastAsia="Times New Roman" w:cs="Times New Roman"/>
          <w:b/>
          <w:bCs/>
          <w:sz w:val="22"/>
          <w:szCs w:val="22"/>
          <w:lang w:val="en-GB"/>
        </w:rPr>
        <w:t>Brake power(BP)</w:t>
      </w:r>
      <w:r>
        <w:rPr>
          <w:rFonts w:ascii="Times New Roman" w:hAnsi="Times New Roman" w:eastAsia="Times New Roman" w:cs="Times New Roman"/>
          <w:sz w:val="22"/>
          <w:szCs w:val="22"/>
          <w:lang w:val="en-GB"/>
        </w:rPr>
        <w:t>=2πN(S1−S2) (D+d/2) *9.81/ 60000</w:t>
      </w:r>
    </w:p>
    <w:p>
      <w:pPr>
        <w:spacing w:line="360" w:lineRule="auto"/>
        <w:ind w:firstLine="240"/>
        <w:jc w:val="left"/>
        <w:rPr>
          <w:rFonts w:ascii="Times New Roman" w:hAnsi="Times New Roman" w:eastAsia="Times New Roman" w:cs="Times New Roman"/>
          <w:sz w:val="22"/>
          <w:szCs w:val="22"/>
          <w:lang w:val="en-GB"/>
        </w:rPr>
      </w:pPr>
      <w:r>
        <w:rPr>
          <w:rFonts w:ascii="Times New Roman" w:hAnsi="Times New Roman" w:eastAsia="Times New Roman" w:cs="Times New Roman"/>
          <w:sz w:val="22"/>
          <w:szCs w:val="22"/>
          <w:lang w:val="en-GB"/>
        </w:rPr>
        <w:t xml:space="preserve">                                       =2πN (0−0) (0.33+0.02/2) *9.81/ 60000 </w:t>
      </w:r>
    </w:p>
    <w:p>
      <w:pPr>
        <w:spacing w:line="360" w:lineRule="auto"/>
        <w:ind w:firstLine="240"/>
        <w:jc w:val="left"/>
        <w:rPr>
          <w:rFonts w:ascii="Times New Roman" w:hAnsi="Times New Roman" w:eastAsia="Times New Roman" w:cs="Times New Roman"/>
          <w:sz w:val="22"/>
          <w:szCs w:val="22"/>
          <w:lang w:val="en-GB"/>
        </w:rPr>
      </w:pPr>
      <w:r>
        <w:rPr>
          <w:rFonts w:ascii="Times New Roman" w:hAnsi="Times New Roman" w:eastAsia="Times New Roman" w:cs="Times New Roman"/>
          <w:sz w:val="22"/>
          <w:szCs w:val="22"/>
          <w:lang w:val="en-GB"/>
        </w:rPr>
        <w:t xml:space="preserve">                                 BP=0KW</w:t>
      </w:r>
    </w:p>
    <w:p>
      <w:pPr>
        <w:ind w:left="0"/>
        <w:jc w:val="left"/>
        <w:rPr>
          <w:rFonts w:ascii="Times New Roman" w:hAnsi="Times New Roman" w:eastAsia="Times New Roman" w:cs="Times New Roman"/>
          <w:sz w:val="22"/>
          <w:szCs w:val="22"/>
          <w:lang w:val="en-GB"/>
        </w:rPr>
      </w:pPr>
      <w:r>
        <w:rPr>
          <w:rFonts w:ascii="Times New Roman" w:hAnsi="Times New Roman" w:eastAsia="Times New Roman" w:cs="Times New Roman"/>
          <w:sz w:val="22"/>
          <w:szCs w:val="22"/>
          <w:lang w:val="en-GB"/>
        </w:rPr>
        <w:t xml:space="preserve">      2. </w:t>
      </w:r>
      <w:r>
        <w:rPr>
          <w:rFonts w:ascii="Times New Roman" w:hAnsi="Times New Roman" w:eastAsia="Times New Roman" w:cs="Times New Roman"/>
          <w:b/>
          <w:bCs/>
          <w:sz w:val="22"/>
          <w:szCs w:val="22"/>
          <w:lang w:val="en-GB"/>
        </w:rPr>
        <w:t xml:space="preserve">Mass of fuel consumption(mfc) </w:t>
      </w:r>
      <w:r>
        <w:rPr>
          <w:rFonts w:ascii="Times New Roman" w:hAnsi="Times New Roman" w:eastAsia="Times New Roman" w:cs="Times New Roman"/>
          <w:sz w:val="22"/>
          <w:szCs w:val="22"/>
          <w:lang w:val="en-GB"/>
        </w:rPr>
        <w:t>= (X∗ S∗ 3600)/ (t∗ 1000)</w:t>
      </w:r>
    </w:p>
    <w:p>
      <w:pPr>
        <w:jc w:val="left"/>
        <w:rPr>
          <w:rFonts w:ascii="Times New Roman" w:hAnsi="Times New Roman" w:eastAsia="Times New Roman" w:cs="Times New Roman"/>
          <w:sz w:val="22"/>
          <w:szCs w:val="22"/>
          <w:lang w:val="en-GB"/>
        </w:rPr>
      </w:pPr>
      <w:r>
        <w:rPr>
          <w:rFonts w:ascii="Times New Roman" w:hAnsi="Times New Roman" w:eastAsia="Times New Roman" w:cs="Times New Roman"/>
          <w:sz w:val="22"/>
          <w:szCs w:val="22"/>
          <w:lang w:val="en-GB"/>
        </w:rPr>
        <w:t xml:space="preserve">                                                                = (10∗ 0,82∗ 3600)/ (57∗ 1000)</w:t>
      </w:r>
    </w:p>
    <w:p>
      <w:pPr>
        <w:jc w:val="left"/>
        <w:rPr>
          <w:rFonts w:ascii="Times New Roman" w:hAnsi="Times New Roman" w:eastAsia="Times New Roman" w:cs="Times New Roman"/>
          <w:sz w:val="22"/>
          <w:szCs w:val="22"/>
          <w:lang w:val="en-GB"/>
        </w:rPr>
      </w:pPr>
      <w:r>
        <w:rPr>
          <w:rFonts w:ascii="Times New Roman" w:hAnsi="Times New Roman" w:eastAsia="Times New Roman" w:cs="Times New Roman"/>
          <w:sz w:val="22"/>
          <w:szCs w:val="22"/>
          <w:lang w:val="en-GB"/>
        </w:rPr>
        <w:t xml:space="preserve">                                                                =0.5178kg/hr</w:t>
      </w:r>
    </w:p>
    <w:p>
      <w:pPr>
        <w:jc w:val="left"/>
        <w:rPr>
          <w:rFonts w:ascii="Times New Roman" w:hAnsi="Times New Roman" w:eastAsia="Times New Roman" w:cs="Times New Roman"/>
          <w:sz w:val="22"/>
          <w:szCs w:val="22"/>
          <w:lang w:val="en-GB"/>
        </w:rPr>
      </w:pPr>
      <w:r>
        <w:rPr>
          <w:rFonts w:ascii="Times New Roman" w:hAnsi="Times New Roman" w:eastAsia="Times New Roman" w:cs="Times New Roman"/>
          <w:sz w:val="22"/>
          <w:szCs w:val="22"/>
          <w:lang w:val="en-GB"/>
        </w:rPr>
        <w:t xml:space="preserve">      3.   .</w:t>
      </w:r>
      <w:r>
        <w:rPr>
          <w:rFonts w:ascii="Times New Roman" w:hAnsi="Times New Roman" w:eastAsia="Times New Roman" w:cs="Times New Roman"/>
          <w:b/>
          <w:bCs/>
          <w:sz w:val="22"/>
          <w:szCs w:val="22"/>
          <w:lang w:val="en-GB"/>
        </w:rPr>
        <w:t>Actual volume (Va)</w:t>
      </w:r>
      <w:r>
        <w:rPr>
          <w:rFonts w:ascii="Times New Roman" w:hAnsi="Times New Roman" w:eastAsia="Times New Roman" w:cs="Times New Roman"/>
          <w:sz w:val="22"/>
          <w:szCs w:val="22"/>
          <w:lang w:val="en-GB"/>
        </w:rPr>
        <w:t>= Cd∗ a√2gH∗ 3600</w:t>
      </w:r>
    </w:p>
    <w:p>
      <w:pPr>
        <w:jc w:val="left"/>
        <w:rPr>
          <w:rFonts w:ascii="Times New Roman" w:hAnsi="Times New Roman" w:eastAsia="Times New Roman" w:cs="Times New Roman"/>
          <w:sz w:val="22"/>
          <w:szCs w:val="22"/>
          <w:lang w:val="en-GB"/>
        </w:rPr>
      </w:pPr>
      <w:r>
        <w:rPr>
          <w:rFonts w:ascii="Times New Roman" w:hAnsi="Times New Roman" w:eastAsia="Times New Roman" w:cs="Times New Roman"/>
          <w:sz w:val="22"/>
          <w:szCs w:val="22"/>
          <w:lang w:val="en-GB"/>
        </w:rPr>
        <w:t xml:space="preserve">                                          = ( H = h ∗ ρ w /1000∗ ρa   *12.57)</w:t>
      </w:r>
    </w:p>
    <w:p>
      <w:pPr>
        <w:jc w:val="left"/>
        <w:rPr>
          <w:rFonts w:ascii="Times New Roman" w:hAnsi="Times New Roman" w:eastAsia="Times New Roman" w:cs="Times New Roman"/>
          <w:sz w:val="22"/>
          <w:szCs w:val="22"/>
          <w:lang w:val="en-GB"/>
        </w:rPr>
      </w:pPr>
      <w:r>
        <w:rPr>
          <w:rFonts w:ascii="Times New Roman" w:hAnsi="Times New Roman" w:eastAsia="Times New Roman" w:cs="Times New Roman"/>
          <w:sz w:val="22"/>
          <w:szCs w:val="22"/>
          <w:lang w:val="en-GB"/>
        </w:rPr>
        <w:t xml:space="preserve">                                          =0.62∗ 0.0254∗ √ (2∗ 9.81∗ 12.57) ∗ 3600</w:t>
      </w:r>
    </w:p>
    <w:p>
      <w:pPr>
        <w:jc w:val="left"/>
        <w:rPr>
          <w:rFonts w:ascii="Times New Roman" w:hAnsi="Times New Roman" w:eastAsia="Times New Roman" w:cs="Times New Roman"/>
          <w:sz w:val="22"/>
          <w:szCs w:val="22"/>
          <w:lang w:val="en-GB"/>
        </w:rPr>
      </w:pPr>
      <w:r>
        <w:rPr>
          <w:rFonts w:ascii="Times New Roman" w:hAnsi="Times New Roman" w:eastAsia="Times New Roman" w:cs="Times New Roman"/>
          <w:sz w:val="22"/>
          <w:szCs w:val="22"/>
          <w:lang w:val="en-GB"/>
        </w:rPr>
        <w:t xml:space="preserve">                                  (Va) =8.7m^3/hr</w:t>
      </w:r>
    </w:p>
    <w:p>
      <w:pPr>
        <w:jc w:val="left"/>
        <w:rPr>
          <w:rFonts w:ascii="Times New Roman" w:hAnsi="Times New Roman" w:eastAsia="Times New Roman" w:cs="Times New Roman"/>
          <w:sz w:val="22"/>
          <w:szCs w:val="22"/>
          <w:lang w:val="en-GB"/>
        </w:rPr>
      </w:pPr>
      <w:r>
        <w:rPr>
          <w:rFonts w:ascii="Times New Roman" w:hAnsi="Times New Roman" w:eastAsia="Times New Roman" w:cs="Times New Roman"/>
          <w:sz w:val="22"/>
          <w:szCs w:val="22"/>
          <w:lang w:val="en-GB"/>
        </w:rPr>
        <w:t xml:space="preserve">    4.</w:t>
      </w:r>
      <w:r>
        <w:rPr>
          <w:rFonts w:ascii="Times New Roman" w:hAnsi="Times New Roman" w:eastAsia="Times New Roman" w:cs="Times New Roman"/>
          <w:b/>
          <w:bCs/>
          <w:sz w:val="22"/>
          <w:szCs w:val="22"/>
          <w:lang w:val="en-GB"/>
        </w:rPr>
        <w:t>Swept volume  (Vs)</w:t>
      </w:r>
      <w:r>
        <w:rPr>
          <w:rFonts w:ascii="Times New Roman" w:hAnsi="Times New Roman" w:eastAsia="Times New Roman" w:cs="Times New Roman"/>
          <w:sz w:val="22"/>
          <w:szCs w:val="22"/>
          <w:lang w:val="en-GB"/>
        </w:rPr>
        <w:t>=π/4∗ D^2∗ L∗ N/2∗ 60</w:t>
      </w:r>
      <w:r>
        <w:tab/>
      </w:r>
    </w:p>
    <w:p>
      <w:pPr>
        <w:jc w:val="left"/>
        <w:rPr>
          <w:rFonts w:ascii="Times New Roman" w:hAnsi="Times New Roman" w:eastAsia="Times New Roman" w:cs="Times New Roman"/>
          <w:sz w:val="22"/>
          <w:szCs w:val="22"/>
          <w:lang w:val="en-GB"/>
        </w:rPr>
      </w:pPr>
      <w:r>
        <w:rPr>
          <w:rFonts w:ascii="Times New Roman" w:hAnsi="Times New Roman" w:eastAsia="Times New Roman" w:cs="Times New Roman"/>
          <w:sz w:val="22"/>
          <w:szCs w:val="22"/>
          <w:lang w:val="en-GB"/>
        </w:rPr>
        <w:t xml:space="preserve">                                     =π/4∗ 0.08^2∗ 0.11∗ 1530/2∗ 60</w:t>
      </w:r>
    </w:p>
    <w:p>
      <w:pPr>
        <w:jc w:val="left"/>
        <w:rPr>
          <w:rFonts w:ascii="Times New Roman" w:hAnsi="Times New Roman" w:eastAsia="Times New Roman" w:cs="Times New Roman"/>
          <w:sz w:val="22"/>
          <w:szCs w:val="22"/>
          <w:lang w:val="en-GB"/>
        </w:rPr>
      </w:pPr>
      <w:r>
        <w:rPr>
          <w:rFonts w:ascii="Times New Roman" w:hAnsi="Times New Roman" w:eastAsia="Times New Roman" w:cs="Times New Roman"/>
          <w:sz w:val="22"/>
          <w:szCs w:val="22"/>
          <w:lang w:val="en-GB"/>
        </w:rPr>
        <w:t xml:space="preserve">                                      =25.11m^3/hr</w:t>
      </w:r>
    </w:p>
    <w:p>
      <w:pPr>
        <w:ind w:left="0"/>
        <w:jc w:val="both"/>
        <w:rPr>
          <w:rFonts w:ascii="Times New Roman" w:hAnsi="Times New Roman" w:eastAsia="Times New Roman" w:cs="Times New Roman"/>
          <w:sz w:val="22"/>
          <w:szCs w:val="22"/>
          <w:lang w:val="en-GB"/>
        </w:rPr>
      </w:pPr>
      <w:r>
        <w:rPr>
          <w:rFonts w:ascii="Times New Roman" w:hAnsi="Times New Roman" w:eastAsia="Times New Roman" w:cs="Times New Roman"/>
          <w:b/>
          <w:bCs/>
          <w:sz w:val="22"/>
          <w:szCs w:val="22"/>
          <w:lang w:val="en-GB"/>
        </w:rPr>
        <w:t xml:space="preserve">   </w:t>
      </w:r>
      <w:r>
        <w:rPr>
          <w:rFonts w:ascii="Times New Roman" w:hAnsi="Times New Roman" w:eastAsia="Times New Roman" w:cs="Times New Roman"/>
          <w:b w:val="0"/>
          <w:bCs w:val="0"/>
          <w:sz w:val="22"/>
          <w:szCs w:val="22"/>
          <w:lang w:val="en-GB"/>
        </w:rPr>
        <w:t>5.</w:t>
      </w:r>
      <w:r>
        <w:rPr>
          <w:rFonts w:ascii="Times New Roman" w:hAnsi="Times New Roman" w:eastAsia="Times New Roman" w:cs="Times New Roman"/>
          <w:b/>
          <w:bCs/>
          <w:sz w:val="22"/>
          <w:szCs w:val="22"/>
          <w:lang w:val="en-GB"/>
        </w:rPr>
        <w:t>Volumetric efficiency(ηvol)</w:t>
      </w:r>
      <w:r>
        <w:rPr>
          <w:rFonts w:ascii="Times New Roman" w:hAnsi="Times New Roman" w:eastAsia="Times New Roman" w:cs="Times New Roman"/>
          <w:sz w:val="22"/>
          <w:szCs w:val="22"/>
          <w:lang w:val="en-GB"/>
        </w:rPr>
        <w:t>=Va/Vs∗ 100</w:t>
      </w:r>
    </w:p>
    <w:p>
      <w:pPr>
        <w:jc w:val="left"/>
        <w:rPr>
          <w:rFonts w:ascii="Times New Roman" w:hAnsi="Times New Roman" w:eastAsia="Times New Roman" w:cs="Times New Roman"/>
          <w:sz w:val="22"/>
          <w:szCs w:val="22"/>
          <w:lang w:val="en-GB"/>
        </w:rPr>
      </w:pPr>
      <w:r>
        <w:rPr>
          <w:rFonts w:ascii="Times New Roman" w:hAnsi="Times New Roman" w:eastAsia="Times New Roman" w:cs="Times New Roman"/>
          <w:sz w:val="22"/>
          <w:szCs w:val="22"/>
          <w:lang w:val="en-GB"/>
        </w:rPr>
        <w:t xml:space="preserve">                                                      =8.76/25.37∗ 100</w:t>
      </w:r>
    </w:p>
    <w:p>
      <w:pPr>
        <w:jc w:val="left"/>
        <w:rPr>
          <w:rFonts w:ascii="Times New Roman" w:hAnsi="Times New Roman" w:eastAsia="Times New Roman" w:cs="Times New Roman"/>
          <w:sz w:val="22"/>
          <w:szCs w:val="22"/>
          <w:lang w:val="en-GB"/>
        </w:rPr>
      </w:pPr>
      <w:r>
        <w:rPr>
          <w:rFonts w:ascii="Times New Roman" w:hAnsi="Times New Roman" w:eastAsia="Times New Roman" w:cs="Times New Roman"/>
          <w:sz w:val="22"/>
          <w:szCs w:val="22"/>
          <w:lang w:val="en-GB"/>
        </w:rPr>
        <w:t xml:space="preserve">                                                       =34.55%</w:t>
      </w:r>
    </w:p>
    <w:p>
      <w:pPr>
        <w:jc w:val="left"/>
        <w:rPr>
          <w:rFonts w:ascii="Times New Roman" w:hAnsi="Times New Roman" w:eastAsia="Times New Roman" w:cs="Times New Roman"/>
          <w:sz w:val="22"/>
          <w:szCs w:val="22"/>
          <w:lang w:val="en-GB"/>
        </w:rPr>
      </w:pPr>
      <w:r>
        <w:rPr>
          <w:rFonts w:ascii="Times New Roman" w:hAnsi="Times New Roman" w:eastAsia="Times New Roman" w:cs="Times New Roman"/>
          <w:sz w:val="22"/>
          <w:szCs w:val="22"/>
          <w:lang w:val="en-GB"/>
        </w:rPr>
        <w:t xml:space="preserve">   6.</w:t>
      </w:r>
      <w:r>
        <w:rPr>
          <w:rFonts w:ascii="Times New Roman" w:hAnsi="Times New Roman" w:eastAsia="Times New Roman" w:cs="Times New Roman"/>
          <w:b/>
          <w:bCs/>
          <w:sz w:val="22"/>
          <w:szCs w:val="22"/>
          <w:lang w:val="en-GB"/>
        </w:rPr>
        <w:t xml:space="preserve">Brake thermal efficiency </w:t>
      </w:r>
      <w:r>
        <w:rPr>
          <w:rFonts w:ascii="Times New Roman" w:hAnsi="Times New Roman" w:eastAsia="Times New Roman" w:cs="Times New Roman"/>
          <w:sz w:val="22"/>
          <w:szCs w:val="22"/>
          <w:lang w:val="en-GB"/>
        </w:rPr>
        <w:t>= BP∗ 3600/mfc∗ cv</w:t>
      </w:r>
    </w:p>
    <w:p>
      <w:pPr>
        <w:jc w:val="left"/>
        <w:rPr>
          <w:rFonts w:ascii="Times New Roman" w:hAnsi="Times New Roman" w:eastAsia="Times New Roman" w:cs="Times New Roman"/>
          <w:sz w:val="22"/>
          <w:szCs w:val="22"/>
          <w:lang w:val="en-GB"/>
        </w:rPr>
      </w:pPr>
      <w:r>
        <w:rPr>
          <w:rFonts w:ascii="Times New Roman" w:hAnsi="Times New Roman" w:eastAsia="Times New Roman" w:cs="Times New Roman"/>
          <w:sz w:val="22"/>
          <w:szCs w:val="22"/>
          <w:lang w:val="en-GB"/>
        </w:rPr>
        <w:t xml:space="preserve">                                                  =0∗ 3600/0.5178∗ 42500</w:t>
      </w:r>
    </w:p>
    <w:p>
      <w:pPr>
        <w:jc w:val="left"/>
        <w:rPr>
          <w:rFonts w:ascii="Times New Roman" w:hAnsi="Times New Roman" w:eastAsia="Times New Roman" w:cs="Times New Roman"/>
          <w:sz w:val="22"/>
          <w:szCs w:val="22"/>
          <w:lang w:val="en-GB"/>
        </w:rPr>
      </w:pPr>
      <w:r>
        <w:rPr>
          <w:rFonts w:ascii="Times New Roman" w:hAnsi="Times New Roman" w:eastAsia="Times New Roman" w:cs="Times New Roman"/>
          <w:sz w:val="22"/>
          <w:szCs w:val="22"/>
          <w:lang w:val="en-GB"/>
        </w:rPr>
        <w:t xml:space="preserve">                                                  =0%</w:t>
      </w:r>
    </w:p>
    <w:p>
      <w:pPr>
        <w:jc w:val="left"/>
        <w:rPr>
          <w:rFonts w:ascii="Times New Roman" w:hAnsi="Times New Roman" w:eastAsia="Times New Roman" w:cs="Times New Roman"/>
          <w:sz w:val="22"/>
          <w:szCs w:val="22"/>
          <w:lang w:val="en-GB"/>
        </w:rPr>
      </w:pPr>
      <w:r>
        <w:rPr>
          <w:rFonts w:ascii="Times New Roman" w:hAnsi="Times New Roman" w:eastAsia="Times New Roman" w:cs="Times New Roman"/>
          <w:sz w:val="22"/>
          <w:szCs w:val="22"/>
          <w:lang w:val="en-GB"/>
        </w:rPr>
        <w:t xml:space="preserve">    7.</w:t>
      </w:r>
      <w:r>
        <w:rPr>
          <w:rFonts w:ascii="Times New Roman" w:hAnsi="Times New Roman" w:eastAsia="Times New Roman" w:cs="Times New Roman"/>
          <w:b/>
          <w:bCs/>
          <w:sz w:val="22"/>
          <w:szCs w:val="22"/>
          <w:lang w:val="en-GB"/>
        </w:rPr>
        <w:t>Indicated power (Ip)</w:t>
      </w:r>
      <w:r>
        <w:rPr>
          <w:rFonts w:ascii="Times New Roman" w:hAnsi="Times New Roman" w:eastAsia="Times New Roman" w:cs="Times New Roman"/>
          <w:sz w:val="22"/>
          <w:szCs w:val="22"/>
          <w:lang w:val="en-GB"/>
        </w:rPr>
        <w:t>=BP+FP</w:t>
      </w:r>
    </w:p>
    <w:p>
      <w:pPr>
        <w:jc w:val="left"/>
        <w:rPr>
          <w:rFonts w:ascii="Times New Roman" w:hAnsi="Times New Roman" w:eastAsia="Times New Roman" w:cs="Times New Roman"/>
          <w:sz w:val="22"/>
          <w:szCs w:val="22"/>
          <w:lang w:val="en-GB"/>
        </w:rPr>
      </w:pPr>
      <w:r>
        <w:rPr>
          <w:rFonts w:ascii="Times New Roman" w:hAnsi="Times New Roman" w:eastAsia="Times New Roman" w:cs="Times New Roman"/>
          <w:sz w:val="22"/>
          <w:szCs w:val="22"/>
          <w:lang w:val="en-GB"/>
        </w:rPr>
        <w:t xml:space="preserve">                                         = 0+2.7 </w:t>
      </w:r>
    </w:p>
    <w:p>
      <w:pPr>
        <w:jc w:val="left"/>
        <w:rPr>
          <w:rFonts w:ascii="Times New Roman" w:hAnsi="Times New Roman" w:eastAsia="Times New Roman" w:cs="Times New Roman"/>
          <w:sz w:val="22"/>
          <w:szCs w:val="22"/>
          <w:lang w:val="en-GB"/>
        </w:rPr>
      </w:pPr>
      <w:r>
        <w:rPr>
          <w:rFonts w:ascii="Times New Roman" w:hAnsi="Times New Roman" w:eastAsia="Times New Roman" w:cs="Times New Roman"/>
          <w:sz w:val="22"/>
          <w:szCs w:val="22"/>
          <w:lang w:val="en-GB"/>
        </w:rPr>
        <w:t xml:space="preserve">                                          =2.7KW</w:t>
      </w:r>
    </w:p>
    <w:p>
      <w:pPr>
        <w:jc w:val="left"/>
        <w:rPr>
          <w:rFonts w:ascii="Times New Roman" w:hAnsi="Times New Roman" w:eastAsia="Times New Roman" w:cs="Times New Roman"/>
          <w:sz w:val="22"/>
          <w:szCs w:val="22"/>
          <w:lang w:val="en-GB"/>
        </w:rPr>
      </w:pPr>
      <w:r>
        <w:rPr>
          <w:rFonts w:ascii="Times New Roman" w:hAnsi="Times New Roman" w:eastAsia="Times New Roman" w:cs="Times New Roman"/>
          <w:sz w:val="22"/>
          <w:szCs w:val="22"/>
          <w:lang w:val="en-GB"/>
        </w:rPr>
        <w:t xml:space="preserve">    8.</w:t>
      </w:r>
      <w:r>
        <w:rPr>
          <w:rFonts w:ascii="Times New Roman" w:hAnsi="Times New Roman" w:eastAsia="Times New Roman" w:cs="Times New Roman"/>
          <w:b/>
          <w:bCs/>
          <w:sz w:val="22"/>
          <w:szCs w:val="22"/>
          <w:lang w:val="en-GB"/>
        </w:rPr>
        <w:t>Mechanical efficiency(ηmech)</w:t>
      </w:r>
      <w:r>
        <w:rPr>
          <w:rFonts w:ascii="Times New Roman" w:hAnsi="Times New Roman" w:eastAsia="Times New Roman" w:cs="Times New Roman"/>
          <w:sz w:val="22"/>
          <w:szCs w:val="22"/>
          <w:lang w:val="en-GB"/>
        </w:rPr>
        <w:t>= BP/IP</w:t>
      </w:r>
    </w:p>
    <w:p>
      <w:pPr>
        <w:jc w:val="left"/>
        <w:rPr>
          <w:rFonts w:ascii="Times New Roman" w:hAnsi="Times New Roman" w:eastAsia="Times New Roman" w:cs="Times New Roman"/>
          <w:sz w:val="22"/>
          <w:szCs w:val="22"/>
          <w:lang w:val="en-GB"/>
        </w:rPr>
      </w:pPr>
      <w:r>
        <w:rPr>
          <w:rFonts w:ascii="Times New Roman" w:hAnsi="Times New Roman" w:eastAsia="Times New Roman" w:cs="Times New Roman"/>
          <w:sz w:val="22"/>
          <w:szCs w:val="22"/>
          <w:lang w:val="en-GB"/>
        </w:rPr>
        <w:t xml:space="preserve">                                                           =0/2.7</w:t>
      </w:r>
    </w:p>
    <w:p>
      <w:pPr>
        <w:jc w:val="left"/>
        <w:rPr>
          <w:rFonts w:ascii="Times New Roman" w:hAnsi="Times New Roman" w:eastAsia="Times New Roman" w:cs="Times New Roman"/>
          <w:sz w:val="22"/>
          <w:szCs w:val="22"/>
          <w:lang w:val="en-GB"/>
        </w:rPr>
      </w:pPr>
      <w:r>
        <w:rPr>
          <w:rFonts w:ascii="Times New Roman" w:hAnsi="Times New Roman" w:eastAsia="Times New Roman" w:cs="Times New Roman"/>
          <w:sz w:val="22"/>
          <w:szCs w:val="22"/>
          <w:lang w:val="en-GB"/>
        </w:rPr>
        <w:t xml:space="preserve">                                                 ηmecℎ=0%</w:t>
      </w:r>
    </w:p>
    <w:p>
      <w:pPr>
        <w:jc w:val="left"/>
        <w:rPr>
          <w:rFonts w:ascii="Times New Roman" w:hAnsi="Times New Roman" w:eastAsia="Times New Roman" w:cs="Times New Roman"/>
          <w:sz w:val="22"/>
          <w:szCs w:val="22"/>
          <w:lang w:val="en-GB"/>
        </w:rPr>
      </w:pPr>
    </w:p>
    <w:p>
      <w:pPr>
        <w:jc w:val="left"/>
        <w:rPr>
          <w:rFonts w:ascii="Times New Roman" w:hAnsi="Times New Roman" w:eastAsia="Times New Roman" w:cs="Times New Roman"/>
          <w:sz w:val="22"/>
          <w:szCs w:val="22"/>
          <w:lang w:val="en-GB"/>
        </w:rPr>
      </w:pPr>
    </w:p>
    <w:p>
      <w:pPr>
        <w:jc w:val="left"/>
        <w:rPr>
          <w:rFonts w:ascii="Times New Roman" w:hAnsi="Times New Roman" w:eastAsia="Times New Roman" w:cs="Times New Roman"/>
          <w:sz w:val="22"/>
          <w:szCs w:val="22"/>
          <w:lang w:val="en-GB"/>
        </w:rPr>
      </w:pPr>
      <w:r>
        <w:rPr>
          <w:rFonts w:ascii="Times New Roman" w:hAnsi="Times New Roman" w:eastAsia="Times New Roman" w:cs="Times New Roman"/>
          <w:sz w:val="22"/>
          <w:szCs w:val="22"/>
          <w:lang w:val="en-GB"/>
        </w:rPr>
        <w:t xml:space="preserve"> 2. </w:t>
      </w:r>
      <w:r>
        <w:rPr>
          <w:rFonts w:ascii="Times New Roman" w:hAnsi="Times New Roman" w:eastAsia="Times New Roman" w:cs="Times New Roman"/>
          <w:b/>
          <w:bCs/>
          <w:color w:val="auto"/>
          <w:sz w:val="22"/>
          <w:szCs w:val="22"/>
          <w:lang w:val="en-GB"/>
        </w:rPr>
        <w:t>Load at 4kg</w:t>
      </w:r>
    </w:p>
    <w:p>
      <w:pPr>
        <w:pStyle w:val="6"/>
        <w:numPr>
          <w:ilvl w:val="0"/>
          <w:numId w:val="5"/>
        </w:numPr>
        <w:jc w:val="both"/>
        <w:rPr>
          <w:rFonts w:ascii="Times New Roman" w:hAnsi="Times New Roman" w:eastAsia="Times New Roman" w:cs="Times New Roman"/>
          <w:b w:val="0"/>
          <w:bCs w:val="0"/>
          <w:sz w:val="22"/>
          <w:szCs w:val="22"/>
          <w:lang w:val="en-GB"/>
        </w:rPr>
      </w:pPr>
      <w:r>
        <w:rPr>
          <w:rFonts w:ascii="Times New Roman" w:hAnsi="Times New Roman" w:eastAsia="Times New Roman" w:cs="Times New Roman"/>
          <w:b w:val="0"/>
          <w:bCs w:val="0"/>
          <w:sz w:val="22"/>
          <w:szCs w:val="22"/>
          <w:lang w:val="en-GB"/>
        </w:rPr>
        <w:t>Brake power (BP)                                  =1.034kw</w:t>
      </w:r>
    </w:p>
    <w:p>
      <w:pPr>
        <w:pStyle w:val="6"/>
        <w:numPr>
          <w:ilvl w:val="0"/>
          <w:numId w:val="5"/>
        </w:numPr>
        <w:jc w:val="both"/>
        <w:rPr>
          <w:rFonts w:ascii="Times New Roman" w:hAnsi="Times New Roman" w:eastAsia="Times New Roman" w:cs="Times New Roman"/>
          <w:b w:val="0"/>
          <w:bCs w:val="0"/>
          <w:sz w:val="22"/>
          <w:szCs w:val="22"/>
          <w:lang w:val="en-GB"/>
        </w:rPr>
      </w:pPr>
      <w:r>
        <w:rPr>
          <w:rFonts w:ascii="Times New Roman" w:hAnsi="Times New Roman" w:eastAsia="Times New Roman" w:cs="Times New Roman"/>
          <w:b w:val="0"/>
          <w:bCs w:val="0"/>
          <w:sz w:val="22"/>
          <w:szCs w:val="22"/>
          <w:lang w:val="en-GB"/>
        </w:rPr>
        <w:t>Mass off fuel consumption (MFC)            =0.5904kg/hr</w:t>
      </w:r>
    </w:p>
    <w:p>
      <w:pPr>
        <w:pStyle w:val="6"/>
        <w:numPr>
          <w:ilvl w:val="0"/>
          <w:numId w:val="5"/>
        </w:numPr>
        <w:jc w:val="both"/>
        <w:rPr>
          <w:rFonts w:ascii="Times New Roman" w:hAnsi="Times New Roman" w:eastAsia="Times New Roman" w:cs="Times New Roman"/>
          <w:b w:val="0"/>
          <w:bCs w:val="0"/>
          <w:sz w:val="22"/>
          <w:szCs w:val="22"/>
          <w:lang w:val="en-GB"/>
        </w:rPr>
      </w:pPr>
      <w:r>
        <w:rPr>
          <w:rFonts w:ascii="Times New Roman" w:hAnsi="Times New Roman" w:eastAsia="Times New Roman" w:cs="Times New Roman"/>
          <w:b w:val="0"/>
          <w:bCs w:val="0"/>
          <w:sz w:val="22"/>
          <w:szCs w:val="22"/>
          <w:lang w:val="en-GB"/>
        </w:rPr>
        <w:t>Actual volume (VA)                              =10.61m^3/ℎr</w:t>
      </w:r>
    </w:p>
    <w:p>
      <w:pPr>
        <w:pStyle w:val="6"/>
        <w:numPr>
          <w:ilvl w:val="0"/>
          <w:numId w:val="5"/>
        </w:numPr>
        <w:jc w:val="both"/>
        <w:rPr>
          <w:rFonts w:ascii="Times New Roman" w:hAnsi="Times New Roman" w:eastAsia="Times New Roman" w:cs="Times New Roman"/>
          <w:b w:val="0"/>
          <w:bCs w:val="0"/>
          <w:sz w:val="22"/>
          <w:szCs w:val="22"/>
          <w:lang w:val="en-GB"/>
        </w:rPr>
      </w:pPr>
      <w:r>
        <w:rPr>
          <w:rFonts w:ascii="Times New Roman" w:hAnsi="Times New Roman" w:eastAsia="Times New Roman" w:cs="Times New Roman"/>
          <w:b w:val="0"/>
          <w:bCs w:val="0"/>
          <w:sz w:val="22"/>
          <w:szCs w:val="22"/>
          <w:lang w:val="en-GB"/>
        </w:rPr>
        <w:t xml:space="preserve">Swept volume (VS)                                  =25.37m^3/ℎr </w:t>
      </w:r>
    </w:p>
    <w:p>
      <w:pPr>
        <w:pStyle w:val="6"/>
        <w:numPr>
          <w:ilvl w:val="0"/>
          <w:numId w:val="5"/>
        </w:numPr>
        <w:jc w:val="both"/>
        <w:rPr>
          <w:rFonts w:ascii="Times New Roman" w:hAnsi="Times New Roman" w:eastAsia="Times New Roman" w:cs="Times New Roman"/>
          <w:b w:val="0"/>
          <w:bCs w:val="0"/>
          <w:sz w:val="22"/>
          <w:szCs w:val="22"/>
          <w:lang w:val="en-GB"/>
        </w:rPr>
      </w:pPr>
      <w:r>
        <w:rPr>
          <w:rFonts w:ascii="Times New Roman" w:hAnsi="Times New Roman" w:eastAsia="Times New Roman" w:cs="Times New Roman"/>
          <w:b w:val="0"/>
          <w:bCs w:val="0"/>
          <w:sz w:val="22"/>
          <w:szCs w:val="22"/>
          <w:lang w:val="en-GB"/>
        </w:rPr>
        <w:t>Volumetric efficiency (ηvol)                   =40.46%</w:t>
      </w:r>
    </w:p>
    <w:p>
      <w:pPr>
        <w:pStyle w:val="6"/>
        <w:numPr>
          <w:ilvl w:val="0"/>
          <w:numId w:val="5"/>
        </w:numPr>
        <w:jc w:val="both"/>
        <w:rPr>
          <w:rFonts w:ascii="Times New Roman" w:hAnsi="Times New Roman" w:eastAsia="Times New Roman" w:cs="Times New Roman"/>
          <w:b w:val="0"/>
          <w:bCs w:val="0"/>
          <w:sz w:val="22"/>
          <w:szCs w:val="22"/>
          <w:lang w:val="en-GB"/>
        </w:rPr>
      </w:pPr>
      <w:r>
        <w:rPr>
          <w:rFonts w:ascii="Times New Roman" w:hAnsi="Times New Roman" w:eastAsia="Times New Roman" w:cs="Times New Roman"/>
          <w:b w:val="0"/>
          <w:bCs w:val="0"/>
          <w:sz w:val="22"/>
          <w:szCs w:val="22"/>
          <w:lang w:val="en-GB"/>
        </w:rPr>
        <w:t xml:space="preserve"> Brake thermal efficiency(ηbtℎ)            =18.83%</w:t>
      </w:r>
    </w:p>
    <w:p>
      <w:pPr>
        <w:pStyle w:val="6"/>
        <w:numPr>
          <w:ilvl w:val="0"/>
          <w:numId w:val="5"/>
        </w:numPr>
        <w:jc w:val="both"/>
        <w:rPr>
          <w:rFonts w:ascii="Times New Roman" w:hAnsi="Times New Roman" w:eastAsia="Times New Roman" w:cs="Times New Roman"/>
          <w:b w:val="0"/>
          <w:bCs w:val="0"/>
          <w:sz w:val="22"/>
          <w:szCs w:val="22"/>
          <w:lang w:val="en-GB"/>
        </w:rPr>
      </w:pPr>
      <w:r>
        <w:rPr>
          <w:rFonts w:ascii="Times New Roman" w:hAnsi="Times New Roman" w:eastAsia="Times New Roman" w:cs="Times New Roman"/>
          <w:b w:val="0"/>
          <w:bCs w:val="0"/>
          <w:sz w:val="22"/>
          <w:szCs w:val="22"/>
          <w:lang w:val="en-GB"/>
        </w:rPr>
        <w:t xml:space="preserve"> Indicated power (Ip)                              =3.734kw </w:t>
      </w:r>
    </w:p>
    <w:p>
      <w:pPr>
        <w:pStyle w:val="6"/>
        <w:numPr>
          <w:ilvl w:val="0"/>
          <w:numId w:val="5"/>
        </w:numPr>
        <w:jc w:val="both"/>
        <w:rPr>
          <w:rFonts w:ascii="Times New Roman" w:hAnsi="Times New Roman" w:eastAsia="Times New Roman" w:cs="Times New Roman"/>
          <w:b/>
          <w:bCs/>
          <w:sz w:val="22"/>
          <w:szCs w:val="22"/>
          <w:lang w:val="en-GB"/>
        </w:rPr>
      </w:pPr>
      <w:r>
        <w:rPr>
          <w:rFonts w:ascii="Times New Roman" w:hAnsi="Times New Roman" w:eastAsia="Times New Roman" w:cs="Times New Roman"/>
          <w:b w:val="0"/>
          <w:bCs w:val="0"/>
          <w:sz w:val="22"/>
          <w:szCs w:val="22"/>
          <w:lang w:val="en-GB"/>
        </w:rPr>
        <w:t xml:space="preserve"> Mechanical efficiency(ηmecℎ)              =27.72%</w:t>
      </w:r>
    </w:p>
    <w:p>
      <w:pPr>
        <w:ind w:left="0"/>
        <w:jc w:val="both"/>
        <w:rPr>
          <w:rFonts w:ascii="Times New Roman" w:hAnsi="Times New Roman" w:eastAsia="Times New Roman" w:cs="Times New Roman"/>
          <w:b/>
          <w:bCs/>
          <w:sz w:val="22"/>
          <w:szCs w:val="22"/>
          <w:lang w:val="en-GB"/>
        </w:rPr>
      </w:pPr>
      <w:r>
        <w:rPr>
          <w:rFonts w:ascii="Times New Roman" w:hAnsi="Times New Roman" w:eastAsia="Times New Roman" w:cs="Times New Roman"/>
          <w:b/>
          <w:bCs/>
          <w:sz w:val="22"/>
          <w:szCs w:val="22"/>
          <w:lang w:val="en-GB"/>
        </w:rPr>
        <w:t>3. Load at 8kg</w:t>
      </w:r>
    </w:p>
    <w:p>
      <w:pPr>
        <w:pStyle w:val="6"/>
        <w:numPr>
          <w:ilvl w:val="0"/>
          <w:numId w:val="6"/>
        </w:numPr>
        <w:jc w:val="left"/>
        <w:rPr>
          <w:rFonts w:ascii="Times New Roman" w:hAnsi="Times New Roman" w:eastAsia="Times New Roman" w:cs="Times New Roman"/>
          <w:b w:val="0"/>
          <w:bCs w:val="0"/>
          <w:sz w:val="22"/>
          <w:szCs w:val="22"/>
          <w:lang w:val="en-GB"/>
        </w:rPr>
      </w:pPr>
      <w:r>
        <w:rPr>
          <w:rFonts w:ascii="Times New Roman" w:hAnsi="Times New Roman" w:eastAsia="Times New Roman" w:cs="Times New Roman"/>
          <w:b w:val="0"/>
          <w:bCs w:val="0"/>
          <w:sz w:val="22"/>
          <w:szCs w:val="22"/>
          <w:lang w:val="en-GB"/>
        </w:rPr>
        <w:t>Brake power (BP)                                       =1.9415kw</w:t>
      </w:r>
    </w:p>
    <w:p>
      <w:pPr>
        <w:pStyle w:val="6"/>
        <w:numPr>
          <w:ilvl w:val="0"/>
          <w:numId w:val="6"/>
        </w:numPr>
        <w:jc w:val="left"/>
        <w:rPr>
          <w:rFonts w:ascii="Times New Roman" w:hAnsi="Times New Roman" w:eastAsia="Times New Roman" w:cs="Times New Roman"/>
          <w:b w:val="0"/>
          <w:bCs w:val="0"/>
          <w:sz w:val="22"/>
          <w:szCs w:val="22"/>
          <w:lang w:val="en-GB"/>
        </w:rPr>
      </w:pPr>
      <w:r>
        <w:rPr>
          <w:rFonts w:ascii="Times New Roman" w:hAnsi="Times New Roman" w:eastAsia="Times New Roman" w:cs="Times New Roman"/>
          <w:b w:val="0"/>
          <w:bCs w:val="0"/>
          <w:sz w:val="22"/>
          <w:szCs w:val="22"/>
          <w:lang w:val="en-GB"/>
        </w:rPr>
        <w:t>Mass off fuel consumption (MFC)             =0.7978kg/hr</w:t>
      </w:r>
    </w:p>
    <w:p>
      <w:pPr>
        <w:pStyle w:val="6"/>
        <w:numPr>
          <w:ilvl w:val="0"/>
          <w:numId w:val="6"/>
        </w:numPr>
        <w:jc w:val="left"/>
        <w:rPr>
          <w:rFonts w:ascii="Times New Roman" w:hAnsi="Times New Roman" w:eastAsia="Times New Roman" w:cs="Times New Roman"/>
          <w:b w:val="0"/>
          <w:bCs w:val="0"/>
          <w:sz w:val="22"/>
          <w:szCs w:val="22"/>
          <w:lang w:val="en-GB"/>
        </w:rPr>
      </w:pPr>
      <w:r>
        <w:rPr>
          <w:rFonts w:ascii="Times New Roman" w:hAnsi="Times New Roman" w:eastAsia="Times New Roman" w:cs="Times New Roman"/>
          <w:b w:val="0"/>
          <w:bCs w:val="0"/>
          <w:sz w:val="22"/>
          <w:szCs w:val="22"/>
          <w:lang w:val="en-GB"/>
        </w:rPr>
        <w:t>Actual volume (VA)                                   =9.60m^3/ℎr</w:t>
      </w:r>
    </w:p>
    <w:p>
      <w:pPr>
        <w:pStyle w:val="6"/>
        <w:numPr>
          <w:ilvl w:val="0"/>
          <w:numId w:val="6"/>
        </w:numPr>
        <w:jc w:val="left"/>
        <w:rPr>
          <w:rFonts w:ascii="Times New Roman" w:hAnsi="Times New Roman" w:eastAsia="Times New Roman" w:cs="Times New Roman"/>
          <w:b w:val="0"/>
          <w:bCs w:val="0"/>
          <w:sz w:val="22"/>
          <w:szCs w:val="22"/>
          <w:lang w:val="en-GB"/>
        </w:rPr>
      </w:pPr>
      <w:r>
        <w:rPr>
          <w:rFonts w:ascii="Times New Roman" w:hAnsi="Times New Roman" w:eastAsia="Times New Roman" w:cs="Times New Roman"/>
          <w:b w:val="0"/>
          <w:bCs w:val="0"/>
          <w:sz w:val="22"/>
          <w:szCs w:val="22"/>
          <w:lang w:val="en-GB"/>
        </w:rPr>
        <w:t>Swept volume (VS)                                    =24.68m^3/ℎr</w:t>
      </w:r>
    </w:p>
    <w:p>
      <w:pPr>
        <w:pStyle w:val="6"/>
        <w:numPr>
          <w:ilvl w:val="0"/>
          <w:numId w:val="6"/>
        </w:numPr>
        <w:jc w:val="left"/>
        <w:rPr>
          <w:rFonts w:ascii="Times New Roman" w:hAnsi="Times New Roman" w:eastAsia="Times New Roman" w:cs="Times New Roman"/>
          <w:b w:val="0"/>
          <w:bCs w:val="0"/>
          <w:sz w:val="22"/>
          <w:szCs w:val="22"/>
          <w:lang w:val="en-GB"/>
        </w:rPr>
      </w:pPr>
      <w:r>
        <w:rPr>
          <w:rFonts w:ascii="Times New Roman" w:hAnsi="Times New Roman" w:eastAsia="Times New Roman" w:cs="Times New Roman"/>
          <w:b w:val="0"/>
          <w:bCs w:val="0"/>
          <w:sz w:val="22"/>
          <w:szCs w:val="22"/>
          <w:lang w:val="en-GB"/>
        </w:rPr>
        <w:t>Volumetric efficiency(ηvol)                       =39.37%</w:t>
      </w:r>
    </w:p>
    <w:p>
      <w:pPr>
        <w:pStyle w:val="6"/>
        <w:numPr>
          <w:ilvl w:val="0"/>
          <w:numId w:val="6"/>
        </w:numPr>
        <w:jc w:val="left"/>
        <w:rPr>
          <w:rFonts w:ascii="Times New Roman" w:hAnsi="Times New Roman" w:eastAsia="Times New Roman" w:cs="Times New Roman"/>
          <w:b w:val="0"/>
          <w:bCs w:val="0"/>
          <w:sz w:val="22"/>
          <w:szCs w:val="22"/>
          <w:lang w:val="en-GB"/>
        </w:rPr>
      </w:pPr>
      <w:r>
        <w:rPr>
          <w:rFonts w:ascii="Times New Roman" w:hAnsi="Times New Roman" w:eastAsia="Times New Roman" w:cs="Times New Roman"/>
          <w:b w:val="0"/>
          <w:bCs w:val="0"/>
          <w:sz w:val="22"/>
          <w:szCs w:val="22"/>
          <w:lang w:val="en-GB"/>
        </w:rPr>
        <w:t>Brake thermal efficiency(ηbtℎ)                  =20.61%</w:t>
      </w:r>
    </w:p>
    <w:p>
      <w:pPr>
        <w:pStyle w:val="6"/>
        <w:numPr>
          <w:ilvl w:val="0"/>
          <w:numId w:val="6"/>
        </w:numPr>
        <w:jc w:val="left"/>
        <w:rPr>
          <w:rFonts w:ascii="Times New Roman" w:hAnsi="Times New Roman" w:eastAsia="Times New Roman" w:cs="Times New Roman"/>
          <w:b w:val="0"/>
          <w:bCs w:val="0"/>
          <w:sz w:val="22"/>
          <w:szCs w:val="22"/>
          <w:lang w:val="en-GB"/>
        </w:rPr>
      </w:pPr>
      <w:r>
        <w:rPr>
          <w:rFonts w:ascii="Times New Roman" w:hAnsi="Times New Roman" w:eastAsia="Times New Roman" w:cs="Times New Roman"/>
          <w:b w:val="0"/>
          <w:bCs w:val="0"/>
          <w:sz w:val="22"/>
          <w:szCs w:val="22"/>
          <w:lang w:val="en-GB"/>
        </w:rPr>
        <w:t>Indicated power(ip)                                    =4.64915kw</w:t>
      </w:r>
    </w:p>
    <w:p>
      <w:pPr>
        <w:pStyle w:val="6"/>
        <w:numPr>
          <w:ilvl w:val="0"/>
          <w:numId w:val="6"/>
        </w:numPr>
        <w:jc w:val="left"/>
        <w:rPr>
          <w:rFonts w:ascii="Times New Roman" w:hAnsi="Times New Roman" w:eastAsia="Times New Roman" w:cs="Times New Roman"/>
          <w:b w:val="0"/>
          <w:bCs w:val="0"/>
          <w:sz w:val="22"/>
          <w:szCs w:val="22"/>
        </w:rPr>
      </w:pPr>
      <w:r>
        <w:rPr>
          <w:rFonts w:ascii="Times New Roman" w:hAnsi="Times New Roman" w:eastAsia="Times New Roman" w:cs="Times New Roman"/>
          <w:b w:val="0"/>
          <w:bCs w:val="0"/>
          <w:sz w:val="22"/>
          <w:szCs w:val="22"/>
          <w:lang w:val="en-GB"/>
        </w:rPr>
        <w:t>Mechanical efficiency(ηmecℎ)                  =41.56%</w:t>
      </w:r>
      <w:r>
        <w:br w:type="textWrapping"/>
      </w:r>
    </w:p>
    <w:p>
      <w:pPr>
        <w:pStyle w:val="2"/>
        <w:rPr>
          <w:rFonts w:ascii="Times New Roman" w:hAnsi="Times New Roman" w:eastAsia="Times New Roman" w:cs="Times New Roman"/>
          <w:b/>
          <w:bCs/>
          <w:color w:val="auto"/>
          <w:sz w:val="22"/>
          <w:szCs w:val="22"/>
          <w:lang w:val="en-GB"/>
        </w:rPr>
      </w:pPr>
    </w:p>
    <w:p>
      <w:pPr>
        <w:pStyle w:val="2"/>
        <w:rPr>
          <w:rFonts w:ascii="Times New Roman" w:hAnsi="Times New Roman" w:eastAsia="Times New Roman" w:cs="Times New Roman"/>
          <w:b/>
          <w:bCs/>
          <w:color w:val="auto"/>
          <w:sz w:val="22"/>
          <w:szCs w:val="22"/>
          <w:lang w:val="en-GB"/>
        </w:rPr>
      </w:pPr>
    </w:p>
    <w:p>
      <w:pPr>
        <w:pStyle w:val="2"/>
        <w:rPr>
          <w:rFonts w:ascii="Times New Roman" w:hAnsi="Times New Roman" w:eastAsia="Times New Roman" w:cs="Times New Roman"/>
          <w:b/>
          <w:bCs/>
          <w:color w:val="auto"/>
          <w:sz w:val="22"/>
          <w:szCs w:val="22"/>
          <w:lang w:val="en-GB"/>
        </w:rPr>
      </w:pPr>
    </w:p>
    <w:p>
      <w:pPr>
        <w:pStyle w:val="2"/>
        <w:rPr>
          <w:rFonts w:ascii="Times New Roman" w:hAnsi="Times New Roman" w:eastAsia="Times New Roman" w:cs="Times New Roman"/>
          <w:b/>
          <w:bCs/>
          <w:color w:val="auto"/>
          <w:sz w:val="22"/>
          <w:szCs w:val="22"/>
          <w:lang w:val="en-GB"/>
        </w:rPr>
      </w:pPr>
      <w:r>
        <w:rPr>
          <w:rFonts w:ascii="Times New Roman" w:hAnsi="Times New Roman" w:eastAsia="Times New Roman" w:cs="Times New Roman"/>
          <w:b/>
          <w:bCs/>
          <w:color w:val="auto"/>
          <w:sz w:val="22"/>
          <w:szCs w:val="22"/>
          <w:lang w:val="en-GB"/>
        </w:rPr>
        <w:t>4.Load at 12kg</w:t>
      </w:r>
    </w:p>
    <w:p>
      <w:pPr>
        <w:pStyle w:val="6"/>
        <w:numPr>
          <w:ilvl w:val="0"/>
          <w:numId w:val="7"/>
        </w:numPr>
        <w:jc w:val="both"/>
        <w:rPr>
          <w:rFonts w:ascii="Times New Roman" w:hAnsi="Times New Roman" w:eastAsia="Times New Roman" w:cs="Times New Roman"/>
          <w:b w:val="0"/>
          <w:bCs w:val="0"/>
          <w:sz w:val="22"/>
          <w:szCs w:val="22"/>
          <w:lang w:val="en-GB"/>
        </w:rPr>
      </w:pPr>
      <w:r>
        <w:rPr>
          <w:rFonts w:ascii="Times New Roman" w:hAnsi="Times New Roman" w:eastAsia="Times New Roman" w:cs="Times New Roman"/>
          <w:b w:val="0"/>
          <w:bCs w:val="0"/>
          <w:sz w:val="22"/>
          <w:szCs w:val="22"/>
          <w:lang w:val="en-GB"/>
        </w:rPr>
        <w:t>Brake power (BP)                                         =2.91kw</w:t>
      </w:r>
    </w:p>
    <w:p>
      <w:pPr>
        <w:pStyle w:val="6"/>
        <w:numPr>
          <w:ilvl w:val="0"/>
          <w:numId w:val="7"/>
        </w:numPr>
        <w:jc w:val="both"/>
        <w:rPr>
          <w:rFonts w:ascii="Times New Roman" w:hAnsi="Times New Roman" w:eastAsia="Times New Roman" w:cs="Times New Roman"/>
          <w:b w:val="0"/>
          <w:bCs w:val="0"/>
          <w:sz w:val="22"/>
          <w:szCs w:val="22"/>
          <w:lang w:val="en-GB"/>
        </w:rPr>
      </w:pPr>
      <w:r>
        <w:rPr>
          <w:rFonts w:ascii="Times New Roman" w:hAnsi="Times New Roman" w:eastAsia="Times New Roman" w:cs="Times New Roman"/>
          <w:b w:val="0"/>
          <w:bCs w:val="0"/>
          <w:sz w:val="22"/>
          <w:szCs w:val="22"/>
          <w:lang w:val="en-GB"/>
        </w:rPr>
        <w:t>Mass off fuel consumption (MFC)               =0.9225kg/hr</w:t>
      </w:r>
    </w:p>
    <w:p>
      <w:pPr>
        <w:pStyle w:val="6"/>
        <w:numPr>
          <w:ilvl w:val="0"/>
          <w:numId w:val="7"/>
        </w:numPr>
        <w:jc w:val="both"/>
        <w:rPr>
          <w:rFonts w:ascii="Times New Roman" w:hAnsi="Times New Roman" w:eastAsia="Times New Roman" w:cs="Times New Roman"/>
          <w:b w:val="0"/>
          <w:bCs w:val="0"/>
          <w:sz w:val="22"/>
          <w:szCs w:val="22"/>
          <w:lang w:val="en-GB"/>
        </w:rPr>
      </w:pPr>
      <w:r>
        <w:rPr>
          <w:rFonts w:ascii="Times New Roman" w:hAnsi="Times New Roman" w:eastAsia="Times New Roman" w:cs="Times New Roman"/>
          <w:b w:val="0"/>
          <w:bCs w:val="0"/>
          <w:sz w:val="22"/>
          <w:szCs w:val="22"/>
          <w:lang w:val="en-GB"/>
        </w:rPr>
        <w:t>Actual volume (VA)                                     =9.33m^3/hr.</w:t>
      </w:r>
    </w:p>
    <w:p>
      <w:pPr>
        <w:pStyle w:val="6"/>
        <w:numPr>
          <w:ilvl w:val="0"/>
          <w:numId w:val="7"/>
        </w:numPr>
        <w:jc w:val="both"/>
        <w:rPr>
          <w:rFonts w:ascii="Times New Roman" w:hAnsi="Times New Roman" w:eastAsia="Times New Roman" w:cs="Times New Roman"/>
          <w:b w:val="0"/>
          <w:bCs w:val="0"/>
          <w:sz w:val="22"/>
          <w:szCs w:val="22"/>
          <w:lang w:val="en-GB"/>
        </w:rPr>
      </w:pPr>
      <w:r>
        <w:rPr>
          <w:rFonts w:ascii="Times New Roman" w:hAnsi="Times New Roman" w:eastAsia="Times New Roman" w:cs="Times New Roman"/>
          <w:b w:val="0"/>
          <w:bCs w:val="0"/>
          <w:sz w:val="22"/>
          <w:szCs w:val="22"/>
          <w:lang w:val="en-GB"/>
        </w:rPr>
        <w:t>Swept volume (Vs)                                       =24.41m^3/hr.</w:t>
      </w:r>
    </w:p>
    <w:p>
      <w:pPr>
        <w:pStyle w:val="6"/>
        <w:numPr>
          <w:ilvl w:val="0"/>
          <w:numId w:val="7"/>
        </w:numPr>
        <w:jc w:val="both"/>
        <w:rPr>
          <w:rFonts w:ascii="Times New Roman" w:hAnsi="Times New Roman" w:eastAsia="Times New Roman" w:cs="Times New Roman"/>
          <w:b w:val="0"/>
          <w:bCs w:val="0"/>
          <w:sz w:val="22"/>
          <w:szCs w:val="22"/>
          <w:lang w:val="en-GB"/>
        </w:rPr>
      </w:pPr>
      <w:r>
        <w:rPr>
          <w:rFonts w:ascii="Times New Roman" w:hAnsi="Times New Roman" w:eastAsia="Times New Roman" w:cs="Times New Roman"/>
          <w:b w:val="0"/>
          <w:bCs w:val="0"/>
          <w:sz w:val="22"/>
          <w:szCs w:val="22"/>
          <w:lang w:val="en-GB"/>
        </w:rPr>
        <w:t>Volumetric efficiency(ηvol)                         =37.80%</w:t>
      </w:r>
    </w:p>
    <w:p>
      <w:pPr>
        <w:pStyle w:val="6"/>
        <w:numPr>
          <w:ilvl w:val="0"/>
          <w:numId w:val="7"/>
        </w:numPr>
        <w:jc w:val="both"/>
        <w:rPr>
          <w:rFonts w:ascii="Times New Roman" w:hAnsi="Times New Roman" w:eastAsia="Times New Roman" w:cs="Times New Roman"/>
          <w:b w:val="0"/>
          <w:bCs w:val="0"/>
          <w:sz w:val="22"/>
          <w:szCs w:val="22"/>
          <w:lang w:val="en-GB"/>
        </w:rPr>
      </w:pPr>
      <w:r>
        <w:rPr>
          <w:rFonts w:ascii="Times New Roman" w:hAnsi="Times New Roman" w:eastAsia="Times New Roman" w:cs="Times New Roman"/>
          <w:b w:val="0"/>
          <w:bCs w:val="0"/>
          <w:sz w:val="22"/>
          <w:szCs w:val="22"/>
          <w:lang w:val="en-GB"/>
        </w:rPr>
        <w:t xml:space="preserve">Brake thermal efficiency(ηbtℎ)                     =26.74% </w:t>
      </w:r>
    </w:p>
    <w:p>
      <w:pPr>
        <w:pStyle w:val="6"/>
        <w:numPr>
          <w:ilvl w:val="0"/>
          <w:numId w:val="7"/>
        </w:numPr>
        <w:jc w:val="both"/>
        <w:rPr>
          <w:rFonts w:ascii="Times New Roman" w:hAnsi="Times New Roman" w:eastAsia="Times New Roman" w:cs="Times New Roman"/>
          <w:b w:val="0"/>
          <w:bCs w:val="0"/>
          <w:sz w:val="22"/>
          <w:szCs w:val="22"/>
          <w:lang w:val="en-GB"/>
        </w:rPr>
      </w:pPr>
      <w:r>
        <w:rPr>
          <w:rFonts w:ascii="Times New Roman" w:hAnsi="Times New Roman" w:eastAsia="Times New Roman" w:cs="Times New Roman"/>
          <w:b w:val="0"/>
          <w:bCs w:val="0"/>
          <w:sz w:val="22"/>
          <w:szCs w:val="22"/>
          <w:lang w:val="en-GB"/>
        </w:rPr>
        <w:t>Indicated power(ip)                                       =5.61kw</w:t>
      </w:r>
    </w:p>
    <w:p>
      <w:pPr>
        <w:pStyle w:val="6"/>
        <w:numPr>
          <w:ilvl w:val="0"/>
          <w:numId w:val="7"/>
        </w:numPr>
        <w:jc w:val="both"/>
        <w:rPr>
          <w:rFonts w:ascii="Times New Roman" w:hAnsi="Times New Roman" w:eastAsia="Times New Roman" w:cs="Times New Roman"/>
          <w:b w:val="0"/>
          <w:bCs w:val="0"/>
          <w:sz w:val="22"/>
          <w:szCs w:val="22"/>
          <w:lang w:val="en-GB"/>
        </w:rPr>
      </w:pPr>
      <w:r>
        <w:rPr>
          <w:rFonts w:ascii="Times New Roman" w:hAnsi="Times New Roman" w:eastAsia="Times New Roman" w:cs="Times New Roman"/>
          <w:b w:val="0"/>
          <w:bCs w:val="0"/>
          <w:sz w:val="22"/>
          <w:szCs w:val="22"/>
          <w:lang w:val="en-GB"/>
        </w:rPr>
        <w:t>Mechanical efficiency(ηmecℎ)                      =51.92%</w:t>
      </w:r>
    </w:p>
    <w:p>
      <w:pPr>
        <w:pStyle w:val="2"/>
        <w:rPr>
          <w:rFonts w:ascii="Times New Roman" w:hAnsi="Times New Roman" w:eastAsia="Times New Roman" w:cs="Times New Roman"/>
          <w:b/>
          <w:bCs/>
          <w:color w:val="auto"/>
          <w:sz w:val="22"/>
          <w:szCs w:val="22"/>
          <w:lang w:val="en-GB"/>
        </w:rPr>
      </w:pPr>
    </w:p>
    <w:p>
      <w:pPr>
        <w:pStyle w:val="2"/>
        <w:rPr>
          <w:rFonts w:ascii="Times New Roman" w:hAnsi="Times New Roman" w:eastAsia="Times New Roman" w:cs="Times New Roman"/>
          <w:b/>
          <w:bCs/>
          <w:color w:val="auto"/>
          <w:sz w:val="22"/>
          <w:szCs w:val="22"/>
          <w:lang w:val="en-GB"/>
        </w:rPr>
      </w:pPr>
      <w:r>
        <w:rPr>
          <w:rFonts w:ascii="Times New Roman" w:hAnsi="Times New Roman" w:eastAsia="Times New Roman" w:cs="Times New Roman"/>
          <w:b/>
          <w:bCs/>
          <w:color w:val="auto"/>
          <w:sz w:val="22"/>
          <w:szCs w:val="22"/>
          <w:lang w:val="en-GB"/>
        </w:rPr>
        <w:t>5.Load at 16kg</w:t>
      </w:r>
    </w:p>
    <w:p>
      <w:pPr>
        <w:pStyle w:val="6"/>
        <w:numPr>
          <w:ilvl w:val="0"/>
          <w:numId w:val="8"/>
        </w:numPr>
        <w:jc w:val="both"/>
        <w:rPr>
          <w:rFonts w:ascii="Times New Roman" w:hAnsi="Times New Roman" w:eastAsia="Times New Roman" w:cs="Times New Roman"/>
          <w:b w:val="0"/>
          <w:bCs w:val="0"/>
          <w:sz w:val="22"/>
          <w:szCs w:val="22"/>
          <w:lang w:val="en-GB"/>
        </w:rPr>
      </w:pPr>
      <w:r>
        <w:rPr>
          <w:rFonts w:ascii="Times New Roman" w:hAnsi="Times New Roman" w:eastAsia="Times New Roman" w:cs="Times New Roman"/>
          <w:b w:val="0"/>
          <w:bCs w:val="0"/>
          <w:sz w:val="22"/>
          <w:szCs w:val="22"/>
          <w:lang w:val="en-GB"/>
        </w:rPr>
        <w:t>Brake power (BP)                              =3.5kw</w:t>
      </w:r>
    </w:p>
    <w:p>
      <w:pPr>
        <w:pStyle w:val="6"/>
        <w:numPr>
          <w:ilvl w:val="0"/>
          <w:numId w:val="8"/>
        </w:numPr>
        <w:jc w:val="both"/>
        <w:rPr>
          <w:rFonts w:ascii="Times New Roman" w:hAnsi="Times New Roman" w:eastAsia="Times New Roman" w:cs="Times New Roman"/>
          <w:b w:val="0"/>
          <w:bCs w:val="0"/>
          <w:sz w:val="22"/>
          <w:szCs w:val="22"/>
          <w:lang w:val="en-GB"/>
        </w:rPr>
      </w:pPr>
      <w:r>
        <w:rPr>
          <w:rFonts w:ascii="Times New Roman" w:hAnsi="Times New Roman" w:eastAsia="Times New Roman" w:cs="Times New Roman"/>
          <w:b w:val="0"/>
          <w:bCs w:val="0"/>
          <w:sz w:val="22"/>
          <w:szCs w:val="22"/>
          <w:lang w:val="en-GB"/>
        </w:rPr>
        <w:t>Mass off fuel consumption(mfc)       =01.1358kg/hr</w:t>
      </w:r>
    </w:p>
    <w:p>
      <w:pPr>
        <w:pStyle w:val="6"/>
        <w:numPr>
          <w:ilvl w:val="0"/>
          <w:numId w:val="8"/>
        </w:numPr>
        <w:jc w:val="both"/>
        <w:rPr>
          <w:rFonts w:ascii="Times New Roman" w:hAnsi="Times New Roman" w:eastAsia="Times New Roman" w:cs="Times New Roman"/>
          <w:b w:val="0"/>
          <w:bCs w:val="0"/>
          <w:sz w:val="22"/>
          <w:szCs w:val="22"/>
          <w:lang w:val="en-GB"/>
        </w:rPr>
      </w:pPr>
      <w:r>
        <w:rPr>
          <w:rFonts w:ascii="Times New Roman" w:hAnsi="Times New Roman" w:eastAsia="Times New Roman" w:cs="Times New Roman"/>
          <w:b w:val="0"/>
          <w:bCs w:val="0"/>
          <w:sz w:val="22"/>
          <w:szCs w:val="22"/>
          <w:lang w:val="en-GB"/>
        </w:rPr>
        <w:t>Actual volume (VA)                         =10.87m^3/hr.</w:t>
      </w:r>
    </w:p>
    <w:p>
      <w:pPr>
        <w:pStyle w:val="6"/>
        <w:numPr>
          <w:ilvl w:val="0"/>
          <w:numId w:val="8"/>
        </w:numPr>
        <w:jc w:val="both"/>
        <w:rPr>
          <w:rFonts w:ascii="Times New Roman" w:hAnsi="Times New Roman" w:eastAsia="Times New Roman" w:cs="Times New Roman"/>
          <w:b w:val="0"/>
          <w:bCs w:val="0"/>
          <w:sz w:val="22"/>
          <w:szCs w:val="22"/>
          <w:lang w:val="en-GB"/>
        </w:rPr>
      </w:pPr>
      <w:r>
        <w:rPr>
          <w:rFonts w:ascii="Times New Roman" w:hAnsi="Times New Roman" w:eastAsia="Times New Roman" w:cs="Times New Roman"/>
          <w:b w:val="0"/>
          <w:bCs w:val="0"/>
          <w:sz w:val="22"/>
          <w:szCs w:val="22"/>
          <w:lang w:val="en-GB"/>
        </w:rPr>
        <w:t>Swept volume (Vs)                             =24.88m^3/hr.</w:t>
      </w:r>
    </w:p>
    <w:p>
      <w:pPr>
        <w:pStyle w:val="6"/>
        <w:numPr>
          <w:ilvl w:val="0"/>
          <w:numId w:val="8"/>
        </w:numPr>
        <w:jc w:val="both"/>
        <w:rPr>
          <w:rFonts w:ascii="Times New Roman" w:hAnsi="Times New Roman" w:eastAsia="Times New Roman" w:cs="Times New Roman"/>
          <w:b w:val="0"/>
          <w:bCs w:val="0"/>
          <w:sz w:val="22"/>
          <w:szCs w:val="22"/>
          <w:lang w:val="en-GB"/>
        </w:rPr>
      </w:pPr>
      <w:r>
        <w:rPr>
          <w:rFonts w:ascii="Times New Roman" w:hAnsi="Times New Roman" w:eastAsia="Times New Roman" w:cs="Times New Roman"/>
          <w:b w:val="0"/>
          <w:bCs w:val="0"/>
          <w:sz w:val="22"/>
          <w:szCs w:val="22"/>
          <w:lang w:val="en-GB"/>
        </w:rPr>
        <w:t>Volumetric efficiency(ηvol)              =44.53%</w:t>
      </w:r>
    </w:p>
    <w:p>
      <w:pPr>
        <w:pStyle w:val="6"/>
        <w:numPr>
          <w:ilvl w:val="0"/>
          <w:numId w:val="8"/>
        </w:numPr>
        <w:jc w:val="both"/>
        <w:rPr>
          <w:rFonts w:ascii="Times New Roman" w:hAnsi="Times New Roman" w:eastAsia="Times New Roman" w:cs="Times New Roman"/>
          <w:b w:val="0"/>
          <w:bCs w:val="0"/>
          <w:sz w:val="22"/>
          <w:szCs w:val="22"/>
          <w:lang w:val="en-GB"/>
        </w:rPr>
      </w:pPr>
      <w:r>
        <w:rPr>
          <w:rFonts w:ascii="Times New Roman" w:hAnsi="Times New Roman" w:eastAsia="Times New Roman" w:cs="Times New Roman"/>
          <w:b w:val="0"/>
          <w:bCs w:val="0"/>
          <w:sz w:val="22"/>
          <w:szCs w:val="22"/>
          <w:lang w:val="en-GB"/>
        </w:rPr>
        <w:t>Brake thermal efficiency(ηbtℎ)          =96.11%</w:t>
      </w:r>
    </w:p>
    <w:p>
      <w:pPr>
        <w:pStyle w:val="6"/>
        <w:numPr>
          <w:ilvl w:val="0"/>
          <w:numId w:val="8"/>
        </w:numPr>
        <w:jc w:val="both"/>
        <w:rPr>
          <w:rFonts w:ascii="Times New Roman" w:hAnsi="Times New Roman" w:eastAsia="Times New Roman" w:cs="Times New Roman"/>
          <w:b w:val="0"/>
          <w:bCs w:val="0"/>
          <w:sz w:val="22"/>
          <w:szCs w:val="22"/>
          <w:lang w:val="en-GB"/>
        </w:rPr>
      </w:pPr>
      <w:r>
        <w:rPr>
          <w:rFonts w:ascii="Times New Roman" w:hAnsi="Times New Roman" w:eastAsia="Times New Roman" w:cs="Times New Roman"/>
          <w:b w:val="0"/>
          <w:bCs w:val="0"/>
          <w:sz w:val="22"/>
          <w:szCs w:val="22"/>
          <w:lang w:val="en-GB"/>
        </w:rPr>
        <w:t>Indicated power (Ip)                           =6.2kw</w:t>
      </w:r>
    </w:p>
    <w:p>
      <w:pPr>
        <w:pStyle w:val="6"/>
        <w:numPr>
          <w:ilvl w:val="0"/>
          <w:numId w:val="8"/>
        </w:numPr>
        <w:jc w:val="both"/>
        <w:rPr>
          <w:rFonts w:ascii="Times New Roman" w:hAnsi="Times New Roman" w:eastAsia="Times New Roman" w:cs="Times New Roman"/>
          <w:b w:val="0"/>
          <w:bCs w:val="0"/>
          <w:sz w:val="22"/>
          <w:szCs w:val="22"/>
          <w:lang w:val="en-GB"/>
        </w:rPr>
      </w:pPr>
      <w:r>
        <w:rPr>
          <w:rFonts w:ascii="Times New Roman" w:hAnsi="Times New Roman" w:eastAsia="Times New Roman" w:cs="Times New Roman"/>
          <w:b w:val="0"/>
          <w:bCs w:val="0"/>
          <w:sz w:val="22"/>
          <w:szCs w:val="22"/>
          <w:lang w:val="en-GB"/>
        </w:rPr>
        <w:t>Mechanical efficiency(ηmecℎ)          =56.45%</w:t>
      </w:r>
    </w:p>
    <w:p>
      <w:pPr>
        <w:jc w:val="left"/>
      </w:pPr>
      <w:r>
        <w:br w:type="textWrapping"/>
      </w:r>
      <w:r>
        <w:rPr>
          <w:b/>
          <w:bCs/>
        </w:rPr>
        <w:t xml:space="preserve">Table 3.2: Caluculation table for 4-Stroke Single Cylinder Diessel engine without Turbo Charger </w:t>
      </w:r>
    </w:p>
    <w:tbl>
      <w:tblPr>
        <w:tblStyle w:val="4"/>
        <w:tblW w:w="0" w:type="auto"/>
        <w:tblInd w:w="225" w:type="dxa"/>
        <w:tblLayout w:type="fixed"/>
        <w:tblCellMar>
          <w:top w:w="0" w:type="dxa"/>
          <w:left w:w="108" w:type="dxa"/>
          <w:bottom w:w="0" w:type="dxa"/>
          <w:right w:w="108" w:type="dxa"/>
        </w:tblCellMar>
      </w:tblPr>
      <w:tblGrid>
        <w:gridCol w:w="645"/>
        <w:gridCol w:w="1080"/>
        <w:gridCol w:w="975"/>
        <w:gridCol w:w="900"/>
        <w:gridCol w:w="1005"/>
        <w:gridCol w:w="885"/>
        <w:gridCol w:w="840"/>
        <w:gridCol w:w="960"/>
        <w:gridCol w:w="705"/>
        <w:gridCol w:w="810"/>
        <w:gridCol w:w="810"/>
        <w:gridCol w:w="1350"/>
      </w:tblGrid>
      <w:tr>
        <w:tblPrEx>
          <w:tblCellMar>
            <w:top w:w="0" w:type="dxa"/>
            <w:left w:w="108" w:type="dxa"/>
            <w:bottom w:w="0" w:type="dxa"/>
            <w:right w:w="108" w:type="dxa"/>
          </w:tblCellMar>
        </w:tblPrEx>
        <w:trPr>
          <w:trHeight w:val="1665" w:hRule="atLeast"/>
        </w:trPr>
        <w:tc>
          <w:tcPr>
            <w:tcW w:w="645" w:type="dxa"/>
            <w:tcBorders>
              <w:top w:val="single" w:color="000000" w:themeColor="text1" w:sz="8" w:space="0"/>
              <w:left w:val="single" w:color="000000" w:themeColor="text1" w:sz="8" w:space="0"/>
              <w:bottom w:val="single" w:color="000000" w:themeColor="text1" w:sz="8" w:space="0"/>
              <w:right w:val="single" w:color="000000" w:themeColor="text1" w:sz="8" w:space="0"/>
            </w:tcBorders>
            <w:vAlign w:val="top"/>
          </w:tcPr>
          <w:p>
            <w:pPr>
              <w:rPr>
                <w:rFonts w:ascii="Times New Roman" w:hAnsi="Times New Roman" w:eastAsia="Times New Roman" w:cs="Times New Roman"/>
                <w:b/>
                <w:bCs/>
                <w:sz w:val="22"/>
                <w:szCs w:val="22"/>
              </w:rPr>
            </w:pPr>
            <w:r>
              <w:rPr>
                <w:rFonts w:ascii="Times New Roman" w:hAnsi="Times New Roman" w:eastAsia="Times New Roman" w:cs="Times New Roman"/>
                <w:b/>
                <w:bCs/>
                <w:sz w:val="22"/>
                <w:szCs w:val="22"/>
              </w:rPr>
              <w:t>Sl. No.</w:t>
            </w:r>
          </w:p>
        </w:tc>
        <w:tc>
          <w:tcPr>
            <w:tcW w:w="1080" w:type="dxa"/>
            <w:tcBorders>
              <w:top w:val="single" w:color="000000" w:themeColor="text1" w:sz="8" w:space="0"/>
              <w:left w:val="single" w:color="000000" w:themeColor="text1" w:sz="8" w:space="0"/>
              <w:bottom w:val="single" w:color="000000" w:themeColor="text1" w:sz="8" w:space="0"/>
              <w:right w:val="single" w:color="000000" w:themeColor="text1" w:sz="8" w:space="0"/>
            </w:tcBorders>
            <w:vAlign w:val="top"/>
          </w:tcPr>
          <w:p>
            <w:pPr>
              <w:rPr>
                <w:rFonts w:ascii="Times New Roman" w:hAnsi="Times New Roman" w:eastAsia="Times New Roman" w:cs="Times New Roman"/>
                <w:b/>
                <w:bCs/>
                <w:sz w:val="22"/>
                <w:szCs w:val="22"/>
              </w:rPr>
            </w:pPr>
            <w:r>
              <w:rPr>
                <w:rFonts w:ascii="Times New Roman" w:hAnsi="Times New Roman" w:eastAsia="Times New Roman" w:cs="Times New Roman"/>
                <w:b/>
                <w:bCs/>
                <w:sz w:val="22"/>
                <w:szCs w:val="22"/>
              </w:rPr>
              <w:t>Load</w:t>
            </w:r>
          </w:p>
          <w:p>
            <w:pPr>
              <w:rPr>
                <w:rFonts w:ascii="Times New Roman" w:hAnsi="Times New Roman" w:eastAsia="Times New Roman" w:cs="Times New Roman"/>
                <w:b/>
                <w:bCs/>
                <w:sz w:val="22"/>
                <w:szCs w:val="22"/>
              </w:rPr>
            </w:pPr>
            <w:r>
              <w:rPr>
                <w:rFonts w:ascii="Times New Roman" w:hAnsi="Times New Roman" w:eastAsia="Times New Roman" w:cs="Times New Roman"/>
                <w:b/>
                <w:bCs/>
                <w:sz w:val="22"/>
                <w:szCs w:val="22"/>
              </w:rPr>
              <w:t xml:space="preserve"> (S1-S2)</w:t>
            </w:r>
          </w:p>
          <w:p>
            <w:pPr>
              <w:rPr>
                <w:rFonts w:ascii="Times New Roman" w:hAnsi="Times New Roman" w:eastAsia="Times New Roman" w:cs="Times New Roman"/>
                <w:b/>
                <w:bCs/>
                <w:sz w:val="22"/>
                <w:szCs w:val="22"/>
              </w:rPr>
            </w:pPr>
            <w:r>
              <w:rPr>
                <w:rFonts w:ascii="Times New Roman" w:hAnsi="Times New Roman" w:eastAsia="Times New Roman" w:cs="Times New Roman"/>
                <w:b/>
                <w:bCs/>
                <w:sz w:val="22"/>
                <w:szCs w:val="22"/>
              </w:rPr>
              <w:t xml:space="preserve">     Kg</w:t>
            </w:r>
          </w:p>
        </w:tc>
        <w:tc>
          <w:tcPr>
            <w:tcW w:w="975" w:type="dxa"/>
            <w:tcBorders>
              <w:top w:val="single" w:color="000000" w:themeColor="text1" w:sz="8" w:space="0"/>
              <w:left w:val="single" w:color="000000" w:themeColor="text1" w:sz="8" w:space="0"/>
              <w:bottom w:val="single" w:color="000000" w:themeColor="text1" w:sz="8" w:space="0"/>
              <w:right w:val="single" w:color="000000" w:themeColor="text1" w:sz="8" w:space="0"/>
            </w:tcBorders>
            <w:vAlign w:val="top"/>
          </w:tcPr>
          <w:p>
            <w:pPr>
              <w:rPr>
                <w:rFonts w:ascii="Times New Roman" w:hAnsi="Times New Roman" w:eastAsia="Times New Roman" w:cs="Times New Roman"/>
                <w:b/>
                <w:bCs/>
                <w:sz w:val="22"/>
                <w:szCs w:val="22"/>
              </w:rPr>
            </w:pPr>
            <w:r>
              <w:rPr>
                <w:rFonts w:ascii="Times New Roman" w:hAnsi="Times New Roman" w:eastAsia="Times New Roman" w:cs="Times New Roman"/>
                <w:b/>
                <w:bCs/>
                <w:sz w:val="22"/>
                <w:szCs w:val="22"/>
              </w:rPr>
              <w:t>Speed</w:t>
            </w:r>
          </w:p>
          <w:p>
            <w:pPr>
              <w:rPr>
                <w:rFonts w:ascii="Times New Roman" w:hAnsi="Times New Roman" w:eastAsia="Times New Roman" w:cs="Times New Roman"/>
                <w:b/>
                <w:bCs/>
                <w:sz w:val="22"/>
                <w:szCs w:val="22"/>
              </w:rPr>
            </w:pPr>
            <w:r>
              <w:rPr>
                <w:rFonts w:ascii="Times New Roman" w:hAnsi="Times New Roman" w:eastAsia="Times New Roman" w:cs="Times New Roman"/>
                <w:b/>
                <w:bCs/>
                <w:sz w:val="22"/>
                <w:szCs w:val="22"/>
              </w:rPr>
              <w:t xml:space="preserve"> (N)</w:t>
            </w:r>
          </w:p>
          <w:p>
            <w:pPr>
              <w:rPr>
                <w:rFonts w:ascii="Times New Roman" w:hAnsi="Times New Roman" w:eastAsia="Times New Roman" w:cs="Times New Roman"/>
                <w:b/>
                <w:bCs/>
                <w:sz w:val="22"/>
                <w:szCs w:val="22"/>
              </w:rPr>
            </w:pPr>
            <w:r>
              <w:rPr>
                <w:rFonts w:ascii="Times New Roman" w:hAnsi="Times New Roman" w:eastAsia="Times New Roman" w:cs="Times New Roman"/>
                <w:b/>
                <w:bCs/>
                <w:sz w:val="22"/>
                <w:szCs w:val="22"/>
              </w:rPr>
              <w:t>Rpm</w:t>
            </w:r>
          </w:p>
        </w:tc>
        <w:tc>
          <w:tcPr>
            <w:tcW w:w="900" w:type="dxa"/>
            <w:tcBorders>
              <w:top w:val="single" w:color="000000" w:themeColor="text1" w:sz="8" w:space="0"/>
              <w:left w:val="single" w:color="000000" w:themeColor="text1" w:sz="8" w:space="0"/>
              <w:bottom w:val="single" w:color="000000" w:themeColor="text1" w:sz="8" w:space="0"/>
              <w:right w:val="single" w:color="000000" w:themeColor="text1" w:sz="8" w:space="0"/>
            </w:tcBorders>
            <w:vAlign w:val="top"/>
          </w:tcPr>
          <w:p>
            <w:pPr>
              <w:jc w:val="left"/>
              <w:rPr>
                <w:rFonts w:ascii="Times New Roman" w:hAnsi="Times New Roman" w:eastAsia="Times New Roman" w:cs="Times New Roman"/>
                <w:b/>
                <w:bCs/>
                <w:sz w:val="22"/>
                <w:szCs w:val="22"/>
              </w:rPr>
            </w:pPr>
            <w:r>
              <w:rPr>
                <w:rFonts w:ascii="Times New Roman" w:hAnsi="Times New Roman" w:eastAsia="Times New Roman" w:cs="Times New Roman"/>
                <w:b/>
                <w:bCs/>
                <w:sz w:val="22"/>
                <w:szCs w:val="22"/>
              </w:rPr>
              <w:t>B.P</w:t>
            </w:r>
          </w:p>
          <w:p>
            <w:pPr>
              <w:jc w:val="left"/>
              <w:rPr>
                <w:rFonts w:ascii="Times New Roman" w:hAnsi="Times New Roman" w:eastAsia="Times New Roman" w:cs="Times New Roman"/>
                <w:sz w:val="22"/>
                <w:szCs w:val="22"/>
              </w:rPr>
            </w:pPr>
            <w:r>
              <w:rPr>
                <w:rFonts w:ascii="Times New Roman" w:hAnsi="Times New Roman" w:eastAsia="Times New Roman" w:cs="Times New Roman"/>
                <w:b/>
                <w:bCs/>
                <w:sz w:val="22"/>
                <w:szCs w:val="22"/>
              </w:rPr>
              <w:t>(kw</w:t>
            </w:r>
            <w:r>
              <w:rPr>
                <w:rFonts w:ascii="Times New Roman" w:hAnsi="Times New Roman" w:eastAsia="Times New Roman" w:cs="Times New Roman"/>
                <w:sz w:val="22"/>
                <w:szCs w:val="22"/>
              </w:rPr>
              <w:t>)</w:t>
            </w:r>
          </w:p>
        </w:tc>
        <w:tc>
          <w:tcPr>
            <w:tcW w:w="1005" w:type="dxa"/>
            <w:tcBorders>
              <w:top w:val="single" w:color="000000" w:themeColor="text1" w:sz="8" w:space="0"/>
              <w:left w:val="single" w:color="000000" w:themeColor="text1" w:sz="8" w:space="0"/>
              <w:bottom w:val="single" w:color="000000" w:themeColor="text1" w:sz="8" w:space="0"/>
              <w:right w:val="single" w:color="000000" w:themeColor="text1" w:sz="8" w:space="0"/>
            </w:tcBorders>
            <w:vAlign w:val="top"/>
          </w:tcPr>
          <w:p>
            <w:pPr>
              <w:spacing w:line="372" w:lineRule="auto"/>
              <w:ind w:firstLine="55"/>
              <w:rPr>
                <w:rFonts w:ascii="Times New Roman" w:hAnsi="Times New Roman" w:eastAsia="Times New Roman" w:cs="Times New Roman"/>
                <w:b/>
                <w:bCs/>
                <w:sz w:val="22"/>
                <w:szCs w:val="22"/>
              </w:rPr>
            </w:pPr>
            <w:r>
              <w:rPr>
                <w:rFonts w:ascii="Times New Roman" w:hAnsi="Times New Roman" w:eastAsia="Times New Roman" w:cs="Times New Roman"/>
                <w:b/>
                <w:bCs/>
                <w:sz w:val="22"/>
                <w:szCs w:val="22"/>
              </w:rPr>
              <w:t>VA</w:t>
            </w:r>
          </w:p>
          <w:p>
            <w:pPr>
              <w:spacing w:line="372" w:lineRule="auto"/>
              <w:ind w:firstLine="55"/>
              <w:rPr>
                <w:rFonts w:ascii="Times New Roman" w:hAnsi="Times New Roman" w:eastAsia="Times New Roman" w:cs="Times New Roman"/>
                <w:b/>
                <w:bCs/>
                <w:sz w:val="22"/>
                <w:szCs w:val="22"/>
              </w:rPr>
            </w:pPr>
            <w:r>
              <w:rPr>
                <w:rFonts w:ascii="Times New Roman" w:hAnsi="Times New Roman" w:eastAsia="Times New Roman" w:cs="Times New Roman"/>
                <w:b/>
                <w:bCs/>
                <w:sz w:val="22"/>
                <w:szCs w:val="22"/>
              </w:rPr>
              <w:t>(m^3/hr)</w:t>
            </w:r>
          </w:p>
        </w:tc>
        <w:tc>
          <w:tcPr>
            <w:tcW w:w="885" w:type="dxa"/>
            <w:tcBorders>
              <w:top w:val="single" w:color="000000" w:themeColor="text1" w:sz="8" w:space="0"/>
              <w:left w:val="single" w:color="000000" w:themeColor="text1" w:sz="8" w:space="0"/>
              <w:bottom w:val="single" w:color="000000" w:themeColor="text1" w:sz="8" w:space="0"/>
              <w:right w:val="single" w:color="000000" w:themeColor="text1" w:sz="8" w:space="0"/>
            </w:tcBorders>
            <w:vAlign w:val="top"/>
          </w:tcPr>
          <w:p>
            <w:pPr>
              <w:rPr>
                <w:rFonts w:ascii="Times New Roman" w:hAnsi="Times New Roman" w:eastAsia="Times New Roman" w:cs="Times New Roman"/>
                <w:b/>
                <w:bCs/>
                <w:sz w:val="22"/>
                <w:szCs w:val="22"/>
              </w:rPr>
            </w:pPr>
            <w:r>
              <w:rPr>
                <w:rFonts w:ascii="Times New Roman" w:hAnsi="Times New Roman" w:eastAsia="Times New Roman" w:cs="Times New Roman"/>
                <w:b/>
                <w:bCs/>
                <w:sz w:val="22"/>
                <w:szCs w:val="22"/>
              </w:rPr>
              <w:t>Vs</w:t>
            </w:r>
          </w:p>
          <w:p>
            <w:pPr>
              <w:rPr>
                <w:rFonts w:ascii="Times New Roman" w:hAnsi="Times New Roman" w:eastAsia="Times New Roman" w:cs="Times New Roman"/>
                <w:b/>
                <w:bCs/>
                <w:sz w:val="22"/>
                <w:szCs w:val="22"/>
              </w:rPr>
            </w:pPr>
            <w:r>
              <w:rPr>
                <w:rFonts w:ascii="Times New Roman" w:hAnsi="Times New Roman" w:eastAsia="Times New Roman" w:cs="Times New Roman"/>
                <w:b/>
                <w:bCs/>
                <w:sz w:val="22"/>
                <w:szCs w:val="22"/>
              </w:rPr>
              <w:t>(m^3/hr)</w:t>
            </w:r>
          </w:p>
        </w:tc>
        <w:tc>
          <w:tcPr>
            <w:tcW w:w="840" w:type="dxa"/>
            <w:tcBorders>
              <w:top w:val="single" w:color="000000" w:themeColor="text1" w:sz="8" w:space="0"/>
              <w:left w:val="single" w:color="000000" w:themeColor="text1" w:sz="8" w:space="0"/>
              <w:bottom w:val="single" w:color="000000" w:themeColor="text1" w:sz="8" w:space="0"/>
              <w:right w:val="single" w:color="000000" w:themeColor="text1" w:sz="8" w:space="0"/>
            </w:tcBorders>
            <w:vAlign w:val="top"/>
          </w:tcPr>
          <w:p>
            <w:pPr>
              <w:jc w:val="left"/>
              <w:rPr>
                <w:rFonts w:ascii="Times New Roman" w:hAnsi="Times New Roman" w:eastAsia="Times New Roman" w:cs="Times New Roman"/>
                <w:b/>
                <w:bCs/>
                <w:sz w:val="22"/>
                <w:szCs w:val="22"/>
              </w:rPr>
            </w:pPr>
            <w:r>
              <w:rPr>
                <w:rFonts w:ascii="Times New Roman" w:hAnsi="Times New Roman" w:eastAsia="Times New Roman" w:cs="Times New Roman"/>
                <w:b/>
                <w:bCs/>
                <w:sz w:val="22"/>
                <w:szCs w:val="22"/>
              </w:rPr>
              <w:t>ηvol</w:t>
            </w:r>
          </w:p>
          <w:p>
            <w:pPr>
              <w:jc w:val="left"/>
              <w:rPr>
                <w:rFonts w:ascii="Times New Roman" w:hAnsi="Times New Roman" w:eastAsia="Times New Roman" w:cs="Times New Roman"/>
                <w:b/>
                <w:bCs/>
                <w:sz w:val="22"/>
                <w:szCs w:val="22"/>
              </w:rPr>
            </w:pPr>
            <w:r>
              <w:rPr>
                <w:rFonts w:ascii="Times New Roman" w:hAnsi="Times New Roman" w:eastAsia="Times New Roman" w:cs="Times New Roman"/>
                <w:b/>
                <w:bCs/>
                <w:sz w:val="22"/>
                <w:szCs w:val="22"/>
              </w:rPr>
              <w:t>(%)</w:t>
            </w:r>
          </w:p>
        </w:tc>
        <w:tc>
          <w:tcPr>
            <w:tcW w:w="960" w:type="dxa"/>
            <w:tcBorders>
              <w:top w:val="single" w:color="000000" w:themeColor="text1" w:sz="8" w:space="0"/>
              <w:left w:val="single" w:color="000000" w:themeColor="text1" w:sz="8" w:space="0"/>
              <w:bottom w:val="single" w:color="000000" w:themeColor="text1" w:sz="8" w:space="0"/>
              <w:right w:val="single" w:color="000000" w:themeColor="text1" w:sz="8" w:space="0"/>
            </w:tcBorders>
            <w:vAlign w:val="top"/>
          </w:tcPr>
          <w:p>
            <w:pPr>
              <w:rPr>
                <w:rFonts w:ascii="Times New Roman" w:hAnsi="Times New Roman" w:eastAsia="Times New Roman" w:cs="Times New Roman"/>
                <w:b/>
                <w:bCs/>
                <w:sz w:val="22"/>
                <w:szCs w:val="22"/>
              </w:rPr>
            </w:pPr>
            <w:r>
              <w:rPr>
                <w:rFonts w:ascii="Times New Roman" w:hAnsi="Times New Roman" w:eastAsia="Times New Roman" w:cs="Times New Roman"/>
                <w:b/>
                <w:bCs/>
                <w:color w:val="1F2023"/>
                <w:sz w:val="22"/>
                <w:szCs w:val="22"/>
              </w:rPr>
              <w:t>η</w:t>
            </w:r>
            <w:r>
              <w:rPr>
                <w:rFonts w:ascii="Times New Roman" w:hAnsi="Times New Roman" w:eastAsia="Times New Roman" w:cs="Times New Roman"/>
                <w:b/>
                <w:bCs/>
                <w:sz w:val="22"/>
                <w:szCs w:val="22"/>
              </w:rPr>
              <w:t>bth</w:t>
            </w:r>
          </w:p>
          <w:p>
            <w:pPr>
              <w:rPr>
                <w:rFonts w:ascii="Times New Roman" w:hAnsi="Times New Roman" w:eastAsia="Times New Roman" w:cs="Times New Roman"/>
                <w:b/>
                <w:bCs/>
                <w:sz w:val="22"/>
                <w:szCs w:val="22"/>
              </w:rPr>
            </w:pPr>
            <w:r>
              <w:rPr>
                <w:rFonts w:ascii="Times New Roman" w:hAnsi="Times New Roman" w:eastAsia="Times New Roman" w:cs="Times New Roman"/>
                <w:b/>
                <w:bCs/>
                <w:sz w:val="22"/>
                <w:szCs w:val="22"/>
              </w:rPr>
              <w:t>(%)</w:t>
            </w:r>
          </w:p>
        </w:tc>
        <w:tc>
          <w:tcPr>
            <w:tcW w:w="705" w:type="dxa"/>
            <w:tcBorders>
              <w:top w:val="single" w:color="000000" w:themeColor="text1" w:sz="8" w:space="0"/>
              <w:left w:val="single" w:color="000000" w:themeColor="text1" w:sz="8" w:space="0"/>
              <w:bottom w:val="single" w:color="000000" w:themeColor="text1" w:sz="8" w:space="0"/>
              <w:right w:val="single" w:color="000000" w:themeColor="text1" w:sz="8" w:space="0"/>
            </w:tcBorders>
            <w:vAlign w:val="top"/>
          </w:tcPr>
          <w:p>
            <w:pPr>
              <w:jc w:val="left"/>
              <w:rPr>
                <w:rFonts w:ascii="Times New Roman" w:hAnsi="Times New Roman" w:eastAsia="Times New Roman" w:cs="Times New Roman"/>
                <w:b/>
                <w:bCs/>
                <w:sz w:val="22"/>
                <w:szCs w:val="22"/>
              </w:rPr>
            </w:pPr>
            <w:r>
              <w:rPr>
                <w:rFonts w:ascii="Times New Roman" w:hAnsi="Times New Roman" w:eastAsia="Times New Roman" w:cs="Times New Roman"/>
                <w:b/>
                <w:bCs/>
                <w:sz w:val="22"/>
                <w:szCs w:val="22"/>
              </w:rPr>
              <w:t>F.P(K.W)</w:t>
            </w:r>
          </w:p>
        </w:tc>
        <w:tc>
          <w:tcPr>
            <w:tcW w:w="810" w:type="dxa"/>
            <w:tcBorders>
              <w:top w:val="single" w:color="000000" w:themeColor="text1" w:sz="8" w:space="0"/>
              <w:left w:val="single" w:color="000000" w:themeColor="text1" w:sz="8" w:space="0"/>
              <w:bottom w:val="single" w:color="000000" w:themeColor="text1" w:sz="8" w:space="0"/>
              <w:right w:val="single" w:color="000000" w:themeColor="text1" w:sz="8" w:space="0"/>
            </w:tcBorders>
            <w:vAlign w:val="top"/>
          </w:tcPr>
          <w:p>
            <w:pPr>
              <w:rPr>
                <w:rFonts w:ascii="Times New Roman" w:hAnsi="Times New Roman" w:eastAsia="Times New Roman" w:cs="Times New Roman"/>
                <w:b/>
                <w:bCs/>
                <w:sz w:val="22"/>
                <w:szCs w:val="22"/>
              </w:rPr>
            </w:pPr>
            <w:r>
              <w:rPr>
                <w:rFonts w:ascii="Times New Roman" w:hAnsi="Times New Roman" w:eastAsia="Times New Roman" w:cs="Times New Roman"/>
                <w:b/>
                <w:bCs/>
                <w:sz w:val="22"/>
                <w:szCs w:val="22"/>
              </w:rPr>
              <w:t>ηmec</w:t>
            </w:r>
          </w:p>
          <w:p>
            <w:pPr>
              <w:rPr>
                <w:rFonts w:ascii="Times New Roman" w:hAnsi="Times New Roman" w:eastAsia="Times New Roman" w:cs="Times New Roman"/>
                <w:b/>
                <w:bCs/>
                <w:sz w:val="22"/>
                <w:szCs w:val="22"/>
              </w:rPr>
            </w:pPr>
            <w:r>
              <w:rPr>
                <w:rFonts w:ascii="Times New Roman" w:hAnsi="Times New Roman" w:eastAsia="Times New Roman" w:cs="Times New Roman"/>
                <w:b/>
                <w:bCs/>
                <w:sz w:val="22"/>
                <w:szCs w:val="22"/>
              </w:rPr>
              <w:t>%</w:t>
            </w:r>
          </w:p>
        </w:tc>
        <w:tc>
          <w:tcPr>
            <w:tcW w:w="810" w:type="dxa"/>
            <w:tcBorders>
              <w:top w:val="single" w:color="000000" w:themeColor="text1" w:sz="8" w:space="0"/>
              <w:left w:val="single" w:color="000000" w:themeColor="text1" w:sz="8" w:space="0"/>
              <w:bottom w:val="single" w:color="000000" w:themeColor="text1" w:sz="8" w:space="0"/>
              <w:right w:val="single" w:color="000000" w:themeColor="text1" w:sz="8" w:space="0"/>
            </w:tcBorders>
            <w:vAlign w:val="top"/>
          </w:tcPr>
          <w:p>
            <w:pPr>
              <w:rPr>
                <w:rFonts w:ascii="Times New Roman" w:hAnsi="Times New Roman" w:eastAsia="Times New Roman" w:cs="Times New Roman"/>
                <w:sz w:val="22"/>
                <w:szCs w:val="22"/>
              </w:rPr>
            </w:pPr>
            <w:r>
              <w:rPr>
                <w:rFonts w:ascii="Times New Roman" w:hAnsi="Times New Roman" w:eastAsia="Times New Roman" w:cs="Times New Roman"/>
                <w:sz w:val="22"/>
                <w:szCs w:val="22"/>
              </w:rPr>
              <w:t>IP(KW)</w:t>
            </w:r>
          </w:p>
          <w:p>
            <w:pPr>
              <w:rPr>
                <w:rFonts w:ascii="Times New Roman" w:hAnsi="Times New Roman" w:eastAsia="Times New Roman" w:cs="Times New Roman"/>
                <w:sz w:val="22"/>
                <w:szCs w:val="22"/>
              </w:rPr>
            </w:pPr>
            <w:r>
              <w:rPr>
                <w:rFonts w:ascii="Times New Roman" w:hAnsi="Times New Roman" w:eastAsia="Times New Roman" w:cs="Times New Roman"/>
                <w:sz w:val="22"/>
                <w:szCs w:val="22"/>
              </w:rPr>
              <w:t>(</w:t>
            </w:r>
            <w:r>
              <w:rPr>
                <w:rFonts w:ascii="Times New Roman" w:hAnsi="Times New Roman" w:eastAsia="Times New Roman" w:cs="Times New Roman"/>
                <w:b/>
                <w:bCs/>
                <w:sz w:val="22"/>
                <w:szCs w:val="22"/>
              </w:rPr>
              <w:t>%</w:t>
            </w:r>
            <w:r>
              <w:rPr>
                <w:rFonts w:ascii="Times New Roman" w:hAnsi="Times New Roman" w:eastAsia="Times New Roman" w:cs="Times New Roman"/>
                <w:sz w:val="22"/>
                <w:szCs w:val="22"/>
              </w:rPr>
              <w:t>)</w:t>
            </w:r>
          </w:p>
        </w:tc>
        <w:tc>
          <w:tcPr>
            <w:tcW w:w="1350" w:type="dxa"/>
            <w:tcBorders>
              <w:top w:val="single" w:color="000000" w:themeColor="text1" w:sz="8" w:space="0"/>
              <w:left w:val="single" w:color="000000" w:themeColor="text1" w:sz="8" w:space="0"/>
              <w:bottom w:val="single" w:color="000000" w:themeColor="text1" w:sz="8" w:space="0"/>
              <w:right w:val="single" w:color="000000" w:themeColor="text1" w:sz="8" w:space="0"/>
            </w:tcBorders>
            <w:vAlign w:val="top"/>
          </w:tcPr>
          <w:p>
            <w:pPr>
              <w:rPr>
                <w:rFonts w:ascii="Times New Roman" w:hAnsi="Times New Roman" w:eastAsia="Times New Roman" w:cs="Times New Roman"/>
                <w:b/>
                <w:bCs/>
                <w:sz w:val="22"/>
                <w:szCs w:val="22"/>
              </w:rPr>
            </w:pPr>
            <w:r>
              <w:rPr>
                <w:rFonts w:ascii="Times New Roman" w:hAnsi="Times New Roman" w:eastAsia="Times New Roman" w:cs="Times New Roman"/>
                <w:b/>
                <w:bCs/>
                <w:sz w:val="22"/>
                <w:szCs w:val="22"/>
              </w:rPr>
              <w:t>Time taken for fuel</w:t>
            </w:r>
          </w:p>
          <w:p>
            <w:pPr>
              <w:rPr>
                <w:rFonts w:ascii="Times New Roman" w:hAnsi="Times New Roman" w:eastAsia="Times New Roman" w:cs="Times New Roman"/>
                <w:b/>
                <w:bCs/>
                <w:sz w:val="22"/>
                <w:szCs w:val="22"/>
              </w:rPr>
            </w:pPr>
            <w:r>
              <w:rPr>
                <w:rFonts w:ascii="Times New Roman" w:hAnsi="Times New Roman" w:eastAsia="Times New Roman" w:cs="Times New Roman"/>
                <w:b/>
                <w:bCs/>
                <w:sz w:val="22"/>
                <w:szCs w:val="22"/>
              </w:rPr>
              <w:t>consumption fo 10 cc fuel</w:t>
            </w:r>
          </w:p>
        </w:tc>
      </w:tr>
      <w:tr>
        <w:tblPrEx>
          <w:tblCellMar>
            <w:top w:w="0" w:type="dxa"/>
            <w:left w:w="108" w:type="dxa"/>
            <w:bottom w:w="0" w:type="dxa"/>
            <w:right w:w="108" w:type="dxa"/>
          </w:tblCellMar>
        </w:tblPrEx>
        <w:trPr>
          <w:trHeight w:val="480" w:hRule="atLeast"/>
        </w:trPr>
        <w:tc>
          <w:tcPr>
            <w:tcW w:w="645" w:type="dxa"/>
            <w:tcBorders>
              <w:top w:val="single" w:color="000000" w:themeColor="text1" w:sz="8" w:space="0"/>
              <w:left w:val="single" w:color="000000" w:themeColor="text1" w:sz="8" w:space="0"/>
              <w:bottom w:val="single" w:color="000000" w:themeColor="text1" w:sz="8" w:space="0"/>
              <w:right w:val="single" w:color="000000" w:themeColor="text1" w:sz="8" w:space="0"/>
            </w:tcBorders>
            <w:vAlign w:val="top"/>
          </w:tcPr>
          <w:p>
            <w:pPr>
              <w:rPr>
                <w:rFonts w:ascii="Times New Roman" w:hAnsi="Times New Roman" w:eastAsia="Times New Roman" w:cs="Times New Roman"/>
                <w:sz w:val="22"/>
                <w:szCs w:val="22"/>
              </w:rPr>
            </w:pPr>
            <w:r>
              <w:rPr>
                <w:rFonts w:ascii="Times New Roman" w:hAnsi="Times New Roman" w:eastAsia="Times New Roman" w:cs="Times New Roman"/>
                <w:sz w:val="22"/>
                <w:szCs w:val="22"/>
              </w:rPr>
              <w:t>1.</w:t>
            </w:r>
          </w:p>
        </w:tc>
        <w:tc>
          <w:tcPr>
            <w:tcW w:w="1080" w:type="dxa"/>
            <w:tcBorders>
              <w:top w:val="single" w:color="000000" w:themeColor="text1" w:sz="8" w:space="0"/>
              <w:left w:val="single" w:color="000000" w:themeColor="text1" w:sz="8" w:space="0"/>
              <w:bottom w:val="single" w:color="000000" w:themeColor="text1" w:sz="8" w:space="0"/>
              <w:right w:val="single" w:color="000000" w:themeColor="text1" w:sz="8" w:space="0"/>
            </w:tcBorders>
            <w:vAlign w:val="top"/>
          </w:tcPr>
          <w:p>
            <w:pPr>
              <w:rPr>
                <w:rFonts w:ascii="Times New Roman" w:hAnsi="Times New Roman" w:eastAsia="Times New Roman" w:cs="Times New Roman"/>
                <w:sz w:val="22"/>
                <w:szCs w:val="22"/>
              </w:rPr>
            </w:pPr>
            <w:r>
              <w:rPr>
                <w:rFonts w:ascii="Times New Roman" w:hAnsi="Times New Roman" w:eastAsia="Times New Roman" w:cs="Times New Roman"/>
                <w:sz w:val="22"/>
                <w:szCs w:val="22"/>
              </w:rPr>
              <w:t>0-0</w:t>
            </w:r>
          </w:p>
        </w:tc>
        <w:tc>
          <w:tcPr>
            <w:tcW w:w="975" w:type="dxa"/>
            <w:tcBorders>
              <w:top w:val="single" w:color="000000" w:themeColor="text1" w:sz="8" w:space="0"/>
              <w:left w:val="single" w:color="000000" w:themeColor="text1" w:sz="8" w:space="0"/>
              <w:bottom w:val="single" w:color="000000" w:themeColor="text1" w:sz="8" w:space="0"/>
              <w:right w:val="single" w:color="000000" w:themeColor="text1" w:sz="8" w:space="0"/>
            </w:tcBorders>
            <w:vAlign w:val="top"/>
          </w:tcPr>
          <w:p>
            <w:pPr>
              <w:rPr>
                <w:rFonts w:ascii="Times New Roman" w:hAnsi="Times New Roman" w:eastAsia="Times New Roman" w:cs="Times New Roman"/>
                <w:sz w:val="22"/>
                <w:szCs w:val="22"/>
              </w:rPr>
            </w:pPr>
            <w:r>
              <w:rPr>
                <w:rFonts w:ascii="Times New Roman" w:hAnsi="Times New Roman" w:eastAsia="Times New Roman" w:cs="Times New Roman"/>
                <w:sz w:val="22"/>
                <w:szCs w:val="22"/>
              </w:rPr>
              <w:t>1530</w:t>
            </w:r>
          </w:p>
        </w:tc>
        <w:tc>
          <w:tcPr>
            <w:tcW w:w="900" w:type="dxa"/>
            <w:tcBorders>
              <w:top w:val="single" w:color="000000" w:themeColor="text1" w:sz="8" w:space="0"/>
              <w:left w:val="single" w:color="000000" w:themeColor="text1" w:sz="8" w:space="0"/>
              <w:bottom w:val="single" w:color="000000" w:themeColor="text1" w:sz="8" w:space="0"/>
              <w:right w:val="single" w:color="000000" w:themeColor="text1" w:sz="8" w:space="0"/>
            </w:tcBorders>
            <w:vAlign w:val="top"/>
          </w:tcPr>
          <w:p>
            <w:pPr>
              <w:rPr>
                <w:rFonts w:ascii="Times New Roman" w:hAnsi="Times New Roman" w:eastAsia="Times New Roman" w:cs="Times New Roman"/>
                <w:sz w:val="22"/>
                <w:szCs w:val="22"/>
              </w:rPr>
            </w:pPr>
            <w:r>
              <w:rPr>
                <w:rFonts w:ascii="Times New Roman" w:hAnsi="Times New Roman" w:eastAsia="Times New Roman" w:cs="Times New Roman"/>
                <w:sz w:val="22"/>
                <w:szCs w:val="22"/>
              </w:rPr>
              <w:t>0</w:t>
            </w:r>
          </w:p>
        </w:tc>
        <w:tc>
          <w:tcPr>
            <w:tcW w:w="1005" w:type="dxa"/>
            <w:tcBorders>
              <w:top w:val="single" w:color="000000" w:themeColor="text1" w:sz="8" w:space="0"/>
              <w:left w:val="single" w:color="000000" w:themeColor="text1" w:sz="8" w:space="0"/>
              <w:bottom w:val="single" w:color="000000" w:themeColor="text1" w:sz="8" w:space="0"/>
              <w:right w:val="single" w:color="000000" w:themeColor="text1" w:sz="8" w:space="0"/>
            </w:tcBorders>
            <w:vAlign w:val="top"/>
          </w:tcPr>
          <w:p>
            <w:pPr>
              <w:jc w:val="left"/>
              <w:rPr>
                <w:rFonts w:ascii="Times New Roman" w:hAnsi="Times New Roman" w:eastAsia="Times New Roman" w:cs="Times New Roman"/>
                <w:sz w:val="22"/>
                <w:szCs w:val="22"/>
              </w:rPr>
            </w:pPr>
            <w:r>
              <w:rPr>
                <w:rFonts w:ascii="Times New Roman" w:hAnsi="Times New Roman" w:eastAsia="Times New Roman" w:cs="Times New Roman"/>
                <w:sz w:val="22"/>
                <w:szCs w:val="22"/>
              </w:rPr>
              <w:t>8.76</w:t>
            </w:r>
          </w:p>
        </w:tc>
        <w:tc>
          <w:tcPr>
            <w:tcW w:w="885" w:type="dxa"/>
            <w:tcBorders>
              <w:top w:val="single" w:color="000000" w:themeColor="text1" w:sz="8" w:space="0"/>
              <w:left w:val="single" w:color="000000" w:themeColor="text1" w:sz="8" w:space="0"/>
              <w:bottom w:val="single" w:color="000000" w:themeColor="text1" w:sz="8" w:space="0"/>
              <w:right w:val="single" w:color="000000" w:themeColor="text1" w:sz="8" w:space="0"/>
            </w:tcBorders>
            <w:vAlign w:val="top"/>
          </w:tcPr>
          <w:p>
            <w:pPr>
              <w:rPr>
                <w:rFonts w:ascii="Times New Roman" w:hAnsi="Times New Roman" w:eastAsia="Times New Roman" w:cs="Times New Roman"/>
                <w:sz w:val="22"/>
                <w:szCs w:val="22"/>
              </w:rPr>
            </w:pPr>
            <w:r>
              <w:rPr>
                <w:rFonts w:ascii="Times New Roman" w:hAnsi="Times New Roman" w:eastAsia="Times New Roman" w:cs="Times New Roman"/>
                <w:sz w:val="22"/>
                <w:szCs w:val="22"/>
              </w:rPr>
              <w:t>24.8</w:t>
            </w:r>
          </w:p>
        </w:tc>
        <w:tc>
          <w:tcPr>
            <w:tcW w:w="840" w:type="dxa"/>
            <w:tcBorders>
              <w:top w:val="single" w:color="000000" w:themeColor="text1" w:sz="8" w:space="0"/>
              <w:left w:val="single" w:color="000000" w:themeColor="text1" w:sz="8" w:space="0"/>
              <w:bottom w:val="single" w:color="000000" w:themeColor="text1" w:sz="8" w:space="0"/>
              <w:right w:val="single" w:color="000000" w:themeColor="text1" w:sz="8" w:space="0"/>
            </w:tcBorders>
            <w:vAlign w:val="top"/>
          </w:tcPr>
          <w:p>
            <w:pPr>
              <w:rPr>
                <w:rFonts w:ascii="Times New Roman" w:hAnsi="Times New Roman" w:eastAsia="Times New Roman" w:cs="Times New Roman"/>
                <w:sz w:val="22"/>
                <w:szCs w:val="22"/>
              </w:rPr>
            </w:pPr>
            <w:r>
              <w:rPr>
                <w:rFonts w:ascii="Times New Roman" w:hAnsi="Times New Roman" w:eastAsia="Times New Roman" w:cs="Times New Roman"/>
                <w:sz w:val="22"/>
                <w:szCs w:val="22"/>
              </w:rPr>
              <w:t>34.5</w:t>
            </w:r>
          </w:p>
        </w:tc>
        <w:tc>
          <w:tcPr>
            <w:tcW w:w="960" w:type="dxa"/>
            <w:tcBorders>
              <w:top w:val="single" w:color="000000" w:themeColor="text1" w:sz="8" w:space="0"/>
              <w:left w:val="single" w:color="000000" w:themeColor="text1" w:sz="8" w:space="0"/>
              <w:bottom w:val="single" w:color="000000" w:themeColor="text1" w:sz="8" w:space="0"/>
              <w:right w:val="single" w:color="000000" w:themeColor="text1" w:sz="8" w:space="0"/>
            </w:tcBorders>
            <w:vAlign w:val="top"/>
          </w:tcPr>
          <w:p>
            <w:pPr>
              <w:rPr>
                <w:rFonts w:ascii="Times New Roman" w:hAnsi="Times New Roman" w:eastAsia="Times New Roman" w:cs="Times New Roman"/>
                <w:sz w:val="22"/>
                <w:szCs w:val="22"/>
              </w:rPr>
            </w:pPr>
            <w:r>
              <w:rPr>
                <w:rFonts w:ascii="Times New Roman" w:hAnsi="Times New Roman" w:eastAsia="Times New Roman" w:cs="Times New Roman"/>
                <w:sz w:val="22"/>
                <w:szCs w:val="22"/>
              </w:rPr>
              <w:t>0</w:t>
            </w:r>
          </w:p>
        </w:tc>
        <w:tc>
          <w:tcPr>
            <w:tcW w:w="705" w:type="dxa"/>
            <w:tcBorders>
              <w:top w:val="single" w:color="000000" w:themeColor="text1" w:sz="8" w:space="0"/>
              <w:left w:val="single" w:color="000000" w:themeColor="text1" w:sz="8" w:space="0"/>
              <w:bottom w:val="single" w:color="000000" w:themeColor="text1" w:sz="8" w:space="0"/>
              <w:right w:val="single" w:color="000000" w:themeColor="text1" w:sz="8" w:space="0"/>
            </w:tcBorders>
            <w:vAlign w:val="top"/>
          </w:tcPr>
          <w:p>
            <w:pPr>
              <w:jc w:val="right"/>
              <w:rPr>
                <w:rFonts w:ascii="Times New Roman" w:hAnsi="Times New Roman" w:eastAsia="Times New Roman" w:cs="Times New Roman"/>
                <w:sz w:val="22"/>
                <w:szCs w:val="22"/>
              </w:rPr>
            </w:pPr>
            <w:r>
              <w:rPr>
                <w:rFonts w:ascii="Times New Roman" w:hAnsi="Times New Roman" w:eastAsia="Times New Roman" w:cs="Times New Roman"/>
                <w:sz w:val="22"/>
                <w:szCs w:val="22"/>
              </w:rPr>
              <w:t>2.7</w:t>
            </w:r>
          </w:p>
        </w:tc>
        <w:tc>
          <w:tcPr>
            <w:tcW w:w="810" w:type="dxa"/>
            <w:tcBorders>
              <w:top w:val="single" w:color="000000" w:themeColor="text1" w:sz="8" w:space="0"/>
              <w:left w:val="single" w:color="000000" w:themeColor="text1" w:sz="8" w:space="0"/>
              <w:bottom w:val="single" w:color="000000" w:themeColor="text1" w:sz="8" w:space="0"/>
              <w:right w:val="single" w:color="000000" w:themeColor="text1" w:sz="8" w:space="0"/>
            </w:tcBorders>
            <w:vAlign w:val="top"/>
          </w:tcPr>
          <w:p>
            <w:pPr>
              <w:rPr>
                <w:rFonts w:ascii="Times New Roman" w:hAnsi="Times New Roman" w:eastAsia="Times New Roman" w:cs="Times New Roman"/>
                <w:sz w:val="22"/>
                <w:szCs w:val="22"/>
              </w:rPr>
            </w:pPr>
            <w:r>
              <w:rPr>
                <w:rFonts w:ascii="Times New Roman" w:hAnsi="Times New Roman" w:eastAsia="Times New Roman" w:cs="Times New Roman"/>
                <w:sz w:val="22"/>
                <w:szCs w:val="22"/>
              </w:rPr>
              <w:t>0</w:t>
            </w:r>
          </w:p>
        </w:tc>
        <w:tc>
          <w:tcPr>
            <w:tcW w:w="810" w:type="dxa"/>
            <w:tcBorders>
              <w:top w:val="single" w:color="000000" w:themeColor="text1" w:sz="8" w:space="0"/>
              <w:left w:val="single" w:color="000000" w:themeColor="text1" w:sz="8" w:space="0"/>
              <w:bottom w:val="single" w:color="000000" w:themeColor="text1" w:sz="8" w:space="0"/>
              <w:right w:val="single" w:color="000000" w:themeColor="text1" w:sz="8" w:space="0"/>
            </w:tcBorders>
            <w:vAlign w:val="top"/>
          </w:tcPr>
          <w:p>
            <w:pPr>
              <w:rPr>
                <w:rFonts w:ascii="Times New Roman" w:hAnsi="Times New Roman" w:eastAsia="Times New Roman" w:cs="Times New Roman"/>
                <w:sz w:val="22"/>
                <w:szCs w:val="22"/>
              </w:rPr>
            </w:pPr>
            <w:r>
              <w:rPr>
                <w:rFonts w:ascii="Times New Roman" w:hAnsi="Times New Roman" w:eastAsia="Times New Roman" w:cs="Times New Roman"/>
                <w:sz w:val="22"/>
                <w:szCs w:val="22"/>
              </w:rPr>
              <w:t>2.7</w:t>
            </w:r>
          </w:p>
        </w:tc>
        <w:tc>
          <w:tcPr>
            <w:tcW w:w="1350" w:type="dxa"/>
            <w:tcBorders>
              <w:top w:val="single" w:color="000000" w:themeColor="text1" w:sz="8" w:space="0"/>
              <w:left w:val="single" w:color="000000" w:themeColor="text1" w:sz="8" w:space="0"/>
              <w:bottom w:val="single" w:color="000000" w:themeColor="text1" w:sz="8" w:space="0"/>
              <w:right w:val="single" w:color="000000" w:themeColor="text1" w:sz="8" w:space="0"/>
            </w:tcBorders>
            <w:vAlign w:val="top"/>
          </w:tcPr>
          <w:p>
            <w:pPr>
              <w:rPr>
                <w:rFonts w:ascii="Times New Roman" w:hAnsi="Times New Roman" w:eastAsia="Times New Roman" w:cs="Times New Roman"/>
                <w:sz w:val="22"/>
                <w:szCs w:val="22"/>
              </w:rPr>
            </w:pPr>
            <w:r>
              <w:rPr>
                <w:rFonts w:ascii="Times New Roman" w:hAnsi="Times New Roman" w:eastAsia="Times New Roman" w:cs="Times New Roman"/>
                <w:sz w:val="22"/>
                <w:szCs w:val="22"/>
              </w:rPr>
              <w:t>57</w:t>
            </w:r>
          </w:p>
        </w:tc>
      </w:tr>
      <w:tr>
        <w:tblPrEx>
          <w:tblCellMar>
            <w:top w:w="0" w:type="dxa"/>
            <w:left w:w="108" w:type="dxa"/>
            <w:bottom w:w="0" w:type="dxa"/>
            <w:right w:w="108" w:type="dxa"/>
          </w:tblCellMar>
        </w:tblPrEx>
        <w:trPr>
          <w:trHeight w:val="480" w:hRule="atLeast"/>
        </w:trPr>
        <w:tc>
          <w:tcPr>
            <w:tcW w:w="645" w:type="dxa"/>
            <w:tcBorders>
              <w:top w:val="single" w:color="000000" w:themeColor="text1" w:sz="8" w:space="0"/>
              <w:left w:val="single" w:color="000000" w:themeColor="text1" w:sz="8" w:space="0"/>
              <w:bottom w:val="single" w:color="000000" w:themeColor="text1" w:sz="8" w:space="0"/>
              <w:right w:val="single" w:color="000000" w:themeColor="text1" w:sz="8" w:space="0"/>
            </w:tcBorders>
            <w:vAlign w:val="top"/>
          </w:tcPr>
          <w:p>
            <w:pPr>
              <w:rPr>
                <w:rFonts w:ascii="Times New Roman" w:hAnsi="Times New Roman" w:eastAsia="Times New Roman" w:cs="Times New Roman"/>
                <w:sz w:val="22"/>
                <w:szCs w:val="22"/>
              </w:rPr>
            </w:pPr>
            <w:r>
              <w:rPr>
                <w:rFonts w:ascii="Times New Roman" w:hAnsi="Times New Roman" w:eastAsia="Times New Roman" w:cs="Times New Roman"/>
                <w:sz w:val="22"/>
                <w:szCs w:val="22"/>
              </w:rPr>
              <w:t>2.</w:t>
            </w:r>
          </w:p>
        </w:tc>
        <w:tc>
          <w:tcPr>
            <w:tcW w:w="1080" w:type="dxa"/>
            <w:tcBorders>
              <w:top w:val="single" w:color="000000" w:themeColor="text1" w:sz="8" w:space="0"/>
              <w:left w:val="single" w:color="000000" w:themeColor="text1" w:sz="8" w:space="0"/>
              <w:bottom w:val="single" w:color="000000" w:themeColor="text1" w:sz="8" w:space="0"/>
              <w:right w:val="single" w:color="000000" w:themeColor="text1" w:sz="8" w:space="0"/>
            </w:tcBorders>
            <w:vAlign w:val="top"/>
          </w:tcPr>
          <w:p>
            <w:pPr>
              <w:rPr>
                <w:rFonts w:ascii="Times New Roman" w:hAnsi="Times New Roman" w:eastAsia="Times New Roman" w:cs="Times New Roman"/>
                <w:sz w:val="22"/>
                <w:szCs w:val="22"/>
              </w:rPr>
            </w:pPr>
            <w:r>
              <w:rPr>
                <w:rFonts w:ascii="Times New Roman" w:hAnsi="Times New Roman" w:eastAsia="Times New Roman" w:cs="Times New Roman"/>
                <w:sz w:val="22"/>
                <w:szCs w:val="22"/>
              </w:rPr>
              <w:t>4-0.2</w:t>
            </w:r>
          </w:p>
        </w:tc>
        <w:tc>
          <w:tcPr>
            <w:tcW w:w="975" w:type="dxa"/>
            <w:tcBorders>
              <w:top w:val="single" w:color="000000" w:themeColor="text1" w:sz="8" w:space="0"/>
              <w:left w:val="single" w:color="000000" w:themeColor="text1" w:sz="8" w:space="0"/>
              <w:bottom w:val="single" w:color="000000" w:themeColor="text1" w:sz="8" w:space="0"/>
              <w:right w:val="single" w:color="000000" w:themeColor="text1" w:sz="8" w:space="0"/>
            </w:tcBorders>
            <w:vAlign w:val="top"/>
          </w:tcPr>
          <w:p>
            <w:pPr>
              <w:rPr>
                <w:rFonts w:ascii="Times New Roman" w:hAnsi="Times New Roman" w:eastAsia="Times New Roman" w:cs="Times New Roman"/>
                <w:sz w:val="22"/>
                <w:szCs w:val="22"/>
              </w:rPr>
            </w:pPr>
            <w:r>
              <w:rPr>
                <w:rFonts w:ascii="Times New Roman" w:hAnsi="Times New Roman" w:eastAsia="Times New Roman" w:cs="Times New Roman"/>
                <w:sz w:val="22"/>
                <w:szCs w:val="22"/>
              </w:rPr>
              <w:t>1514</w:t>
            </w:r>
          </w:p>
        </w:tc>
        <w:tc>
          <w:tcPr>
            <w:tcW w:w="900" w:type="dxa"/>
            <w:tcBorders>
              <w:top w:val="single" w:color="000000" w:themeColor="text1" w:sz="8" w:space="0"/>
              <w:left w:val="single" w:color="000000" w:themeColor="text1" w:sz="8" w:space="0"/>
              <w:bottom w:val="single" w:color="000000" w:themeColor="text1" w:sz="8" w:space="0"/>
              <w:right w:val="single" w:color="000000" w:themeColor="text1" w:sz="8" w:space="0"/>
            </w:tcBorders>
            <w:vAlign w:val="top"/>
          </w:tcPr>
          <w:p>
            <w:pPr>
              <w:rPr>
                <w:rFonts w:ascii="Times New Roman" w:hAnsi="Times New Roman" w:eastAsia="Times New Roman" w:cs="Times New Roman"/>
                <w:sz w:val="22"/>
                <w:szCs w:val="22"/>
              </w:rPr>
            </w:pPr>
            <w:r>
              <w:rPr>
                <w:rFonts w:ascii="Times New Roman" w:hAnsi="Times New Roman" w:eastAsia="Times New Roman" w:cs="Times New Roman"/>
                <w:sz w:val="22"/>
                <w:szCs w:val="22"/>
              </w:rPr>
              <w:t>1.03</w:t>
            </w:r>
          </w:p>
        </w:tc>
        <w:tc>
          <w:tcPr>
            <w:tcW w:w="1005" w:type="dxa"/>
            <w:tcBorders>
              <w:top w:val="single" w:color="000000" w:themeColor="text1" w:sz="8" w:space="0"/>
              <w:left w:val="single" w:color="000000" w:themeColor="text1" w:sz="8" w:space="0"/>
              <w:bottom w:val="single" w:color="000000" w:themeColor="text1" w:sz="8" w:space="0"/>
              <w:right w:val="single" w:color="000000" w:themeColor="text1" w:sz="8" w:space="0"/>
            </w:tcBorders>
            <w:vAlign w:val="top"/>
          </w:tcPr>
          <w:p>
            <w:pPr>
              <w:jc w:val="left"/>
              <w:rPr>
                <w:rFonts w:ascii="Times New Roman" w:hAnsi="Times New Roman" w:eastAsia="Times New Roman" w:cs="Times New Roman"/>
                <w:sz w:val="22"/>
                <w:szCs w:val="22"/>
              </w:rPr>
            </w:pPr>
            <w:r>
              <w:rPr>
                <w:rFonts w:ascii="Times New Roman" w:hAnsi="Times New Roman" w:eastAsia="Times New Roman" w:cs="Times New Roman"/>
                <w:sz w:val="22"/>
                <w:szCs w:val="22"/>
              </w:rPr>
              <w:t>10.61</w:t>
            </w:r>
          </w:p>
        </w:tc>
        <w:tc>
          <w:tcPr>
            <w:tcW w:w="885" w:type="dxa"/>
            <w:tcBorders>
              <w:top w:val="single" w:color="000000" w:themeColor="text1" w:sz="8" w:space="0"/>
              <w:left w:val="single" w:color="000000" w:themeColor="text1" w:sz="8" w:space="0"/>
              <w:bottom w:val="single" w:color="000000" w:themeColor="text1" w:sz="8" w:space="0"/>
              <w:right w:val="single" w:color="000000" w:themeColor="text1" w:sz="8" w:space="0"/>
            </w:tcBorders>
            <w:vAlign w:val="top"/>
          </w:tcPr>
          <w:p>
            <w:pPr>
              <w:rPr>
                <w:rFonts w:ascii="Times New Roman" w:hAnsi="Times New Roman" w:eastAsia="Times New Roman" w:cs="Times New Roman"/>
                <w:sz w:val="22"/>
                <w:szCs w:val="22"/>
              </w:rPr>
            </w:pPr>
            <w:r>
              <w:rPr>
                <w:rFonts w:ascii="Times New Roman" w:hAnsi="Times New Roman" w:eastAsia="Times New Roman" w:cs="Times New Roman"/>
                <w:sz w:val="22"/>
                <w:szCs w:val="22"/>
              </w:rPr>
              <w:t>25.8</w:t>
            </w:r>
          </w:p>
        </w:tc>
        <w:tc>
          <w:tcPr>
            <w:tcW w:w="840" w:type="dxa"/>
            <w:tcBorders>
              <w:top w:val="single" w:color="000000" w:themeColor="text1" w:sz="8" w:space="0"/>
              <w:left w:val="single" w:color="000000" w:themeColor="text1" w:sz="8" w:space="0"/>
              <w:bottom w:val="single" w:color="000000" w:themeColor="text1" w:sz="8" w:space="0"/>
              <w:right w:val="single" w:color="000000" w:themeColor="text1" w:sz="8" w:space="0"/>
            </w:tcBorders>
            <w:vAlign w:val="top"/>
          </w:tcPr>
          <w:p>
            <w:pPr>
              <w:rPr>
                <w:rFonts w:ascii="Times New Roman" w:hAnsi="Times New Roman" w:eastAsia="Times New Roman" w:cs="Times New Roman"/>
                <w:sz w:val="22"/>
                <w:szCs w:val="22"/>
              </w:rPr>
            </w:pPr>
            <w:r>
              <w:rPr>
                <w:rFonts w:ascii="Times New Roman" w:hAnsi="Times New Roman" w:eastAsia="Times New Roman" w:cs="Times New Roman"/>
                <w:sz w:val="22"/>
                <w:szCs w:val="22"/>
              </w:rPr>
              <w:t>40.4</w:t>
            </w:r>
          </w:p>
        </w:tc>
        <w:tc>
          <w:tcPr>
            <w:tcW w:w="960" w:type="dxa"/>
            <w:tcBorders>
              <w:top w:val="single" w:color="000000" w:themeColor="text1" w:sz="8" w:space="0"/>
              <w:left w:val="single" w:color="000000" w:themeColor="text1" w:sz="8" w:space="0"/>
              <w:bottom w:val="single" w:color="000000" w:themeColor="text1" w:sz="8" w:space="0"/>
              <w:right w:val="single" w:color="000000" w:themeColor="text1" w:sz="8" w:space="0"/>
            </w:tcBorders>
            <w:vAlign w:val="top"/>
          </w:tcPr>
          <w:p>
            <w:pPr>
              <w:rPr>
                <w:rFonts w:ascii="Times New Roman" w:hAnsi="Times New Roman" w:eastAsia="Times New Roman" w:cs="Times New Roman"/>
                <w:sz w:val="22"/>
                <w:szCs w:val="22"/>
              </w:rPr>
            </w:pPr>
            <w:r>
              <w:rPr>
                <w:rFonts w:ascii="Times New Roman" w:hAnsi="Times New Roman" w:eastAsia="Times New Roman" w:cs="Times New Roman"/>
                <w:sz w:val="22"/>
                <w:szCs w:val="22"/>
              </w:rPr>
              <w:t>14.8</w:t>
            </w:r>
          </w:p>
        </w:tc>
        <w:tc>
          <w:tcPr>
            <w:tcW w:w="705" w:type="dxa"/>
            <w:tcBorders>
              <w:top w:val="single" w:color="000000" w:themeColor="text1" w:sz="8" w:space="0"/>
              <w:left w:val="single" w:color="000000" w:themeColor="text1" w:sz="8" w:space="0"/>
              <w:bottom w:val="single" w:color="000000" w:themeColor="text1" w:sz="8" w:space="0"/>
              <w:right w:val="single" w:color="000000" w:themeColor="text1" w:sz="8" w:space="0"/>
            </w:tcBorders>
            <w:vAlign w:val="top"/>
          </w:tcPr>
          <w:p>
            <w:pPr>
              <w:jc w:val="right"/>
              <w:rPr>
                <w:rFonts w:ascii="Times New Roman" w:hAnsi="Times New Roman" w:eastAsia="Times New Roman" w:cs="Times New Roman"/>
                <w:sz w:val="22"/>
                <w:szCs w:val="22"/>
              </w:rPr>
            </w:pPr>
            <w:r>
              <w:rPr>
                <w:rFonts w:ascii="Times New Roman" w:hAnsi="Times New Roman" w:eastAsia="Times New Roman" w:cs="Times New Roman"/>
                <w:sz w:val="22"/>
                <w:szCs w:val="22"/>
              </w:rPr>
              <w:t>2.7</w:t>
            </w:r>
          </w:p>
        </w:tc>
        <w:tc>
          <w:tcPr>
            <w:tcW w:w="810" w:type="dxa"/>
            <w:tcBorders>
              <w:top w:val="single" w:color="000000" w:themeColor="text1" w:sz="8" w:space="0"/>
              <w:left w:val="single" w:color="000000" w:themeColor="text1" w:sz="8" w:space="0"/>
              <w:bottom w:val="single" w:color="000000" w:themeColor="text1" w:sz="8" w:space="0"/>
              <w:right w:val="single" w:color="000000" w:themeColor="text1" w:sz="8" w:space="0"/>
            </w:tcBorders>
            <w:vAlign w:val="top"/>
          </w:tcPr>
          <w:p>
            <w:pPr>
              <w:rPr>
                <w:rFonts w:ascii="Times New Roman" w:hAnsi="Times New Roman" w:eastAsia="Times New Roman" w:cs="Times New Roman"/>
                <w:sz w:val="22"/>
                <w:szCs w:val="22"/>
              </w:rPr>
            </w:pPr>
            <w:r>
              <w:rPr>
                <w:rFonts w:ascii="Times New Roman" w:hAnsi="Times New Roman" w:eastAsia="Times New Roman" w:cs="Times New Roman"/>
                <w:sz w:val="22"/>
                <w:szCs w:val="22"/>
              </w:rPr>
              <w:t>27.7</w:t>
            </w:r>
          </w:p>
        </w:tc>
        <w:tc>
          <w:tcPr>
            <w:tcW w:w="810" w:type="dxa"/>
            <w:tcBorders>
              <w:top w:val="single" w:color="000000" w:themeColor="text1" w:sz="8" w:space="0"/>
              <w:left w:val="single" w:color="000000" w:themeColor="text1" w:sz="8" w:space="0"/>
              <w:bottom w:val="single" w:color="000000" w:themeColor="text1" w:sz="8" w:space="0"/>
              <w:right w:val="single" w:color="000000" w:themeColor="text1" w:sz="8" w:space="0"/>
            </w:tcBorders>
            <w:vAlign w:val="top"/>
          </w:tcPr>
          <w:p>
            <w:pPr>
              <w:rPr>
                <w:rFonts w:ascii="Times New Roman" w:hAnsi="Times New Roman" w:eastAsia="Times New Roman" w:cs="Times New Roman"/>
                <w:sz w:val="22"/>
                <w:szCs w:val="22"/>
              </w:rPr>
            </w:pPr>
            <w:r>
              <w:rPr>
                <w:rFonts w:ascii="Times New Roman" w:hAnsi="Times New Roman" w:eastAsia="Times New Roman" w:cs="Times New Roman"/>
                <w:sz w:val="22"/>
                <w:szCs w:val="22"/>
              </w:rPr>
              <w:t>3.7</w:t>
            </w:r>
          </w:p>
        </w:tc>
        <w:tc>
          <w:tcPr>
            <w:tcW w:w="1350" w:type="dxa"/>
            <w:tcBorders>
              <w:top w:val="single" w:color="000000" w:themeColor="text1" w:sz="8" w:space="0"/>
              <w:left w:val="single" w:color="000000" w:themeColor="text1" w:sz="8" w:space="0"/>
              <w:bottom w:val="single" w:color="000000" w:themeColor="text1" w:sz="8" w:space="0"/>
              <w:right w:val="single" w:color="000000" w:themeColor="text1" w:sz="8" w:space="0"/>
            </w:tcBorders>
            <w:vAlign w:val="top"/>
          </w:tcPr>
          <w:p>
            <w:pPr>
              <w:rPr>
                <w:rFonts w:ascii="Times New Roman" w:hAnsi="Times New Roman" w:eastAsia="Times New Roman" w:cs="Times New Roman"/>
                <w:sz w:val="22"/>
                <w:szCs w:val="22"/>
              </w:rPr>
            </w:pPr>
            <w:r>
              <w:rPr>
                <w:rFonts w:ascii="Times New Roman" w:hAnsi="Times New Roman" w:eastAsia="Times New Roman" w:cs="Times New Roman"/>
                <w:sz w:val="22"/>
                <w:szCs w:val="22"/>
              </w:rPr>
              <w:t>50.</w:t>
            </w:r>
          </w:p>
        </w:tc>
      </w:tr>
      <w:tr>
        <w:tblPrEx>
          <w:tblCellMar>
            <w:top w:w="0" w:type="dxa"/>
            <w:left w:w="108" w:type="dxa"/>
            <w:bottom w:w="0" w:type="dxa"/>
            <w:right w:w="108" w:type="dxa"/>
          </w:tblCellMar>
        </w:tblPrEx>
        <w:trPr>
          <w:trHeight w:val="480" w:hRule="atLeast"/>
        </w:trPr>
        <w:tc>
          <w:tcPr>
            <w:tcW w:w="645" w:type="dxa"/>
            <w:tcBorders>
              <w:top w:val="single" w:color="000000" w:themeColor="text1" w:sz="8" w:space="0"/>
              <w:left w:val="single" w:color="000000" w:themeColor="text1" w:sz="8" w:space="0"/>
              <w:bottom w:val="single" w:color="000000" w:themeColor="text1" w:sz="8" w:space="0"/>
              <w:right w:val="single" w:color="000000" w:themeColor="text1" w:sz="8" w:space="0"/>
            </w:tcBorders>
            <w:vAlign w:val="top"/>
          </w:tcPr>
          <w:p>
            <w:pPr>
              <w:rPr>
                <w:rFonts w:ascii="Times New Roman" w:hAnsi="Times New Roman" w:eastAsia="Times New Roman" w:cs="Times New Roman"/>
                <w:sz w:val="22"/>
                <w:szCs w:val="22"/>
              </w:rPr>
            </w:pPr>
            <w:r>
              <w:rPr>
                <w:rFonts w:ascii="Times New Roman" w:hAnsi="Times New Roman" w:eastAsia="Times New Roman" w:cs="Times New Roman"/>
                <w:sz w:val="22"/>
                <w:szCs w:val="22"/>
              </w:rPr>
              <w:t>3.</w:t>
            </w:r>
          </w:p>
        </w:tc>
        <w:tc>
          <w:tcPr>
            <w:tcW w:w="1080" w:type="dxa"/>
            <w:tcBorders>
              <w:top w:val="single" w:color="000000" w:themeColor="text1" w:sz="8" w:space="0"/>
              <w:left w:val="single" w:color="000000" w:themeColor="text1" w:sz="8" w:space="0"/>
              <w:bottom w:val="single" w:color="000000" w:themeColor="text1" w:sz="8" w:space="0"/>
              <w:right w:val="single" w:color="000000" w:themeColor="text1" w:sz="8" w:space="0"/>
            </w:tcBorders>
            <w:vAlign w:val="top"/>
          </w:tcPr>
          <w:p>
            <w:pPr>
              <w:rPr>
                <w:rFonts w:ascii="Times New Roman" w:hAnsi="Times New Roman" w:eastAsia="Times New Roman" w:cs="Times New Roman"/>
                <w:sz w:val="22"/>
                <w:szCs w:val="22"/>
              </w:rPr>
            </w:pPr>
            <w:r>
              <w:rPr>
                <w:rFonts w:ascii="Times New Roman" w:hAnsi="Times New Roman" w:eastAsia="Times New Roman" w:cs="Times New Roman"/>
                <w:sz w:val="22"/>
                <w:szCs w:val="22"/>
              </w:rPr>
              <w:t>8-0.8</w:t>
            </w:r>
          </w:p>
        </w:tc>
        <w:tc>
          <w:tcPr>
            <w:tcW w:w="975" w:type="dxa"/>
            <w:tcBorders>
              <w:top w:val="single" w:color="000000" w:themeColor="text1" w:sz="8" w:space="0"/>
              <w:left w:val="single" w:color="000000" w:themeColor="text1" w:sz="8" w:space="0"/>
              <w:bottom w:val="single" w:color="000000" w:themeColor="text1" w:sz="8" w:space="0"/>
              <w:right w:val="single" w:color="000000" w:themeColor="text1" w:sz="8" w:space="0"/>
            </w:tcBorders>
            <w:vAlign w:val="top"/>
          </w:tcPr>
          <w:p>
            <w:pPr>
              <w:rPr>
                <w:rFonts w:ascii="Times New Roman" w:hAnsi="Times New Roman" w:eastAsia="Times New Roman" w:cs="Times New Roman"/>
                <w:sz w:val="22"/>
                <w:szCs w:val="22"/>
              </w:rPr>
            </w:pPr>
            <w:r>
              <w:rPr>
                <w:rFonts w:ascii="Times New Roman" w:hAnsi="Times New Roman" w:eastAsia="Times New Roman" w:cs="Times New Roman"/>
                <w:sz w:val="22"/>
                <w:szCs w:val="22"/>
              </w:rPr>
              <w:t>1500</w:t>
            </w:r>
          </w:p>
        </w:tc>
        <w:tc>
          <w:tcPr>
            <w:tcW w:w="900" w:type="dxa"/>
            <w:tcBorders>
              <w:top w:val="single" w:color="000000" w:themeColor="text1" w:sz="8" w:space="0"/>
              <w:left w:val="single" w:color="000000" w:themeColor="text1" w:sz="8" w:space="0"/>
              <w:bottom w:val="single" w:color="000000" w:themeColor="text1" w:sz="8" w:space="0"/>
              <w:right w:val="single" w:color="000000" w:themeColor="text1" w:sz="8" w:space="0"/>
            </w:tcBorders>
            <w:vAlign w:val="top"/>
          </w:tcPr>
          <w:p>
            <w:pPr>
              <w:rPr>
                <w:rFonts w:ascii="Times New Roman" w:hAnsi="Times New Roman" w:eastAsia="Times New Roman" w:cs="Times New Roman"/>
                <w:sz w:val="22"/>
                <w:szCs w:val="22"/>
              </w:rPr>
            </w:pPr>
            <w:r>
              <w:rPr>
                <w:rFonts w:ascii="Times New Roman" w:hAnsi="Times New Roman" w:eastAsia="Times New Roman" w:cs="Times New Roman"/>
                <w:sz w:val="22"/>
                <w:szCs w:val="22"/>
              </w:rPr>
              <w:t>1.94</w:t>
            </w:r>
          </w:p>
        </w:tc>
        <w:tc>
          <w:tcPr>
            <w:tcW w:w="1005" w:type="dxa"/>
            <w:tcBorders>
              <w:top w:val="single" w:color="000000" w:themeColor="text1" w:sz="8" w:space="0"/>
              <w:left w:val="single" w:color="000000" w:themeColor="text1" w:sz="8" w:space="0"/>
              <w:bottom w:val="single" w:color="000000" w:themeColor="text1" w:sz="8" w:space="0"/>
              <w:right w:val="single" w:color="000000" w:themeColor="text1" w:sz="8" w:space="0"/>
            </w:tcBorders>
            <w:vAlign w:val="top"/>
          </w:tcPr>
          <w:p>
            <w:pPr>
              <w:jc w:val="left"/>
              <w:rPr>
                <w:rFonts w:ascii="Times New Roman" w:hAnsi="Times New Roman" w:eastAsia="Times New Roman" w:cs="Times New Roman"/>
                <w:sz w:val="22"/>
                <w:szCs w:val="22"/>
              </w:rPr>
            </w:pPr>
            <w:r>
              <w:rPr>
                <w:rFonts w:ascii="Times New Roman" w:hAnsi="Times New Roman" w:eastAsia="Times New Roman" w:cs="Times New Roman"/>
                <w:sz w:val="22"/>
                <w:szCs w:val="22"/>
              </w:rPr>
              <w:t>9.60</w:t>
            </w:r>
          </w:p>
        </w:tc>
        <w:tc>
          <w:tcPr>
            <w:tcW w:w="885" w:type="dxa"/>
            <w:tcBorders>
              <w:top w:val="single" w:color="000000" w:themeColor="text1" w:sz="8" w:space="0"/>
              <w:left w:val="single" w:color="000000" w:themeColor="text1" w:sz="8" w:space="0"/>
              <w:bottom w:val="single" w:color="000000" w:themeColor="text1" w:sz="8" w:space="0"/>
              <w:right w:val="single" w:color="000000" w:themeColor="text1" w:sz="8" w:space="0"/>
            </w:tcBorders>
            <w:vAlign w:val="top"/>
          </w:tcPr>
          <w:p>
            <w:pPr>
              <w:rPr>
                <w:rFonts w:ascii="Times New Roman" w:hAnsi="Times New Roman" w:eastAsia="Times New Roman" w:cs="Times New Roman"/>
                <w:sz w:val="22"/>
                <w:szCs w:val="22"/>
              </w:rPr>
            </w:pPr>
            <w:r>
              <w:rPr>
                <w:rFonts w:ascii="Times New Roman" w:hAnsi="Times New Roman" w:eastAsia="Times New Roman" w:cs="Times New Roman"/>
                <w:sz w:val="22"/>
                <w:szCs w:val="22"/>
              </w:rPr>
              <w:t>25.3</w:t>
            </w:r>
          </w:p>
        </w:tc>
        <w:tc>
          <w:tcPr>
            <w:tcW w:w="840" w:type="dxa"/>
            <w:tcBorders>
              <w:top w:val="single" w:color="000000" w:themeColor="text1" w:sz="8" w:space="0"/>
              <w:left w:val="single" w:color="000000" w:themeColor="text1" w:sz="8" w:space="0"/>
              <w:bottom w:val="single" w:color="000000" w:themeColor="text1" w:sz="8" w:space="0"/>
              <w:right w:val="single" w:color="000000" w:themeColor="text1" w:sz="8" w:space="0"/>
            </w:tcBorders>
            <w:vAlign w:val="top"/>
          </w:tcPr>
          <w:p>
            <w:pPr>
              <w:rPr>
                <w:rFonts w:ascii="Times New Roman" w:hAnsi="Times New Roman" w:eastAsia="Times New Roman" w:cs="Times New Roman"/>
                <w:sz w:val="22"/>
                <w:szCs w:val="22"/>
              </w:rPr>
            </w:pPr>
            <w:r>
              <w:rPr>
                <w:rFonts w:ascii="Times New Roman" w:hAnsi="Times New Roman" w:eastAsia="Times New Roman" w:cs="Times New Roman"/>
                <w:sz w:val="22"/>
                <w:szCs w:val="22"/>
              </w:rPr>
              <w:t>39.3</w:t>
            </w:r>
          </w:p>
        </w:tc>
        <w:tc>
          <w:tcPr>
            <w:tcW w:w="960" w:type="dxa"/>
            <w:tcBorders>
              <w:top w:val="single" w:color="000000" w:themeColor="text1" w:sz="8" w:space="0"/>
              <w:left w:val="single" w:color="000000" w:themeColor="text1" w:sz="8" w:space="0"/>
              <w:bottom w:val="single" w:color="000000" w:themeColor="text1" w:sz="8" w:space="0"/>
              <w:right w:val="single" w:color="000000" w:themeColor="text1" w:sz="8" w:space="0"/>
            </w:tcBorders>
            <w:vAlign w:val="top"/>
          </w:tcPr>
          <w:p>
            <w:pPr>
              <w:rPr>
                <w:rFonts w:ascii="Times New Roman" w:hAnsi="Times New Roman" w:eastAsia="Times New Roman" w:cs="Times New Roman"/>
                <w:sz w:val="22"/>
                <w:szCs w:val="22"/>
              </w:rPr>
            </w:pPr>
            <w:r>
              <w:rPr>
                <w:rFonts w:ascii="Times New Roman" w:hAnsi="Times New Roman" w:eastAsia="Times New Roman" w:cs="Times New Roman"/>
                <w:sz w:val="22"/>
                <w:szCs w:val="22"/>
              </w:rPr>
              <w:t>20.6</w:t>
            </w:r>
          </w:p>
        </w:tc>
        <w:tc>
          <w:tcPr>
            <w:tcW w:w="705" w:type="dxa"/>
            <w:tcBorders>
              <w:top w:val="single" w:color="000000" w:themeColor="text1" w:sz="8" w:space="0"/>
              <w:left w:val="single" w:color="000000" w:themeColor="text1" w:sz="8" w:space="0"/>
              <w:bottom w:val="single" w:color="000000" w:themeColor="text1" w:sz="8" w:space="0"/>
              <w:right w:val="single" w:color="000000" w:themeColor="text1" w:sz="8" w:space="0"/>
            </w:tcBorders>
            <w:vAlign w:val="top"/>
          </w:tcPr>
          <w:p>
            <w:pPr>
              <w:jc w:val="right"/>
              <w:rPr>
                <w:rFonts w:ascii="Times New Roman" w:hAnsi="Times New Roman" w:eastAsia="Times New Roman" w:cs="Times New Roman"/>
                <w:sz w:val="22"/>
                <w:szCs w:val="22"/>
              </w:rPr>
            </w:pPr>
            <w:r>
              <w:rPr>
                <w:rFonts w:ascii="Times New Roman" w:hAnsi="Times New Roman" w:eastAsia="Times New Roman" w:cs="Times New Roman"/>
                <w:sz w:val="22"/>
                <w:szCs w:val="22"/>
              </w:rPr>
              <w:t>2.7</w:t>
            </w:r>
          </w:p>
        </w:tc>
        <w:tc>
          <w:tcPr>
            <w:tcW w:w="810" w:type="dxa"/>
            <w:tcBorders>
              <w:top w:val="single" w:color="000000" w:themeColor="text1" w:sz="8" w:space="0"/>
              <w:left w:val="single" w:color="000000" w:themeColor="text1" w:sz="8" w:space="0"/>
              <w:bottom w:val="single" w:color="000000" w:themeColor="text1" w:sz="8" w:space="0"/>
              <w:right w:val="single" w:color="000000" w:themeColor="text1" w:sz="8" w:space="0"/>
            </w:tcBorders>
            <w:vAlign w:val="top"/>
          </w:tcPr>
          <w:p>
            <w:pPr>
              <w:rPr>
                <w:rFonts w:ascii="Times New Roman" w:hAnsi="Times New Roman" w:eastAsia="Times New Roman" w:cs="Times New Roman"/>
                <w:sz w:val="22"/>
                <w:szCs w:val="22"/>
              </w:rPr>
            </w:pPr>
            <w:r>
              <w:rPr>
                <w:rFonts w:ascii="Times New Roman" w:hAnsi="Times New Roman" w:eastAsia="Times New Roman" w:cs="Times New Roman"/>
                <w:sz w:val="22"/>
                <w:szCs w:val="22"/>
              </w:rPr>
              <w:t>41.5</w:t>
            </w:r>
          </w:p>
        </w:tc>
        <w:tc>
          <w:tcPr>
            <w:tcW w:w="810" w:type="dxa"/>
            <w:tcBorders>
              <w:top w:val="single" w:color="000000" w:themeColor="text1" w:sz="8" w:space="0"/>
              <w:left w:val="single" w:color="000000" w:themeColor="text1" w:sz="8" w:space="0"/>
              <w:bottom w:val="single" w:color="000000" w:themeColor="text1" w:sz="8" w:space="0"/>
              <w:right w:val="single" w:color="000000" w:themeColor="text1" w:sz="8" w:space="0"/>
            </w:tcBorders>
            <w:vAlign w:val="top"/>
          </w:tcPr>
          <w:p>
            <w:pPr>
              <w:rPr>
                <w:rFonts w:ascii="Times New Roman" w:hAnsi="Times New Roman" w:eastAsia="Times New Roman" w:cs="Times New Roman"/>
                <w:sz w:val="22"/>
                <w:szCs w:val="22"/>
              </w:rPr>
            </w:pPr>
            <w:r>
              <w:rPr>
                <w:rFonts w:ascii="Times New Roman" w:hAnsi="Times New Roman" w:eastAsia="Times New Roman" w:cs="Times New Roman"/>
                <w:sz w:val="22"/>
                <w:szCs w:val="22"/>
              </w:rPr>
              <w:t>4.6</w:t>
            </w:r>
          </w:p>
        </w:tc>
        <w:tc>
          <w:tcPr>
            <w:tcW w:w="1350" w:type="dxa"/>
            <w:tcBorders>
              <w:top w:val="single" w:color="000000" w:themeColor="text1" w:sz="8" w:space="0"/>
              <w:left w:val="single" w:color="000000" w:themeColor="text1" w:sz="8" w:space="0"/>
              <w:bottom w:val="single" w:color="000000" w:themeColor="text1" w:sz="8" w:space="0"/>
              <w:right w:val="single" w:color="000000" w:themeColor="text1" w:sz="8" w:space="0"/>
            </w:tcBorders>
            <w:vAlign w:val="top"/>
          </w:tcPr>
          <w:p>
            <w:pPr>
              <w:rPr>
                <w:rFonts w:ascii="Times New Roman" w:hAnsi="Times New Roman" w:eastAsia="Times New Roman" w:cs="Times New Roman"/>
                <w:sz w:val="22"/>
                <w:szCs w:val="22"/>
              </w:rPr>
            </w:pPr>
            <w:r>
              <w:rPr>
                <w:rFonts w:ascii="Times New Roman" w:hAnsi="Times New Roman" w:eastAsia="Times New Roman" w:cs="Times New Roman"/>
                <w:sz w:val="22"/>
                <w:szCs w:val="22"/>
              </w:rPr>
              <w:t>37</w:t>
            </w:r>
          </w:p>
        </w:tc>
      </w:tr>
      <w:tr>
        <w:tblPrEx>
          <w:tblCellMar>
            <w:top w:w="0" w:type="dxa"/>
            <w:left w:w="108" w:type="dxa"/>
            <w:bottom w:w="0" w:type="dxa"/>
            <w:right w:w="108" w:type="dxa"/>
          </w:tblCellMar>
        </w:tblPrEx>
        <w:trPr>
          <w:trHeight w:val="480" w:hRule="atLeast"/>
        </w:trPr>
        <w:tc>
          <w:tcPr>
            <w:tcW w:w="645" w:type="dxa"/>
            <w:tcBorders>
              <w:top w:val="single" w:color="000000" w:themeColor="text1" w:sz="8" w:space="0"/>
              <w:left w:val="single" w:color="000000" w:themeColor="text1" w:sz="8" w:space="0"/>
              <w:bottom w:val="single" w:color="000000" w:themeColor="text1" w:sz="8" w:space="0"/>
              <w:right w:val="single" w:color="000000" w:themeColor="text1" w:sz="8" w:space="0"/>
            </w:tcBorders>
            <w:vAlign w:val="top"/>
          </w:tcPr>
          <w:p>
            <w:pPr>
              <w:rPr>
                <w:rFonts w:ascii="Times New Roman" w:hAnsi="Times New Roman" w:eastAsia="Times New Roman" w:cs="Times New Roman"/>
                <w:sz w:val="22"/>
                <w:szCs w:val="22"/>
              </w:rPr>
            </w:pPr>
            <w:r>
              <w:rPr>
                <w:rFonts w:ascii="Times New Roman" w:hAnsi="Times New Roman" w:eastAsia="Times New Roman" w:cs="Times New Roman"/>
                <w:sz w:val="22"/>
                <w:szCs w:val="22"/>
              </w:rPr>
              <w:t>4.</w:t>
            </w:r>
          </w:p>
        </w:tc>
        <w:tc>
          <w:tcPr>
            <w:tcW w:w="1080" w:type="dxa"/>
            <w:tcBorders>
              <w:top w:val="single" w:color="000000" w:themeColor="text1" w:sz="8" w:space="0"/>
              <w:left w:val="single" w:color="000000" w:themeColor="text1" w:sz="8" w:space="0"/>
              <w:bottom w:val="single" w:color="000000" w:themeColor="text1" w:sz="8" w:space="0"/>
              <w:right w:val="single" w:color="000000" w:themeColor="text1" w:sz="8" w:space="0"/>
            </w:tcBorders>
            <w:vAlign w:val="top"/>
          </w:tcPr>
          <w:p>
            <w:pPr>
              <w:rPr>
                <w:rFonts w:ascii="Times New Roman" w:hAnsi="Times New Roman" w:eastAsia="Times New Roman" w:cs="Times New Roman"/>
                <w:sz w:val="22"/>
                <w:szCs w:val="22"/>
              </w:rPr>
            </w:pPr>
            <w:r>
              <w:rPr>
                <w:rFonts w:ascii="Times New Roman" w:hAnsi="Times New Roman" w:eastAsia="Times New Roman" w:cs="Times New Roman"/>
                <w:sz w:val="22"/>
                <w:szCs w:val="22"/>
              </w:rPr>
              <w:t>12-1.2</w:t>
            </w:r>
          </w:p>
        </w:tc>
        <w:tc>
          <w:tcPr>
            <w:tcW w:w="975" w:type="dxa"/>
            <w:tcBorders>
              <w:top w:val="single" w:color="000000" w:themeColor="text1" w:sz="8" w:space="0"/>
              <w:left w:val="single" w:color="000000" w:themeColor="text1" w:sz="8" w:space="0"/>
              <w:bottom w:val="single" w:color="000000" w:themeColor="text1" w:sz="8" w:space="0"/>
              <w:right w:val="single" w:color="000000" w:themeColor="text1" w:sz="8" w:space="0"/>
            </w:tcBorders>
            <w:vAlign w:val="top"/>
          </w:tcPr>
          <w:p>
            <w:pPr>
              <w:rPr>
                <w:rFonts w:ascii="Times New Roman" w:hAnsi="Times New Roman" w:eastAsia="Times New Roman" w:cs="Times New Roman"/>
                <w:sz w:val="22"/>
                <w:szCs w:val="22"/>
              </w:rPr>
            </w:pPr>
            <w:r>
              <w:rPr>
                <w:rFonts w:ascii="Times New Roman" w:hAnsi="Times New Roman" w:eastAsia="Times New Roman" w:cs="Times New Roman"/>
                <w:sz w:val="22"/>
                <w:szCs w:val="22"/>
              </w:rPr>
              <w:t>1488</w:t>
            </w:r>
          </w:p>
        </w:tc>
        <w:tc>
          <w:tcPr>
            <w:tcW w:w="900" w:type="dxa"/>
            <w:tcBorders>
              <w:top w:val="single" w:color="000000" w:themeColor="text1" w:sz="8" w:space="0"/>
              <w:left w:val="single" w:color="000000" w:themeColor="text1" w:sz="8" w:space="0"/>
              <w:bottom w:val="single" w:color="000000" w:themeColor="text1" w:sz="8" w:space="0"/>
              <w:right w:val="single" w:color="000000" w:themeColor="text1" w:sz="8" w:space="0"/>
            </w:tcBorders>
            <w:vAlign w:val="top"/>
          </w:tcPr>
          <w:p>
            <w:pPr>
              <w:rPr>
                <w:rFonts w:ascii="Times New Roman" w:hAnsi="Times New Roman" w:eastAsia="Times New Roman" w:cs="Times New Roman"/>
                <w:sz w:val="22"/>
                <w:szCs w:val="22"/>
              </w:rPr>
            </w:pPr>
            <w:r>
              <w:rPr>
                <w:rFonts w:ascii="Times New Roman" w:hAnsi="Times New Roman" w:eastAsia="Times New Roman" w:cs="Times New Roman"/>
                <w:sz w:val="22"/>
                <w:szCs w:val="22"/>
              </w:rPr>
              <w:t>2.91</w:t>
            </w:r>
          </w:p>
        </w:tc>
        <w:tc>
          <w:tcPr>
            <w:tcW w:w="1005" w:type="dxa"/>
            <w:tcBorders>
              <w:top w:val="single" w:color="000000" w:themeColor="text1" w:sz="8" w:space="0"/>
              <w:left w:val="single" w:color="000000" w:themeColor="text1" w:sz="8" w:space="0"/>
              <w:bottom w:val="single" w:color="000000" w:themeColor="text1" w:sz="8" w:space="0"/>
              <w:right w:val="single" w:color="000000" w:themeColor="text1" w:sz="8" w:space="0"/>
            </w:tcBorders>
            <w:vAlign w:val="top"/>
          </w:tcPr>
          <w:p>
            <w:pPr>
              <w:jc w:val="left"/>
              <w:rPr>
                <w:rFonts w:ascii="Times New Roman" w:hAnsi="Times New Roman" w:eastAsia="Times New Roman" w:cs="Times New Roman"/>
                <w:sz w:val="22"/>
                <w:szCs w:val="22"/>
              </w:rPr>
            </w:pPr>
            <w:r>
              <w:rPr>
                <w:rFonts w:ascii="Times New Roman" w:hAnsi="Times New Roman" w:eastAsia="Times New Roman" w:cs="Times New Roman"/>
                <w:sz w:val="22"/>
                <w:szCs w:val="22"/>
              </w:rPr>
              <w:t>9.88</w:t>
            </w:r>
          </w:p>
        </w:tc>
        <w:tc>
          <w:tcPr>
            <w:tcW w:w="885" w:type="dxa"/>
            <w:tcBorders>
              <w:top w:val="single" w:color="000000" w:themeColor="text1" w:sz="8" w:space="0"/>
              <w:left w:val="single" w:color="000000" w:themeColor="text1" w:sz="8" w:space="0"/>
              <w:bottom w:val="single" w:color="000000" w:themeColor="text1" w:sz="8" w:space="0"/>
              <w:right w:val="single" w:color="000000" w:themeColor="text1" w:sz="8" w:space="0"/>
            </w:tcBorders>
            <w:vAlign w:val="top"/>
          </w:tcPr>
          <w:p>
            <w:pPr>
              <w:rPr>
                <w:rFonts w:ascii="Times New Roman" w:hAnsi="Times New Roman" w:eastAsia="Times New Roman" w:cs="Times New Roman"/>
                <w:sz w:val="22"/>
                <w:szCs w:val="22"/>
              </w:rPr>
            </w:pPr>
            <w:r>
              <w:rPr>
                <w:rFonts w:ascii="Times New Roman" w:hAnsi="Times New Roman" w:eastAsia="Times New Roman" w:cs="Times New Roman"/>
                <w:sz w:val="22"/>
                <w:szCs w:val="22"/>
              </w:rPr>
              <w:t>26.6</w:t>
            </w:r>
          </w:p>
        </w:tc>
        <w:tc>
          <w:tcPr>
            <w:tcW w:w="840" w:type="dxa"/>
            <w:tcBorders>
              <w:top w:val="single" w:color="000000" w:themeColor="text1" w:sz="8" w:space="0"/>
              <w:left w:val="single" w:color="000000" w:themeColor="text1" w:sz="8" w:space="0"/>
              <w:bottom w:val="single" w:color="000000" w:themeColor="text1" w:sz="8" w:space="0"/>
              <w:right w:val="single" w:color="000000" w:themeColor="text1" w:sz="8" w:space="0"/>
            </w:tcBorders>
            <w:vAlign w:val="top"/>
          </w:tcPr>
          <w:p>
            <w:pPr>
              <w:rPr>
                <w:rFonts w:ascii="Times New Roman" w:hAnsi="Times New Roman" w:eastAsia="Times New Roman" w:cs="Times New Roman"/>
                <w:sz w:val="22"/>
                <w:szCs w:val="22"/>
              </w:rPr>
            </w:pPr>
            <w:r>
              <w:rPr>
                <w:rFonts w:ascii="Times New Roman" w:hAnsi="Times New Roman" w:eastAsia="Times New Roman" w:cs="Times New Roman"/>
                <w:sz w:val="22"/>
                <w:szCs w:val="22"/>
              </w:rPr>
              <w:t>37.8</w:t>
            </w:r>
          </w:p>
        </w:tc>
        <w:tc>
          <w:tcPr>
            <w:tcW w:w="960" w:type="dxa"/>
            <w:tcBorders>
              <w:top w:val="single" w:color="000000" w:themeColor="text1" w:sz="8" w:space="0"/>
              <w:left w:val="single" w:color="000000" w:themeColor="text1" w:sz="8" w:space="0"/>
              <w:bottom w:val="single" w:color="000000" w:themeColor="text1" w:sz="8" w:space="0"/>
              <w:right w:val="single" w:color="000000" w:themeColor="text1" w:sz="8" w:space="0"/>
            </w:tcBorders>
            <w:vAlign w:val="top"/>
          </w:tcPr>
          <w:p>
            <w:pPr>
              <w:rPr>
                <w:rFonts w:ascii="Times New Roman" w:hAnsi="Times New Roman" w:eastAsia="Times New Roman" w:cs="Times New Roman"/>
                <w:sz w:val="22"/>
                <w:szCs w:val="22"/>
              </w:rPr>
            </w:pPr>
            <w:r>
              <w:rPr>
                <w:rFonts w:ascii="Times New Roman" w:hAnsi="Times New Roman" w:eastAsia="Times New Roman" w:cs="Times New Roman"/>
                <w:sz w:val="22"/>
                <w:szCs w:val="22"/>
              </w:rPr>
              <w:t>20.7</w:t>
            </w:r>
          </w:p>
        </w:tc>
        <w:tc>
          <w:tcPr>
            <w:tcW w:w="705" w:type="dxa"/>
            <w:tcBorders>
              <w:top w:val="single" w:color="000000" w:themeColor="text1" w:sz="8" w:space="0"/>
              <w:left w:val="single" w:color="000000" w:themeColor="text1" w:sz="8" w:space="0"/>
              <w:bottom w:val="single" w:color="000000" w:themeColor="text1" w:sz="8" w:space="0"/>
              <w:right w:val="single" w:color="000000" w:themeColor="text1" w:sz="8" w:space="0"/>
            </w:tcBorders>
            <w:vAlign w:val="top"/>
          </w:tcPr>
          <w:p>
            <w:pPr>
              <w:jc w:val="right"/>
              <w:rPr>
                <w:rFonts w:ascii="Times New Roman" w:hAnsi="Times New Roman" w:eastAsia="Times New Roman" w:cs="Times New Roman"/>
                <w:sz w:val="22"/>
                <w:szCs w:val="22"/>
              </w:rPr>
            </w:pPr>
            <w:r>
              <w:rPr>
                <w:rFonts w:ascii="Times New Roman" w:hAnsi="Times New Roman" w:eastAsia="Times New Roman" w:cs="Times New Roman"/>
                <w:sz w:val="22"/>
                <w:szCs w:val="22"/>
              </w:rPr>
              <w:t>2.7</w:t>
            </w:r>
          </w:p>
        </w:tc>
        <w:tc>
          <w:tcPr>
            <w:tcW w:w="810" w:type="dxa"/>
            <w:tcBorders>
              <w:top w:val="single" w:color="000000" w:themeColor="text1" w:sz="8" w:space="0"/>
              <w:left w:val="single" w:color="000000" w:themeColor="text1" w:sz="8" w:space="0"/>
              <w:bottom w:val="single" w:color="000000" w:themeColor="text1" w:sz="8" w:space="0"/>
              <w:right w:val="single" w:color="000000" w:themeColor="text1" w:sz="8" w:space="0"/>
            </w:tcBorders>
            <w:vAlign w:val="top"/>
          </w:tcPr>
          <w:p>
            <w:pPr>
              <w:rPr>
                <w:rFonts w:ascii="Times New Roman" w:hAnsi="Times New Roman" w:eastAsia="Times New Roman" w:cs="Times New Roman"/>
                <w:sz w:val="22"/>
                <w:szCs w:val="22"/>
              </w:rPr>
            </w:pPr>
            <w:r>
              <w:rPr>
                <w:rFonts w:ascii="Times New Roman" w:hAnsi="Times New Roman" w:eastAsia="Times New Roman" w:cs="Times New Roman"/>
                <w:sz w:val="22"/>
                <w:szCs w:val="22"/>
              </w:rPr>
              <w:t>51.9</w:t>
            </w:r>
          </w:p>
        </w:tc>
        <w:tc>
          <w:tcPr>
            <w:tcW w:w="810" w:type="dxa"/>
            <w:tcBorders>
              <w:top w:val="single" w:color="000000" w:themeColor="text1" w:sz="8" w:space="0"/>
              <w:left w:val="single" w:color="000000" w:themeColor="text1" w:sz="8" w:space="0"/>
              <w:bottom w:val="single" w:color="000000" w:themeColor="text1" w:sz="8" w:space="0"/>
              <w:right w:val="single" w:color="000000" w:themeColor="text1" w:sz="8" w:space="0"/>
            </w:tcBorders>
            <w:vAlign w:val="top"/>
          </w:tcPr>
          <w:p>
            <w:pPr>
              <w:rPr>
                <w:rFonts w:ascii="Times New Roman" w:hAnsi="Times New Roman" w:eastAsia="Times New Roman" w:cs="Times New Roman"/>
                <w:sz w:val="22"/>
                <w:szCs w:val="22"/>
              </w:rPr>
            </w:pPr>
            <w:r>
              <w:rPr>
                <w:rFonts w:ascii="Times New Roman" w:hAnsi="Times New Roman" w:eastAsia="Times New Roman" w:cs="Times New Roman"/>
                <w:sz w:val="22"/>
                <w:szCs w:val="22"/>
              </w:rPr>
              <w:t>5.6</w:t>
            </w:r>
          </w:p>
        </w:tc>
        <w:tc>
          <w:tcPr>
            <w:tcW w:w="1350" w:type="dxa"/>
            <w:tcBorders>
              <w:top w:val="single" w:color="000000" w:themeColor="text1" w:sz="8" w:space="0"/>
              <w:left w:val="single" w:color="000000" w:themeColor="text1" w:sz="8" w:space="0"/>
              <w:bottom w:val="single" w:color="000000" w:themeColor="text1" w:sz="8" w:space="0"/>
              <w:right w:val="single" w:color="000000" w:themeColor="text1" w:sz="8" w:space="0"/>
            </w:tcBorders>
            <w:vAlign w:val="top"/>
          </w:tcPr>
          <w:p>
            <w:pPr>
              <w:rPr>
                <w:rFonts w:ascii="Times New Roman" w:hAnsi="Times New Roman" w:eastAsia="Times New Roman" w:cs="Times New Roman"/>
                <w:sz w:val="22"/>
                <w:szCs w:val="22"/>
              </w:rPr>
            </w:pPr>
            <w:r>
              <w:rPr>
                <w:rFonts w:ascii="Times New Roman" w:hAnsi="Times New Roman" w:eastAsia="Times New Roman" w:cs="Times New Roman"/>
                <w:sz w:val="22"/>
                <w:szCs w:val="22"/>
              </w:rPr>
              <w:t>32</w:t>
            </w:r>
          </w:p>
        </w:tc>
      </w:tr>
      <w:tr>
        <w:tblPrEx>
          <w:tblCellMar>
            <w:top w:w="0" w:type="dxa"/>
            <w:left w:w="108" w:type="dxa"/>
            <w:bottom w:w="0" w:type="dxa"/>
            <w:right w:w="108" w:type="dxa"/>
          </w:tblCellMar>
        </w:tblPrEx>
        <w:trPr>
          <w:trHeight w:val="510" w:hRule="atLeast"/>
        </w:trPr>
        <w:tc>
          <w:tcPr>
            <w:tcW w:w="645" w:type="dxa"/>
            <w:tcBorders>
              <w:top w:val="single" w:color="000000" w:themeColor="text1" w:sz="8" w:space="0"/>
              <w:left w:val="single" w:color="000000" w:themeColor="text1" w:sz="8" w:space="0"/>
              <w:bottom w:val="single" w:color="000000" w:themeColor="text1" w:sz="8" w:space="0"/>
              <w:right w:val="single" w:color="000000" w:themeColor="text1" w:sz="8" w:space="0"/>
            </w:tcBorders>
            <w:vAlign w:val="top"/>
          </w:tcPr>
          <w:p>
            <w:pPr>
              <w:rPr>
                <w:rFonts w:ascii="Times New Roman" w:hAnsi="Times New Roman" w:eastAsia="Times New Roman" w:cs="Times New Roman"/>
                <w:sz w:val="22"/>
                <w:szCs w:val="22"/>
              </w:rPr>
            </w:pPr>
            <w:r>
              <w:rPr>
                <w:rFonts w:ascii="Times New Roman" w:hAnsi="Times New Roman" w:eastAsia="Times New Roman" w:cs="Times New Roman"/>
                <w:sz w:val="22"/>
                <w:szCs w:val="22"/>
              </w:rPr>
              <w:t>5.</w:t>
            </w:r>
          </w:p>
        </w:tc>
        <w:tc>
          <w:tcPr>
            <w:tcW w:w="1080" w:type="dxa"/>
            <w:tcBorders>
              <w:top w:val="single" w:color="000000" w:themeColor="text1" w:sz="8" w:space="0"/>
              <w:left w:val="single" w:color="000000" w:themeColor="text1" w:sz="8" w:space="0"/>
              <w:bottom w:val="single" w:color="000000" w:themeColor="text1" w:sz="8" w:space="0"/>
              <w:right w:val="single" w:color="000000" w:themeColor="text1" w:sz="8" w:space="0"/>
            </w:tcBorders>
            <w:vAlign w:val="top"/>
          </w:tcPr>
          <w:p>
            <w:pPr>
              <w:rPr>
                <w:rFonts w:ascii="Times New Roman" w:hAnsi="Times New Roman" w:eastAsia="Times New Roman" w:cs="Times New Roman"/>
                <w:sz w:val="22"/>
                <w:szCs w:val="22"/>
              </w:rPr>
            </w:pPr>
            <w:r>
              <w:rPr>
                <w:rFonts w:ascii="Times New Roman" w:hAnsi="Times New Roman" w:eastAsia="Times New Roman" w:cs="Times New Roman"/>
                <w:sz w:val="22"/>
                <w:szCs w:val="22"/>
              </w:rPr>
              <w:t>16-2.6</w:t>
            </w:r>
          </w:p>
        </w:tc>
        <w:tc>
          <w:tcPr>
            <w:tcW w:w="975" w:type="dxa"/>
            <w:tcBorders>
              <w:top w:val="single" w:color="000000" w:themeColor="text1" w:sz="8" w:space="0"/>
              <w:left w:val="single" w:color="000000" w:themeColor="text1" w:sz="8" w:space="0"/>
              <w:bottom w:val="single" w:color="000000" w:themeColor="text1" w:sz="8" w:space="0"/>
              <w:right w:val="single" w:color="000000" w:themeColor="text1" w:sz="8" w:space="0"/>
            </w:tcBorders>
            <w:vAlign w:val="top"/>
          </w:tcPr>
          <w:p>
            <w:pPr>
              <w:rPr>
                <w:rFonts w:ascii="Times New Roman" w:hAnsi="Times New Roman" w:eastAsia="Times New Roman" w:cs="Times New Roman"/>
                <w:sz w:val="22"/>
                <w:szCs w:val="22"/>
              </w:rPr>
            </w:pPr>
            <w:r>
              <w:rPr>
                <w:rFonts w:ascii="Times New Roman" w:hAnsi="Times New Roman" w:eastAsia="Times New Roman" w:cs="Times New Roman"/>
                <w:sz w:val="22"/>
                <w:szCs w:val="22"/>
              </w:rPr>
              <w:t>1472</w:t>
            </w:r>
          </w:p>
        </w:tc>
        <w:tc>
          <w:tcPr>
            <w:tcW w:w="900" w:type="dxa"/>
            <w:tcBorders>
              <w:top w:val="single" w:color="000000" w:themeColor="text1" w:sz="8" w:space="0"/>
              <w:left w:val="single" w:color="000000" w:themeColor="text1" w:sz="8" w:space="0"/>
              <w:bottom w:val="single" w:color="000000" w:themeColor="text1" w:sz="8" w:space="0"/>
              <w:right w:val="single" w:color="000000" w:themeColor="text1" w:sz="8" w:space="0"/>
            </w:tcBorders>
            <w:vAlign w:val="top"/>
          </w:tcPr>
          <w:p>
            <w:pPr>
              <w:rPr>
                <w:rFonts w:ascii="Times New Roman" w:hAnsi="Times New Roman" w:eastAsia="Times New Roman" w:cs="Times New Roman"/>
                <w:sz w:val="22"/>
                <w:szCs w:val="22"/>
              </w:rPr>
            </w:pPr>
            <w:r>
              <w:rPr>
                <w:rFonts w:ascii="Times New Roman" w:hAnsi="Times New Roman" w:eastAsia="Times New Roman" w:cs="Times New Roman"/>
                <w:sz w:val="22"/>
                <w:szCs w:val="22"/>
              </w:rPr>
              <w:t>3.5</w:t>
            </w:r>
          </w:p>
        </w:tc>
        <w:tc>
          <w:tcPr>
            <w:tcW w:w="1005" w:type="dxa"/>
            <w:tcBorders>
              <w:top w:val="single" w:color="000000" w:themeColor="text1" w:sz="8" w:space="0"/>
              <w:left w:val="single" w:color="000000" w:themeColor="text1" w:sz="8" w:space="0"/>
              <w:bottom w:val="single" w:color="000000" w:themeColor="text1" w:sz="8" w:space="0"/>
              <w:right w:val="single" w:color="000000" w:themeColor="text1" w:sz="8" w:space="0"/>
            </w:tcBorders>
            <w:vAlign w:val="top"/>
          </w:tcPr>
          <w:p>
            <w:pPr>
              <w:jc w:val="left"/>
              <w:rPr>
                <w:rFonts w:ascii="Times New Roman" w:hAnsi="Times New Roman" w:eastAsia="Times New Roman" w:cs="Times New Roman"/>
                <w:sz w:val="22"/>
                <w:szCs w:val="22"/>
              </w:rPr>
            </w:pPr>
            <w:r>
              <w:rPr>
                <w:rFonts w:ascii="Times New Roman" w:hAnsi="Times New Roman" w:eastAsia="Times New Roman" w:cs="Times New Roman"/>
                <w:sz w:val="22"/>
                <w:szCs w:val="22"/>
              </w:rPr>
              <w:t>10.87</w:t>
            </w:r>
          </w:p>
        </w:tc>
        <w:tc>
          <w:tcPr>
            <w:tcW w:w="885" w:type="dxa"/>
            <w:tcBorders>
              <w:top w:val="single" w:color="000000" w:themeColor="text1" w:sz="8" w:space="0"/>
              <w:left w:val="single" w:color="000000" w:themeColor="text1" w:sz="8" w:space="0"/>
              <w:bottom w:val="single" w:color="000000" w:themeColor="text1" w:sz="8" w:space="0"/>
              <w:right w:val="single" w:color="000000" w:themeColor="text1" w:sz="8" w:space="0"/>
            </w:tcBorders>
            <w:vAlign w:val="top"/>
          </w:tcPr>
          <w:p>
            <w:pPr>
              <w:rPr>
                <w:rFonts w:ascii="Times New Roman" w:hAnsi="Times New Roman" w:eastAsia="Times New Roman" w:cs="Times New Roman"/>
                <w:sz w:val="22"/>
                <w:szCs w:val="22"/>
              </w:rPr>
            </w:pPr>
            <w:r>
              <w:rPr>
                <w:rFonts w:ascii="Times New Roman" w:hAnsi="Times New Roman" w:eastAsia="Times New Roman" w:cs="Times New Roman"/>
                <w:sz w:val="22"/>
                <w:szCs w:val="22"/>
              </w:rPr>
              <w:t>24.5</w:t>
            </w:r>
          </w:p>
        </w:tc>
        <w:tc>
          <w:tcPr>
            <w:tcW w:w="840" w:type="dxa"/>
            <w:tcBorders>
              <w:top w:val="single" w:color="000000" w:themeColor="text1" w:sz="8" w:space="0"/>
              <w:left w:val="single" w:color="000000" w:themeColor="text1" w:sz="8" w:space="0"/>
              <w:bottom w:val="single" w:color="000000" w:themeColor="text1" w:sz="8" w:space="0"/>
              <w:right w:val="single" w:color="000000" w:themeColor="text1" w:sz="8" w:space="0"/>
            </w:tcBorders>
            <w:vAlign w:val="top"/>
          </w:tcPr>
          <w:p>
            <w:pPr>
              <w:rPr>
                <w:rFonts w:ascii="Times New Roman" w:hAnsi="Times New Roman" w:eastAsia="Times New Roman" w:cs="Times New Roman"/>
                <w:sz w:val="22"/>
                <w:szCs w:val="22"/>
              </w:rPr>
            </w:pPr>
            <w:r>
              <w:rPr>
                <w:rFonts w:ascii="Times New Roman" w:hAnsi="Times New Roman" w:eastAsia="Times New Roman" w:cs="Times New Roman"/>
                <w:sz w:val="22"/>
                <w:szCs w:val="22"/>
              </w:rPr>
              <w:t>44.8</w:t>
            </w:r>
          </w:p>
        </w:tc>
        <w:tc>
          <w:tcPr>
            <w:tcW w:w="960" w:type="dxa"/>
            <w:tcBorders>
              <w:top w:val="single" w:color="000000" w:themeColor="text1" w:sz="8" w:space="0"/>
              <w:left w:val="single" w:color="000000" w:themeColor="text1" w:sz="8" w:space="0"/>
              <w:bottom w:val="single" w:color="000000" w:themeColor="text1" w:sz="8" w:space="0"/>
              <w:right w:val="single" w:color="000000" w:themeColor="text1" w:sz="8" w:space="0"/>
            </w:tcBorders>
            <w:vAlign w:val="top"/>
          </w:tcPr>
          <w:p>
            <w:pPr>
              <w:rPr>
                <w:rFonts w:ascii="Times New Roman" w:hAnsi="Times New Roman" w:eastAsia="Times New Roman" w:cs="Times New Roman"/>
                <w:sz w:val="22"/>
                <w:szCs w:val="22"/>
              </w:rPr>
            </w:pPr>
            <w:r>
              <w:rPr>
                <w:rFonts w:ascii="Times New Roman" w:hAnsi="Times New Roman" w:eastAsia="Times New Roman" w:cs="Times New Roman"/>
                <w:sz w:val="22"/>
                <w:szCs w:val="22"/>
              </w:rPr>
              <w:t>26</w:t>
            </w:r>
          </w:p>
        </w:tc>
        <w:tc>
          <w:tcPr>
            <w:tcW w:w="705" w:type="dxa"/>
            <w:tcBorders>
              <w:top w:val="single" w:color="000000" w:themeColor="text1" w:sz="8" w:space="0"/>
              <w:left w:val="single" w:color="000000" w:themeColor="text1" w:sz="8" w:space="0"/>
              <w:bottom w:val="single" w:color="000000" w:themeColor="text1" w:sz="8" w:space="0"/>
              <w:right w:val="single" w:color="000000" w:themeColor="text1" w:sz="8" w:space="0"/>
            </w:tcBorders>
            <w:vAlign w:val="top"/>
          </w:tcPr>
          <w:p>
            <w:pPr>
              <w:jc w:val="right"/>
              <w:rPr>
                <w:rFonts w:ascii="Times New Roman" w:hAnsi="Times New Roman" w:eastAsia="Times New Roman" w:cs="Times New Roman"/>
                <w:sz w:val="22"/>
                <w:szCs w:val="22"/>
              </w:rPr>
            </w:pPr>
            <w:r>
              <w:rPr>
                <w:rFonts w:ascii="Times New Roman" w:hAnsi="Times New Roman" w:eastAsia="Times New Roman" w:cs="Times New Roman"/>
                <w:sz w:val="22"/>
                <w:szCs w:val="22"/>
              </w:rPr>
              <w:t>2.7</w:t>
            </w:r>
          </w:p>
        </w:tc>
        <w:tc>
          <w:tcPr>
            <w:tcW w:w="810" w:type="dxa"/>
            <w:tcBorders>
              <w:top w:val="single" w:color="000000" w:themeColor="text1" w:sz="8" w:space="0"/>
              <w:left w:val="single" w:color="000000" w:themeColor="text1" w:sz="8" w:space="0"/>
              <w:bottom w:val="single" w:color="000000" w:themeColor="text1" w:sz="8" w:space="0"/>
              <w:right w:val="single" w:color="000000" w:themeColor="text1" w:sz="8" w:space="0"/>
            </w:tcBorders>
            <w:vAlign w:val="top"/>
          </w:tcPr>
          <w:p>
            <w:pPr>
              <w:rPr>
                <w:rFonts w:ascii="Times New Roman" w:hAnsi="Times New Roman" w:eastAsia="Times New Roman" w:cs="Times New Roman"/>
                <w:sz w:val="22"/>
                <w:szCs w:val="22"/>
              </w:rPr>
            </w:pPr>
            <w:r>
              <w:rPr>
                <w:rFonts w:ascii="Times New Roman" w:hAnsi="Times New Roman" w:eastAsia="Times New Roman" w:cs="Times New Roman"/>
                <w:sz w:val="22"/>
                <w:szCs w:val="22"/>
              </w:rPr>
              <w:t>56.6</w:t>
            </w:r>
          </w:p>
        </w:tc>
        <w:tc>
          <w:tcPr>
            <w:tcW w:w="810" w:type="dxa"/>
            <w:tcBorders>
              <w:top w:val="single" w:color="000000" w:themeColor="text1" w:sz="8" w:space="0"/>
              <w:left w:val="single" w:color="000000" w:themeColor="text1" w:sz="8" w:space="0"/>
              <w:bottom w:val="single" w:color="000000" w:themeColor="text1" w:sz="8" w:space="0"/>
              <w:right w:val="single" w:color="000000" w:themeColor="text1" w:sz="8" w:space="0"/>
            </w:tcBorders>
            <w:vAlign w:val="top"/>
          </w:tcPr>
          <w:p>
            <w:pPr>
              <w:rPr>
                <w:rFonts w:ascii="Times New Roman" w:hAnsi="Times New Roman" w:eastAsia="Times New Roman" w:cs="Times New Roman"/>
                <w:sz w:val="22"/>
                <w:szCs w:val="22"/>
              </w:rPr>
            </w:pPr>
            <w:r>
              <w:rPr>
                <w:rFonts w:ascii="Times New Roman" w:hAnsi="Times New Roman" w:eastAsia="Times New Roman" w:cs="Times New Roman"/>
                <w:sz w:val="22"/>
                <w:szCs w:val="22"/>
              </w:rPr>
              <w:t>6</w:t>
            </w:r>
          </w:p>
        </w:tc>
        <w:tc>
          <w:tcPr>
            <w:tcW w:w="1350" w:type="dxa"/>
            <w:tcBorders>
              <w:top w:val="single" w:color="000000" w:themeColor="text1" w:sz="8" w:space="0"/>
              <w:left w:val="single" w:color="000000" w:themeColor="text1" w:sz="8" w:space="0"/>
              <w:bottom w:val="single" w:color="000000" w:themeColor="text1" w:sz="8" w:space="0"/>
              <w:right w:val="single" w:color="000000" w:themeColor="text1" w:sz="8" w:space="0"/>
            </w:tcBorders>
            <w:vAlign w:val="top"/>
          </w:tcPr>
          <w:p>
            <w:pPr>
              <w:rPr>
                <w:rFonts w:ascii="Times New Roman" w:hAnsi="Times New Roman" w:eastAsia="Times New Roman" w:cs="Times New Roman"/>
                <w:sz w:val="22"/>
                <w:szCs w:val="22"/>
              </w:rPr>
            </w:pPr>
            <w:r>
              <w:rPr>
                <w:rFonts w:ascii="Times New Roman" w:hAnsi="Times New Roman" w:eastAsia="Times New Roman" w:cs="Times New Roman"/>
                <w:sz w:val="22"/>
                <w:szCs w:val="22"/>
              </w:rPr>
              <w:t>26</w:t>
            </w:r>
          </w:p>
        </w:tc>
      </w:tr>
    </w:tbl>
    <w:p>
      <w:pPr>
        <w:jc w:val="left"/>
      </w:pPr>
    </w:p>
    <w:p>
      <w:pPr>
        <w:jc w:val="left"/>
        <w:rPr>
          <w:b/>
          <w:bCs/>
        </w:rPr>
      </w:pPr>
      <w:r>
        <w:rPr>
          <w:b/>
          <w:bCs/>
        </w:rPr>
        <w:t xml:space="preserve">Table 3.3: Calculation table for 4 Stroke Single Cylinder Diesel Engine with Turbo charger </w:t>
      </w:r>
    </w:p>
    <w:tbl>
      <w:tblPr>
        <w:tblStyle w:val="5"/>
        <w:tblW w:w="0" w:type="auto"/>
        <w:tblInd w:w="135"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590"/>
        <w:gridCol w:w="590"/>
        <w:gridCol w:w="604"/>
        <w:gridCol w:w="892"/>
        <w:gridCol w:w="1151"/>
        <w:gridCol w:w="906"/>
        <w:gridCol w:w="791"/>
        <w:gridCol w:w="762"/>
        <w:gridCol w:w="734"/>
        <w:gridCol w:w="762"/>
        <w:gridCol w:w="791"/>
        <w:gridCol w:w="1064"/>
        <w:gridCol w:w="1553"/>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110" w:hRule="atLeast"/>
        </w:trPr>
        <w:tc>
          <w:tcPr>
            <w:tcW w:w="590" w:type="dxa"/>
          </w:tcPr>
          <w:p>
            <w:pPr>
              <w:spacing w:after="0" w:line="240" w:lineRule="auto"/>
              <w:rPr>
                <w:rFonts w:ascii="Times New Roman" w:hAnsi="Times New Roman" w:eastAsia="Times New Roman" w:cs="Times New Roman"/>
                <w:b/>
                <w:bCs/>
                <w:sz w:val="22"/>
                <w:szCs w:val="22"/>
              </w:rPr>
            </w:pPr>
            <w:r>
              <w:rPr>
                <w:rFonts w:ascii="Times New Roman" w:hAnsi="Times New Roman" w:eastAsia="Times New Roman" w:cs="Times New Roman"/>
                <w:b/>
                <w:bCs/>
                <w:sz w:val="22"/>
                <w:szCs w:val="22"/>
              </w:rPr>
              <w:t>Sl. No.</w:t>
            </w:r>
          </w:p>
        </w:tc>
        <w:tc>
          <w:tcPr>
            <w:tcW w:w="590" w:type="dxa"/>
          </w:tcPr>
          <w:p>
            <w:pPr>
              <w:spacing w:after="0" w:line="240" w:lineRule="auto"/>
              <w:rPr>
                <w:rFonts w:ascii="Times New Roman" w:hAnsi="Times New Roman" w:eastAsia="Times New Roman" w:cs="Times New Roman"/>
                <w:b/>
                <w:bCs/>
                <w:sz w:val="22"/>
                <w:szCs w:val="22"/>
              </w:rPr>
            </w:pPr>
          </w:p>
        </w:tc>
        <w:tc>
          <w:tcPr>
            <w:tcW w:w="604" w:type="dxa"/>
          </w:tcPr>
          <w:p>
            <w:pPr>
              <w:spacing w:after="0" w:line="240" w:lineRule="auto"/>
              <w:jc w:val="left"/>
              <w:rPr>
                <w:rFonts w:ascii="Times New Roman" w:hAnsi="Times New Roman" w:eastAsia="Times New Roman" w:cs="Times New Roman"/>
                <w:b/>
                <w:bCs/>
                <w:sz w:val="22"/>
                <w:szCs w:val="22"/>
              </w:rPr>
            </w:pPr>
            <w:r>
              <w:rPr>
                <w:rFonts w:ascii="Times New Roman" w:hAnsi="Times New Roman" w:eastAsia="Times New Roman" w:cs="Times New Roman"/>
                <w:b/>
                <w:bCs/>
                <w:sz w:val="22"/>
                <w:szCs w:val="22"/>
              </w:rPr>
              <w:t>Load (S1-S2)</w:t>
            </w:r>
          </w:p>
        </w:tc>
        <w:tc>
          <w:tcPr>
            <w:tcW w:w="892" w:type="dxa"/>
          </w:tcPr>
          <w:p>
            <w:pPr>
              <w:spacing w:after="0" w:line="240" w:lineRule="auto"/>
              <w:rPr>
                <w:rFonts w:ascii="Times New Roman" w:hAnsi="Times New Roman" w:eastAsia="Times New Roman" w:cs="Times New Roman"/>
                <w:b/>
                <w:bCs/>
                <w:sz w:val="22"/>
                <w:szCs w:val="22"/>
              </w:rPr>
            </w:pPr>
            <w:r>
              <w:rPr>
                <w:rFonts w:ascii="Times New Roman" w:hAnsi="Times New Roman" w:eastAsia="Times New Roman" w:cs="Times New Roman"/>
                <w:b/>
                <w:bCs/>
                <w:sz w:val="22"/>
                <w:szCs w:val="22"/>
              </w:rPr>
              <w:t>Speed (N)</w:t>
            </w:r>
          </w:p>
          <w:p>
            <w:pPr>
              <w:spacing w:after="0" w:line="240" w:lineRule="auto"/>
              <w:rPr>
                <w:rFonts w:ascii="Times New Roman" w:hAnsi="Times New Roman" w:eastAsia="Times New Roman" w:cs="Times New Roman"/>
                <w:b/>
                <w:bCs/>
                <w:sz w:val="22"/>
                <w:szCs w:val="22"/>
              </w:rPr>
            </w:pPr>
            <w:r>
              <w:rPr>
                <w:rFonts w:ascii="Times New Roman" w:hAnsi="Times New Roman" w:eastAsia="Times New Roman" w:cs="Times New Roman"/>
                <w:b/>
                <w:bCs/>
                <w:sz w:val="22"/>
                <w:szCs w:val="22"/>
              </w:rPr>
              <w:t>Rpm</w:t>
            </w:r>
          </w:p>
        </w:tc>
        <w:tc>
          <w:tcPr>
            <w:tcW w:w="1151" w:type="dxa"/>
          </w:tcPr>
          <w:p>
            <w:pPr>
              <w:spacing w:after="0" w:line="240" w:lineRule="auto"/>
              <w:jc w:val="left"/>
              <w:rPr>
                <w:rFonts w:ascii="Times New Roman" w:hAnsi="Times New Roman" w:eastAsia="Times New Roman" w:cs="Times New Roman"/>
                <w:b/>
                <w:bCs/>
                <w:sz w:val="22"/>
                <w:szCs w:val="22"/>
              </w:rPr>
            </w:pPr>
            <w:r>
              <w:rPr>
                <w:rFonts w:ascii="Times New Roman" w:hAnsi="Times New Roman" w:eastAsia="Times New Roman" w:cs="Times New Roman"/>
                <w:b/>
                <w:bCs/>
                <w:sz w:val="22"/>
                <w:szCs w:val="22"/>
              </w:rPr>
              <w:t xml:space="preserve"> B.P </w:t>
            </w:r>
          </w:p>
          <w:p>
            <w:pPr>
              <w:spacing w:after="0" w:line="240" w:lineRule="auto"/>
              <w:jc w:val="center"/>
              <w:rPr>
                <w:rFonts w:ascii="Times New Roman" w:hAnsi="Times New Roman" w:eastAsia="Times New Roman" w:cs="Times New Roman"/>
                <w:b/>
                <w:bCs/>
                <w:sz w:val="22"/>
                <w:szCs w:val="22"/>
              </w:rPr>
            </w:pPr>
            <w:r>
              <w:rPr>
                <w:rFonts w:ascii="Times New Roman" w:hAnsi="Times New Roman" w:eastAsia="Times New Roman" w:cs="Times New Roman"/>
                <w:b/>
                <w:bCs/>
                <w:sz w:val="22"/>
                <w:szCs w:val="22"/>
              </w:rPr>
              <w:t>(kW)</w:t>
            </w:r>
          </w:p>
        </w:tc>
        <w:tc>
          <w:tcPr>
            <w:tcW w:w="906" w:type="dxa"/>
          </w:tcPr>
          <w:p>
            <w:pPr>
              <w:spacing w:after="0" w:line="240" w:lineRule="auto"/>
              <w:rPr>
                <w:rFonts w:ascii="Times New Roman" w:hAnsi="Times New Roman" w:eastAsia="Times New Roman" w:cs="Times New Roman"/>
                <w:b/>
                <w:bCs/>
                <w:sz w:val="22"/>
                <w:szCs w:val="22"/>
              </w:rPr>
            </w:pPr>
            <w:r>
              <w:rPr>
                <w:rFonts w:ascii="Times New Roman" w:hAnsi="Times New Roman" w:eastAsia="Times New Roman" w:cs="Times New Roman"/>
                <w:b/>
                <w:bCs/>
                <w:sz w:val="22"/>
                <w:szCs w:val="22"/>
              </w:rPr>
              <w:t>Va</w:t>
            </w:r>
          </w:p>
          <w:p>
            <w:pPr>
              <w:spacing w:after="0" w:line="240" w:lineRule="auto"/>
              <w:rPr>
                <w:rFonts w:ascii="Times New Roman" w:hAnsi="Times New Roman" w:eastAsia="Times New Roman" w:cs="Times New Roman"/>
                <w:b/>
                <w:bCs/>
                <w:sz w:val="22"/>
                <w:szCs w:val="22"/>
              </w:rPr>
            </w:pPr>
            <w:r>
              <w:rPr>
                <w:rFonts w:ascii="Times New Roman" w:hAnsi="Times New Roman" w:eastAsia="Times New Roman" w:cs="Times New Roman"/>
                <w:b/>
                <w:bCs/>
                <w:sz w:val="22"/>
                <w:szCs w:val="22"/>
              </w:rPr>
              <w:t>(m^3/hr)</w:t>
            </w:r>
          </w:p>
        </w:tc>
        <w:tc>
          <w:tcPr>
            <w:tcW w:w="791" w:type="dxa"/>
          </w:tcPr>
          <w:p>
            <w:pPr>
              <w:spacing w:after="0" w:line="240" w:lineRule="auto"/>
              <w:rPr>
                <w:rFonts w:ascii="Times New Roman" w:hAnsi="Times New Roman" w:eastAsia="Times New Roman" w:cs="Times New Roman"/>
                <w:b/>
                <w:bCs/>
                <w:sz w:val="22"/>
                <w:szCs w:val="22"/>
              </w:rPr>
            </w:pPr>
            <w:r>
              <w:rPr>
                <w:rFonts w:ascii="Times New Roman" w:hAnsi="Times New Roman" w:eastAsia="Times New Roman" w:cs="Times New Roman"/>
                <w:b/>
                <w:bCs/>
                <w:sz w:val="22"/>
                <w:szCs w:val="22"/>
              </w:rPr>
              <w:t>Vs</w:t>
            </w:r>
          </w:p>
          <w:p>
            <w:pPr>
              <w:spacing w:after="0" w:line="240" w:lineRule="auto"/>
              <w:rPr>
                <w:rFonts w:ascii="Times New Roman" w:hAnsi="Times New Roman" w:eastAsia="Times New Roman" w:cs="Times New Roman"/>
                <w:b/>
                <w:bCs/>
                <w:sz w:val="22"/>
                <w:szCs w:val="22"/>
              </w:rPr>
            </w:pPr>
            <w:r>
              <w:rPr>
                <w:rFonts w:ascii="Times New Roman" w:hAnsi="Times New Roman" w:eastAsia="Times New Roman" w:cs="Times New Roman"/>
                <w:b/>
                <w:bCs/>
                <w:sz w:val="22"/>
                <w:szCs w:val="22"/>
              </w:rPr>
              <w:t>(m^3/hr)</w:t>
            </w:r>
          </w:p>
        </w:tc>
        <w:tc>
          <w:tcPr>
            <w:tcW w:w="762" w:type="dxa"/>
          </w:tcPr>
          <w:p>
            <w:pPr>
              <w:spacing w:after="0" w:line="240" w:lineRule="auto"/>
              <w:jc w:val="left"/>
              <w:rPr>
                <w:rFonts w:ascii="Times New Roman" w:hAnsi="Times New Roman" w:eastAsia="Times New Roman" w:cs="Times New Roman"/>
                <w:b/>
                <w:bCs/>
                <w:sz w:val="22"/>
                <w:szCs w:val="22"/>
              </w:rPr>
            </w:pPr>
            <w:r>
              <w:rPr>
                <w:rFonts w:ascii="Times New Roman" w:hAnsi="Times New Roman" w:eastAsia="Times New Roman" w:cs="Times New Roman"/>
                <w:b/>
                <w:bCs/>
                <w:sz w:val="22"/>
                <w:szCs w:val="22"/>
              </w:rPr>
              <w:t>ηvol</w:t>
            </w:r>
          </w:p>
          <w:p>
            <w:pPr>
              <w:spacing w:after="0" w:line="240" w:lineRule="auto"/>
              <w:jc w:val="left"/>
              <w:rPr>
                <w:rFonts w:ascii="Times New Roman" w:hAnsi="Times New Roman" w:eastAsia="Times New Roman" w:cs="Times New Roman"/>
                <w:b/>
                <w:bCs/>
                <w:sz w:val="22"/>
                <w:szCs w:val="22"/>
              </w:rPr>
            </w:pPr>
            <w:r>
              <w:rPr>
                <w:rFonts w:ascii="Times New Roman" w:hAnsi="Times New Roman" w:eastAsia="Times New Roman" w:cs="Times New Roman"/>
                <w:b/>
                <w:bCs/>
                <w:sz w:val="22"/>
                <w:szCs w:val="22"/>
              </w:rPr>
              <w:t>(%)</w:t>
            </w:r>
          </w:p>
        </w:tc>
        <w:tc>
          <w:tcPr>
            <w:tcW w:w="734" w:type="dxa"/>
          </w:tcPr>
          <w:p>
            <w:pPr>
              <w:spacing w:after="0" w:line="240" w:lineRule="auto"/>
              <w:rPr>
                <w:rFonts w:ascii="Times New Roman" w:hAnsi="Times New Roman" w:eastAsia="Times New Roman" w:cs="Times New Roman"/>
                <w:b/>
                <w:bCs/>
                <w:sz w:val="22"/>
                <w:szCs w:val="22"/>
              </w:rPr>
            </w:pPr>
            <w:r>
              <w:rPr>
                <w:rFonts w:ascii="Arial" w:hAnsi="Arial" w:eastAsia="Arial" w:cs="Arial"/>
                <w:b/>
                <w:bCs/>
                <w:color w:val="1F2023"/>
                <w:sz w:val="22"/>
                <w:szCs w:val="22"/>
              </w:rPr>
              <w:t>η</w:t>
            </w:r>
            <w:r>
              <w:rPr>
                <w:rFonts w:ascii="Times New Roman" w:hAnsi="Times New Roman" w:eastAsia="Times New Roman" w:cs="Times New Roman"/>
                <w:b/>
                <w:bCs/>
                <w:sz w:val="22"/>
                <w:szCs w:val="22"/>
              </w:rPr>
              <w:t>bth</w:t>
            </w:r>
          </w:p>
          <w:p>
            <w:pPr>
              <w:spacing w:after="0" w:line="240" w:lineRule="auto"/>
              <w:rPr>
                <w:rFonts w:ascii="Times New Roman" w:hAnsi="Times New Roman" w:eastAsia="Times New Roman" w:cs="Times New Roman"/>
                <w:b/>
                <w:bCs/>
                <w:sz w:val="22"/>
                <w:szCs w:val="22"/>
              </w:rPr>
            </w:pPr>
            <w:r>
              <w:rPr>
                <w:rFonts w:ascii="Times New Roman" w:hAnsi="Times New Roman" w:eastAsia="Times New Roman" w:cs="Times New Roman"/>
                <w:b/>
                <w:bCs/>
                <w:sz w:val="22"/>
                <w:szCs w:val="22"/>
              </w:rPr>
              <w:t>(%)</w:t>
            </w:r>
          </w:p>
        </w:tc>
        <w:tc>
          <w:tcPr>
            <w:tcW w:w="762" w:type="dxa"/>
          </w:tcPr>
          <w:p>
            <w:pPr>
              <w:spacing w:after="0" w:line="240" w:lineRule="auto"/>
              <w:jc w:val="left"/>
              <w:rPr>
                <w:rFonts w:ascii="Times New Roman" w:hAnsi="Times New Roman" w:eastAsia="Times New Roman" w:cs="Times New Roman"/>
                <w:b/>
                <w:bCs/>
                <w:sz w:val="22"/>
                <w:szCs w:val="22"/>
              </w:rPr>
            </w:pPr>
            <w:r>
              <w:rPr>
                <w:rFonts w:ascii="Times New Roman" w:hAnsi="Times New Roman" w:eastAsia="Times New Roman" w:cs="Times New Roman"/>
                <w:b/>
                <w:bCs/>
                <w:sz w:val="22"/>
                <w:szCs w:val="22"/>
              </w:rPr>
              <w:t>F.P(K.W)</w:t>
            </w:r>
          </w:p>
        </w:tc>
        <w:tc>
          <w:tcPr>
            <w:tcW w:w="791" w:type="dxa"/>
          </w:tcPr>
          <w:p>
            <w:pPr>
              <w:spacing w:after="0" w:line="240" w:lineRule="auto"/>
              <w:rPr>
                <w:rFonts w:ascii="Times New Roman" w:hAnsi="Times New Roman" w:eastAsia="Times New Roman" w:cs="Times New Roman"/>
                <w:b/>
                <w:bCs/>
                <w:sz w:val="22"/>
                <w:szCs w:val="22"/>
              </w:rPr>
            </w:pPr>
            <w:r>
              <w:rPr>
                <w:rFonts w:ascii="Times New Roman" w:hAnsi="Times New Roman" w:eastAsia="Times New Roman" w:cs="Times New Roman"/>
                <w:b/>
                <w:bCs/>
                <w:sz w:val="22"/>
                <w:szCs w:val="22"/>
              </w:rPr>
              <w:t>ηmec</w:t>
            </w:r>
          </w:p>
          <w:p>
            <w:pPr>
              <w:spacing w:after="0" w:line="240" w:lineRule="auto"/>
              <w:rPr>
                <w:rFonts w:ascii="Times New Roman" w:hAnsi="Times New Roman" w:eastAsia="Times New Roman" w:cs="Times New Roman"/>
                <w:b/>
                <w:bCs/>
                <w:sz w:val="22"/>
                <w:szCs w:val="22"/>
              </w:rPr>
            </w:pPr>
            <w:r>
              <w:rPr>
                <w:rFonts w:ascii="Times New Roman" w:hAnsi="Times New Roman" w:eastAsia="Times New Roman" w:cs="Times New Roman"/>
                <w:b/>
                <w:bCs/>
                <w:sz w:val="22"/>
                <w:szCs w:val="22"/>
              </w:rPr>
              <w:t>%</w:t>
            </w:r>
          </w:p>
        </w:tc>
        <w:tc>
          <w:tcPr>
            <w:tcW w:w="1064" w:type="dxa"/>
          </w:tcPr>
          <w:p>
            <w:pPr>
              <w:spacing w:after="0" w:line="240" w:lineRule="auto"/>
              <w:rPr>
                <w:rFonts w:ascii="Times New Roman" w:hAnsi="Times New Roman" w:eastAsia="Times New Roman" w:cs="Times New Roman"/>
                <w:b/>
                <w:bCs/>
                <w:sz w:val="22"/>
                <w:szCs w:val="22"/>
              </w:rPr>
            </w:pPr>
            <w:r>
              <w:rPr>
                <w:rFonts w:ascii="Times New Roman" w:hAnsi="Times New Roman" w:eastAsia="Times New Roman" w:cs="Times New Roman"/>
                <w:b/>
                <w:bCs/>
                <w:sz w:val="22"/>
                <w:szCs w:val="22"/>
              </w:rPr>
              <w:t>IP(KW)</w:t>
            </w:r>
          </w:p>
        </w:tc>
        <w:tc>
          <w:tcPr>
            <w:tcW w:w="1553" w:type="dxa"/>
          </w:tcPr>
          <w:p>
            <w:pPr>
              <w:spacing w:after="0" w:line="240" w:lineRule="auto"/>
              <w:rPr>
                <w:rFonts w:ascii="Times New Roman" w:hAnsi="Times New Roman" w:eastAsia="Times New Roman" w:cs="Times New Roman"/>
                <w:b/>
                <w:bCs/>
                <w:sz w:val="22"/>
                <w:szCs w:val="22"/>
              </w:rPr>
            </w:pPr>
            <w:r>
              <w:rPr>
                <w:rFonts w:ascii="Times New Roman" w:hAnsi="Times New Roman" w:eastAsia="Times New Roman" w:cs="Times New Roman"/>
                <w:b/>
                <w:bCs/>
                <w:sz w:val="22"/>
                <w:szCs w:val="22"/>
              </w:rPr>
              <w:t>Time taken for fuel</w:t>
            </w:r>
          </w:p>
          <w:p>
            <w:pPr>
              <w:spacing w:after="0" w:line="240" w:lineRule="auto"/>
              <w:rPr>
                <w:rFonts w:ascii="Times New Roman" w:hAnsi="Times New Roman" w:eastAsia="Times New Roman" w:cs="Times New Roman"/>
                <w:b/>
                <w:bCs/>
                <w:sz w:val="22"/>
                <w:szCs w:val="22"/>
              </w:rPr>
            </w:pPr>
            <w:r>
              <w:rPr>
                <w:rFonts w:ascii="Times New Roman" w:hAnsi="Times New Roman" w:eastAsia="Times New Roman" w:cs="Times New Roman"/>
                <w:b/>
                <w:bCs/>
                <w:sz w:val="22"/>
                <w:szCs w:val="22"/>
              </w:rPr>
              <w:t>consumption for 10 cc fuel</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80" w:hRule="atLeast"/>
        </w:trPr>
        <w:tc>
          <w:tcPr>
            <w:tcW w:w="590" w:type="dxa"/>
          </w:tcPr>
          <w:p>
            <w:pPr>
              <w:spacing w:after="0" w:line="240"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1.</w:t>
            </w:r>
          </w:p>
        </w:tc>
        <w:tc>
          <w:tcPr>
            <w:tcW w:w="590" w:type="dxa"/>
          </w:tcPr>
          <w:p>
            <w:pPr>
              <w:spacing w:after="0" w:line="240" w:lineRule="auto"/>
              <w:rPr>
                <w:rFonts w:ascii="Times New Roman" w:hAnsi="Times New Roman" w:eastAsia="Times New Roman" w:cs="Times New Roman"/>
                <w:sz w:val="22"/>
                <w:szCs w:val="22"/>
              </w:rPr>
            </w:pPr>
          </w:p>
        </w:tc>
        <w:tc>
          <w:tcPr>
            <w:tcW w:w="604" w:type="dxa"/>
          </w:tcPr>
          <w:p>
            <w:pPr>
              <w:spacing w:after="0" w:line="240" w:lineRule="auto"/>
              <w:jc w:val="left"/>
              <w:rPr>
                <w:rFonts w:ascii="Times New Roman" w:hAnsi="Times New Roman" w:eastAsia="Times New Roman" w:cs="Times New Roman"/>
                <w:sz w:val="22"/>
                <w:szCs w:val="22"/>
              </w:rPr>
            </w:pPr>
            <w:r>
              <w:rPr>
                <w:rFonts w:ascii="Times New Roman" w:hAnsi="Times New Roman" w:eastAsia="Times New Roman" w:cs="Times New Roman"/>
                <w:sz w:val="22"/>
                <w:szCs w:val="22"/>
              </w:rPr>
              <w:t>0</w:t>
            </w:r>
          </w:p>
        </w:tc>
        <w:tc>
          <w:tcPr>
            <w:tcW w:w="892" w:type="dxa"/>
          </w:tcPr>
          <w:p>
            <w:pPr>
              <w:spacing w:after="0" w:line="240"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1530</w:t>
            </w:r>
          </w:p>
        </w:tc>
        <w:tc>
          <w:tcPr>
            <w:tcW w:w="1151" w:type="dxa"/>
          </w:tcPr>
          <w:p>
            <w:pPr>
              <w:spacing w:after="0" w:line="240"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0</w:t>
            </w:r>
          </w:p>
        </w:tc>
        <w:tc>
          <w:tcPr>
            <w:tcW w:w="906" w:type="dxa"/>
          </w:tcPr>
          <w:p>
            <w:pPr>
              <w:spacing w:after="0" w:line="240"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8.73</w:t>
            </w:r>
          </w:p>
        </w:tc>
        <w:tc>
          <w:tcPr>
            <w:tcW w:w="791" w:type="dxa"/>
          </w:tcPr>
          <w:p>
            <w:pPr>
              <w:spacing w:after="0" w:line="240"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24.9</w:t>
            </w:r>
          </w:p>
        </w:tc>
        <w:tc>
          <w:tcPr>
            <w:tcW w:w="762" w:type="dxa"/>
          </w:tcPr>
          <w:p>
            <w:pPr>
              <w:spacing w:after="0" w:line="240"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38.62</w:t>
            </w:r>
          </w:p>
        </w:tc>
        <w:tc>
          <w:tcPr>
            <w:tcW w:w="734" w:type="dxa"/>
          </w:tcPr>
          <w:p>
            <w:pPr>
              <w:spacing w:after="0" w:line="240"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 xml:space="preserve">   0</w:t>
            </w:r>
          </w:p>
        </w:tc>
        <w:tc>
          <w:tcPr>
            <w:tcW w:w="762" w:type="dxa"/>
          </w:tcPr>
          <w:p>
            <w:pPr>
              <w:spacing w:after="0" w:line="240"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2</w:t>
            </w:r>
          </w:p>
        </w:tc>
        <w:tc>
          <w:tcPr>
            <w:tcW w:w="791" w:type="dxa"/>
          </w:tcPr>
          <w:p>
            <w:pPr>
              <w:spacing w:after="0" w:line="240"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0</w:t>
            </w:r>
          </w:p>
        </w:tc>
        <w:tc>
          <w:tcPr>
            <w:tcW w:w="1064" w:type="dxa"/>
          </w:tcPr>
          <w:p>
            <w:pPr>
              <w:spacing w:after="0" w:line="240"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2.7</w:t>
            </w:r>
          </w:p>
        </w:tc>
        <w:tc>
          <w:tcPr>
            <w:tcW w:w="1553" w:type="dxa"/>
          </w:tcPr>
          <w:p>
            <w:pPr>
              <w:spacing w:after="0" w:line="240"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58</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80" w:hRule="atLeast"/>
        </w:trPr>
        <w:tc>
          <w:tcPr>
            <w:tcW w:w="590" w:type="dxa"/>
          </w:tcPr>
          <w:p>
            <w:pPr>
              <w:spacing w:after="0" w:line="240"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2.</w:t>
            </w:r>
          </w:p>
        </w:tc>
        <w:tc>
          <w:tcPr>
            <w:tcW w:w="590" w:type="dxa"/>
          </w:tcPr>
          <w:p>
            <w:pPr>
              <w:spacing w:after="0" w:line="240" w:lineRule="auto"/>
              <w:rPr>
                <w:rFonts w:ascii="Times New Roman" w:hAnsi="Times New Roman" w:eastAsia="Times New Roman" w:cs="Times New Roman"/>
                <w:sz w:val="22"/>
                <w:szCs w:val="22"/>
              </w:rPr>
            </w:pPr>
          </w:p>
        </w:tc>
        <w:tc>
          <w:tcPr>
            <w:tcW w:w="604" w:type="dxa"/>
          </w:tcPr>
          <w:p>
            <w:pPr>
              <w:spacing w:after="0" w:line="240" w:lineRule="auto"/>
              <w:jc w:val="left"/>
              <w:rPr>
                <w:rFonts w:ascii="Times New Roman" w:hAnsi="Times New Roman" w:eastAsia="Times New Roman" w:cs="Times New Roman"/>
                <w:sz w:val="22"/>
                <w:szCs w:val="22"/>
              </w:rPr>
            </w:pPr>
            <w:r>
              <w:rPr>
                <w:rFonts w:ascii="Times New Roman" w:hAnsi="Times New Roman" w:eastAsia="Times New Roman" w:cs="Times New Roman"/>
                <w:sz w:val="22"/>
                <w:szCs w:val="22"/>
              </w:rPr>
              <w:t>4</w:t>
            </w:r>
          </w:p>
        </w:tc>
        <w:tc>
          <w:tcPr>
            <w:tcW w:w="892" w:type="dxa"/>
          </w:tcPr>
          <w:p>
            <w:pPr>
              <w:spacing w:after="0" w:line="240"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1514</w:t>
            </w:r>
          </w:p>
        </w:tc>
        <w:tc>
          <w:tcPr>
            <w:tcW w:w="1151" w:type="dxa"/>
          </w:tcPr>
          <w:p>
            <w:pPr>
              <w:spacing w:after="0" w:line="240"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1.93</w:t>
            </w:r>
          </w:p>
        </w:tc>
        <w:tc>
          <w:tcPr>
            <w:tcW w:w="906" w:type="dxa"/>
          </w:tcPr>
          <w:p>
            <w:pPr>
              <w:spacing w:after="0" w:line="240"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10.62</w:t>
            </w:r>
          </w:p>
        </w:tc>
        <w:tc>
          <w:tcPr>
            <w:tcW w:w="791" w:type="dxa"/>
          </w:tcPr>
          <w:p>
            <w:pPr>
              <w:spacing w:after="0" w:line="240"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25.11</w:t>
            </w:r>
          </w:p>
        </w:tc>
        <w:tc>
          <w:tcPr>
            <w:tcW w:w="762" w:type="dxa"/>
          </w:tcPr>
          <w:p>
            <w:pPr>
              <w:spacing w:after="0" w:line="240"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45.62</w:t>
            </w:r>
          </w:p>
        </w:tc>
        <w:tc>
          <w:tcPr>
            <w:tcW w:w="734" w:type="dxa"/>
          </w:tcPr>
          <w:p>
            <w:pPr>
              <w:spacing w:after="0" w:line="240" w:lineRule="auto"/>
              <w:jc w:val="right"/>
              <w:rPr>
                <w:rFonts w:ascii="Times New Roman" w:hAnsi="Times New Roman" w:eastAsia="Times New Roman" w:cs="Times New Roman"/>
                <w:sz w:val="22"/>
                <w:szCs w:val="22"/>
              </w:rPr>
            </w:pPr>
            <w:r>
              <w:rPr>
                <w:rFonts w:ascii="Times New Roman" w:hAnsi="Times New Roman" w:eastAsia="Times New Roman" w:cs="Times New Roman"/>
                <w:sz w:val="22"/>
                <w:szCs w:val="22"/>
              </w:rPr>
              <w:t>17.8</w:t>
            </w:r>
          </w:p>
        </w:tc>
        <w:tc>
          <w:tcPr>
            <w:tcW w:w="762" w:type="dxa"/>
          </w:tcPr>
          <w:p>
            <w:pPr>
              <w:spacing w:after="0" w:line="240"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2</w:t>
            </w:r>
          </w:p>
        </w:tc>
        <w:tc>
          <w:tcPr>
            <w:tcW w:w="791" w:type="dxa"/>
          </w:tcPr>
          <w:p>
            <w:pPr>
              <w:spacing w:after="0" w:line="240"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30.2</w:t>
            </w:r>
          </w:p>
        </w:tc>
        <w:tc>
          <w:tcPr>
            <w:tcW w:w="1064" w:type="dxa"/>
          </w:tcPr>
          <w:p>
            <w:pPr>
              <w:spacing w:after="0" w:line="240"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3.7</w:t>
            </w:r>
          </w:p>
        </w:tc>
        <w:tc>
          <w:tcPr>
            <w:tcW w:w="1553" w:type="dxa"/>
          </w:tcPr>
          <w:p>
            <w:pPr>
              <w:spacing w:after="0" w:line="240"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49.</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80" w:hRule="atLeast"/>
        </w:trPr>
        <w:tc>
          <w:tcPr>
            <w:tcW w:w="590" w:type="dxa"/>
          </w:tcPr>
          <w:p>
            <w:pPr>
              <w:spacing w:after="0" w:line="240"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3.</w:t>
            </w:r>
          </w:p>
        </w:tc>
        <w:tc>
          <w:tcPr>
            <w:tcW w:w="590" w:type="dxa"/>
          </w:tcPr>
          <w:p>
            <w:pPr>
              <w:spacing w:after="0" w:line="240" w:lineRule="auto"/>
              <w:rPr>
                <w:rFonts w:ascii="Times New Roman" w:hAnsi="Times New Roman" w:eastAsia="Times New Roman" w:cs="Times New Roman"/>
                <w:sz w:val="22"/>
                <w:szCs w:val="22"/>
              </w:rPr>
            </w:pPr>
          </w:p>
        </w:tc>
        <w:tc>
          <w:tcPr>
            <w:tcW w:w="604" w:type="dxa"/>
          </w:tcPr>
          <w:p>
            <w:pPr>
              <w:spacing w:after="0" w:line="240" w:lineRule="auto"/>
              <w:jc w:val="left"/>
              <w:rPr>
                <w:rFonts w:ascii="Times New Roman" w:hAnsi="Times New Roman" w:eastAsia="Times New Roman" w:cs="Times New Roman"/>
                <w:sz w:val="22"/>
                <w:szCs w:val="22"/>
              </w:rPr>
            </w:pPr>
            <w:r>
              <w:rPr>
                <w:rFonts w:ascii="Times New Roman" w:hAnsi="Times New Roman" w:eastAsia="Times New Roman" w:cs="Times New Roman"/>
                <w:sz w:val="22"/>
                <w:szCs w:val="22"/>
              </w:rPr>
              <w:t>8</w:t>
            </w:r>
          </w:p>
        </w:tc>
        <w:tc>
          <w:tcPr>
            <w:tcW w:w="892" w:type="dxa"/>
          </w:tcPr>
          <w:p>
            <w:pPr>
              <w:spacing w:after="0" w:line="240"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1500</w:t>
            </w:r>
          </w:p>
        </w:tc>
        <w:tc>
          <w:tcPr>
            <w:tcW w:w="1151" w:type="dxa"/>
          </w:tcPr>
          <w:p>
            <w:pPr>
              <w:spacing w:after="0" w:line="240"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1.91</w:t>
            </w:r>
          </w:p>
        </w:tc>
        <w:tc>
          <w:tcPr>
            <w:tcW w:w="906" w:type="dxa"/>
          </w:tcPr>
          <w:p>
            <w:pPr>
              <w:spacing w:after="0" w:line="240"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9.80</w:t>
            </w:r>
          </w:p>
        </w:tc>
        <w:tc>
          <w:tcPr>
            <w:tcW w:w="791" w:type="dxa"/>
          </w:tcPr>
          <w:p>
            <w:pPr>
              <w:spacing w:after="0" w:line="240"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25.32</w:t>
            </w:r>
          </w:p>
        </w:tc>
        <w:tc>
          <w:tcPr>
            <w:tcW w:w="762" w:type="dxa"/>
          </w:tcPr>
          <w:p>
            <w:pPr>
              <w:spacing w:after="0" w:line="240"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43.5</w:t>
            </w:r>
          </w:p>
        </w:tc>
        <w:tc>
          <w:tcPr>
            <w:tcW w:w="734" w:type="dxa"/>
          </w:tcPr>
          <w:p>
            <w:pPr>
              <w:spacing w:after="0" w:line="240" w:lineRule="auto"/>
              <w:jc w:val="right"/>
              <w:rPr>
                <w:rFonts w:ascii="Times New Roman" w:hAnsi="Times New Roman" w:eastAsia="Times New Roman" w:cs="Times New Roman"/>
                <w:sz w:val="22"/>
                <w:szCs w:val="22"/>
              </w:rPr>
            </w:pPr>
            <w:r>
              <w:rPr>
                <w:rFonts w:ascii="Times New Roman" w:hAnsi="Times New Roman" w:eastAsia="Times New Roman" w:cs="Times New Roman"/>
                <w:sz w:val="22"/>
                <w:szCs w:val="22"/>
              </w:rPr>
              <w:t>22.3</w:t>
            </w:r>
          </w:p>
        </w:tc>
        <w:tc>
          <w:tcPr>
            <w:tcW w:w="762" w:type="dxa"/>
          </w:tcPr>
          <w:p>
            <w:pPr>
              <w:spacing w:after="0" w:line="240"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2</w:t>
            </w:r>
          </w:p>
        </w:tc>
        <w:tc>
          <w:tcPr>
            <w:tcW w:w="791" w:type="dxa"/>
          </w:tcPr>
          <w:p>
            <w:pPr>
              <w:spacing w:after="0" w:line="240"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43.2</w:t>
            </w:r>
          </w:p>
        </w:tc>
        <w:tc>
          <w:tcPr>
            <w:tcW w:w="1064" w:type="dxa"/>
          </w:tcPr>
          <w:p>
            <w:pPr>
              <w:spacing w:after="0" w:line="240"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4.6</w:t>
            </w:r>
          </w:p>
        </w:tc>
        <w:tc>
          <w:tcPr>
            <w:tcW w:w="1553" w:type="dxa"/>
          </w:tcPr>
          <w:p>
            <w:pPr>
              <w:spacing w:after="0" w:line="240"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38</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80" w:hRule="atLeast"/>
        </w:trPr>
        <w:tc>
          <w:tcPr>
            <w:tcW w:w="590" w:type="dxa"/>
          </w:tcPr>
          <w:p>
            <w:pPr>
              <w:spacing w:after="0" w:line="240"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4.</w:t>
            </w:r>
          </w:p>
        </w:tc>
        <w:tc>
          <w:tcPr>
            <w:tcW w:w="590" w:type="dxa"/>
          </w:tcPr>
          <w:p>
            <w:pPr>
              <w:spacing w:after="0" w:line="240" w:lineRule="auto"/>
              <w:rPr>
                <w:rFonts w:ascii="Times New Roman" w:hAnsi="Times New Roman" w:eastAsia="Times New Roman" w:cs="Times New Roman"/>
                <w:sz w:val="22"/>
                <w:szCs w:val="22"/>
              </w:rPr>
            </w:pPr>
          </w:p>
        </w:tc>
        <w:tc>
          <w:tcPr>
            <w:tcW w:w="604" w:type="dxa"/>
          </w:tcPr>
          <w:p>
            <w:pPr>
              <w:spacing w:after="0" w:line="240" w:lineRule="auto"/>
              <w:jc w:val="left"/>
              <w:rPr>
                <w:rFonts w:ascii="Times New Roman" w:hAnsi="Times New Roman" w:eastAsia="Times New Roman" w:cs="Times New Roman"/>
                <w:sz w:val="22"/>
                <w:szCs w:val="22"/>
              </w:rPr>
            </w:pPr>
            <w:r>
              <w:rPr>
                <w:rFonts w:ascii="Times New Roman" w:hAnsi="Times New Roman" w:eastAsia="Times New Roman" w:cs="Times New Roman"/>
                <w:sz w:val="22"/>
                <w:szCs w:val="22"/>
              </w:rPr>
              <w:t>12</w:t>
            </w:r>
          </w:p>
        </w:tc>
        <w:tc>
          <w:tcPr>
            <w:tcW w:w="892" w:type="dxa"/>
          </w:tcPr>
          <w:p>
            <w:pPr>
              <w:spacing w:after="0" w:line="240"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1488</w:t>
            </w:r>
          </w:p>
        </w:tc>
        <w:tc>
          <w:tcPr>
            <w:tcW w:w="1151" w:type="dxa"/>
          </w:tcPr>
          <w:p>
            <w:pPr>
              <w:spacing w:after="0" w:line="240"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3.2</w:t>
            </w:r>
          </w:p>
        </w:tc>
        <w:tc>
          <w:tcPr>
            <w:tcW w:w="906" w:type="dxa"/>
          </w:tcPr>
          <w:p>
            <w:pPr>
              <w:spacing w:after="0" w:line="240"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10.2</w:t>
            </w:r>
          </w:p>
        </w:tc>
        <w:tc>
          <w:tcPr>
            <w:tcW w:w="791" w:type="dxa"/>
          </w:tcPr>
          <w:p>
            <w:pPr>
              <w:spacing w:after="0" w:line="240"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27.32</w:t>
            </w:r>
          </w:p>
        </w:tc>
        <w:tc>
          <w:tcPr>
            <w:tcW w:w="762" w:type="dxa"/>
          </w:tcPr>
          <w:p>
            <w:pPr>
              <w:spacing w:after="0" w:line="240"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42.5</w:t>
            </w:r>
          </w:p>
        </w:tc>
        <w:tc>
          <w:tcPr>
            <w:tcW w:w="734" w:type="dxa"/>
          </w:tcPr>
          <w:p>
            <w:pPr>
              <w:spacing w:after="0" w:line="240" w:lineRule="auto"/>
              <w:jc w:val="right"/>
              <w:rPr>
                <w:rFonts w:ascii="Times New Roman" w:hAnsi="Times New Roman" w:eastAsia="Times New Roman" w:cs="Times New Roman"/>
                <w:sz w:val="22"/>
                <w:szCs w:val="22"/>
              </w:rPr>
            </w:pPr>
            <w:r>
              <w:rPr>
                <w:rFonts w:ascii="Times New Roman" w:hAnsi="Times New Roman" w:eastAsia="Times New Roman" w:cs="Times New Roman"/>
                <w:sz w:val="22"/>
                <w:szCs w:val="22"/>
              </w:rPr>
              <w:t>23.5</w:t>
            </w:r>
          </w:p>
        </w:tc>
        <w:tc>
          <w:tcPr>
            <w:tcW w:w="762" w:type="dxa"/>
          </w:tcPr>
          <w:p>
            <w:pPr>
              <w:spacing w:after="0" w:line="240"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2</w:t>
            </w:r>
          </w:p>
        </w:tc>
        <w:tc>
          <w:tcPr>
            <w:tcW w:w="791" w:type="dxa"/>
          </w:tcPr>
          <w:p>
            <w:pPr>
              <w:spacing w:after="0" w:line="240"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52.5</w:t>
            </w:r>
          </w:p>
        </w:tc>
        <w:tc>
          <w:tcPr>
            <w:tcW w:w="1064" w:type="dxa"/>
          </w:tcPr>
          <w:p>
            <w:pPr>
              <w:spacing w:after="0" w:line="240"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5.6</w:t>
            </w:r>
          </w:p>
        </w:tc>
        <w:tc>
          <w:tcPr>
            <w:tcW w:w="1553" w:type="dxa"/>
          </w:tcPr>
          <w:p>
            <w:pPr>
              <w:spacing w:after="0" w:line="240"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34</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80" w:hRule="atLeast"/>
        </w:trPr>
        <w:tc>
          <w:tcPr>
            <w:tcW w:w="590" w:type="dxa"/>
          </w:tcPr>
          <w:p>
            <w:pPr>
              <w:spacing w:after="0" w:line="240"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5.</w:t>
            </w:r>
          </w:p>
        </w:tc>
        <w:tc>
          <w:tcPr>
            <w:tcW w:w="590" w:type="dxa"/>
          </w:tcPr>
          <w:p>
            <w:pPr>
              <w:spacing w:after="0" w:line="240" w:lineRule="auto"/>
              <w:rPr>
                <w:rFonts w:ascii="Times New Roman" w:hAnsi="Times New Roman" w:eastAsia="Times New Roman" w:cs="Times New Roman"/>
                <w:sz w:val="22"/>
                <w:szCs w:val="22"/>
              </w:rPr>
            </w:pPr>
          </w:p>
        </w:tc>
        <w:tc>
          <w:tcPr>
            <w:tcW w:w="604" w:type="dxa"/>
          </w:tcPr>
          <w:p>
            <w:pPr>
              <w:spacing w:after="0" w:line="240" w:lineRule="auto"/>
              <w:jc w:val="left"/>
              <w:rPr>
                <w:rFonts w:ascii="Times New Roman" w:hAnsi="Times New Roman" w:eastAsia="Times New Roman" w:cs="Times New Roman"/>
                <w:sz w:val="22"/>
                <w:szCs w:val="22"/>
              </w:rPr>
            </w:pPr>
            <w:r>
              <w:rPr>
                <w:rFonts w:ascii="Times New Roman" w:hAnsi="Times New Roman" w:eastAsia="Times New Roman" w:cs="Times New Roman"/>
                <w:sz w:val="22"/>
                <w:szCs w:val="22"/>
              </w:rPr>
              <w:t>16</w:t>
            </w:r>
          </w:p>
        </w:tc>
        <w:tc>
          <w:tcPr>
            <w:tcW w:w="892" w:type="dxa"/>
          </w:tcPr>
          <w:p>
            <w:pPr>
              <w:spacing w:after="0" w:line="240"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1472</w:t>
            </w:r>
          </w:p>
        </w:tc>
        <w:tc>
          <w:tcPr>
            <w:tcW w:w="1151" w:type="dxa"/>
          </w:tcPr>
          <w:p>
            <w:pPr>
              <w:spacing w:after="0" w:line="240"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3.34</w:t>
            </w:r>
          </w:p>
        </w:tc>
        <w:tc>
          <w:tcPr>
            <w:tcW w:w="906" w:type="dxa"/>
          </w:tcPr>
          <w:p>
            <w:pPr>
              <w:spacing w:after="0" w:line="240"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12.04</w:t>
            </w:r>
          </w:p>
        </w:tc>
        <w:tc>
          <w:tcPr>
            <w:tcW w:w="791" w:type="dxa"/>
          </w:tcPr>
          <w:p>
            <w:pPr>
              <w:spacing w:after="0" w:line="240"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24.41</w:t>
            </w:r>
          </w:p>
        </w:tc>
        <w:tc>
          <w:tcPr>
            <w:tcW w:w="762" w:type="dxa"/>
          </w:tcPr>
          <w:p>
            <w:pPr>
              <w:spacing w:after="0" w:line="240"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49</w:t>
            </w:r>
          </w:p>
        </w:tc>
        <w:tc>
          <w:tcPr>
            <w:tcW w:w="734" w:type="dxa"/>
          </w:tcPr>
          <w:p>
            <w:pPr>
              <w:spacing w:after="0" w:line="240" w:lineRule="auto"/>
              <w:jc w:val="right"/>
              <w:rPr>
                <w:rFonts w:ascii="Times New Roman" w:hAnsi="Times New Roman" w:eastAsia="Times New Roman" w:cs="Times New Roman"/>
                <w:sz w:val="22"/>
                <w:szCs w:val="22"/>
              </w:rPr>
            </w:pPr>
            <w:r>
              <w:rPr>
                <w:rFonts w:ascii="Times New Roman" w:hAnsi="Times New Roman" w:eastAsia="Times New Roman" w:cs="Times New Roman"/>
                <w:sz w:val="22"/>
                <w:szCs w:val="22"/>
              </w:rPr>
              <w:t>48.11</w:t>
            </w:r>
          </w:p>
        </w:tc>
        <w:tc>
          <w:tcPr>
            <w:tcW w:w="762" w:type="dxa"/>
          </w:tcPr>
          <w:p>
            <w:pPr>
              <w:spacing w:after="0" w:line="240"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2</w:t>
            </w:r>
          </w:p>
        </w:tc>
        <w:tc>
          <w:tcPr>
            <w:tcW w:w="791" w:type="dxa"/>
          </w:tcPr>
          <w:p>
            <w:pPr>
              <w:spacing w:after="0" w:line="240"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59</w:t>
            </w:r>
          </w:p>
        </w:tc>
        <w:tc>
          <w:tcPr>
            <w:tcW w:w="1064" w:type="dxa"/>
          </w:tcPr>
          <w:p>
            <w:pPr>
              <w:spacing w:after="0" w:line="240"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6</w:t>
            </w:r>
          </w:p>
        </w:tc>
        <w:tc>
          <w:tcPr>
            <w:tcW w:w="1553" w:type="dxa"/>
          </w:tcPr>
          <w:p>
            <w:pPr>
              <w:spacing w:after="0" w:line="240"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25</w:t>
            </w:r>
          </w:p>
        </w:tc>
      </w:tr>
    </w:tbl>
    <w:p>
      <w:pPr>
        <w:jc w:val="left"/>
        <w:rPr>
          <w:rFonts w:ascii="Times New Roman" w:hAnsi="Times New Roman" w:eastAsia="Times New Roman" w:cs="Times New Roman"/>
          <w:b/>
          <w:bCs/>
          <w:sz w:val="22"/>
          <w:szCs w:val="22"/>
          <w:lang w:val="en-GB"/>
        </w:rPr>
      </w:pPr>
    </w:p>
    <w:p>
      <w:pPr>
        <w:ind w:left="1440" w:firstLine="0"/>
        <w:jc w:val="both"/>
        <w:rPr>
          <w:rFonts w:ascii="Times New Roman" w:hAnsi="Times New Roman" w:eastAsia="Times New Roman" w:cs="Times New Roman"/>
          <w:sz w:val="22"/>
          <w:szCs w:val="22"/>
        </w:rPr>
      </w:pPr>
    </w:p>
    <w:p>
      <w:pPr>
        <w:ind w:left="1440" w:firstLine="0"/>
        <w:jc w:val="both"/>
        <w:rPr>
          <w:rFonts w:ascii="Times New Roman" w:hAnsi="Times New Roman" w:eastAsia="Times New Roman" w:cs="Times New Roman"/>
          <w:sz w:val="22"/>
          <w:szCs w:val="22"/>
        </w:rPr>
      </w:pPr>
    </w:p>
    <w:p>
      <w:pPr>
        <w:ind w:left="1440" w:firstLine="0"/>
        <w:jc w:val="both"/>
        <w:rPr>
          <w:rFonts w:ascii="Times New Roman" w:hAnsi="Times New Roman" w:eastAsia="Times New Roman" w:cs="Times New Roman"/>
          <w:sz w:val="22"/>
          <w:szCs w:val="22"/>
        </w:rPr>
      </w:pPr>
    </w:p>
    <w:p>
      <w:pPr>
        <w:pStyle w:val="2"/>
        <w:rPr>
          <w:rFonts w:ascii="Times New Roman" w:hAnsi="Times New Roman" w:eastAsia="Times New Roman" w:cs="Times New Roman"/>
          <w:b/>
          <w:bCs/>
          <w:color w:val="auto"/>
          <w:sz w:val="22"/>
          <w:szCs w:val="22"/>
          <w:lang w:val="en-GB"/>
        </w:rPr>
      </w:pPr>
      <w:r>
        <w:rPr>
          <w:rFonts w:ascii="Times New Roman" w:hAnsi="Times New Roman" w:eastAsia="Times New Roman" w:cs="Times New Roman"/>
          <w:b/>
          <w:bCs/>
          <w:color w:val="auto"/>
          <w:sz w:val="22"/>
          <w:szCs w:val="22"/>
          <w:lang w:val="en-GB"/>
        </w:rPr>
        <w:t>Table3.4: Comparison Table (16 kg load)</w:t>
      </w:r>
    </w:p>
    <w:p>
      <w:pPr>
        <w:jc w:val="left"/>
        <w:rPr>
          <w:rFonts w:ascii="Times New Roman" w:hAnsi="Times New Roman" w:eastAsia="Times New Roman" w:cs="Times New Roman"/>
          <w:b/>
          <w:bCs/>
          <w:color w:val="auto"/>
          <w:sz w:val="22"/>
          <w:szCs w:val="22"/>
          <w:lang w:val="en-GB"/>
        </w:rPr>
      </w:pPr>
      <w:r>
        <w:rPr>
          <w:rFonts w:ascii="Times New Roman" w:hAnsi="Times New Roman" w:eastAsia="Times New Roman" w:cs="Times New Roman"/>
          <w:b/>
          <w:bCs/>
          <w:color w:val="auto"/>
          <w:sz w:val="22"/>
          <w:szCs w:val="22"/>
          <w:lang w:val="en-GB"/>
        </w:rPr>
        <w:t xml:space="preserve"> </w:t>
      </w:r>
    </w:p>
    <w:tbl>
      <w:tblPr>
        <w:tblStyle w:val="4"/>
        <w:tblW w:w="0" w:type="auto"/>
        <w:tblInd w:w="1065" w:type="dxa"/>
        <w:tblLayout w:type="fixed"/>
        <w:tblCellMar>
          <w:top w:w="0" w:type="dxa"/>
          <w:left w:w="108" w:type="dxa"/>
          <w:bottom w:w="0" w:type="dxa"/>
          <w:right w:w="108" w:type="dxa"/>
        </w:tblCellMar>
      </w:tblPr>
      <w:tblGrid>
        <w:gridCol w:w="2925"/>
        <w:gridCol w:w="2925"/>
        <w:gridCol w:w="3555"/>
      </w:tblGrid>
      <w:tr>
        <w:tblPrEx>
          <w:tblCellMar>
            <w:top w:w="0" w:type="dxa"/>
            <w:left w:w="108" w:type="dxa"/>
            <w:bottom w:w="0" w:type="dxa"/>
            <w:right w:w="108" w:type="dxa"/>
          </w:tblCellMar>
        </w:tblPrEx>
        <w:trPr>
          <w:trHeight w:val="405" w:hRule="atLeast"/>
        </w:trPr>
        <w:tc>
          <w:tcPr>
            <w:tcW w:w="2925" w:type="dxa"/>
            <w:tcBorders>
              <w:top w:val="single" w:color="000000" w:themeColor="text1" w:sz="8" w:space="0"/>
              <w:left w:val="single" w:color="000000" w:themeColor="text1" w:sz="8" w:space="0"/>
              <w:bottom w:val="single" w:color="000000" w:themeColor="text1" w:sz="8" w:space="0"/>
              <w:right w:val="single" w:color="000000" w:themeColor="text1" w:sz="8" w:space="0"/>
            </w:tcBorders>
            <w:vAlign w:val="top"/>
          </w:tcPr>
          <w:p>
            <w:pPr>
              <w:jc w:val="left"/>
              <w:rPr>
                <w:rFonts w:ascii="Times New Roman" w:hAnsi="Times New Roman" w:eastAsia="Times New Roman" w:cs="Times New Roman"/>
                <w:b/>
                <w:bCs/>
                <w:sz w:val="22"/>
                <w:szCs w:val="22"/>
              </w:rPr>
            </w:pPr>
            <w:r>
              <w:rPr>
                <w:rFonts w:ascii="Times New Roman" w:hAnsi="Times New Roman" w:eastAsia="Times New Roman" w:cs="Times New Roman"/>
                <w:b/>
                <w:bCs/>
                <w:sz w:val="22"/>
                <w:szCs w:val="22"/>
              </w:rPr>
              <w:t>Parameters</w:t>
            </w:r>
          </w:p>
        </w:tc>
        <w:tc>
          <w:tcPr>
            <w:tcW w:w="2925" w:type="dxa"/>
            <w:tcBorders>
              <w:top w:val="single" w:color="000000" w:themeColor="text1" w:sz="8" w:space="0"/>
              <w:left w:val="single" w:color="000000" w:themeColor="text1" w:sz="8" w:space="0"/>
              <w:bottom w:val="single" w:color="000000" w:themeColor="text1" w:sz="8" w:space="0"/>
              <w:right w:val="single" w:color="000000" w:themeColor="text1" w:sz="8" w:space="0"/>
            </w:tcBorders>
            <w:vAlign w:val="top"/>
          </w:tcPr>
          <w:p>
            <w:pPr>
              <w:jc w:val="left"/>
              <w:rPr>
                <w:rFonts w:ascii="Times New Roman" w:hAnsi="Times New Roman" w:eastAsia="Times New Roman" w:cs="Times New Roman"/>
                <w:b/>
                <w:bCs/>
                <w:sz w:val="22"/>
                <w:szCs w:val="22"/>
              </w:rPr>
            </w:pPr>
            <w:r>
              <w:rPr>
                <w:rFonts w:ascii="Times New Roman" w:hAnsi="Times New Roman" w:eastAsia="Times New Roman" w:cs="Times New Roman"/>
                <w:b/>
                <w:bCs/>
                <w:sz w:val="22"/>
                <w:szCs w:val="22"/>
              </w:rPr>
              <w:t>With out Turbo Charger</w:t>
            </w:r>
          </w:p>
        </w:tc>
        <w:tc>
          <w:tcPr>
            <w:tcW w:w="3555" w:type="dxa"/>
            <w:tcBorders>
              <w:top w:val="single" w:color="000000" w:themeColor="text1" w:sz="8" w:space="0"/>
              <w:left w:val="single" w:color="000000" w:themeColor="text1" w:sz="8" w:space="0"/>
              <w:bottom w:val="single" w:color="000000" w:themeColor="text1" w:sz="8" w:space="0"/>
              <w:right w:val="single" w:color="000000" w:themeColor="text1" w:sz="8" w:space="0"/>
            </w:tcBorders>
            <w:vAlign w:val="top"/>
          </w:tcPr>
          <w:p>
            <w:pPr>
              <w:jc w:val="left"/>
              <w:rPr>
                <w:rFonts w:ascii="Times New Roman" w:hAnsi="Times New Roman" w:eastAsia="Times New Roman" w:cs="Times New Roman"/>
                <w:b/>
                <w:bCs/>
                <w:sz w:val="22"/>
                <w:szCs w:val="22"/>
              </w:rPr>
            </w:pPr>
            <w:r>
              <w:rPr>
                <w:rFonts w:ascii="Times New Roman" w:hAnsi="Times New Roman" w:eastAsia="Times New Roman" w:cs="Times New Roman"/>
                <w:b/>
                <w:bCs/>
                <w:sz w:val="22"/>
                <w:szCs w:val="22"/>
              </w:rPr>
              <w:t>With Turbo Charger</w:t>
            </w:r>
          </w:p>
        </w:tc>
      </w:tr>
      <w:tr>
        <w:tblPrEx>
          <w:tblCellMar>
            <w:top w:w="0" w:type="dxa"/>
            <w:left w:w="108" w:type="dxa"/>
            <w:bottom w:w="0" w:type="dxa"/>
            <w:right w:w="108" w:type="dxa"/>
          </w:tblCellMar>
        </w:tblPrEx>
        <w:trPr>
          <w:trHeight w:val="405" w:hRule="atLeast"/>
        </w:trPr>
        <w:tc>
          <w:tcPr>
            <w:tcW w:w="2925" w:type="dxa"/>
            <w:tcBorders>
              <w:top w:val="single" w:color="000000" w:themeColor="text1" w:sz="8" w:space="0"/>
              <w:left w:val="single" w:color="000000" w:themeColor="text1" w:sz="8" w:space="0"/>
              <w:bottom w:val="single" w:color="000000" w:themeColor="text1" w:sz="8" w:space="0"/>
              <w:right w:val="single" w:color="000000" w:themeColor="text1" w:sz="8" w:space="0"/>
            </w:tcBorders>
            <w:vAlign w:val="top"/>
          </w:tcPr>
          <w:p>
            <w:pPr>
              <w:jc w:val="left"/>
              <w:rPr>
                <w:rFonts w:ascii="Times New Roman" w:hAnsi="Times New Roman" w:eastAsia="Times New Roman" w:cs="Times New Roman"/>
                <w:sz w:val="22"/>
                <w:szCs w:val="22"/>
              </w:rPr>
            </w:pPr>
            <w:r>
              <w:rPr>
                <w:rFonts w:ascii="Times New Roman" w:hAnsi="Times New Roman" w:eastAsia="Times New Roman" w:cs="Times New Roman"/>
                <w:sz w:val="22"/>
                <w:szCs w:val="22"/>
              </w:rPr>
              <w:t>Volumetric efficiency</w:t>
            </w:r>
          </w:p>
        </w:tc>
        <w:tc>
          <w:tcPr>
            <w:tcW w:w="2925" w:type="dxa"/>
            <w:tcBorders>
              <w:top w:val="single" w:color="000000" w:themeColor="text1" w:sz="8" w:space="0"/>
              <w:left w:val="single" w:color="000000" w:themeColor="text1" w:sz="8" w:space="0"/>
              <w:bottom w:val="single" w:color="000000" w:themeColor="text1" w:sz="8" w:space="0"/>
              <w:right w:val="single" w:color="000000" w:themeColor="text1" w:sz="8" w:space="0"/>
            </w:tcBorders>
            <w:vAlign w:val="top"/>
          </w:tcPr>
          <w:p>
            <w:pPr>
              <w:jc w:val="left"/>
              <w:rPr>
                <w:rFonts w:ascii="Times New Roman" w:hAnsi="Times New Roman" w:eastAsia="Times New Roman" w:cs="Times New Roman"/>
                <w:sz w:val="22"/>
                <w:szCs w:val="22"/>
              </w:rPr>
            </w:pPr>
            <w:r>
              <w:rPr>
                <w:rFonts w:ascii="Times New Roman" w:hAnsi="Times New Roman" w:eastAsia="Times New Roman" w:cs="Times New Roman"/>
                <w:sz w:val="22"/>
                <w:szCs w:val="22"/>
              </w:rPr>
              <w:t>44.8%</w:t>
            </w:r>
          </w:p>
        </w:tc>
        <w:tc>
          <w:tcPr>
            <w:tcW w:w="3555" w:type="dxa"/>
            <w:tcBorders>
              <w:top w:val="single" w:color="000000" w:themeColor="text1" w:sz="8" w:space="0"/>
              <w:left w:val="single" w:color="000000" w:themeColor="text1" w:sz="8" w:space="0"/>
              <w:bottom w:val="single" w:color="000000" w:themeColor="text1" w:sz="8" w:space="0"/>
              <w:right w:val="single" w:color="000000" w:themeColor="text1" w:sz="8" w:space="0"/>
            </w:tcBorders>
            <w:vAlign w:val="top"/>
          </w:tcPr>
          <w:p>
            <w:pPr>
              <w:jc w:val="left"/>
              <w:rPr>
                <w:rFonts w:ascii="Times New Roman" w:hAnsi="Times New Roman" w:eastAsia="Times New Roman" w:cs="Times New Roman"/>
                <w:sz w:val="22"/>
                <w:szCs w:val="22"/>
              </w:rPr>
            </w:pPr>
            <w:r>
              <w:rPr>
                <w:rFonts w:ascii="Times New Roman" w:hAnsi="Times New Roman" w:eastAsia="Times New Roman" w:cs="Times New Roman"/>
                <w:sz w:val="22"/>
                <w:szCs w:val="22"/>
              </w:rPr>
              <w:t>49%</w:t>
            </w:r>
          </w:p>
        </w:tc>
      </w:tr>
      <w:tr>
        <w:tblPrEx>
          <w:tblCellMar>
            <w:top w:w="0" w:type="dxa"/>
            <w:left w:w="108" w:type="dxa"/>
            <w:bottom w:w="0" w:type="dxa"/>
            <w:right w:w="108" w:type="dxa"/>
          </w:tblCellMar>
        </w:tblPrEx>
        <w:trPr>
          <w:trHeight w:val="420" w:hRule="atLeast"/>
        </w:trPr>
        <w:tc>
          <w:tcPr>
            <w:tcW w:w="2925" w:type="dxa"/>
            <w:tcBorders>
              <w:top w:val="single" w:color="000000" w:themeColor="text1" w:sz="8" w:space="0"/>
              <w:left w:val="single" w:color="000000" w:themeColor="text1" w:sz="8" w:space="0"/>
              <w:bottom w:val="single" w:color="000000" w:themeColor="text1" w:sz="8" w:space="0"/>
              <w:right w:val="single" w:color="000000" w:themeColor="text1" w:sz="8" w:space="0"/>
            </w:tcBorders>
            <w:vAlign w:val="top"/>
          </w:tcPr>
          <w:p>
            <w:pPr>
              <w:jc w:val="left"/>
              <w:rPr>
                <w:rFonts w:ascii="Times New Roman" w:hAnsi="Times New Roman" w:eastAsia="Times New Roman" w:cs="Times New Roman"/>
                <w:sz w:val="22"/>
                <w:szCs w:val="22"/>
              </w:rPr>
            </w:pPr>
            <w:r>
              <w:rPr>
                <w:rFonts w:ascii="Times New Roman" w:hAnsi="Times New Roman" w:eastAsia="Times New Roman" w:cs="Times New Roman"/>
                <w:sz w:val="22"/>
                <w:szCs w:val="22"/>
              </w:rPr>
              <w:t>Brake thermal efficiency</w:t>
            </w:r>
          </w:p>
        </w:tc>
        <w:tc>
          <w:tcPr>
            <w:tcW w:w="2925" w:type="dxa"/>
            <w:tcBorders>
              <w:top w:val="single" w:color="000000" w:themeColor="text1" w:sz="8" w:space="0"/>
              <w:left w:val="single" w:color="000000" w:themeColor="text1" w:sz="8" w:space="0"/>
              <w:bottom w:val="single" w:color="000000" w:themeColor="text1" w:sz="8" w:space="0"/>
              <w:right w:val="single" w:color="000000" w:themeColor="text1" w:sz="8" w:space="0"/>
            </w:tcBorders>
            <w:vAlign w:val="top"/>
          </w:tcPr>
          <w:p>
            <w:pPr>
              <w:jc w:val="left"/>
              <w:rPr>
                <w:rFonts w:ascii="Times New Roman" w:hAnsi="Times New Roman" w:eastAsia="Times New Roman" w:cs="Times New Roman"/>
                <w:sz w:val="22"/>
                <w:szCs w:val="22"/>
              </w:rPr>
            </w:pPr>
            <w:r>
              <w:rPr>
                <w:rFonts w:ascii="Times New Roman" w:hAnsi="Times New Roman" w:eastAsia="Times New Roman" w:cs="Times New Roman"/>
                <w:sz w:val="22"/>
                <w:szCs w:val="22"/>
              </w:rPr>
              <w:t>26%</w:t>
            </w:r>
          </w:p>
        </w:tc>
        <w:tc>
          <w:tcPr>
            <w:tcW w:w="3555" w:type="dxa"/>
            <w:tcBorders>
              <w:top w:val="single" w:color="000000" w:themeColor="text1" w:sz="8" w:space="0"/>
              <w:left w:val="single" w:color="000000" w:themeColor="text1" w:sz="8" w:space="0"/>
              <w:bottom w:val="single" w:color="000000" w:themeColor="text1" w:sz="8" w:space="0"/>
              <w:right w:val="single" w:color="000000" w:themeColor="text1" w:sz="8" w:space="0"/>
            </w:tcBorders>
            <w:vAlign w:val="top"/>
          </w:tcPr>
          <w:p>
            <w:pPr>
              <w:jc w:val="left"/>
              <w:rPr>
                <w:rFonts w:ascii="Times New Roman" w:hAnsi="Times New Roman" w:eastAsia="Times New Roman" w:cs="Times New Roman"/>
                <w:sz w:val="22"/>
                <w:szCs w:val="22"/>
              </w:rPr>
            </w:pPr>
            <w:r>
              <w:rPr>
                <w:rFonts w:ascii="Times New Roman" w:hAnsi="Times New Roman" w:eastAsia="Times New Roman" w:cs="Times New Roman"/>
                <w:sz w:val="22"/>
                <w:szCs w:val="22"/>
              </w:rPr>
              <w:t>48.11%</w:t>
            </w:r>
          </w:p>
        </w:tc>
      </w:tr>
      <w:tr>
        <w:tblPrEx>
          <w:tblCellMar>
            <w:top w:w="0" w:type="dxa"/>
            <w:left w:w="108" w:type="dxa"/>
            <w:bottom w:w="0" w:type="dxa"/>
            <w:right w:w="108" w:type="dxa"/>
          </w:tblCellMar>
        </w:tblPrEx>
        <w:trPr>
          <w:trHeight w:val="405" w:hRule="atLeast"/>
        </w:trPr>
        <w:tc>
          <w:tcPr>
            <w:tcW w:w="2925" w:type="dxa"/>
            <w:tcBorders>
              <w:top w:val="single" w:color="000000" w:themeColor="text1" w:sz="8" w:space="0"/>
              <w:left w:val="single" w:color="000000" w:themeColor="text1" w:sz="8" w:space="0"/>
              <w:bottom w:val="single" w:color="000000" w:themeColor="text1" w:sz="8" w:space="0"/>
              <w:right w:val="single" w:color="000000" w:themeColor="text1" w:sz="8" w:space="0"/>
            </w:tcBorders>
            <w:vAlign w:val="top"/>
          </w:tcPr>
          <w:p>
            <w:pPr>
              <w:jc w:val="left"/>
              <w:rPr>
                <w:rFonts w:ascii="Times New Roman" w:hAnsi="Times New Roman" w:eastAsia="Times New Roman" w:cs="Times New Roman"/>
                <w:sz w:val="22"/>
                <w:szCs w:val="22"/>
              </w:rPr>
            </w:pPr>
            <w:r>
              <w:rPr>
                <w:rFonts w:ascii="Times New Roman" w:hAnsi="Times New Roman" w:eastAsia="Times New Roman" w:cs="Times New Roman"/>
                <w:sz w:val="22"/>
                <w:szCs w:val="22"/>
              </w:rPr>
              <w:t>Mechanical efficiency</w:t>
            </w:r>
          </w:p>
        </w:tc>
        <w:tc>
          <w:tcPr>
            <w:tcW w:w="2925" w:type="dxa"/>
            <w:tcBorders>
              <w:top w:val="single" w:color="000000" w:themeColor="text1" w:sz="8" w:space="0"/>
              <w:left w:val="single" w:color="000000" w:themeColor="text1" w:sz="8" w:space="0"/>
              <w:bottom w:val="single" w:color="000000" w:themeColor="text1" w:sz="8" w:space="0"/>
              <w:right w:val="single" w:color="000000" w:themeColor="text1" w:sz="8" w:space="0"/>
            </w:tcBorders>
            <w:vAlign w:val="top"/>
          </w:tcPr>
          <w:p>
            <w:pPr>
              <w:jc w:val="left"/>
              <w:rPr>
                <w:rFonts w:ascii="Times New Roman" w:hAnsi="Times New Roman" w:eastAsia="Times New Roman" w:cs="Times New Roman"/>
                <w:sz w:val="22"/>
                <w:szCs w:val="22"/>
              </w:rPr>
            </w:pPr>
            <w:r>
              <w:rPr>
                <w:rFonts w:ascii="Times New Roman" w:hAnsi="Times New Roman" w:eastAsia="Times New Roman" w:cs="Times New Roman"/>
                <w:sz w:val="22"/>
                <w:szCs w:val="22"/>
              </w:rPr>
              <w:t>56.6%</w:t>
            </w:r>
          </w:p>
        </w:tc>
        <w:tc>
          <w:tcPr>
            <w:tcW w:w="3555" w:type="dxa"/>
            <w:tcBorders>
              <w:top w:val="single" w:color="000000" w:themeColor="text1" w:sz="8" w:space="0"/>
              <w:left w:val="single" w:color="000000" w:themeColor="text1" w:sz="8" w:space="0"/>
              <w:bottom w:val="single" w:color="000000" w:themeColor="text1" w:sz="8" w:space="0"/>
              <w:right w:val="single" w:color="000000" w:themeColor="text1" w:sz="8" w:space="0"/>
            </w:tcBorders>
            <w:vAlign w:val="top"/>
          </w:tcPr>
          <w:p>
            <w:pPr>
              <w:jc w:val="left"/>
              <w:rPr>
                <w:rFonts w:ascii="Times New Roman" w:hAnsi="Times New Roman" w:eastAsia="Times New Roman" w:cs="Times New Roman"/>
                <w:sz w:val="22"/>
                <w:szCs w:val="22"/>
              </w:rPr>
            </w:pPr>
            <w:r>
              <w:rPr>
                <w:rFonts w:ascii="Times New Roman" w:hAnsi="Times New Roman" w:eastAsia="Times New Roman" w:cs="Times New Roman"/>
                <w:sz w:val="22"/>
                <w:szCs w:val="22"/>
              </w:rPr>
              <w:t>59%</w:t>
            </w:r>
          </w:p>
        </w:tc>
      </w:tr>
    </w:tbl>
    <w:p>
      <w:pPr>
        <w:pStyle w:val="2"/>
        <w:rPr>
          <w:rFonts w:ascii="Times New Roman" w:hAnsi="Times New Roman" w:eastAsia="Times New Roman" w:cs="Times New Roman"/>
          <w:b/>
          <w:bCs/>
          <w:sz w:val="22"/>
          <w:szCs w:val="22"/>
          <w:lang w:val="en-GB"/>
        </w:rPr>
      </w:pPr>
    </w:p>
    <w:p>
      <w:pPr>
        <w:pStyle w:val="2"/>
      </w:pPr>
      <w:r>
        <w:rPr>
          <w:rFonts w:ascii="Times New Roman" w:hAnsi="Times New Roman" w:eastAsia="Times New Roman" w:cs="Times New Roman"/>
          <w:b/>
          <w:bCs/>
          <w:sz w:val="28"/>
          <w:szCs w:val="28"/>
          <w:lang w:val="en-GB"/>
        </w:rPr>
        <w:t>4.1 RESULTS:</w:t>
      </w:r>
    </w:p>
    <w:p>
      <w:pPr>
        <w:jc w:val="left"/>
      </w:pPr>
      <w:r>
        <w:rPr>
          <w:rFonts w:ascii="Times New Roman" w:hAnsi="Times New Roman" w:eastAsia="Times New Roman" w:cs="Times New Roman"/>
          <w:b/>
          <w:bCs/>
          <w:sz w:val="30"/>
          <w:szCs w:val="30"/>
          <w:lang w:val="en-GB"/>
        </w:rPr>
        <w:t xml:space="preserve"> </w:t>
      </w:r>
    </w:p>
    <w:p>
      <w:pPr>
        <w:spacing w:line="360" w:lineRule="auto"/>
        <w:jc w:val="both"/>
      </w:pPr>
      <w:r>
        <w:rPr>
          <w:rFonts w:ascii="Times New Roman" w:hAnsi="Times New Roman" w:eastAsia="Times New Roman" w:cs="Times New Roman"/>
          <w:b/>
          <w:bCs/>
          <w:sz w:val="24"/>
          <w:szCs w:val="24"/>
          <w:lang w:val="en-GB"/>
        </w:rPr>
        <w:t>Increased power and performance</w:t>
      </w:r>
      <w:r>
        <w:rPr>
          <w:rFonts w:ascii="Times New Roman" w:hAnsi="Times New Roman" w:eastAsia="Times New Roman" w:cs="Times New Roman"/>
          <w:sz w:val="24"/>
          <w:szCs w:val="24"/>
          <w:lang w:val="en-GB"/>
        </w:rPr>
        <w:t>: Turbochargers increase the amount of air that is compressed and delivered to the engine, which can result in increased horsepower and torque. This can make the engine more responsive and provide improved acceleration.</w:t>
      </w:r>
    </w:p>
    <w:p>
      <w:pPr>
        <w:spacing w:line="360" w:lineRule="auto"/>
        <w:jc w:val="both"/>
      </w:pPr>
      <w:r>
        <w:rPr>
          <w:rFonts w:ascii="Times New Roman" w:hAnsi="Times New Roman" w:eastAsia="Times New Roman" w:cs="Times New Roman"/>
          <w:b/>
          <w:bCs/>
          <w:sz w:val="24"/>
          <w:szCs w:val="24"/>
          <w:lang w:val="en-GB"/>
        </w:rPr>
        <w:t>Improved fuel efficiency</w:t>
      </w:r>
      <w:r>
        <w:rPr>
          <w:rFonts w:ascii="Times New Roman" w:hAnsi="Times New Roman" w:eastAsia="Times New Roman" w:cs="Times New Roman"/>
          <w:sz w:val="24"/>
          <w:szCs w:val="24"/>
          <w:lang w:val="en-GB"/>
        </w:rPr>
        <w:t>: By compressing more air into the engine, turbochargers can improve the engine's fuel efficiency. This can result in lower fuel consumption and reduced emissions.</w:t>
      </w:r>
    </w:p>
    <w:p>
      <w:pPr>
        <w:spacing w:line="362" w:lineRule="auto"/>
        <w:jc w:val="both"/>
      </w:pPr>
      <w:r>
        <w:rPr>
          <w:rFonts w:ascii="Times New Roman" w:hAnsi="Times New Roman" w:eastAsia="Times New Roman" w:cs="Times New Roman"/>
          <w:b/>
          <w:bCs/>
          <w:sz w:val="24"/>
          <w:szCs w:val="24"/>
          <w:lang w:val="en-GB"/>
        </w:rPr>
        <w:t>Enhanced reliability</w:t>
      </w:r>
      <w:r>
        <w:rPr>
          <w:rFonts w:ascii="Times New Roman" w:hAnsi="Times New Roman" w:eastAsia="Times New Roman" w:cs="Times New Roman"/>
          <w:sz w:val="24"/>
          <w:szCs w:val="24"/>
          <w:lang w:val="en-GB"/>
        </w:rPr>
        <w:t>: Turbochargers are designed to be durable and reliable, and they can help to extend the life of the engine by reducing its load.</w:t>
      </w:r>
    </w:p>
    <w:p>
      <w:pPr>
        <w:spacing w:line="360" w:lineRule="auto"/>
        <w:jc w:val="both"/>
      </w:pPr>
      <w:r>
        <w:rPr>
          <w:rFonts w:ascii="Times New Roman" w:hAnsi="Times New Roman" w:eastAsia="Times New Roman" w:cs="Times New Roman"/>
          <w:b/>
          <w:bCs/>
          <w:sz w:val="24"/>
          <w:szCs w:val="24"/>
          <w:lang w:val="en-GB"/>
        </w:rPr>
        <w:t>Improved engine response:</w:t>
      </w:r>
      <w:r>
        <w:rPr>
          <w:rFonts w:ascii="Times New Roman" w:hAnsi="Times New Roman" w:eastAsia="Times New Roman" w:cs="Times New Roman"/>
          <w:sz w:val="24"/>
          <w:szCs w:val="24"/>
          <w:lang w:val="en-GB"/>
        </w:rPr>
        <w:t xml:space="preserve"> Turbochargers can provide near-instant boost, resulting in improved throttle response and reduced lag.</w:t>
      </w:r>
    </w:p>
    <w:p>
      <w:pPr>
        <w:spacing w:line="360" w:lineRule="auto"/>
        <w:jc w:val="both"/>
      </w:pPr>
      <w:r>
        <w:rPr>
          <w:rFonts w:ascii="Times New Roman" w:hAnsi="Times New Roman" w:eastAsia="Times New Roman" w:cs="Times New Roman"/>
          <w:b/>
          <w:bCs/>
          <w:sz w:val="24"/>
          <w:szCs w:val="24"/>
          <w:lang w:val="en-GB"/>
        </w:rPr>
        <w:t>Increased versatility</w:t>
      </w:r>
      <w:r>
        <w:rPr>
          <w:rFonts w:ascii="Times New Roman" w:hAnsi="Times New Roman" w:eastAsia="Times New Roman" w:cs="Times New Roman"/>
          <w:sz w:val="24"/>
          <w:szCs w:val="24"/>
          <w:lang w:val="en-GB"/>
        </w:rPr>
        <w:t>: Turbochargers can be used in a wide range of internal combustion engines, from small passenger cars to large commercial vehicles.</w:t>
      </w:r>
    </w:p>
    <w:p>
      <w:pPr>
        <w:spacing w:line="360" w:lineRule="auto"/>
        <w:ind w:firstLine="720"/>
        <w:jc w:val="both"/>
        <w:rPr>
          <w:rFonts w:ascii="Times New Roman" w:hAnsi="Times New Roman" w:eastAsia="Times New Roman" w:cs="Times New Roman"/>
          <w:sz w:val="24"/>
          <w:szCs w:val="24"/>
          <w:lang w:val="en-GB"/>
        </w:rPr>
      </w:pPr>
      <w:r>
        <w:rPr>
          <w:rFonts w:ascii="Times New Roman" w:hAnsi="Times New Roman" w:eastAsia="Times New Roman" w:cs="Times New Roman"/>
          <w:sz w:val="24"/>
          <w:szCs w:val="24"/>
          <w:lang w:val="en-GB"/>
        </w:rPr>
        <w:t>It's important to note that while fixing a turbocharger to an engine can result in these benefits, it can also introduce some challenges. For example, turbochargers can be more complex and require more maintenance than naturally aspirated engines. In addition, turbochargers can generate more heat and increase the engine's stress, which can result in increased wear and tear. Therefore, it's important to choose the right turbocharger for the engine and to maintain it properly to ensure optimal performance and reliability.</w:t>
      </w:r>
      <w:r>
        <w:br w:type="textWrapping"/>
      </w:r>
      <w:r>
        <w:br w:type="textWrapping"/>
      </w:r>
    </w:p>
    <w:p>
      <w:pPr>
        <w:spacing w:line="360" w:lineRule="auto"/>
        <w:ind w:firstLine="720"/>
        <w:jc w:val="both"/>
      </w:pPr>
      <w:r>
        <w:rPr>
          <w:rFonts w:ascii="Times New Roman" w:hAnsi="Times New Roman" w:eastAsia="Times New Roman" w:cs="Times New Roman"/>
          <w:sz w:val="24"/>
          <w:szCs w:val="24"/>
          <w:lang w:val="en-GB"/>
        </w:rPr>
        <w:t xml:space="preserve"> </w:t>
      </w:r>
    </w:p>
    <w:p>
      <w:pPr>
        <w:spacing w:line="360" w:lineRule="auto"/>
        <w:ind w:firstLine="720"/>
        <w:jc w:val="both"/>
      </w:pPr>
      <w:r>
        <w:rPr>
          <w:rFonts w:ascii="Times New Roman" w:hAnsi="Times New Roman" w:eastAsia="Times New Roman" w:cs="Times New Roman"/>
          <w:sz w:val="24"/>
          <w:szCs w:val="24"/>
          <w:lang w:val="en-GB"/>
        </w:rPr>
        <w:t xml:space="preserve"> </w:t>
      </w:r>
    </w:p>
    <w:p>
      <w:pPr>
        <w:spacing w:line="360" w:lineRule="auto"/>
        <w:ind w:firstLine="720"/>
        <w:jc w:val="both"/>
        <w:rPr>
          <w:rFonts w:ascii="Times New Roman" w:hAnsi="Times New Roman" w:eastAsia="Times New Roman" w:cs="Times New Roman"/>
          <w:b/>
          <w:bCs/>
          <w:sz w:val="22"/>
          <w:szCs w:val="22"/>
          <w:lang w:val="en-GB"/>
        </w:rPr>
      </w:pPr>
      <w:r>
        <w:br w:type="textWrapping"/>
      </w:r>
      <w:r>
        <w:br w:type="textWrapping"/>
      </w:r>
      <w:r>
        <w:rPr>
          <w:rFonts w:ascii="Times New Roman" w:hAnsi="Times New Roman" w:eastAsia="Times New Roman" w:cs="Times New Roman"/>
          <w:b/>
          <w:bCs/>
          <w:sz w:val="22"/>
          <w:szCs w:val="22"/>
          <w:lang w:val="en-GB"/>
        </w:rPr>
        <w:t>4.1 CONCLUSION</w:t>
      </w:r>
    </w:p>
    <w:p>
      <w:pPr>
        <w:spacing w:line="360" w:lineRule="auto"/>
        <w:ind w:firstLine="720"/>
        <w:jc w:val="both"/>
        <w:rPr>
          <w:rFonts w:ascii="Times New Roman" w:hAnsi="Times New Roman" w:eastAsia="Times New Roman" w:cs="Times New Roman"/>
          <w:sz w:val="22"/>
          <w:szCs w:val="22"/>
          <w:lang w:val="en-GB"/>
        </w:rPr>
      </w:pPr>
      <w:r>
        <w:rPr>
          <w:rFonts w:ascii="Times New Roman" w:hAnsi="Times New Roman" w:eastAsia="Times New Roman" w:cs="Times New Roman"/>
          <w:sz w:val="22"/>
          <w:szCs w:val="22"/>
          <w:lang w:val="en-GB"/>
        </w:rPr>
        <w:t>In conclusion, turbochargers are a popular and effective way of increasing the power and performance of internal combustion engines. They work by compressing air and delivering it to the engine, which results in increased horsepower and torque. Turbochargers can also improve fuel efficiency, enhance reliability, improve engine response, and increase versatility.</w:t>
      </w:r>
    </w:p>
    <w:p>
      <w:pPr>
        <w:spacing w:beforeAutospacing="1" w:after="160" w:afterAutospacing="0" w:line="360" w:lineRule="auto"/>
        <w:ind w:firstLine="720"/>
        <w:jc w:val="both"/>
        <w:rPr>
          <w:rFonts w:ascii="Times New Roman" w:hAnsi="Times New Roman" w:eastAsia="Times New Roman" w:cs="Times New Roman"/>
          <w:sz w:val="22"/>
          <w:szCs w:val="22"/>
          <w:lang w:val="en-GB"/>
        </w:rPr>
      </w:pPr>
      <w:r>
        <w:rPr>
          <w:rFonts w:ascii="Times New Roman" w:hAnsi="Times New Roman" w:eastAsia="Times New Roman" w:cs="Times New Roman"/>
          <w:sz w:val="22"/>
          <w:szCs w:val="22"/>
          <w:lang w:val="en-GB"/>
        </w:rPr>
        <w:t>However, it's important to consider the potential challenges associated with turbochargers, including increased complexity and maintenance requirements. It's also essential to choose the right turbocharger for the engine and to maintain it properly to ensure optimal performance and reliability. Overall, turbochargers can provide significant benefits for internal combustion engines, making them a popular choice for automotive enthusiasts and vehicle manufacturers alike.</w:t>
      </w:r>
    </w:p>
    <w:p>
      <w:pPr>
        <w:spacing w:line="360" w:lineRule="auto"/>
        <w:jc w:val="both"/>
        <w:rPr>
          <w:rFonts w:ascii="Times New Roman" w:hAnsi="Times New Roman" w:eastAsia="Times New Roman" w:cs="Times New Roman"/>
          <w:sz w:val="22"/>
          <w:szCs w:val="22"/>
        </w:rPr>
      </w:pPr>
      <w:r>
        <w:br w:type="textWrapping"/>
      </w:r>
      <w:r>
        <w:rPr>
          <w:rFonts w:ascii="Times New Roman" w:hAnsi="Times New Roman" w:eastAsia="Times New Roman" w:cs="Times New Roman"/>
          <w:b/>
          <w:bCs/>
          <w:color w:val="1F1F1F"/>
          <w:sz w:val="28"/>
          <w:szCs w:val="28"/>
          <w:lang w:val="en-GB"/>
        </w:rPr>
        <w:t xml:space="preserve">  </w:t>
      </w:r>
      <w:r>
        <w:tab/>
      </w:r>
      <w:r>
        <w:tab/>
      </w:r>
      <w:r>
        <w:tab/>
      </w:r>
      <w:r>
        <w:tab/>
      </w:r>
      <w:r>
        <w:tab/>
      </w:r>
      <w:r>
        <w:tab/>
      </w:r>
      <w:r>
        <w:rPr>
          <w:rFonts w:ascii="Times New Roman" w:hAnsi="Times New Roman" w:eastAsia="Times New Roman" w:cs="Times New Roman"/>
          <w:b/>
          <w:bCs/>
          <w:color w:val="1F1F1F"/>
          <w:sz w:val="28"/>
          <w:szCs w:val="28"/>
          <w:lang w:val="en-GB"/>
        </w:rPr>
        <w:t>REFERENCES</w:t>
      </w:r>
    </w:p>
    <w:p>
      <w:pPr>
        <w:jc w:val="left"/>
      </w:pPr>
      <w:r>
        <w:rPr>
          <w:rFonts w:ascii="Times New Roman" w:hAnsi="Times New Roman" w:eastAsia="Times New Roman" w:cs="Times New Roman"/>
          <w:b/>
          <w:bCs/>
          <w:sz w:val="23"/>
          <w:szCs w:val="23"/>
          <w:lang w:val="en-GB"/>
        </w:rPr>
        <w:t xml:space="preserve"> </w:t>
      </w:r>
    </w:p>
    <w:p>
      <w:pPr>
        <w:spacing w:line="360" w:lineRule="auto"/>
        <w:jc w:val="both"/>
      </w:pPr>
      <w:r>
        <w:rPr>
          <w:rFonts w:ascii="Times New Roman" w:hAnsi="Times New Roman" w:eastAsia="Times New Roman" w:cs="Times New Roman"/>
          <w:color w:val="1F1F1F"/>
          <w:sz w:val="24"/>
          <w:szCs w:val="24"/>
          <w:lang w:val="en-GB"/>
        </w:rPr>
        <w:t>[1] Mukhtar Ahmad, Mohd Muqeem, Mohd Muqeem, “Turbocharging of Diesel Engine for Improving Performance and Exhaust Emissions", International Organisation of Scientific Research journal, Volume 12, Issue 4 e- ISSN: 2278-1684, PP 22-29 Jul - Aug 2015.</w:t>
      </w:r>
    </w:p>
    <w:p>
      <w:pPr>
        <w:spacing w:line="360" w:lineRule="auto"/>
        <w:jc w:val="both"/>
      </w:pPr>
      <w:r>
        <w:rPr>
          <w:rFonts w:ascii="Times New Roman" w:hAnsi="Times New Roman" w:eastAsia="Times New Roman" w:cs="Times New Roman"/>
          <w:color w:val="1F1F1F"/>
          <w:sz w:val="24"/>
          <w:szCs w:val="24"/>
          <w:lang w:val="en-GB"/>
        </w:rPr>
        <w:t xml:space="preserve">[2]SK.Abdul Azeez, Raffi Mohammad, Y.Venkatesh, B. Narendra Kumar, A.Rahul Kumar “Effects of Supercharger and Turbocharger on I.C Engine Performance” International Journal Creative Research Thoughts, Volume 6, Issue 1, IJCRT </w:t>
      </w:r>
      <w:r>
        <w:rPr>
          <w:rFonts w:ascii="Times New Roman" w:hAnsi="Times New Roman" w:eastAsia="Times New Roman" w:cs="Times New Roman"/>
          <w:color w:val="1F1F1F"/>
          <w:sz w:val="22"/>
          <w:szCs w:val="22"/>
          <w:lang w:val="en-GB"/>
        </w:rPr>
        <w:t>|ISSN:2320-2882, PP:313-320, February 2018.</w:t>
      </w:r>
    </w:p>
    <w:p>
      <w:pPr>
        <w:spacing w:line="360" w:lineRule="auto"/>
        <w:jc w:val="both"/>
      </w:pPr>
      <w:r>
        <w:rPr>
          <w:rFonts w:ascii="Times New Roman" w:hAnsi="Times New Roman" w:eastAsia="Times New Roman" w:cs="Times New Roman"/>
          <w:sz w:val="24"/>
          <w:szCs w:val="24"/>
          <w:lang w:val="en-GB"/>
        </w:rPr>
        <w:t xml:space="preserve">[3]M .Herzwan, A. Azri, M.Rizalman </w:t>
      </w:r>
      <w:r>
        <w:rPr>
          <w:rFonts w:ascii="Times New Roman" w:hAnsi="Times New Roman" w:eastAsia="Times New Roman" w:cs="Times New Roman"/>
          <w:color w:val="1F1F1F"/>
          <w:sz w:val="24"/>
          <w:szCs w:val="24"/>
          <w:lang w:val="en-GB"/>
        </w:rPr>
        <w:t>are proposed “Turbocharging small size engine to increase engine output: An assessment of turbocharger study field”, 1st International Postgraduate Conference on Mechanical Engineering, volume 1, Issue 3, PP:1-11, January 2019.</w:t>
      </w:r>
    </w:p>
    <w:p>
      <w:pPr>
        <w:spacing w:line="360" w:lineRule="auto"/>
        <w:jc w:val="both"/>
      </w:pPr>
      <w:r>
        <w:rPr>
          <w:rFonts w:ascii="Times New Roman" w:hAnsi="Times New Roman" w:eastAsia="Times New Roman" w:cs="Times New Roman"/>
          <w:color w:val="1F1F1F"/>
          <w:sz w:val="24"/>
          <w:szCs w:val="24"/>
          <w:lang w:val="en-GB"/>
        </w:rPr>
        <w:t>[4] Fatima M Elaf, Abdur Rauf Mohamed Naas, Salem Farhat “Improving the Performance of CI Engine by Using Turbo-</w:t>
      </w:r>
      <w:bookmarkStart w:id="4" w:name="_Int_GkZswJsQ"/>
      <w:r>
        <w:rPr>
          <w:rFonts w:ascii="Times New Roman" w:hAnsi="Times New Roman" w:eastAsia="Times New Roman" w:cs="Times New Roman"/>
          <w:color w:val="1F1F1F"/>
          <w:sz w:val="24"/>
          <w:szCs w:val="24"/>
          <w:lang w:val="en-GB"/>
        </w:rPr>
        <w:t>charger</w:t>
      </w:r>
      <w:bookmarkEnd w:id="4"/>
      <w:r>
        <w:rPr>
          <w:rFonts w:ascii="Times New Roman" w:hAnsi="Times New Roman" w:eastAsia="Times New Roman" w:cs="Times New Roman"/>
          <w:color w:val="1F1F1F"/>
          <w:sz w:val="24"/>
          <w:szCs w:val="24"/>
          <w:lang w:val="en-GB"/>
        </w:rPr>
        <w:t xml:space="preserve"> with an Inter-cooler, the International Journal of Engineering and Information Technology, volume 6, issue 4, PP:188-192, 20 </w:t>
      </w:r>
      <w:r>
        <w:rPr>
          <w:rFonts w:ascii="Times New Roman" w:hAnsi="Times New Roman" w:eastAsia="Times New Roman" w:cs="Times New Roman"/>
          <w:color w:val="1F1F1F"/>
          <w:sz w:val="22"/>
          <w:szCs w:val="22"/>
          <w:lang w:val="en-GB"/>
        </w:rPr>
        <w:t>November 2020.</w:t>
      </w:r>
    </w:p>
    <w:p>
      <w:pPr>
        <w:spacing w:line="360" w:lineRule="auto"/>
        <w:jc w:val="both"/>
      </w:pPr>
      <w:r>
        <w:rPr>
          <w:rFonts w:ascii="Times New Roman" w:hAnsi="Times New Roman" w:eastAsia="Times New Roman" w:cs="Times New Roman"/>
          <w:color w:val="1F1F1F"/>
          <w:sz w:val="24"/>
          <w:szCs w:val="24"/>
          <w:lang w:val="en-GB"/>
        </w:rPr>
        <w:t xml:space="preserve">[5] K.M. Arunraja, R.V. Naveen Kumar “Turbo Charger in Two Wheelers”, </w:t>
      </w:r>
      <w:bookmarkStart w:id="5" w:name="_Int_q2djrRp0"/>
      <w:r>
        <w:rPr>
          <w:rFonts w:ascii="Times New Roman" w:hAnsi="Times New Roman" w:eastAsia="Times New Roman" w:cs="Times New Roman"/>
          <w:color w:val="1F1F1F"/>
          <w:sz w:val="24"/>
          <w:szCs w:val="24"/>
          <w:lang w:val="en-GB"/>
        </w:rPr>
        <w:t>International  Journal</w:t>
      </w:r>
      <w:bookmarkEnd w:id="5"/>
      <w:r>
        <w:rPr>
          <w:rFonts w:ascii="Times New Roman" w:hAnsi="Times New Roman" w:eastAsia="Times New Roman" w:cs="Times New Roman"/>
          <w:color w:val="1F1F1F"/>
          <w:sz w:val="24"/>
          <w:szCs w:val="24"/>
          <w:lang w:val="en-GB"/>
        </w:rPr>
        <w:t xml:space="preserve"> of Engineering Research &amp; Technology, VOL 5, Issue 7, ISSN: 2278-0181, PP:1-4 20 August 2017.</w:t>
      </w:r>
    </w:p>
    <w:p>
      <w:pPr>
        <w:spacing w:line="360" w:lineRule="auto"/>
        <w:jc w:val="both"/>
      </w:pPr>
      <w:r>
        <w:rPr>
          <w:rFonts w:ascii="Times New Roman" w:hAnsi="Times New Roman" w:eastAsia="Times New Roman" w:cs="Times New Roman"/>
          <w:sz w:val="24"/>
          <w:szCs w:val="24"/>
          <w:lang w:val="en-GB"/>
        </w:rPr>
        <w:t>[6]Daryoush Mirza-Hekmati, William -Heath, Judith M Apsley. “Down-speeding diesel engines with two stage turbochargers” Analysis and control consideration International of Engine Research, Vol. 23 issue 15, PP: 78–89, October 2020.</w:t>
      </w:r>
      <w:r>
        <w:rPr>
          <w:rFonts w:ascii="Times New Roman" w:hAnsi="Times New Roman" w:eastAsia="Times New Roman" w:cs="Times New Roman"/>
          <w:sz w:val="23"/>
          <w:szCs w:val="23"/>
          <w:lang w:val="en-GB"/>
        </w:rPr>
        <w:t xml:space="preserve"> </w:t>
      </w:r>
    </w:p>
    <w:p>
      <w:pPr>
        <w:spacing w:line="360" w:lineRule="auto"/>
        <w:jc w:val="both"/>
      </w:pPr>
      <w:r>
        <w:rPr>
          <w:rFonts w:ascii="Times New Roman" w:hAnsi="Times New Roman" w:eastAsia="Times New Roman" w:cs="Times New Roman"/>
          <w:sz w:val="24"/>
          <w:szCs w:val="24"/>
          <w:lang w:val="en-GB"/>
        </w:rPr>
        <w:t>[7] P. S. Ranjit Mukesh Saxena Mukesh Saxena “Studies on influence of Turbocharger on Performance Enhancement and Reduction in Emissions of an IDI CI engine GJRA - Global Journal for Research Analysis, Volume 3 Issue 5 ISSN No 2277 - 8160, PP:25- 28, May 2014.</w:t>
      </w:r>
    </w:p>
    <w:p>
      <w:pPr>
        <w:spacing w:line="360" w:lineRule="auto"/>
        <w:jc w:val="both"/>
        <w:rPr>
          <w:rFonts w:hint="default"/>
          <w:lang w:val="en-US"/>
        </w:rPr>
      </w:pPr>
      <w:r>
        <w:rPr>
          <w:rFonts w:ascii="Times New Roman" w:hAnsi="Times New Roman" w:eastAsia="Times New Roman" w:cs="Times New Roman"/>
          <w:sz w:val="24"/>
          <w:szCs w:val="24"/>
          <w:lang w:val="en-GB"/>
        </w:rPr>
        <w:t>[8]Hualei Li, Lei Shi, and Kangyao Deng” Research on the power recovery of Diesel Engines with regulated two-stage Turbocharging system at different altitude”. Hindawi Publishing Corporation International Journal of Rotating Machinery, Volume15, issue 3, Doi: 209084, PP:1-10, March 2014.</w:t>
      </w:r>
      <w:r>
        <w:tab/>
      </w:r>
      <w:r>
        <w:tab/>
      </w:r>
      <w:r>
        <w:tab/>
      </w:r>
      <w:r>
        <w:tab/>
      </w:r>
      <w:r>
        <w:rPr>
          <w:rFonts w:hint="default"/>
          <w:lang w:val="en-US"/>
        </w:rPr>
        <w:t xml:space="preserve">   </w:t>
      </w:r>
    </w:p>
    <w:p>
      <w:pPr>
        <w:spacing w:line="360" w:lineRule="auto"/>
        <w:jc w:val="both"/>
        <w:rPr>
          <w:rFonts w:ascii="Times New Roman" w:hAnsi="Times New Roman" w:eastAsia="Times New Roman" w:cs="Times New Roman"/>
          <w:sz w:val="24"/>
          <w:szCs w:val="24"/>
          <w:lang w:val="en-GB"/>
        </w:rPr>
      </w:pPr>
      <w:bookmarkStart w:id="8" w:name="_GoBack"/>
      <w:bookmarkEnd w:id="8"/>
      <w:r>
        <w:rPr>
          <w:rFonts w:ascii="Times New Roman" w:hAnsi="Times New Roman" w:eastAsia="Times New Roman" w:cs="Times New Roman"/>
          <w:sz w:val="24"/>
          <w:szCs w:val="24"/>
          <w:lang w:val="en-GB"/>
        </w:rPr>
        <w:t>[9]Rares,Lucian Chiriac, Anghel Chiru. “Advanced Engine Technologies for Turbochargers Solution". Applied sciences, volume 11, issue 7, doi.101155/2014, pp:1-20,27, oct 2021.</w:t>
      </w:r>
    </w:p>
    <w:p>
      <w:pPr>
        <w:spacing w:line="360" w:lineRule="auto"/>
        <w:jc w:val="both"/>
        <w:rPr>
          <w:rFonts w:ascii="Times New Roman" w:hAnsi="Times New Roman" w:eastAsia="Times New Roman" w:cs="Times New Roman"/>
          <w:sz w:val="24"/>
          <w:szCs w:val="24"/>
          <w:lang w:val="en-GB"/>
        </w:rPr>
      </w:pPr>
      <w:r>
        <w:rPr>
          <w:rFonts w:ascii="Times New Roman" w:hAnsi="Times New Roman" w:eastAsia="Times New Roman" w:cs="Times New Roman"/>
          <w:sz w:val="24"/>
          <w:szCs w:val="24"/>
          <w:lang w:val="en-GB"/>
        </w:rPr>
        <w:t>[10] Vijaykumar. B. Chan Shetty “Study of Turbo Charging in Six Stroke Diesel Engine” International Journal on Emerging Technologies, international conference on recent innovation in engineering and technology, volume 7, issue 2, ISSN 09758364, PP: 366-370, October 2016.</w:t>
      </w:r>
    </w:p>
    <w:p>
      <w:pPr>
        <w:spacing w:line="360" w:lineRule="auto"/>
        <w:jc w:val="left"/>
        <w:rPr>
          <w:rFonts w:ascii="Times New Roman" w:hAnsi="Times New Roman" w:eastAsia="Times New Roman" w:cs="Times New Roman"/>
          <w:sz w:val="24"/>
          <w:szCs w:val="24"/>
          <w:lang w:val="en-GB"/>
        </w:rPr>
      </w:pPr>
      <w:r>
        <w:rPr>
          <w:rFonts w:ascii="Times New Roman" w:hAnsi="Times New Roman" w:eastAsia="Times New Roman" w:cs="Times New Roman"/>
          <w:sz w:val="24"/>
          <w:szCs w:val="24"/>
          <w:lang w:val="en-GB"/>
        </w:rPr>
        <w:t>[</w:t>
      </w:r>
      <w:bookmarkStart w:id="6" w:name="_Int_qis4QMru"/>
      <w:r>
        <w:rPr>
          <w:rFonts w:ascii="Times New Roman" w:hAnsi="Times New Roman" w:eastAsia="Times New Roman" w:cs="Times New Roman"/>
          <w:sz w:val="24"/>
          <w:szCs w:val="24"/>
          <w:lang w:val="en-GB"/>
        </w:rPr>
        <w:t>11]Albert</w:t>
      </w:r>
      <w:bookmarkEnd w:id="6"/>
      <w:r>
        <w:rPr>
          <w:rFonts w:ascii="Times New Roman" w:hAnsi="Times New Roman" w:eastAsia="Times New Roman" w:cs="Times New Roman"/>
          <w:sz w:val="24"/>
          <w:szCs w:val="24"/>
          <w:lang w:val="en-GB"/>
        </w:rPr>
        <w:t xml:space="preserve"> Boretti, “Super Turbocharging the Direct Injection Diesel engine” Nonlinear Engineering volume 7, issue 1 doi 10.1515/nleng-2017-0067 PP:17-27 August 2017.</w:t>
      </w:r>
    </w:p>
    <w:p>
      <w:pPr>
        <w:spacing w:line="360" w:lineRule="auto"/>
        <w:jc w:val="both"/>
      </w:pPr>
      <w:r>
        <w:rPr>
          <w:rFonts w:ascii="Times New Roman" w:hAnsi="Times New Roman" w:eastAsia="Times New Roman" w:cs="Times New Roman"/>
          <w:sz w:val="24"/>
          <w:szCs w:val="24"/>
          <w:lang w:val="en-GB"/>
        </w:rPr>
        <w:t>[12] Nag-Jung Choi․Seong-Mo Oh “An Experimental Study on the Improvement of Turbocharger Lag by Means of Air Injection in a Turbocharged Diesel Engine” Journal of the Korean Society of Marine Engineering, Vol. 34, issue 7, ISSN 1226-9549, PP;951-961, November 2010.</w:t>
      </w:r>
    </w:p>
    <w:p>
      <w:pPr>
        <w:spacing w:line="360" w:lineRule="auto"/>
        <w:jc w:val="both"/>
      </w:pPr>
      <w:r>
        <w:rPr>
          <w:rFonts w:ascii="Times New Roman" w:hAnsi="Times New Roman" w:eastAsia="Times New Roman" w:cs="Times New Roman"/>
          <w:sz w:val="24"/>
          <w:szCs w:val="24"/>
          <w:lang w:val="en-GB"/>
        </w:rPr>
        <w:t>[13] Ali Assi, Bassel Choker, Mohamad Hammoud, Ali Hallal, Ali AL Shaer, and Bakri Abdulhay “Reducing the Turbo Lag of a Fixed Geometry Turbocharger” International Journal of Innovative Science, Engineering &amp; Technology, Vol 4 Issue 1, ISSN 2348-7968, PP:235-243, January 2017.</w:t>
      </w:r>
    </w:p>
    <w:p>
      <w:pPr>
        <w:spacing w:line="360" w:lineRule="auto"/>
        <w:jc w:val="both"/>
        <w:rPr>
          <w:rFonts w:ascii="Times New Roman" w:hAnsi="Times New Roman" w:eastAsia="Times New Roman" w:cs="Times New Roman"/>
          <w:sz w:val="24"/>
          <w:szCs w:val="24"/>
          <w:lang w:val="en-GB"/>
        </w:rPr>
      </w:pPr>
    </w:p>
    <w:p>
      <w:pPr>
        <w:spacing w:line="360" w:lineRule="auto"/>
        <w:jc w:val="both"/>
      </w:pPr>
      <w:r>
        <w:rPr>
          <w:rFonts w:ascii="Times New Roman" w:hAnsi="Times New Roman" w:eastAsia="Times New Roman" w:cs="Times New Roman"/>
          <w:sz w:val="24"/>
          <w:szCs w:val="24"/>
          <w:lang w:val="en-GB"/>
        </w:rPr>
        <w:t>[14] Suresh A, Gokula Varman V, Abishek A, ArutJothi S “Effect and Flow Analysis of Turbine Blades in the Engine Turbocharger "International Research Journal of Engineering and Technology) Volume 07 Issue10 ISSN:</w:t>
      </w:r>
      <w:r>
        <w:rPr>
          <w:rFonts w:ascii="Times New Roman" w:hAnsi="Times New Roman" w:eastAsia="Times New Roman" w:cs="Times New Roman"/>
          <w:b/>
          <w:bCs/>
          <w:sz w:val="24"/>
          <w:szCs w:val="24"/>
          <w:lang w:val="en-GB"/>
        </w:rPr>
        <w:t xml:space="preserve"> </w:t>
      </w:r>
      <w:r>
        <w:rPr>
          <w:rFonts w:ascii="Times New Roman" w:hAnsi="Times New Roman" w:eastAsia="Times New Roman" w:cs="Times New Roman"/>
          <w:sz w:val="24"/>
          <w:szCs w:val="24"/>
          <w:lang w:val="en-GB"/>
        </w:rPr>
        <w:t>2395-0056, PP:586-594, Oct 2020</w:t>
      </w:r>
    </w:p>
    <w:p>
      <w:pPr>
        <w:spacing w:line="360" w:lineRule="auto"/>
        <w:jc w:val="both"/>
      </w:pPr>
      <w:r>
        <w:rPr>
          <w:rFonts w:ascii="Times New Roman" w:hAnsi="Times New Roman" w:eastAsia="Times New Roman" w:cs="Times New Roman"/>
          <w:sz w:val="24"/>
          <w:szCs w:val="24"/>
          <w:lang w:val="en-GB"/>
        </w:rPr>
        <w:t>[15] R. Gordon Kirk, Alan A. Kornhauser, John Sterling, Ali Alsaeed “High Speed Turbocharger Instability”Dyrobes Rotordynamics SoftwareISCORMA-4, Calgary, Alberta, Canada 27-30 August             2007.</w:t>
      </w:r>
    </w:p>
    <w:p>
      <w:pPr>
        <w:spacing w:line="360" w:lineRule="auto"/>
        <w:jc w:val="both"/>
      </w:pPr>
      <w:r>
        <w:rPr>
          <w:rFonts w:ascii="Times New Roman" w:hAnsi="Times New Roman" w:eastAsia="Times New Roman" w:cs="Times New Roman"/>
          <w:sz w:val="24"/>
          <w:szCs w:val="24"/>
          <w:lang w:val="en-GB"/>
        </w:rPr>
        <w:t>[16] Professor. A.J. Gite1, Professor. V.R. Lawande2 “Significance of Turbocharger on Performance of IC Engine” International Advanced Research Journal in Science, Engineering and Technology International, VOL 3, Issue 1, PP:352-356, March2016.</w:t>
      </w:r>
    </w:p>
    <w:p>
      <w:pPr>
        <w:spacing w:line="360" w:lineRule="auto"/>
        <w:jc w:val="both"/>
        <w:rPr>
          <w:rFonts w:ascii="Times New Roman" w:hAnsi="Times New Roman" w:eastAsia="Times New Roman" w:cs="Times New Roman"/>
          <w:sz w:val="24"/>
          <w:szCs w:val="24"/>
          <w:lang w:val="en-GB"/>
        </w:rPr>
      </w:pPr>
      <w:r>
        <w:rPr>
          <w:rFonts w:ascii="Times New Roman" w:hAnsi="Times New Roman" w:eastAsia="Times New Roman" w:cs="Times New Roman"/>
          <w:sz w:val="24"/>
          <w:szCs w:val="24"/>
          <w:lang w:val="en-GB"/>
        </w:rPr>
        <w:t>[17] Dimitar Popov Nikola Vaptsarov “Study of the effects on engine fuel consumption generated by turbocharger performance” International Scientific Journal "Trans &amp; Motauto World, Vol 7, Issue 3, ISSN 2534-8493, P.P. 132-135 March 2022.</w:t>
      </w:r>
    </w:p>
    <w:p>
      <w:pPr>
        <w:spacing w:line="360" w:lineRule="auto"/>
        <w:jc w:val="both"/>
      </w:pPr>
      <w:r>
        <w:rPr>
          <w:rFonts w:ascii="Times New Roman" w:hAnsi="Times New Roman" w:eastAsia="Times New Roman" w:cs="Times New Roman"/>
          <w:sz w:val="24"/>
          <w:szCs w:val="24"/>
          <w:lang w:val="en-GB"/>
        </w:rPr>
        <w:t>[18] Ali Assi, Bassel Chokor, Mohamad Hammoud, Ali Hallal, Ali AL ShaZer, and Bakri Abdulhay “Reducing the Turbo Lag of a Fixed Geometry Turbocharger” International Journal of Innovative Science, Engineering &amp; Technology,ISSN 2348 – 7968 Vol. 4 Issue 1, ISSN 2348 – 7968 PP:235-243, January</w:t>
      </w:r>
      <w:r>
        <w:rPr>
          <w:rFonts w:ascii="Times New Roman" w:hAnsi="Times New Roman" w:eastAsia="Times New Roman" w:cs="Times New Roman"/>
          <w:sz w:val="22"/>
          <w:szCs w:val="22"/>
          <w:lang w:val="en-GB"/>
        </w:rPr>
        <w:t xml:space="preserve"> 2017.</w:t>
      </w:r>
    </w:p>
    <w:p>
      <w:pPr>
        <w:spacing w:line="360" w:lineRule="auto"/>
        <w:jc w:val="both"/>
        <w:rPr>
          <w:rFonts w:ascii="Times New Roman" w:hAnsi="Times New Roman" w:eastAsia="Times New Roman" w:cs="Times New Roman"/>
          <w:sz w:val="24"/>
          <w:szCs w:val="24"/>
          <w:lang w:val="en-GB"/>
        </w:rPr>
      </w:pPr>
      <w:r>
        <w:rPr>
          <w:rFonts w:ascii="Times New Roman" w:hAnsi="Times New Roman" w:eastAsia="Times New Roman" w:cs="Times New Roman"/>
          <w:sz w:val="24"/>
          <w:szCs w:val="24"/>
          <w:lang w:val="en-GB"/>
        </w:rPr>
        <w:t>[</w:t>
      </w:r>
      <w:bookmarkStart w:id="7" w:name="_Int_HeDE4shg"/>
      <w:r>
        <w:rPr>
          <w:rFonts w:ascii="Times New Roman" w:hAnsi="Times New Roman" w:eastAsia="Times New Roman" w:cs="Times New Roman"/>
          <w:sz w:val="24"/>
          <w:szCs w:val="24"/>
          <w:lang w:val="en-GB"/>
        </w:rPr>
        <w:t>19]Gregory</w:t>
      </w:r>
      <w:bookmarkEnd w:id="7"/>
      <w:r>
        <w:rPr>
          <w:rFonts w:ascii="Times New Roman" w:hAnsi="Times New Roman" w:eastAsia="Times New Roman" w:cs="Times New Roman"/>
          <w:sz w:val="24"/>
          <w:szCs w:val="24"/>
          <w:lang w:val="en-GB"/>
        </w:rPr>
        <w:t xml:space="preserve"> David Uhlenhake, B.S. “Characterization of Turbo charger performance and surge in a new experimental facility "Presented in Partial Fulfilment of the Requirements for the Degree Master of Science in the Graduate School of The Ohio State University. PP:1-203, January 2017.</w:t>
      </w:r>
    </w:p>
    <w:p>
      <w:r>
        <w:br w:type="textWrapping"/>
      </w:r>
    </w:p>
    <w:p>
      <w:pPr>
        <w:rPr>
          <w:color w:val="auto"/>
          <w:lang w:val="en-GB"/>
        </w:rPr>
      </w:pPr>
    </w:p>
    <w:p>
      <w:pPr>
        <w:spacing w:line="360" w:lineRule="auto"/>
        <w:ind w:firstLine="720"/>
        <w:jc w:val="both"/>
      </w:pPr>
      <w:r>
        <w:rPr>
          <w:rFonts w:ascii="Times New Roman" w:hAnsi="Times New Roman" w:eastAsia="Times New Roman" w:cs="Times New Roman"/>
          <w:sz w:val="24"/>
          <w:szCs w:val="24"/>
          <w:lang w:val="en-GB"/>
        </w:rPr>
        <w:t xml:space="preserve"> </w:t>
      </w:r>
    </w:p>
    <w:p>
      <w:pPr>
        <w:spacing w:line="360" w:lineRule="auto"/>
        <w:ind w:firstLine="720"/>
        <w:jc w:val="both"/>
      </w:pPr>
      <w:r>
        <w:rPr>
          <w:rFonts w:ascii="Times New Roman" w:hAnsi="Times New Roman" w:eastAsia="Times New Roman" w:cs="Times New Roman"/>
          <w:sz w:val="24"/>
          <w:szCs w:val="24"/>
          <w:lang w:val="en-GB"/>
        </w:rPr>
        <w:t xml:space="preserve"> </w:t>
      </w:r>
    </w:p>
    <w:p>
      <w:pPr>
        <w:spacing w:line="360" w:lineRule="auto"/>
        <w:ind w:firstLine="720"/>
        <w:jc w:val="both"/>
      </w:pPr>
      <w:r>
        <w:br w:type="textWrapping"/>
      </w:r>
      <w:r>
        <w:br w:type="textWrapping"/>
      </w:r>
    </w:p>
    <w:p>
      <w:pPr>
        <w:jc w:val="both"/>
      </w:pPr>
      <w:r>
        <w:br w:type="textWrapping"/>
      </w:r>
    </w:p>
    <w:p>
      <w:pPr>
        <w:ind w:left="1440" w:firstLine="0"/>
        <w:jc w:val="both"/>
        <w:rPr>
          <w:rFonts w:ascii="Times New Roman" w:hAnsi="Times New Roman" w:eastAsia="Times New Roman" w:cs="Times New Roman"/>
          <w:sz w:val="22"/>
          <w:szCs w:val="22"/>
        </w:rPr>
      </w:pPr>
    </w:p>
    <w:sectPr>
      <w:pgSz w:w="11907" w:h="16839"/>
      <w:pgMar w:top="425" w:right="289" w:bottom="425" w:left="289" w:header="720" w:footer="720" w:gutter="0"/>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Symbol">
    <w:panose1 w:val="05050102010706020507"/>
    <w:charset w:val="02"/>
    <w:family w:val="roman"/>
    <w:pitch w:val="default"/>
    <w:sig w:usb0="00000000" w:usb1="00000000" w:usb2="00000000" w:usb3="00000000" w:csb0="8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CF12886"/>
    <w:multiLevelType w:val="multilevel"/>
    <w:tmpl w:val="0CF12886"/>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
    <w:nsid w:val="1749B9DF"/>
    <w:multiLevelType w:val="multilevel"/>
    <w:tmpl w:val="1749B9DF"/>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
    <w:nsid w:val="227ADD11"/>
    <w:multiLevelType w:val="multilevel"/>
    <w:tmpl w:val="227ADD11"/>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
    <w:nsid w:val="3C5ECD51"/>
    <w:multiLevelType w:val="multilevel"/>
    <w:tmpl w:val="3C5ECD51"/>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4">
    <w:nsid w:val="4099D4B8"/>
    <w:multiLevelType w:val="multilevel"/>
    <w:tmpl w:val="4099D4B8"/>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5">
    <w:nsid w:val="4DB89020"/>
    <w:multiLevelType w:val="multilevel"/>
    <w:tmpl w:val="4DB89020"/>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rPr>
    </w:lvl>
    <w:lvl w:ilvl="8" w:tentative="0">
      <w:start w:val="1"/>
      <w:numFmt w:val="bullet"/>
      <w:lvlText w:val=""/>
      <w:lvlJc w:val="left"/>
      <w:pPr>
        <w:ind w:left="6480" w:hanging="360"/>
      </w:pPr>
      <w:rPr>
        <w:rFonts w:hint="default" w:ascii="Wingdings" w:hAnsi="Wingdings"/>
      </w:rPr>
    </w:lvl>
  </w:abstractNum>
  <w:abstractNum w:abstractNumId="6">
    <w:nsid w:val="598B2AE5"/>
    <w:multiLevelType w:val="multilevel"/>
    <w:tmpl w:val="598B2AE5"/>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7">
    <w:nsid w:val="69D01D3A"/>
    <w:multiLevelType w:val="multilevel"/>
    <w:tmpl w:val="69D01D3A"/>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num w:numId="1">
    <w:abstractNumId w:val="5"/>
  </w:num>
  <w:num w:numId="2">
    <w:abstractNumId w:val="3"/>
  </w:num>
  <w:num w:numId="3">
    <w:abstractNumId w:val="0"/>
  </w:num>
  <w:num w:numId="4">
    <w:abstractNumId w:val="7"/>
  </w:num>
  <w:num w:numId="5">
    <w:abstractNumId w:val="2"/>
  </w:num>
  <w:num w:numId="6">
    <w:abstractNumId w:val="6"/>
  </w:num>
  <w:num w:numId="7">
    <w:abstractNumId w:val="4"/>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ocumentProtection w:enforcement="0"/>
  <w:defaultTabStop w:val="720"/>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40DF4623"/>
    <w:rsid w:val="0918B010"/>
    <w:rsid w:val="40DF4623"/>
    <w:rsid w:val="5D9D1768"/>
    <w:rsid w:val="673A67E0"/>
    <w:rsid w:val="6CF99A39"/>
    <w:rsid w:val="7AD645C1"/>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Theme="minorHAnsi" w:hAnsiTheme="minorHAnsi" w:eastAsiaTheme="minorHAnsi" w:cstheme="minorBidi"/>
      <w:sz w:val="22"/>
      <w:szCs w:val="22"/>
      <w:lang w:val="en-GB" w:eastAsia="en-US" w:bidi="ar-SA"/>
    </w:rPr>
  </w:style>
  <w:style w:type="paragraph" w:styleId="2">
    <w:name w:val="heading 3"/>
    <w:basedOn w:val="1"/>
    <w:next w:val="1"/>
    <w:link w:val="8"/>
    <w:unhideWhenUsed/>
    <w:qFormat/>
    <w:uiPriority w:val="9"/>
    <w:pPr>
      <w:keepNext/>
      <w:keepLines/>
      <w:spacing w:before="40" w:after="0"/>
      <w:outlineLvl w:val="2"/>
    </w:pPr>
    <w:rPr>
      <w:rFonts w:asciiTheme="majorHAnsi" w:hAnsiTheme="majorHAnsi" w:eastAsiaTheme="majorEastAsia" w:cstheme="majorBidi"/>
      <w:color w:val="203864" w:themeColor="accent1" w:themeShade="80"/>
      <w:sz w:val="24"/>
      <w:szCs w:val="24"/>
    </w:rPr>
  </w:style>
  <w:style w:type="character" w:default="1" w:styleId="3">
    <w:name w:val="Default Paragraph Font"/>
    <w:semiHidden/>
    <w:unhideWhenUsed/>
    <w:uiPriority w:val="1"/>
  </w:style>
  <w:style w:type="table" w:default="1" w:styleId="4">
    <w:name w:val="Normal Table"/>
    <w:semiHidden/>
    <w:unhideWhenUsed/>
    <w:uiPriority w:val="99"/>
    <w:tblPr>
      <w:tblCellMar>
        <w:top w:w="0" w:type="dxa"/>
        <w:left w:w="108" w:type="dxa"/>
        <w:bottom w:w="0" w:type="dxa"/>
        <w:right w:w="108" w:type="dxa"/>
      </w:tblCellMar>
    </w:tblPr>
  </w:style>
  <w:style w:type="table" w:styleId="5">
    <w:name w:val="Table Grid"/>
    <w:basedOn w:val="4"/>
    <w:qFormat/>
    <w:uiPriority w:val="59"/>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paragraph" w:styleId="6">
    <w:name w:val="List Paragraph"/>
    <w:basedOn w:val="1"/>
    <w:qFormat/>
    <w:uiPriority w:val="34"/>
    <w:pPr>
      <w:ind w:left="720"/>
      <w:contextualSpacing/>
    </w:pPr>
  </w:style>
  <w:style w:type="table" w:customStyle="1" w:styleId="7">
    <w:name w:val="Grid Table Light"/>
    <w:basedOn w:val="4"/>
    <w:uiPriority w:val="40"/>
    <w:pPr>
      <w:spacing w:after="0" w:line="240" w:lineRule="auto"/>
    </w:pPr>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
  </w:style>
  <w:style w:type="character" w:customStyle="1" w:styleId="8">
    <w:name w:val="Heading 3 Char"/>
    <w:basedOn w:val="3"/>
    <w:link w:val="2"/>
    <w:qFormat/>
    <w:uiPriority w:val="9"/>
    <w:rPr>
      <w:rFonts w:asciiTheme="majorHAnsi" w:hAnsiTheme="majorHAnsi" w:eastAsiaTheme="majorEastAsia" w:cstheme="majorBidi"/>
      <w:color w:val="203864" w:themeColor="accent1" w:themeShade="80"/>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TotalTime>1</TotalTime>
  <ScaleCrop>false</ScaleCrop>
  <LinksUpToDate>false</LinksUpToDate>
  <Application>WPS Office_11.2.0.11486_F1E327BC-269C-435d-A152-05C5408002CA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2023-03-08T05:03:00Z</dcterms:created>
  <dc:creator>Dharmendra chari Tumula</dc:creator>
  <cp:lastModifiedBy>G. Pavan Krishnama Chari</cp:lastModifiedBy>
  <dcterms:modified xsi:type="dcterms:W3CDTF">2023-03-08T13:02:16Z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1033-11.2.0.11486</vt:lpwstr>
  </property>
  <property fmtid="{D5CDD505-2E9C-101B-9397-08002B2CF9AE}" pid="3" name="ICV">
    <vt:lpwstr>20946182918546A6AFD59DB8725CBA0A</vt:lpwstr>
  </property>
</Properties>
</file>