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DC560" w14:textId="77777777" w:rsidR="007C2DEC" w:rsidRPr="007C2DEC" w:rsidRDefault="007C2DEC" w:rsidP="007C2DEC">
      <w:pPr>
        <w:jc w:val="center"/>
        <w:rPr>
          <w:rFonts w:ascii="Times New Roman" w:hAnsi="Times New Roman"/>
          <w:sz w:val="32"/>
          <w:szCs w:val="32"/>
        </w:rPr>
      </w:pPr>
      <w:bookmarkStart w:id="0" w:name="_Hlk130647808"/>
      <w:bookmarkEnd w:id="0"/>
      <w:r w:rsidRPr="007C2DEC">
        <w:rPr>
          <w:rFonts w:ascii="Times New Roman" w:hAnsi="Times New Roman"/>
          <w:sz w:val="32"/>
          <w:szCs w:val="32"/>
        </w:rPr>
        <w:t>ACCURATE MEASUREMENT OF HAEMOGLOBIN AND HAEMOCRIT BY USING 3 - PART HEMATOLOGY ANALYZER -SYSMEX XP-300</w:t>
      </w:r>
    </w:p>
    <w:p w14:paraId="63B3CC46" w14:textId="77777777" w:rsidR="007C2DEC" w:rsidRPr="008908AA" w:rsidRDefault="007C2DEC" w:rsidP="007C2DEC">
      <w:pPr>
        <w:spacing w:after="120"/>
        <w:jc w:val="center"/>
        <w:rPr>
          <w:rFonts w:ascii="Cambria" w:hAnsi="Cambria"/>
          <w:b/>
          <w:sz w:val="24"/>
          <w:szCs w:val="24"/>
        </w:rPr>
      </w:pPr>
      <w:r>
        <w:rPr>
          <w:rFonts w:ascii="Cambria" w:hAnsi="Cambria"/>
          <w:b/>
          <w:sz w:val="24"/>
          <w:szCs w:val="24"/>
        </w:rPr>
        <w:t>Pavithra.S</w:t>
      </w:r>
      <w:r>
        <w:rPr>
          <w:rFonts w:ascii="Cambria" w:hAnsi="Cambria"/>
          <w:b/>
          <w:sz w:val="24"/>
          <w:szCs w:val="24"/>
          <w:vertAlign w:val="superscript"/>
        </w:rPr>
        <w:t>1</w:t>
      </w:r>
      <w:r>
        <w:rPr>
          <w:rFonts w:ascii="Cambria" w:hAnsi="Cambria"/>
          <w:b/>
          <w:sz w:val="24"/>
          <w:szCs w:val="24"/>
        </w:rPr>
        <w:t xml:space="preserve">, </w:t>
      </w:r>
      <w:r w:rsidRPr="008908AA">
        <w:rPr>
          <w:rFonts w:ascii="Cambria" w:hAnsi="Cambria"/>
          <w:b/>
          <w:sz w:val="24"/>
          <w:szCs w:val="24"/>
        </w:rPr>
        <w:t>Azha.Periyasamy</w:t>
      </w:r>
      <w:r>
        <w:rPr>
          <w:rFonts w:ascii="Cambria" w:hAnsi="Cambria"/>
          <w:b/>
          <w:sz w:val="24"/>
          <w:szCs w:val="24"/>
          <w:vertAlign w:val="superscript"/>
        </w:rPr>
        <w:t>2</w:t>
      </w:r>
    </w:p>
    <w:p w14:paraId="3028E05D" w14:textId="77777777" w:rsidR="007C2DEC" w:rsidRPr="00802E7F" w:rsidRDefault="007C2DEC" w:rsidP="007C2DEC">
      <w:pPr>
        <w:pStyle w:val="IEEEAuthorAffiliation"/>
        <w:spacing w:after="0"/>
        <w:jc w:val="left"/>
        <w:rPr>
          <w:rFonts w:ascii="Cambria" w:hAnsi="Cambria"/>
          <w:sz w:val="22"/>
          <w:szCs w:val="22"/>
        </w:rPr>
      </w:pPr>
      <w:r>
        <w:rPr>
          <w:rFonts w:ascii="Cambria" w:hAnsi="Cambria"/>
          <w:sz w:val="22"/>
          <w:szCs w:val="22"/>
          <w:vertAlign w:val="superscript"/>
        </w:rPr>
        <w:t>1,2</w:t>
      </w:r>
      <w:r>
        <w:rPr>
          <w:rFonts w:ascii="Cambria" w:hAnsi="Cambria"/>
          <w:sz w:val="22"/>
          <w:szCs w:val="22"/>
        </w:rPr>
        <w:t xml:space="preserve">Department of Electronics and Instrumentation, Bharathiar University, Coimbatore-641046, Tamil Nadu, India </w:t>
      </w:r>
    </w:p>
    <w:p w14:paraId="790283D7" w14:textId="77777777" w:rsidR="00516492" w:rsidRDefault="00516492">
      <w:pPr>
        <w:spacing w:after="0" w:line="240" w:lineRule="auto"/>
        <w:jc w:val="center"/>
        <w:rPr>
          <w:rFonts w:ascii="Cambria" w:hAnsi="Cambria"/>
          <w:i/>
        </w:rPr>
      </w:pPr>
    </w:p>
    <w:p w14:paraId="7088C304" w14:textId="77777777" w:rsidR="00516492" w:rsidRDefault="00516492">
      <w:pPr>
        <w:pStyle w:val="NoSpacing"/>
        <w:jc w:val="center"/>
        <w:rPr>
          <w:rFonts w:ascii="Cambria" w:hAnsi="Cambria"/>
        </w:rPr>
        <w:sectPr w:rsidR="00516492" w:rsidSect="004C0C4E">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76710A34" w14:textId="3D1A14CE" w:rsidR="007C2DEC" w:rsidRPr="00992201" w:rsidRDefault="007C2DEC" w:rsidP="007C2DEC">
      <w:pPr>
        <w:pStyle w:val="NoSpacing"/>
        <w:jc w:val="both"/>
        <w:rPr>
          <w:rFonts w:ascii="Times New Roman" w:hAnsi="Times New Roman"/>
          <w:i/>
        </w:rPr>
      </w:pPr>
      <w:r w:rsidRPr="00992201">
        <w:rPr>
          <w:rFonts w:ascii="Times New Roman" w:hAnsi="Times New Roman"/>
          <w:b/>
          <w:sz w:val="24"/>
        </w:rPr>
        <w:t>Abstract -</w:t>
      </w:r>
      <w:r w:rsidRPr="00992201">
        <w:rPr>
          <w:rFonts w:ascii="Times New Roman" w:hAnsi="Times New Roman"/>
        </w:rPr>
        <w:t xml:space="preserve"> </w:t>
      </w:r>
      <w:r w:rsidRPr="00AE437A">
        <w:rPr>
          <w:rFonts w:ascii="Times New Roman" w:eastAsia="Times New Roman" w:hAnsi="Times New Roman"/>
          <w:color w:val="000000"/>
          <w:sz w:val="20"/>
          <w:szCs w:val="20"/>
          <w:lang w:val="en-IN"/>
        </w:rPr>
        <w:t xml:space="preserve">One of the most fundamental laboratory tests in haematology is the evaluation of blood smear because variations in blood cell counts from reference values might signal a number of illness problems. Based on CBC values and blood cell shape, R studio can aid technicians in the analysis and classification of blood cells as well as the identification of certain medical diseases. The objective of this project is to create software that can recognise and categorise haemoglobin and </w:t>
      </w:r>
      <w:r w:rsidR="00C50704" w:rsidRPr="00AE437A">
        <w:rPr>
          <w:rFonts w:ascii="Times New Roman" w:eastAsia="Times New Roman" w:hAnsi="Times New Roman"/>
          <w:color w:val="000000"/>
          <w:sz w:val="20"/>
          <w:szCs w:val="20"/>
          <w:lang w:val="en-IN"/>
        </w:rPr>
        <w:t>haematocrit</w:t>
      </w:r>
      <w:r w:rsidRPr="00AE437A">
        <w:rPr>
          <w:rFonts w:ascii="Times New Roman" w:eastAsia="Times New Roman" w:hAnsi="Times New Roman"/>
          <w:color w:val="000000"/>
          <w:sz w:val="20"/>
          <w:szCs w:val="20"/>
          <w:lang w:val="en-IN"/>
        </w:rPr>
        <w:t xml:space="preserve"> in different blood cells from peripheral blood smear samples. Manually locating, recognising, and classifying the </w:t>
      </w:r>
      <w:r>
        <w:rPr>
          <w:rFonts w:ascii="Times New Roman" w:eastAsia="Times New Roman" w:hAnsi="Times New Roman"/>
          <w:color w:val="000000"/>
          <w:sz w:val="20"/>
          <w:szCs w:val="20"/>
          <w:lang w:val="en-IN"/>
        </w:rPr>
        <w:t>Hg</w:t>
      </w:r>
      <w:r w:rsidRPr="00AE437A">
        <w:rPr>
          <w:rFonts w:ascii="Times New Roman" w:eastAsia="Times New Roman" w:hAnsi="Times New Roman"/>
          <w:color w:val="000000"/>
          <w:sz w:val="20"/>
          <w:szCs w:val="20"/>
          <w:lang w:val="en-IN"/>
        </w:rPr>
        <w:t xml:space="preserve"> and </w:t>
      </w:r>
      <w:r>
        <w:rPr>
          <w:rFonts w:ascii="Times New Roman" w:eastAsia="Times New Roman" w:hAnsi="Times New Roman"/>
          <w:color w:val="000000"/>
          <w:sz w:val="20"/>
          <w:szCs w:val="20"/>
          <w:lang w:val="en-IN"/>
        </w:rPr>
        <w:t xml:space="preserve">Hct </w:t>
      </w:r>
      <w:r w:rsidRPr="00AE437A">
        <w:rPr>
          <w:rFonts w:ascii="Times New Roman" w:eastAsia="Times New Roman" w:hAnsi="Times New Roman"/>
          <w:color w:val="000000"/>
          <w:sz w:val="20"/>
          <w:szCs w:val="20"/>
          <w:lang w:val="en-IN"/>
        </w:rPr>
        <w:t xml:space="preserve">can be tiresome, time-consuming, and erroneous. However, automatic haematology that solely perform quantitative analysis and rely on the flow cytometry categorization concept are expensive. This suggested study seeks to produce a preliminary framework of Automatic </w:t>
      </w:r>
      <w:r w:rsidR="00684648">
        <w:rPr>
          <w:rFonts w:ascii="Times New Roman" w:eastAsia="Times New Roman" w:hAnsi="Times New Roman"/>
          <w:color w:val="000000"/>
          <w:sz w:val="20"/>
          <w:szCs w:val="20"/>
          <w:lang w:val="en-IN"/>
        </w:rPr>
        <w:t>analyser</w:t>
      </w:r>
      <w:r w:rsidR="00684648" w:rsidRPr="00AE437A">
        <w:rPr>
          <w:rFonts w:ascii="Times New Roman" w:eastAsia="Times New Roman" w:hAnsi="Times New Roman"/>
          <w:color w:val="000000"/>
          <w:sz w:val="20"/>
          <w:szCs w:val="20"/>
          <w:lang w:val="en-IN"/>
        </w:rPr>
        <w:t>s</w:t>
      </w:r>
      <w:r w:rsidRPr="00AE437A">
        <w:rPr>
          <w:rFonts w:ascii="Times New Roman" w:eastAsia="Times New Roman" w:hAnsi="Times New Roman"/>
          <w:color w:val="000000"/>
          <w:sz w:val="20"/>
          <w:szCs w:val="20"/>
          <w:lang w:val="en-IN"/>
        </w:rPr>
        <w:t xml:space="preserve"> Analysis of Human Blood Smear for identification, classification of </w:t>
      </w:r>
      <w:r>
        <w:rPr>
          <w:rFonts w:ascii="Times New Roman" w:eastAsia="Times New Roman" w:hAnsi="Times New Roman"/>
          <w:color w:val="000000"/>
          <w:sz w:val="20"/>
          <w:szCs w:val="20"/>
          <w:lang w:val="en-IN"/>
        </w:rPr>
        <w:t>H</w:t>
      </w:r>
      <w:r w:rsidRPr="00AE437A">
        <w:rPr>
          <w:rFonts w:ascii="Times New Roman" w:eastAsia="Times New Roman" w:hAnsi="Times New Roman"/>
          <w:color w:val="000000"/>
          <w:sz w:val="20"/>
          <w:szCs w:val="20"/>
          <w:lang w:val="en-IN"/>
        </w:rPr>
        <w:t xml:space="preserve">g and </w:t>
      </w:r>
      <w:r>
        <w:rPr>
          <w:rFonts w:ascii="Times New Roman" w:eastAsia="Times New Roman" w:hAnsi="Times New Roman"/>
          <w:color w:val="000000"/>
          <w:sz w:val="20"/>
          <w:szCs w:val="20"/>
          <w:lang w:val="en-IN"/>
        </w:rPr>
        <w:t>HCT</w:t>
      </w:r>
      <w:r w:rsidRPr="00AE437A">
        <w:rPr>
          <w:rFonts w:ascii="Times New Roman" w:eastAsia="Times New Roman" w:hAnsi="Times New Roman"/>
          <w:color w:val="000000"/>
          <w:sz w:val="20"/>
          <w:szCs w:val="20"/>
          <w:lang w:val="en-IN"/>
        </w:rPr>
        <w:t xml:space="preserve"> of blood cells by employing various data taking into consideration the broad range of data in the field of medicine</w:t>
      </w:r>
      <w:r>
        <w:rPr>
          <w:rFonts w:ascii="Times New Roman" w:eastAsia="Times New Roman" w:hAnsi="Times New Roman"/>
          <w:color w:val="000000"/>
          <w:sz w:val="20"/>
          <w:szCs w:val="20"/>
          <w:lang w:val="en-IN"/>
        </w:rPr>
        <w:t>.</w:t>
      </w:r>
    </w:p>
    <w:p w14:paraId="69A156FD" w14:textId="77777777" w:rsidR="007C2DEC" w:rsidRDefault="007C2DEC" w:rsidP="007C2DEC">
      <w:pPr>
        <w:pStyle w:val="Abstract"/>
        <w:spacing w:after="0"/>
        <w:ind w:left="0"/>
        <w:rPr>
          <w:rFonts w:ascii="Times New Roman" w:hAnsi="Times New Roman"/>
          <w:b/>
          <w:i/>
        </w:rPr>
      </w:pPr>
    </w:p>
    <w:p w14:paraId="6D93098A" w14:textId="1A0153C7" w:rsidR="007C2DEC" w:rsidRPr="008F65EB" w:rsidRDefault="007C2DEC" w:rsidP="007C2DEC">
      <w:pPr>
        <w:pStyle w:val="Abstract"/>
        <w:ind w:left="0"/>
        <w:rPr>
          <w:rFonts w:ascii="Times New Roman" w:hAnsi="Times New Roman"/>
          <w:lang w:val="en-I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Pr>
          <w:rFonts w:ascii="Times New Roman" w:hAnsi="Times New Roman"/>
          <w:lang w:val="en-IN"/>
        </w:rPr>
        <w:t>S</w:t>
      </w:r>
      <w:r w:rsidRPr="008F65EB">
        <w:rPr>
          <w:rFonts w:ascii="Times New Roman" w:hAnsi="Times New Roman"/>
          <w:lang w:val="en-IN"/>
        </w:rPr>
        <w:t>ysmex XP</w:t>
      </w:r>
      <w:r>
        <w:rPr>
          <w:rFonts w:ascii="Times New Roman" w:hAnsi="Times New Roman"/>
          <w:lang w:val="en-IN"/>
        </w:rPr>
        <w:t xml:space="preserve">-300 Hematology </w:t>
      </w:r>
      <w:r w:rsidR="00684648">
        <w:rPr>
          <w:rFonts w:ascii="Times New Roman" w:hAnsi="Times New Roman"/>
          <w:lang w:val="en-IN"/>
        </w:rPr>
        <w:t>analyser</w:t>
      </w:r>
      <w:r>
        <w:rPr>
          <w:rFonts w:ascii="Times New Roman" w:hAnsi="Times New Roman"/>
          <w:lang w:val="en-IN"/>
        </w:rPr>
        <w:t xml:space="preserve">, blood samples, blood </w:t>
      </w:r>
      <w:r w:rsidR="00684648">
        <w:rPr>
          <w:rFonts w:ascii="Times New Roman" w:hAnsi="Times New Roman"/>
          <w:lang w:val="en-IN"/>
        </w:rPr>
        <w:t>analyser</w:t>
      </w:r>
      <w:r>
        <w:rPr>
          <w:rFonts w:ascii="Times New Roman" w:hAnsi="Times New Roman"/>
          <w:lang w:val="en-IN"/>
        </w:rPr>
        <w:t>, haematocrit.</w:t>
      </w:r>
    </w:p>
    <w:p w14:paraId="220BB830" w14:textId="77777777" w:rsidR="007C2DEC" w:rsidRPr="00AE437A" w:rsidRDefault="007C2DEC" w:rsidP="007C2DEC">
      <w:pPr>
        <w:pStyle w:val="NoSpacing"/>
        <w:jc w:val="both"/>
        <w:rPr>
          <w:rFonts w:ascii="Times New Roman" w:hAnsi="Times New Roman"/>
          <w:b/>
        </w:rPr>
      </w:pPr>
      <w:r w:rsidRPr="00AE437A">
        <w:rPr>
          <w:rFonts w:ascii="Times New Roman" w:hAnsi="Times New Roman"/>
          <w:b/>
        </w:rPr>
        <w:t xml:space="preserve">1.INTRODUCTION </w:t>
      </w:r>
    </w:p>
    <w:p w14:paraId="36A5E021" w14:textId="77777777" w:rsidR="007C2DEC" w:rsidRPr="00AE437A" w:rsidRDefault="007C2DEC" w:rsidP="007C2DEC">
      <w:pPr>
        <w:pStyle w:val="NoSpacing"/>
        <w:jc w:val="both"/>
        <w:rPr>
          <w:rFonts w:ascii="Times New Roman" w:hAnsi="Times New Roman"/>
          <w:b/>
        </w:rPr>
      </w:pPr>
    </w:p>
    <w:p w14:paraId="149431E6" w14:textId="5779D3DE" w:rsidR="007C2DEC" w:rsidRPr="00AE437A" w:rsidRDefault="007C2DEC" w:rsidP="007C2DEC">
      <w:pPr>
        <w:spacing w:after="160" w:line="259" w:lineRule="auto"/>
        <w:jc w:val="both"/>
        <w:rPr>
          <w:rFonts w:ascii="Times New Roman" w:eastAsia="Calibri" w:hAnsi="Times New Roman"/>
          <w:lang w:val="en-IN"/>
        </w:rPr>
      </w:pPr>
      <w:r w:rsidRPr="00AE437A">
        <w:rPr>
          <w:rFonts w:ascii="Times New Roman" w:eastAsia="Calibri" w:hAnsi="Times New Roman"/>
          <w:lang w:val="en-IN"/>
        </w:rPr>
        <w:t xml:space="preserve">Blood samples can be swiftly checked for the whole blood count using an automated haematology </w:t>
      </w:r>
      <w:r w:rsidR="00684648">
        <w:rPr>
          <w:rFonts w:ascii="Times New Roman" w:eastAsia="Calibri" w:hAnsi="Times New Roman"/>
          <w:lang w:val="en-IN"/>
        </w:rPr>
        <w:t>analyser</w:t>
      </w:r>
      <w:r>
        <w:rPr>
          <w:rFonts w:ascii="Times New Roman" w:eastAsia="Calibri" w:hAnsi="Times New Roman"/>
          <w:lang w:val="en-IN"/>
        </w:rPr>
        <w:t>.</w:t>
      </w:r>
      <w:r w:rsidRPr="00AE437A">
        <w:rPr>
          <w:rFonts w:ascii="Times New Roman" w:eastAsia="Calibri" w:hAnsi="Times New Roman"/>
          <w:lang w:val="en-IN"/>
        </w:rPr>
        <w:t xml:space="preserve"> Some of the results of a blood test include a leukocyte differential, haemoglobin concentration, haematocrit, platelet count, white blood cell (WBC) count, and red blood cell (RBC) count. Modern haematology </w:t>
      </w:r>
      <w:r w:rsidR="00684648">
        <w:rPr>
          <w:rFonts w:ascii="Times New Roman" w:eastAsia="Calibri" w:hAnsi="Times New Roman"/>
          <w:lang w:val="en-IN"/>
        </w:rPr>
        <w:t>analyser</w:t>
      </w:r>
      <w:r w:rsidR="00684648" w:rsidRPr="00AE437A">
        <w:rPr>
          <w:rFonts w:ascii="Times New Roman" w:eastAsia="Calibri" w:hAnsi="Times New Roman"/>
          <w:lang w:val="en-IN"/>
        </w:rPr>
        <w:t>s</w:t>
      </w:r>
      <w:r w:rsidRPr="00AE437A">
        <w:rPr>
          <w:rFonts w:ascii="Times New Roman" w:eastAsia="Calibri" w:hAnsi="Times New Roman"/>
          <w:lang w:val="en-IN"/>
        </w:rPr>
        <w:t xml:space="preserve"> can count and gauge the size of several blood cell types, including platelets, WBCs, and RBCs. </w:t>
      </w:r>
      <w:r w:rsidR="00C50704" w:rsidRPr="00AE437A">
        <w:rPr>
          <w:rFonts w:ascii="Times New Roman" w:eastAsia="Calibri" w:hAnsi="Times New Roman"/>
          <w:lang w:val="en-IN"/>
        </w:rPr>
        <w:t>Haemoglobin</w:t>
      </w:r>
      <w:r w:rsidRPr="00AE437A">
        <w:rPr>
          <w:rFonts w:ascii="Times New Roman" w:eastAsia="Calibri" w:hAnsi="Times New Roman"/>
          <w:lang w:val="en-IN"/>
        </w:rPr>
        <w:t xml:space="preserve">, a vital component of blood in the body, aids in the movement of oxygen throughout the body. They are necessary for the movement of oxygen throughout the body. This oxygen-rich protein can rise or fall depending on a variety of factors. It is necessary for life, but it can also fail for a variety of reasons. If you don't get enough water, suffer congestive heart failure, or lose blood, your haemoglobin levels could go up or down. An HCT can determine how much plasma a person's red blood cells contain. Among the fluids that are produced by the blood is plasma. When there are indications of anaemia and dehydration, HCT tests are frequently performed. HCT levels are modifiable, just like haemoglobin levels. When there is not enough blood, anaemia develops. To </w:t>
      </w:r>
      <w:r w:rsidRPr="00AE437A">
        <w:rPr>
          <w:rFonts w:ascii="Times New Roman" w:eastAsia="Calibri" w:hAnsi="Times New Roman"/>
          <w:lang w:val="en-IN"/>
        </w:rPr>
        <w:t>determine whether there is enough blood, doctors typically analyse red blood cells, haemoglobin, and h</w:t>
      </w:r>
      <w:r>
        <w:rPr>
          <w:rFonts w:ascii="Times New Roman" w:eastAsia="Calibri" w:hAnsi="Times New Roman"/>
          <w:lang w:val="en-IN"/>
        </w:rPr>
        <w:t>ae</w:t>
      </w:r>
      <w:r w:rsidRPr="00AE437A">
        <w:rPr>
          <w:rFonts w:ascii="Times New Roman" w:eastAsia="Calibri" w:hAnsi="Times New Roman"/>
          <w:lang w:val="en-IN"/>
        </w:rPr>
        <w:t>matocrit simultaneously. Platelets produce blood.</w:t>
      </w:r>
    </w:p>
    <w:p w14:paraId="144B0B37" w14:textId="77777777" w:rsidR="007C2DEC" w:rsidRPr="00AE437A" w:rsidRDefault="007C2DEC" w:rsidP="007C2DEC">
      <w:pPr>
        <w:spacing w:after="160" w:line="259" w:lineRule="auto"/>
        <w:jc w:val="both"/>
        <w:rPr>
          <w:rFonts w:ascii="Times New Roman" w:eastAsia="Calibri" w:hAnsi="Times New Roman"/>
          <w:sz w:val="24"/>
          <w:szCs w:val="24"/>
          <w:lang w:val="en-IN"/>
        </w:rPr>
      </w:pPr>
    </w:p>
    <w:p w14:paraId="1DF9FB79" w14:textId="77777777" w:rsidR="007C2DEC" w:rsidRPr="00664ADF" w:rsidRDefault="007C2DEC" w:rsidP="007C2DEC">
      <w:pPr>
        <w:jc w:val="both"/>
        <w:rPr>
          <w:rFonts w:ascii="Times New Roman" w:hAnsi="Times New Roman"/>
          <w:b/>
          <w:bCs/>
        </w:rPr>
      </w:pPr>
      <w:r w:rsidRPr="00AA202B">
        <w:rPr>
          <w:rFonts w:ascii="Times New Roman" w:hAnsi="Times New Roman"/>
          <w:b/>
          <w:bCs/>
        </w:rPr>
        <w:t>2</w:t>
      </w:r>
      <w:r w:rsidRPr="00992201">
        <w:rPr>
          <w:rFonts w:ascii="Times New Roman" w:hAnsi="Times New Roman"/>
        </w:rPr>
        <w:t>.</w:t>
      </w:r>
      <w:r w:rsidRPr="00664ADF">
        <w:rPr>
          <w:rFonts w:ascii="Times New Roman" w:hAnsi="Times New Roman"/>
          <w:b/>
          <w:bCs/>
        </w:rPr>
        <w:t xml:space="preserve"> </w:t>
      </w:r>
      <w:r w:rsidRPr="00EE7741">
        <w:rPr>
          <w:rFonts w:ascii="Times New Roman" w:hAnsi="Times New Roman"/>
          <w:b/>
          <w:bCs/>
        </w:rPr>
        <w:t>LITERATURE SURVEY:</w:t>
      </w:r>
    </w:p>
    <w:p w14:paraId="1A31172B" w14:textId="77777777" w:rsidR="007C2DEC" w:rsidRDefault="007C2DEC" w:rsidP="007C2DEC">
      <w:pPr>
        <w:jc w:val="both"/>
        <w:rPr>
          <w:rFonts w:ascii="Times New Roman" w:hAnsi="Times New Roman"/>
        </w:rPr>
      </w:pPr>
      <w:r>
        <w:rPr>
          <w:rFonts w:ascii="Times New Roman" w:hAnsi="Times New Roman"/>
        </w:rPr>
        <w:t xml:space="preserve">[1] </w:t>
      </w:r>
      <w:r w:rsidRPr="00EE7741">
        <w:rPr>
          <w:rFonts w:ascii="Times New Roman" w:hAnsi="Times New Roman"/>
        </w:rPr>
        <w:t>The state of medical examination equipment has significantly improved as a result of advancements in automation and intelligence. The five-differential hematology analyzer uses a master-slave design, where the master and slaves communicate through a communication interface to exchange commands and interact with data between the management machine and the control machine. The operation management software's system structure and functionalities have been further developed based on PC/Windows, and the control system has been established using DSP controller on the basis of the five-differential blood analyzer model. The modules for communication, data administration, and inspection accuracy have all been enhanced. A systematic maintenance plan has been proposed for the modification and excessive maintenance of the existing software during the development and maintenance process, and software-related functions have been expanded by the system. The system architecture design of the operation management software has been further proposed to expand and manage multiple control machines.</w:t>
      </w:r>
    </w:p>
    <w:p w14:paraId="452E8B88" w14:textId="77777777" w:rsidR="007C2DEC" w:rsidRDefault="007C2DEC" w:rsidP="007C2DEC">
      <w:pPr>
        <w:jc w:val="both"/>
        <w:rPr>
          <w:rFonts w:ascii="Times New Roman" w:hAnsi="Times New Roman"/>
          <w:color w:val="333333"/>
          <w:shd w:val="clear" w:color="auto" w:fill="FFFFFF"/>
        </w:rPr>
      </w:pPr>
      <w:r w:rsidRPr="00EE7741">
        <w:rPr>
          <w:rFonts w:ascii="Times New Roman" w:hAnsi="Times New Roman"/>
          <w:color w:val="333333"/>
          <w:shd w:val="clear" w:color="auto" w:fill="FFFFFF"/>
        </w:rPr>
        <w:t xml:space="preserve"> </w:t>
      </w:r>
      <w:r>
        <w:rPr>
          <w:rFonts w:ascii="Times New Roman" w:hAnsi="Times New Roman"/>
          <w:color w:val="333333"/>
          <w:shd w:val="clear" w:color="auto" w:fill="FFFFFF"/>
        </w:rPr>
        <w:t xml:space="preserve">[2] </w:t>
      </w:r>
      <w:r w:rsidRPr="00EE7741">
        <w:rPr>
          <w:rFonts w:ascii="Times New Roman" w:hAnsi="Times New Roman"/>
          <w:color w:val="333333"/>
          <w:shd w:val="clear" w:color="auto" w:fill="FFFFFF"/>
        </w:rPr>
        <w:t>Hematology analyzer equipment is an effective technical gadget that can be used to prevent, diagnose, and treat infections or tumors. The hematology analyzer</w:t>
      </w:r>
      <w:r>
        <w:rPr>
          <w:rFonts w:ascii="Times New Roman" w:hAnsi="Times New Roman"/>
          <w:color w:val="333333"/>
          <w:shd w:val="clear" w:color="auto" w:fill="FFFFFF"/>
        </w:rPr>
        <w:t xml:space="preserve"> </w:t>
      </w:r>
      <w:r w:rsidRPr="00EE7741">
        <w:rPr>
          <w:rFonts w:ascii="Times New Roman" w:hAnsi="Times New Roman"/>
          <w:color w:val="333333"/>
          <w:shd w:val="clear" w:color="auto" w:fill="FFFFFF"/>
        </w:rPr>
        <w:t>is the piece of equipment that all hospital laboratories</w:t>
      </w:r>
      <w:r>
        <w:rPr>
          <w:rFonts w:ascii="Times New Roman" w:hAnsi="Times New Roman"/>
          <w:color w:val="333333"/>
          <w:shd w:val="clear" w:color="auto" w:fill="FFFFFF"/>
        </w:rPr>
        <w:t xml:space="preserve"> </w:t>
      </w:r>
      <w:r w:rsidRPr="00EE7741">
        <w:rPr>
          <w:rFonts w:ascii="Times New Roman" w:hAnsi="Times New Roman"/>
          <w:color w:val="333333"/>
          <w:shd w:val="clear" w:color="auto" w:fill="FFFFFF"/>
        </w:rPr>
        <w:t>utilize the most frequently. Before using a hematology analyzer, whole blood quality control materials are used in internal quality control to verify the consistency of the instrument's performance and the repeatability and reproducibility of mensurate results. Because the Hemal components used in whole blood quality control have a relatively limited shelf life, changes could happen at any time. As a result, materials for whole blood quality control were created by partially fixing whole blood with aldehydes in various ratios.</w:t>
      </w:r>
      <w:r w:rsidRPr="00EE7741">
        <w:rPr>
          <w:rFonts w:ascii="Times New Roman" w:hAnsi="Times New Roman"/>
        </w:rPr>
        <w:t xml:space="preserve"> </w:t>
      </w:r>
      <w:r w:rsidRPr="00EE7741">
        <w:rPr>
          <w:rFonts w:ascii="Times New Roman" w:hAnsi="Times New Roman"/>
          <w:color w:val="333333"/>
          <w:shd w:val="clear" w:color="auto" w:fill="FFFFFF"/>
        </w:rPr>
        <w:t xml:space="preserve">A hemolytic agent can </w:t>
      </w:r>
      <w:r w:rsidRPr="00EE7741">
        <w:rPr>
          <w:rFonts w:ascii="Times New Roman" w:hAnsi="Times New Roman"/>
          <w:color w:val="333333"/>
          <w:shd w:val="clear" w:color="auto" w:fill="FFFFFF"/>
        </w:rPr>
        <w:lastRenderedPageBreak/>
        <w:t>hemolyze red blood in addition to fixing up red, white, and blood platelet cells. As a result, the outcome may be steady over time. As we evaluate the results of the experiment, we can confirm: When we choose a suit</w:t>
      </w:r>
      <w:r>
        <w:rPr>
          <w:rFonts w:ascii="Times New Roman" w:hAnsi="Times New Roman"/>
          <w:color w:val="333333"/>
          <w:shd w:val="clear" w:color="auto" w:fill="FFFFFF"/>
        </w:rPr>
        <w:t>a</w:t>
      </w:r>
      <w:r w:rsidRPr="00EE7741">
        <w:rPr>
          <w:rFonts w:ascii="Times New Roman" w:hAnsi="Times New Roman"/>
          <w:color w:val="333333"/>
          <w:shd w:val="clear" w:color="auto" w:fill="FFFFFF"/>
        </w:rPr>
        <w:t>ble ratio, even though the temperature is 37°C, the ingredient of whole blood quality control material may stabilize in 76 hours, which can satisfy stability of capability, cost, and safety concerns.</w:t>
      </w:r>
    </w:p>
    <w:p w14:paraId="25ABB201" w14:textId="08FE4A1B" w:rsidR="007C2DEC" w:rsidRDefault="007C2DEC" w:rsidP="007C2DEC">
      <w:pPr>
        <w:jc w:val="both"/>
        <w:rPr>
          <w:rFonts w:ascii="Times New Roman" w:hAnsi="Times New Roman"/>
          <w:color w:val="333333"/>
          <w:shd w:val="clear" w:color="auto" w:fill="FFFFFF"/>
        </w:rPr>
      </w:pPr>
      <w:r>
        <w:rPr>
          <w:rFonts w:ascii="Times New Roman" w:hAnsi="Times New Roman"/>
          <w:color w:val="333333"/>
          <w:shd w:val="clear" w:color="auto" w:fill="FFFFFF"/>
        </w:rPr>
        <w:t>[3]</w:t>
      </w:r>
      <w:r w:rsidRPr="00EE7741">
        <w:rPr>
          <w:rFonts w:ascii="Times New Roman" w:hAnsi="Times New Roman"/>
          <w:color w:val="333333"/>
          <w:sz w:val="27"/>
          <w:szCs w:val="27"/>
          <w:shd w:val="clear" w:color="auto" w:fill="FFFFFF"/>
        </w:rPr>
        <w:t xml:space="preserve"> </w:t>
      </w:r>
      <w:r w:rsidRPr="00EE7741">
        <w:rPr>
          <w:rFonts w:ascii="Times New Roman" w:hAnsi="Times New Roman"/>
          <w:color w:val="333333"/>
          <w:shd w:val="clear" w:color="auto" w:fill="FFFFFF"/>
        </w:rPr>
        <w:t>Our lab developed an automated hematology analysis system to replace bulky, expensive equipment in the most popular clinical laboratory test, the total blood cell count (CBC). The technique relies on nucleus shape identification to distinguish between different cell types and categories immature cells based on segmented nucleu</w:t>
      </w:r>
      <w:r>
        <w:rPr>
          <w:rFonts w:ascii="Times New Roman" w:hAnsi="Times New Roman"/>
          <w:color w:val="333333"/>
          <w:shd w:val="clear" w:color="auto" w:fill="FFFFFF"/>
        </w:rPr>
        <w:t>s</w:t>
      </w:r>
      <w:r w:rsidRPr="00EE7741">
        <w:rPr>
          <w:rFonts w:ascii="Times New Roman" w:hAnsi="Times New Roman"/>
          <w:color w:val="333333"/>
          <w:shd w:val="clear" w:color="auto" w:fill="FFFFFF"/>
        </w:rPr>
        <w:t xml:space="preserve"> pictures. The cells are </w:t>
      </w:r>
      <w:r w:rsidR="00C50704" w:rsidRPr="00EE7741">
        <w:rPr>
          <w:rFonts w:ascii="Times New Roman" w:hAnsi="Times New Roman"/>
          <w:color w:val="333333"/>
          <w:shd w:val="clear" w:color="auto" w:fill="FFFFFF"/>
        </w:rPr>
        <w:t>categorized</w:t>
      </w:r>
      <w:r w:rsidRPr="00EE7741">
        <w:rPr>
          <w:rFonts w:ascii="Times New Roman" w:hAnsi="Times New Roman"/>
          <w:color w:val="333333"/>
          <w:shd w:val="clear" w:color="auto" w:fill="FFFFFF"/>
        </w:rPr>
        <w:t xml:space="preserve"> based on the contour radius and curvature features using a shape recognition technique based on neural networks. Results for the classification have been promising. This outcome is also contrasted with the outcome of another shape recognition method that uses Fourier descriptors, the most used shape descriptor, as the features.</w:t>
      </w:r>
    </w:p>
    <w:p w14:paraId="46D8A2C9" w14:textId="2F534B26" w:rsidR="007C2DEC" w:rsidRDefault="007C2DEC" w:rsidP="007C2DEC">
      <w:pPr>
        <w:jc w:val="both"/>
        <w:rPr>
          <w:rFonts w:ascii="Times New Roman" w:hAnsi="Times New Roman"/>
          <w:color w:val="333333"/>
          <w:shd w:val="clear" w:color="auto" w:fill="FFFFFF"/>
        </w:rPr>
      </w:pPr>
      <w:r>
        <w:rPr>
          <w:rFonts w:ascii="Times New Roman" w:hAnsi="Times New Roman"/>
          <w:color w:val="333333"/>
          <w:shd w:val="clear" w:color="auto" w:fill="FFFFFF"/>
        </w:rPr>
        <w:t>[4]</w:t>
      </w:r>
      <w:r w:rsidRPr="00EE7741">
        <w:rPr>
          <w:rFonts w:ascii="Times New Roman" w:hAnsi="Times New Roman"/>
          <w:color w:val="333333"/>
          <w:sz w:val="27"/>
          <w:szCs w:val="27"/>
          <w:shd w:val="clear" w:color="auto" w:fill="FFFFFF"/>
        </w:rPr>
        <w:t xml:space="preserve"> </w:t>
      </w:r>
      <w:r w:rsidRPr="00EE7741">
        <w:rPr>
          <w:rFonts w:ascii="Times New Roman" w:hAnsi="Times New Roman"/>
          <w:color w:val="333333"/>
          <w:shd w:val="clear" w:color="auto" w:fill="FFFFFF"/>
        </w:rPr>
        <w:t xml:space="preserve">By examining hematological pictures, several red blood cell-related disorders can be identified. The specific location of red blood cells must be determined initially. In this study, a brand-new technique for identifying red blood cells in hematological images is put forth. It is based on polar transformation and run-length matrices. The feature vectors were </w:t>
      </w:r>
      <w:r w:rsidR="00684648" w:rsidRPr="00EE7741">
        <w:rPr>
          <w:rFonts w:ascii="Times New Roman" w:hAnsi="Times New Roman"/>
          <w:color w:val="333333"/>
          <w:shd w:val="clear" w:color="auto" w:fill="FFFFFF"/>
        </w:rPr>
        <w:t>categorized</w:t>
      </w:r>
      <w:r w:rsidRPr="00EE7741">
        <w:rPr>
          <w:rFonts w:ascii="Times New Roman" w:hAnsi="Times New Roman"/>
          <w:color w:val="333333"/>
          <w:shd w:val="clear" w:color="auto" w:fill="FFFFFF"/>
        </w:rPr>
        <w:t xml:space="preserve"> using a multilayer perceptron. Of the 3092 red blood cells, this approach found that 3022 were present in the photos under investigation. The outcomes demonstrate the suggested method's capacity to find red blood cells in a </w:t>
      </w:r>
      <w:r w:rsidR="00684648" w:rsidRPr="00EE7741">
        <w:rPr>
          <w:rFonts w:ascii="Times New Roman" w:hAnsi="Times New Roman"/>
          <w:color w:val="333333"/>
          <w:shd w:val="clear" w:color="auto" w:fill="FFFFFF"/>
        </w:rPr>
        <w:t>dermatopathological</w:t>
      </w:r>
      <w:r w:rsidRPr="00EE7741">
        <w:rPr>
          <w:rFonts w:ascii="Times New Roman" w:hAnsi="Times New Roman"/>
          <w:color w:val="333333"/>
          <w:shd w:val="clear" w:color="auto" w:fill="FFFFFF"/>
        </w:rPr>
        <w:t xml:space="preserve"> picture.</w:t>
      </w:r>
    </w:p>
    <w:p w14:paraId="1BB78B60" w14:textId="04AEBCE6" w:rsidR="007C2DEC" w:rsidRDefault="007C2DEC" w:rsidP="007C2DEC">
      <w:pPr>
        <w:pStyle w:val="NoSpacing"/>
        <w:jc w:val="both"/>
        <w:rPr>
          <w:rFonts w:ascii="Times New Roman" w:hAnsi="Times New Roman"/>
          <w:b/>
          <w:sz w:val="20"/>
          <w:szCs w:val="20"/>
        </w:rPr>
      </w:pPr>
      <w:r>
        <w:rPr>
          <w:rFonts w:ascii="Times New Roman" w:hAnsi="Times New Roman"/>
          <w:b/>
          <w:sz w:val="20"/>
          <w:szCs w:val="20"/>
        </w:rPr>
        <w:t>3. FLOWCHART</w:t>
      </w:r>
    </w:p>
    <w:p w14:paraId="679C386E" w14:textId="4004660E" w:rsidR="007C2DEC" w:rsidRDefault="007C2DEC" w:rsidP="007C2DEC">
      <w:pPr>
        <w:jc w:val="both"/>
        <w:rPr>
          <w:rFonts w:ascii="Times New Roman" w:hAnsi="Times New Roman"/>
          <w:color w:val="333333"/>
          <w:shd w:val="clear" w:color="auto" w:fill="FFFFFF"/>
        </w:rPr>
      </w:pPr>
      <w:r w:rsidRPr="00EE7741">
        <w:rPr>
          <w:rFonts w:ascii="Times New Roman" w:hAnsi="Times New Roman"/>
          <w:b/>
          <w:bCs/>
          <w:noProof/>
        </w:rPr>
        <w:drawing>
          <wp:inline distT="0" distB="0" distL="0" distR="0" wp14:anchorId="3FA58402" wp14:editId="5B19E9A6">
            <wp:extent cx="3185795" cy="1831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85795" cy="1831975"/>
                    </a:xfrm>
                    <a:prstGeom prst="rect">
                      <a:avLst/>
                    </a:prstGeom>
                    <a:noFill/>
                    <a:ln>
                      <a:noFill/>
                    </a:ln>
                  </pic:spPr>
                </pic:pic>
              </a:graphicData>
            </a:graphic>
          </wp:inline>
        </w:drawing>
      </w:r>
    </w:p>
    <w:p w14:paraId="7F4B2960" w14:textId="77777777" w:rsidR="007C2DEC" w:rsidRDefault="007C2DEC" w:rsidP="007C2DEC">
      <w:pPr>
        <w:pStyle w:val="NoSpacing"/>
        <w:jc w:val="center"/>
        <w:rPr>
          <w:rFonts w:ascii="Times New Roman" w:hAnsi="Times New Roman"/>
          <w:b/>
          <w:sz w:val="24"/>
          <w:szCs w:val="24"/>
        </w:rPr>
      </w:pPr>
      <w:r w:rsidRPr="00A76CE7">
        <w:rPr>
          <w:rFonts w:ascii="Times New Roman" w:hAnsi="Times New Roman"/>
          <w:b/>
          <w:sz w:val="24"/>
          <w:szCs w:val="24"/>
        </w:rPr>
        <w:t>Fig 2</w:t>
      </w:r>
    </w:p>
    <w:p w14:paraId="03CBF0D2" w14:textId="77777777" w:rsidR="007C2DEC" w:rsidRPr="00EE7741" w:rsidRDefault="007C2DEC" w:rsidP="007C2DEC">
      <w:pPr>
        <w:jc w:val="both"/>
        <w:rPr>
          <w:rFonts w:ascii="Times New Roman" w:hAnsi="Times New Roman"/>
          <w:color w:val="333333"/>
          <w:shd w:val="clear" w:color="auto" w:fill="FFFFFF"/>
        </w:rPr>
      </w:pPr>
    </w:p>
    <w:p w14:paraId="563F1DF5" w14:textId="6BDCC32B" w:rsidR="007C2DEC" w:rsidRDefault="007C2DEC" w:rsidP="007C2DEC">
      <w:pPr>
        <w:rPr>
          <w:rFonts w:ascii="Times New Roman" w:hAnsi="Times New Roman"/>
          <w:color w:val="333333"/>
          <w:shd w:val="clear" w:color="auto" w:fill="FFFFFF"/>
        </w:rPr>
      </w:pPr>
      <w:r>
        <w:rPr>
          <w:rFonts w:ascii="Times New Roman" w:hAnsi="Times New Roman"/>
          <w:b/>
          <w:bCs/>
          <w:color w:val="333333"/>
          <w:shd w:val="clear" w:color="auto" w:fill="FFFFFF"/>
        </w:rPr>
        <w:t>4</w:t>
      </w:r>
      <w:r w:rsidRPr="00A76CE7">
        <w:rPr>
          <w:rFonts w:ascii="Times New Roman" w:hAnsi="Times New Roman"/>
          <w:b/>
          <w:bCs/>
          <w:color w:val="333333"/>
          <w:shd w:val="clear" w:color="auto" w:fill="FFFFFF"/>
        </w:rPr>
        <w:t>. BLOCK DIAGRAM</w:t>
      </w:r>
      <w:r>
        <w:rPr>
          <w:rFonts w:ascii="Times New Roman" w:hAnsi="Times New Roman"/>
          <w:color w:val="333333"/>
          <w:shd w:val="clear" w:color="auto" w:fill="FFFFFF"/>
        </w:rPr>
        <w:t xml:space="preserve">                   </w:t>
      </w:r>
      <w:r w:rsidRPr="00EE7741">
        <w:rPr>
          <w:rFonts w:ascii="Times New Roman" w:hAnsi="Times New Roman"/>
          <w:noProof/>
        </w:rPr>
        <w:drawing>
          <wp:inline distT="0" distB="0" distL="0" distR="0" wp14:anchorId="775F2E73" wp14:editId="1985F295">
            <wp:extent cx="3185795" cy="289955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5795" cy="2899551"/>
                    </a:xfrm>
                    <a:prstGeom prst="rect">
                      <a:avLst/>
                    </a:prstGeom>
                    <a:noFill/>
                    <a:ln>
                      <a:noFill/>
                    </a:ln>
                  </pic:spPr>
                </pic:pic>
              </a:graphicData>
            </a:graphic>
          </wp:inline>
        </w:drawing>
      </w:r>
    </w:p>
    <w:p w14:paraId="469F90A7" w14:textId="0C9DC630" w:rsidR="007C2DEC" w:rsidRPr="007C2DEC" w:rsidRDefault="007C2DEC" w:rsidP="007C2DEC">
      <w:pPr>
        <w:jc w:val="center"/>
        <w:rPr>
          <w:rFonts w:ascii="Times New Roman" w:hAnsi="Times New Roman"/>
          <w:b/>
          <w:bCs/>
          <w:color w:val="333333"/>
          <w:shd w:val="clear" w:color="auto" w:fill="FFFFFF"/>
        </w:rPr>
      </w:pPr>
      <w:r w:rsidRPr="00806223">
        <w:rPr>
          <w:rFonts w:ascii="Times New Roman" w:hAnsi="Times New Roman"/>
          <w:b/>
          <w:bCs/>
          <w:color w:val="333333"/>
          <w:sz w:val="24"/>
          <w:szCs w:val="24"/>
          <w:shd w:val="clear" w:color="auto" w:fill="FFFFFF"/>
        </w:rPr>
        <w:t xml:space="preserve">Fig </w:t>
      </w:r>
      <w:r w:rsidRPr="00806223">
        <w:rPr>
          <w:rFonts w:ascii="Times New Roman" w:hAnsi="Times New Roman"/>
          <w:b/>
          <w:bCs/>
          <w:color w:val="333333"/>
          <w:shd w:val="clear" w:color="auto" w:fill="FFFFFF"/>
        </w:rPr>
        <w:t>1</w:t>
      </w:r>
    </w:p>
    <w:p w14:paraId="727D2BC9" w14:textId="77777777" w:rsidR="007C2DEC" w:rsidRPr="00AA202B" w:rsidRDefault="007C2DEC" w:rsidP="007C2DEC">
      <w:pPr>
        <w:pStyle w:val="NoSpacing"/>
        <w:jc w:val="center"/>
        <w:rPr>
          <w:rFonts w:ascii="Times New Roman" w:hAnsi="Times New Roman"/>
          <w:b/>
          <w:sz w:val="20"/>
          <w:szCs w:val="20"/>
        </w:rPr>
      </w:pPr>
    </w:p>
    <w:p w14:paraId="4705A50C" w14:textId="77777777" w:rsidR="007C2DEC" w:rsidRPr="00A76CE7" w:rsidRDefault="007C2DEC" w:rsidP="007C2DEC">
      <w:pPr>
        <w:jc w:val="both"/>
        <w:rPr>
          <w:rFonts w:ascii="Times New Roman" w:hAnsi="Times New Roman"/>
          <w:b/>
        </w:rPr>
      </w:pPr>
      <w:r w:rsidRPr="00A76CE7">
        <w:rPr>
          <w:rFonts w:ascii="Times New Roman" w:hAnsi="Times New Roman"/>
          <w:b/>
          <w:sz w:val="20"/>
          <w:szCs w:val="20"/>
        </w:rPr>
        <w:t>5.</w:t>
      </w:r>
      <w:r w:rsidRPr="00A76CE7">
        <w:rPr>
          <w:rFonts w:ascii="Times New Roman" w:hAnsi="Times New Roman"/>
          <w:b/>
        </w:rPr>
        <w:t xml:space="preserve"> HAEMOGLOBIN:</w:t>
      </w:r>
    </w:p>
    <w:p w14:paraId="3E998DE8" w14:textId="6C4A7C4A" w:rsidR="007C2DEC" w:rsidRPr="00EE7741" w:rsidRDefault="007C2DEC" w:rsidP="007C2DEC">
      <w:pPr>
        <w:pStyle w:val="NormalWeb"/>
        <w:shd w:val="clear" w:color="auto" w:fill="FFFFFF"/>
        <w:spacing w:before="0" w:beforeAutospacing="0" w:after="312" w:afterAutospacing="0"/>
        <w:jc w:val="both"/>
        <w:rPr>
          <w:color w:val="000000" w:themeColor="text1"/>
          <w:sz w:val="22"/>
          <w:szCs w:val="22"/>
        </w:rPr>
      </w:pPr>
      <w:r w:rsidRPr="00EE7741">
        <w:rPr>
          <w:color w:val="000000" w:themeColor="text1"/>
          <w:sz w:val="22"/>
          <w:szCs w:val="22"/>
        </w:rPr>
        <w:t xml:space="preserve">A critical component of the blood in the body called hemoglobin helps oxygen move around the body. Without them, oxygen would not be able to move around the body. Many things can make this oxygen-rich protein rise or fall. It’s essential for life, but it can also fail because of many things. Your </w:t>
      </w:r>
      <w:r w:rsidR="00C50704" w:rsidRPr="00EE7741">
        <w:rPr>
          <w:color w:val="000000" w:themeColor="text1"/>
          <w:sz w:val="22"/>
          <w:szCs w:val="22"/>
        </w:rPr>
        <w:t>hemoglobin</w:t>
      </w:r>
      <w:r w:rsidRPr="00EE7741">
        <w:rPr>
          <w:color w:val="000000" w:themeColor="text1"/>
          <w:sz w:val="22"/>
          <w:szCs w:val="22"/>
        </w:rPr>
        <w:t xml:space="preserve"> levels may rise or fall if you don’t drink enough water, have congestive heart failure, or lose blood.</w:t>
      </w:r>
    </w:p>
    <w:p w14:paraId="23E5E13D" w14:textId="77777777" w:rsidR="007C2DEC" w:rsidRDefault="007C2DEC" w:rsidP="007C2DEC">
      <w:pPr>
        <w:pStyle w:val="NoSpacing"/>
        <w:jc w:val="both"/>
        <w:rPr>
          <w:rFonts w:ascii="Times New Roman" w:hAnsi="Times New Roman"/>
          <w:b/>
          <w:sz w:val="20"/>
          <w:szCs w:val="20"/>
        </w:rPr>
      </w:pPr>
      <w:r w:rsidRPr="00EE7741">
        <w:rPr>
          <w:rFonts w:ascii="Times New Roman" w:hAnsi="Times New Roman"/>
          <w:noProof/>
        </w:rPr>
        <w:drawing>
          <wp:inline distT="0" distB="0" distL="0" distR="0" wp14:anchorId="3960F904" wp14:editId="583DE4C5">
            <wp:extent cx="2791487" cy="1479550"/>
            <wp:effectExtent l="0" t="0" r="889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8658" cy="1483351"/>
                    </a:xfrm>
                    <a:prstGeom prst="rect">
                      <a:avLst/>
                    </a:prstGeom>
                    <a:noFill/>
                    <a:ln>
                      <a:noFill/>
                    </a:ln>
                  </pic:spPr>
                </pic:pic>
              </a:graphicData>
            </a:graphic>
          </wp:inline>
        </w:drawing>
      </w:r>
    </w:p>
    <w:p w14:paraId="44FEA079" w14:textId="77777777" w:rsidR="007C2DEC" w:rsidRDefault="007C2DEC" w:rsidP="007C2DEC">
      <w:pPr>
        <w:jc w:val="center"/>
        <w:rPr>
          <w:rFonts w:ascii="Times New Roman" w:hAnsi="Times New Roman"/>
        </w:rPr>
      </w:pPr>
      <w:r>
        <w:rPr>
          <w:rFonts w:ascii="Times New Roman" w:hAnsi="Times New Roman"/>
        </w:rPr>
        <w:t>Fig 3</w:t>
      </w:r>
    </w:p>
    <w:p w14:paraId="688C2999" w14:textId="44F7CBDF" w:rsidR="00516492" w:rsidRDefault="007C2DEC" w:rsidP="007C2DEC">
      <w:pPr>
        <w:pStyle w:val="NoSpacing"/>
        <w:jc w:val="both"/>
        <w:rPr>
          <w:rFonts w:ascii="Times New Roman" w:hAnsi="Times New Roman"/>
          <w:color w:val="333333"/>
          <w:shd w:val="clear" w:color="auto" w:fill="FFFFFF"/>
        </w:rPr>
      </w:pPr>
      <w:r w:rsidRPr="00EE7741">
        <w:rPr>
          <w:rFonts w:ascii="Times New Roman" w:hAnsi="Times New Roman"/>
          <w:color w:val="333333"/>
          <w:shd w:val="clear" w:color="auto" w:fill="FFFFFF"/>
        </w:rPr>
        <w:t xml:space="preserve"> </w:t>
      </w:r>
    </w:p>
    <w:p w14:paraId="684A73CB" w14:textId="77777777" w:rsidR="007C2DEC" w:rsidRPr="00A76CE7" w:rsidRDefault="007C2DEC" w:rsidP="007C2DEC">
      <w:pPr>
        <w:jc w:val="both"/>
        <w:rPr>
          <w:rFonts w:ascii="Times New Roman" w:hAnsi="Times New Roman"/>
          <w:b/>
          <w:bCs/>
        </w:rPr>
      </w:pPr>
      <w:r w:rsidRPr="00A76CE7">
        <w:rPr>
          <w:rFonts w:ascii="Times New Roman" w:hAnsi="Times New Roman"/>
          <w:b/>
          <w:bCs/>
        </w:rPr>
        <w:t>6.HEMATOCRIT:</w:t>
      </w:r>
    </w:p>
    <w:p w14:paraId="0B491A13" w14:textId="0C85E755" w:rsidR="007C2DEC" w:rsidRDefault="007C2DEC" w:rsidP="007C2DEC">
      <w:pPr>
        <w:jc w:val="both"/>
        <w:rPr>
          <w:rFonts w:ascii="Times New Roman" w:hAnsi="Times New Roman"/>
          <w:color w:val="000000" w:themeColor="text1"/>
          <w:shd w:val="clear" w:color="auto" w:fill="FFFFFF"/>
        </w:rPr>
      </w:pPr>
      <w:r w:rsidRPr="00EE7741">
        <w:rPr>
          <w:rFonts w:ascii="Times New Roman" w:hAnsi="Times New Roman"/>
          <w:color w:val="000000" w:themeColor="text1"/>
          <w:shd w:val="clear" w:color="auto" w:fill="FFFFFF"/>
        </w:rPr>
        <w:t xml:space="preserve">An HCT tells how much plasma a person has in their red blood cells. Plasma is a kind of fluid that comes from the blood. Often, HCT tests are done when there are signs of dehydration and anemia. Changes can be made to HCT levels, just like </w:t>
      </w:r>
      <w:r w:rsidR="00684648" w:rsidRPr="00EE7741">
        <w:rPr>
          <w:rFonts w:ascii="Times New Roman" w:hAnsi="Times New Roman"/>
          <w:color w:val="000000" w:themeColor="text1"/>
          <w:shd w:val="clear" w:color="auto" w:fill="FFFFFF"/>
        </w:rPr>
        <w:t>hemoglobin</w:t>
      </w:r>
      <w:r w:rsidRPr="00EE7741">
        <w:rPr>
          <w:rFonts w:ascii="Times New Roman" w:hAnsi="Times New Roman"/>
          <w:color w:val="000000" w:themeColor="text1"/>
          <w:shd w:val="clear" w:color="auto" w:fill="FFFFFF"/>
        </w:rPr>
        <w:t xml:space="preserve"> levels. Anemia is when there is not enough blood. Doctors usually check red blood cells, </w:t>
      </w:r>
      <w:r w:rsidR="00684648" w:rsidRPr="00EE7741">
        <w:rPr>
          <w:rFonts w:ascii="Times New Roman" w:hAnsi="Times New Roman"/>
          <w:color w:val="000000" w:themeColor="text1"/>
          <w:shd w:val="clear" w:color="auto" w:fill="FFFFFF"/>
        </w:rPr>
        <w:t>hemoglobin</w:t>
      </w:r>
      <w:r w:rsidRPr="00EE7741">
        <w:rPr>
          <w:rFonts w:ascii="Times New Roman" w:hAnsi="Times New Roman"/>
          <w:color w:val="000000" w:themeColor="text1"/>
          <w:shd w:val="clear" w:color="auto" w:fill="FFFFFF"/>
        </w:rPr>
        <w:t>, and hematocrit at the same time to see if there is enough blood. Platelets make blood clots.</w:t>
      </w:r>
    </w:p>
    <w:p w14:paraId="0E7A10E4" w14:textId="77777777" w:rsidR="007C2DEC" w:rsidRPr="00EE7741" w:rsidRDefault="007C2DEC" w:rsidP="007C2DEC">
      <w:pPr>
        <w:jc w:val="both"/>
        <w:rPr>
          <w:rFonts w:ascii="Times New Roman" w:hAnsi="Times New Roman"/>
          <w:color w:val="000000" w:themeColor="text1"/>
          <w:shd w:val="clear" w:color="auto" w:fill="FFFFFF"/>
        </w:rPr>
      </w:pPr>
      <w:r w:rsidRPr="00EE7741">
        <w:rPr>
          <w:rFonts w:ascii="Times New Roman" w:hAnsi="Times New Roman"/>
          <w:b/>
          <w:bCs/>
          <w:noProof/>
        </w:rPr>
        <w:lastRenderedPageBreak/>
        <w:drawing>
          <wp:anchor distT="0" distB="0" distL="114300" distR="114300" simplePos="0" relativeHeight="251659776" behindDoc="0" locked="0" layoutInCell="1" allowOverlap="1" wp14:anchorId="3A5E4D17" wp14:editId="4EC0492A">
            <wp:simplePos x="0" y="0"/>
            <wp:positionH relativeFrom="column">
              <wp:posOffset>742950</wp:posOffset>
            </wp:positionH>
            <wp:positionV relativeFrom="paragraph">
              <wp:posOffset>279400</wp:posOffset>
            </wp:positionV>
            <wp:extent cx="1498600" cy="1676400"/>
            <wp:effectExtent l="0" t="0" r="635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8600"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E6A0F7" w14:textId="77777777" w:rsidR="007C2DEC" w:rsidRDefault="007C2DEC" w:rsidP="007C2DEC">
      <w:pPr>
        <w:pStyle w:val="NoSpacing"/>
        <w:jc w:val="both"/>
        <w:rPr>
          <w:rFonts w:ascii="Times New Roman" w:hAnsi="Times New Roman"/>
          <w:b/>
          <w:sz w:val="20"/>
          <w:szCs w:val="20"/>
        </w:rPr>
      </w:pPr>
    </w:p>
    <w:p w14:paraId="59BA0F07" w14:textId="77777777" w:rsidR="007C2DEC" w:rsidRDefault="007C2DEC" w:rsidP="007C2DEC">
      <w:pPr>
        <w:pStyle w:val="NoSpacing"/>
        <w:jc w:val="both"/>
        <w:rPr>
          <w:rFonts w:ascii="Times New Roman" w:hAnsi="Times New Roman"/>
          <w:b/>
          <w:sz w:val="20"/>
          <w:szCs w:val="20"/>
        </w:rPr>
      </w:pPr>
    </w:p>
    <w:p w14:paraId="51DF5D94" w14:textId="77777777" w:rsidR="007C2DEC" w:rsidRDefault="007C2DEC" w:rsidP="007C2DEC">
      <w:pPr>
        <w:pStyle w:val="NoSpacing"/>
        <w:jc w:val="both"/>
        <w:rPr>
          <w:rFonts w:ascii="Times New Roman" w:hAnsi="Times New Roman"/>
          <w:b/>
          <w:sz w:val="20"/>
          <w:szCs w:val="20"/>
        </w:rPr>
      </w:pPr>
    </w:p>
    <w:p w14:paraId="0115CF09" w14:textId="77777777" w:rsidR="007C2DEC" w:rsidRDefault="007C2DEC" w:rsidP="007C2DEC">
      <w:pPr>
        <w:pStyle w:val="NoSpacing"/>
        <w:jc w:val="both"/>
        <w:rPr>
          <w:rFonts w:ascii="Times New Roman" w:hAnsi="Times New Roman"/>
          <w:b/>
          <w:sz w:val="20"/>
          <w:szCs w:val="20"/>
        </w:rPr>
      </w:pPr>
    </w:p>
    <w:p w14:paraId="3CB43EB2" w14:textId="77777777" w:rsidR="007C2DEC" w:rsidRDefault="007C2DEC" w:rsidP="007C2DEC">
      <w:pPr>
        <w:pStyle w:val="NoSpacing"/>
        <w:jc w:val="both"/>
        <w:rPr>
          <w:rFonts w:ascii="Times New Roman" w:hAnsi="Times New Roman"/>
          <w:b/>
          <w:sz w:val="20"/>
          <w:szCs w:val="20"/>
        </w:rPr>
      </w:pPr>
    </w:p>
    <w:p w14:paraId="69D615DE" w14:textId="77777777" w:rsidR="007C2DEC" w:rsidRDefault="007C2DEC" w:rsidP="007C2DEC">
      <w:pPr>
        <w:pStyle w:val="NoSpacing"/>
        <w:jc w:val="both"/>
        <w:rPr>
          <w:rFonts w:ascii="Times New Roman" w:hAnsi="Times New Roman"/>
          <w:b/>
          <w:sz w:val="20"/>
          <w:szCs w:val="20"/>
        </w:rPr>
      </w:pPr>
    </w:p>
    <w:p w14:paraId="5511DDD5" w14:textId="77777777" w:rsidR="007C2DEC" w:rsidRDefault="007C2DEC" w:rsidP="007C2DEC">
      <w:pPr>
        <w:pStyle w:val="NoSpacing"/>
        <w:jc w:val="both"/>
        <w:rPr>
          <w:rFonts w:ascii="Times New Roman" w:hAnsi="Times New Roman"/>
          <w:b/>
          <w:sz w:val="20"/>
          <w:szCs w:val="20"/>
        </w:rPr>
      </w:pPr>
    </w:p>
    <w:p w14:paraId="29781BB5" w14:textId="77777777" w:rsidR="007C2DEC" w:rsidRDefault="007C2DEC" w:rsidP="007C2DEC">
      <w:pPr>
        <w:pStyle w:val="NoSpacing"/>
        <w:jc w:val="both"/>
        <w:rPr>
          <w:rFonts w:ascii="Times New Roman" w:hAnsi="Times New Roman"/>
          <w:b/>
          <w:sz w:val="20"/>
          <w:szCs w:val="20"/>
        </w:rPr>
      </w:pPr>
    </w:p>
    <w:p w14:paraId="7FCBB4BC" w14:textId="77777777" w:rsidR="007C2DEC" w:rsidRDefault="007C2DEC" w:rsidP="007C2DEC">
      <w:pPr>
        <w:pStyle w:val="NoSpacing"/>
        <w:jc w:val="both"/>
        <w:rPr>
          <w:rFonts w:ascii="Times New Roman" w:hAnsi="Times New Roman"/>
          <w:b/>
          <w:sz w:val="20"/>
          <w:szCs w:val="20"/>
        </w:rPr>
      </w:pPr>
    </w:p>
    <w:p w14:paraId="44E18329" w14:textId="77777777" w:rsidR="007C2DEC" w:rsidRDefault="007C2DEC" w:rsidP="007C2DEC">
      <w:pPr>
        <w:pStyle w:val="NoSpacing"/>
        <w:jc w:val="both"/>
        <w:rPr>
          <w:rFonts w:ascii="Times New Roman" w:hAnsi="Times New Roman"/>
          <w:b/>
          <w:sz w:val="20"/>
          <w:szCs w:val="20"/>
        </w:rPr>
      </w:pPr>
    </w:p>
    <w:p w14:paraId="1A71A745" w14:textId="77777777" w:rsidR="007C2DEC" w:rsidRDefault="007C2DEC" w:rsidP="007C2DEC">
      <w:pPr>
        <w:pStyle w:val="NoSpacing"/>
        <w:jc w:val="both"/>
        <w:rPr>
          <w:rFonts w:ascii="Times New Roman" w:hAnsi="Times New Roman"/>
          <w:b/>
          <w:sz w:val="20"/>
          <w:szCs w:val="20"/>
        </w:rPr>
      </w:pPr>
    </w:p>
    <w:p w14:paraId="152AC0B6" w14:textId="77777777" w:rsidR="007C2DEC" w:rsidRDefault="007C2DEC" w:rsidP="007C2DEC">
      <w:pPr>
        <w:pStyle w:val="NoSpacing"/>
        <w:jc w:val="both"/>
        <w:rPr>
          <w:rFonts w:ascii="Times New Roman" w:hAnsi="Times New Roman"/>
          <w:b/>
          <w:sz w:val="20"/>
          <w:szCs w:val="20"/>
        </w:rPr>
      </w:pPr>
    </w:p>
    <w:p w14:paraId="242FB3E7" w14:textId="77777777" w:rsidR="007C2DEC" w:rsidRDefault="007C2DEC" w:rsidP="007C2DEC">
      <w:pPr>
        <w:pStyle w:val="NoSpacing"/>
        <w:jc w:val="center"/>
        <w:rPr>
          <w:rFonts w:ascii="Times New Roman" w:hAnsi="Times New Roman"/>
          <w:b/>
          <w:sz w:val="20"/>
          <w:szCs w:val="20"/>
        </w:rPr>
      </w:pPr>
      <w:r>
        <w:rPr>
          <w:rFonts w:ascii="Times New Roman" w:hAnsi="Times New Roman"/>
          <w:b/>
          <w:sz w:val="20"/>
          <w:szCs w:val="20"/>
        </w:rPr>
        <w:t>Fig 4</w:t>
      </w:r>
    </w:p>
    <w:p w14:paraId="551557B8" w14:textId="77777777" w:rsidR="007C2DEC" w:rsidRDefault="007C2DEC" w:rsidP="007C2DEC">
      <w:pPr>
        <w:pStyle w:val="NoSpacing"/>
        <w:jc w:val="center"/>
        <w:rPr>
          <w:rFonts w:ascii="Times New Roman" w:hAnsi="Times New Roman"/>
          <w:b/>
          <w:sz w:val="20"/>
          <w:szCs w:val="20"/>
        </w:rPr>
      </w:pPr>
    </w:p>
    <w:p w14:paraId="2ED30D87" w14:textId="77777777" w:rsidR="007C2DEC" w:rsidRPr="00A76CE7" w:rsidRDefault="007C2DEC" w:rsidP="007C2DEC">
      <w:pPr>
        <w:jc w:val="both"/>
        <w:rPr>
          <w:rFonts w:ascii="Times New Roman" w:hAnsi="Times New Roman"/>
          <w:b/>
          <w:bCs/>
        </w:rPr>
      </w:pPr>
      <w:r w:rsidRPr="00A76CE7">
        <w:rPr>
          <w:rFonts w:ascii="Times New Roman" w:hAnsi="Times New Roman"/>
          <w:b/>
          <w:bCs/>
        </w:rPr>
        <w:t>7. 3 PART HEMATOLOGY ANALYZER:</w:t>
      </w:r>
    </w:p>
    <w:p w14:paraId="71BACC28" w14:textId="77777777" w:rsidR="007C2DEC" w:rsidRPr="003E4529" w:rsidRDefault="007C2DEC" w:rsidP="007C2DEC">
      <w:pPr>
        <w:jc w:val="both"/>
        <w:rPr>
          <w:rFonts w:ascii="Times New Roman" w:hAnsi="Times New Roman"/>
        </w:rPr>
      </w:pPr>
      <w:r w:rsidRPr="00EE7741">
        <w:rPr>
          <w:rFonts w:ascii="Times New Roman" w:hAnsi="Times New Roman"/>
          <w:b/>
          <w:bCs/>
        </w:rPr>
        <w:t xml:space="preserve">   </w:t>
      </w:r>
      <w:r w:rsidRPr="003E4529">
        <w:rPr>
          <w:rFonts w:ascii="Times New Roman" w:hAnsi="Times New Roman"/>
        </w:rPr>
        <w:t>Hematology analyzer are computerized and highly specialized and automated machines that count the number of different kin</w:t>
      </w:r>
      <w:r>
        <w:rPr>
          <w:rFonts w:ascii="Times New Roman" w:hAnsi="Times New Roman"/>
        </w:rPr>
        <w:t>ds</w:t>
      </w:r>
      <w:r w:rsidRPr="003E4529">
        <w:rPr>
          <w:rFonts w:ascii="Times New Roman" w:hAnsi="Times New Roman"/>
        </w:rPr>
        <w:t xml:space="preserve"> of red cells and white cells in a blood sample </w:t>
      </w:r>
    </w:p>
    <w:p w14:paraId="26370BC0" w14:textId="77777777" w:rsidR="007C2DEC" w:rsidRPr="00EE7741" w:rsidRDefault="007C2DEC" w:rsidP="007C2DEC">
      <w:pPr>
        <w:jc w:val="both"/>
        <w:rPr>
          <w:rFonts w:ascii="Times New Roman" w:hAnsi="Times New Roman"/>
        </w:rPr>
      </w:pPr>
    </w:p>
    <w:p w14:paraId="28CA89E9" w14:textId="77777777" w:rsidR="007C2DEC" w:rsidRDefault="007C2DEC" w:rsidP="007C2DEC">
      <w:pPr>
        <w:pStyle w:val="NoSpacing"/>
        <w:jc w:val="both"/>
        <w:rPr>
          <w:rFonts w:ascii="Times New Roman" w:hAnsi="Times New Roman"/>
          <w:b/>
          <w:sz w:val="20"/>
          <w:szCs w:val="20"/>
        </w:rPr>
      </w:pPr>
    </w:p>
    <w:p w14:paraId="7D197C38" w14:textId="77777777" w:rsidR="007C2DEC" w:rsidRDefault="007C2DEC" w:rsidP="007C2DEC">
      <w:pPr>
        <w:pStyle w:val="NoSpacing"/>
        <w:jc w:val="both"/>
        <w:rPr>
          <w:rFonts w:ascii="Times New Roman" w:hAnsi="Times New Roman"/>
          <w:b/>
          <w:sz w:val="20"/>
          <w:szCs w:val="20"/>
        </w:rPr>
      </w:pPr>
      <w:r w:rsidRPr="00EE7741">
        <w:rPr>
          <w:rFonts w:ascii="Times New Roman" w:hAnsi="Times New Roman"/>
          <w:noProof/>
        </w:rPr>
        <w:drawing>
          <wp:inline distT="0" distB="0" distL="0" distR="0" wp14:anchorId="41C3B9FB" wp14:editId="0CC2B757">
            <wp:extent cx="2673350" cy="2578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73350" cy="2578100"/>
                    </a:xfrm>
                    <a:prstGeom prst="rect">
                      <a:avLst/>
                    </a:prstGeom>
                    <a:noFill/>
                    <a:ln>
                      <a:noFill/>
                    </a:ln>
                  </pic:spPr>
                </pic:pic>
              </a:graphicData>
            </a:graphic>
          </wp:inline>
        </w:drawing>
      </w:r>
    </w:p>
    <w:p w14:paraId="55BF629C" w14:textId="77777777" w:rsidR="007C2DEC" w:rsidRDefault="007C2DEC" w:rsidP="007C2DEC">
      <w:pPr>
        <w:pStyle w:val="NoSpacing"/>
        <w:jc w:val="center"/>
        <w:rPr>
          <w:rFonts w:ascii="Times New Roman" w:hAnsi="Times New Roman"/>
          <w:b/>
          <w:sz w:val="20"/>
          <w:szCs w:val="20"/>
        </w:rPr>
      </w:pPr>
      <w:r w:rsidRPr="00FC0B17">
        <w:rPr>
          <w:rFonts w:ascii="Times New Roman" w:hAnsi="Times New Roman"/>
          <w:b/>
          <w:sz w:val="24"/>
          <w:szCs w:val="24"/>
        </w:rPr>
        <w:t>Fig</w:t>
      </w:r>
      <w:r>
        <w:rPr>
          <w:rFonts w:ascii="Times New Roman" w:hAnsi="Times New Roman"/>
          <w:b/>
          <w:sz w:val="20"/>
          <w:szCs w:val="20"/>
        </w:rPr>
        <w:t xml:space="preserve"> 5</w:t>
      </w:r>
    </w:p>
    <w:p w14:paraId="2A36D4AA" w14:textId="77777777" w:rsidR="007C2DEC" w:rsidRDefault="007C2DEC" w:rsidP="007C2DEC">
      <w:pPr>
        <w:pStyle w:val="NoSpacing"/>
        <w:jc w:val="both"/>
        <w:rPr>
          <w:rFonts w:ascii="Times New Roman" w:hAnsi="Times New Roman"/>
          <w:b/>
          <w:sz w:val="20"/>
          <w:szCs w:val="20"/>
        </w:rPr>
      </w:pPr>
      <w:r w:rsidRPr="00EE7741">
        <w:rPr>
          <w:rFonts w:ascii="Times New Roman" w:hAnsi="Times New Roman"/>
          <w:noProof/>
        </w:rPr>
        <w:drawing>
          <wp:inline distT="0" distB="0" distL="0" distR="0" wp14:anchorId="25004053" wp14:editId="15B08114">
            <wp:extent cx="3185795" cy="3427232"/>
            <wp:effectExtent l="0" t="0" r="0" b="0"/>
            <wp:docPr id="9" name="Picture 9" descr="Common hematology termi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 hematology terminolog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5795" cy="3427232"/>
                    </a:xfrm>
                    <a:prstGeom prst="rect">
                      <a:avLst/>
                    </a:prstGeom>
                    <a:noFill/>
                    <a:ln>
                      <a:noFill/>
                    </a:ln>
                  </pic:spPr>
                </pic:pic>
              </a:graphicData>
            </a:graphic>
          </wp:inline>
        </w:drawing>
      </w:r>
    </w:p>
    <w:p w14:paraId="14893702" w14:textId="77777777" w:rsidR="007C2DEC" w:rsidRDefault="007C2DEC" w:rsidP="007C2DEC">
      <w:pPr>
        <w:pStyle w:val="NoSpacing"/>
        <w:jc w:val="both"/>
        <w:rPr>
          <w:rFonts w:ascii="Times New Roman" w:hAnsi="Times New Roman"/>
          <w:b/>
          <w:sz w:val="20"/>
          <w:szCs w:val="20"/>
        </w:rPr>
      </w:pPr>
    </w:p>
    <w:p w14:paraId="6F0FF282" w14:textId="77777777" w:rsidR="007C2DEC" w:rsidRPr="00EE7741" w:rsidRDefault="007C2DEC" w:rsidP="007C2DEC">
      <w:pPr>
        <w:jc w:val="both"/>
        <w:rPr>
          <w:rFonts w:ascii="Times New Roman" w:hAnsi="Times New Roman"/>
          <w:b/>
          <w:bCs/>
        </w:rPr>
      </w:pPr>
      <w:r>
        <w:rPr>
          <w:rFonts w:ascii="Times New Roman" w:hAnsi="Times New Roman"/>
          <w:b/>
          <w:bCs/>
        </w:rPr>
        <w:t>8</w:t>
      </w:r>
      <w:r w:rsidRPr="00FC0B17">
        <w:rPr>
          <w:rFonts w:ascii="Times New Roman" w:hAnsi="Times New Roman"/>
          <w:b/>
          <w:bCs/>
          <w:sz w:val="24"/>
          <w:szCs w:val="24"/>
        </w:rPr>
        <w:t>.METHODOLOGY</w:t>
      </w:r>
    </w:p>
    <w:p w14:paraId="51D75A90" w14:textId="77777777" w:rsidR="007C2DEC" w:rsidRPr="00EE7741" w:rsidRDefault="007C2DEC" w:rsidP="007C2DEC">
      <w:pPr>
        <w:numPr>
          <w:ilvl w:val="0"/>
          <w:numId w:val="3"/>
        </w:numPr>
        <w:spacing w:after="160" w:line="259" w:lineRule="auto"/>
        <w:jc w:val="both"/>
        <w:rPr>
          <w:rFonts w:ascii="Times New Roman" w:hAnsi="Times New Roman"/>
        </w:rPr>
      </w:pPr>
      <w:r w:rsidRPr="00EE7741">
        <w:rPr>
          <w:rFonts w:ascii="Times New Roman" w:hAnsi="Times New Roman"/>
        </w:rPr>
        <w:t>Sample collection: Collect a blood sample from the patient using standard venipuncture techniques. Ensure that the sample is properly labelled with the patient's name and other necessary information.</w:t>
      </w:r>
    </w:p>
    <w:p w14:paraId="4DBA3189" w14:textId="77777777" w:rsidR="007C2DEC" w:rsidRPr="00EE7741" w:rsidRDefault="007C2DEC" w:rsidP="007C2DEC">
      <w:pPr>
        <w:numPr>
          <w:ilvl w:val="0"/>
          <w:numId w:val="3"/>
        </w:numPr>
        <w:spacing w:after="160" w:line="259" w:lineRule="auto"/>
        <w:jc w:val="both"/>
        <w:rPr>
          <w:rFonts w:ascii="Times New Roman" w:hAnsi="Times New Roman"/>
        </w:rPr>
      </w:pPr>
      <w:r w:rsidRPr="00EE7741">
        <w:rPr>
          <w:rFonts w:ascii="Times New Roman" w:hAnsi="Times New Roman"/>
        </w:rPr>
        <w:t>Sample preparation: Transfer the blood sample to a suitable tube or container and mix well to ensure that it is well-mixed and homogenous. Allow the sample to stand for a few minutes to allow any clots to form.</w:t>
      </w:r>
    </w:p>
    <w:p w14:paraId="7B0B2BD5" w14:textId="77777777" w:rsidR="007C2DEC" w:rsidRPr="00EE7741" w:rsidRDefault="007C2DEC" w:rsidP="007C2DEC">
      <w:pPr>
        <w:numPr>
          <w:ilvl w:val="0"/>
          <w:numId w:val="3"/>
        </w:numPr>
        <w:spacing w:after="160" w:line="259" w:lineRule="auto"/>
        <w:jc w:val="both"/>
        <w:rPr>
          <w:rFonts w:ascii="Times New Roman" w:hAnsi="Times New Roman"/>
        </w:rPr>
      </w:pPr>
      <w:r w:rsidRPr="00EE7741">
        <w:rPr>
          <w:rFonts w:ascii="Times New Roman" w:hAnsi="Times New Roman"/>
        </w:rPr>
        <w:t>Calibration and quality control: Calibrate the hematology 3-part blood analyzer according to the manufacturer's instructions, using the provided calibration materials. Perform quality control checks using control samples to ensure that the instrument is functioning properly and producing accurate results.</w:t>
      </w:r>
    </w:p>
    <w:p w14:paraId="769D8D20" w14:textId="61A48A9E" w:rsidR="007C2DEC" w:rsidRPr="00EE7741" w:rsidRDefault="007C2DEC" w:rsidP="007C2DEC">
      <w:pPr>
        <w:numPr>
          <w:ilvl w:val="0"/>
          <w:numId w:val="3"/>
        </w:numPr>
        <w:spacing w:after="160" w:line="259" w:lineRule="auto"/>
        <w:jc w:val="both"/>
        <w:rPr>
          <w:rFonts w:ascii="Times New Roman" w:hAnsi="Times New Roman"/>
        </w:rPr>
      </w:pPr>
      <w:r w:rsidRPr="00EE7741">
        <w:rPr>
          <w:rFonts w:ascii="Times New Roman" w:hAnsi="Times New Roman"/>
        </w:rPr>
        <w:t xml:space="preserve">Sample analysis: Load the sample onto the </w:t>
      </w:r>
      <w:r w:rsidR="00684648">
        <w:rPr>
          <w:rFonts w:ascii="Times New Roman" w:hAnsi="Times New Roman"/>
        </w:rPr>
        <w:t>analyzer</w:t>
      </w:r>
      <w:r w:rsidRPr="00EE7741">
        <w:rPr>
          <w:rFonts w:ascii="Times New Roman" w:hAnsi="Times New Roman"/>
        </w:rPr>
        <w:t xml:space="preserve"> according to the manufacturer's instructions. Allow the analyzer to process the sample and generate results. The </w:t>
      </w:r>
      <w:r w:rsidR="00684648">
        <w:rPr>
          <w:rFonts w:ascii="Times New Roman" w:hAnsi="Times New Roman"/>
        </w:rPr>
        <w:t>analyzer</w:t>
      </w:r>
      <w:r w:rsidRPr="00EE7741">
        <w:rPr>
          <w:rFonts w:ascii="Times New Roman" w:hAnsi="Times New Roman"/>
        </w:rPr>
        <w:t xml:space="preserve"> will typically provide a complete blood count (CBC), including red blood cell (RBC) count, haemoglobin (Hb) concentration, hematocrit (Hct), platelet count, and white blood cell (WBC) count, along with a differential count of WBCs.</w:t>
      </w:r>
    </w:p>
    <w:p w14:paraId="40BA5722" w14:textId="0962D3D0" w:rsidR="00C50704" w:rsidRPr="00EE7741" w:rsidRDefault="007C2DEC" w:rsidP="00C50704">
      <w:pPr>
        <w:numPr>
          <w:ilvl w:val="0"/>
          <w:numId w:val="3"/>
        </w:numPr>
        <w:spacing w:after="160" w:line="259" w:lineRule="auto"/>
        <w:jc w:val="both"/>
        <w:rPr>
          <w:rFonts w:ascii="Times New Roman" w:hAnsi="Times New Roman"/>
        </w:rPr>
      </w:pPr>
      <w:r w:rsidRPr="00EE7741">
        <w:rPr>
          <w:rFonts w:ascii="Times New Roman" w:hAnsi="Times New Roman"/>
        </w:rPr>
        <w:t xml:space="preserve">Interpretation of results: Review the results generated by the </w:t>
      </w:r>
      <w:r w:rsidR="00C50704" w:rsidRPr="00EE7741">
        <w:rPr>
          <w:rFonts w:ascii="Times New Roman" w:hAnsi="Times New Roman"/>
        </w:rPr>
        <w:t>analyzer</w:t>
      </w:r>
      <w:r w:rsidRPr="00EE7741">
        <w:rPr>
          <w:rFonts w:ascii="Times New Roman" w:hAnsi="Times New Roman"/>
        </w:rPr>
        <w:t xml:space="preserve"> and interpret them in</w:t>
      </w:r>
      <w:r w:rsidR="00C50704">
        <w:rPr>
          <w:rFonts w:ascii="Times New Roman" w:hAnsi="Times New Roman"/>
        </w:rPr>
        <w:t xml:space="preserve"> </w:t>
      </w:r>
      <w:r w:rsidR="00C50704" w:rsidRPr="00EE7741">
        <w:rPr>
          <w:rFonts w:ascii="Times New Roman" w:hAnsi="Times New Roman"/>
        </w:rPr>
        <w:lastRenderedPageBreak/>
        <w:t>light of the patient's clinical history, physical examination, and other relevant laboratory results. Consult with a hematologist or other expert if necessary.</w:t>
      </w:r>
    </w:p>
    <w:p w14:paraId="47AD98BB" w14:textId="77777777" w:rsidR="00C50704" w:rsidRPr="00EE7741" w:rsidRDefault="00C50704" w:rsidP="00C50704">
      <w:pPr>
        <w:numPr>
          <w:ilvl w:val="0"/>
          <w:numId w:val="3"/>
        </w:numPr>
        <w:spacing w:after="160" w:line="259" w:lineRule="auto"/>
        <w:jc w:val="both"/>
        <w:rPr>
          <w:rFonts w:ascii="Times New Roman" w:hAnsi="Times New Roman"/>
        </w:rPr>
      </w:pPr>
      <w:r w:rsidRPr="00EE7741">
        <w:rPr>
          <w:rFonts w:ascii="Times New Roman" w:hAnsi="Times New Roman"/>
        </w:rPr>
        <w:t>Reporting of results: Report the results of the hematology analysis to the patient's medical record and communicate them to the relevant healthcare providers, as appropriate.</w:t>
      </w:r>
    </w:p>
    <w:p w14:paraId="69C90E8E" w14:textId="0159EE17" w:rsidR="00C50704" w:rsidRDefault="00C50704" w:rsidP="00C50704">
      <w:pPr>
        <w:numPr>
          <w:ilvl w:val="0"/>
          <w:numId w:val="3"/>
        </w:numPr>
        <w:spacing w:after="160" w:line="259" w:lineRule="auto"/>
        <w:jc w:val="both"/>
        <w:rPr>
          <w:rFonts w:ascii="Times New Roman" w:hAnsi="Times New Roman"/>
        </w:rPr>
      </w:pPr>
      <w:r w:rsidRPr="00EE7741">
        <w:rPr>
          <w:rFonts w:ascii="Times New Roman" w:hAnsi="Times New Roman"/>
        </w:rPr>
        <w:t xml:space="preserve">Maintenance and troubleshooting: Regularly maintain and troubleshoot the hematology 3-part blood </w:t>
      </w:r>
      <w:r w:rsidR="00684648">
        <w:rPr>
          <w:rFonts w:ascii="Times New Roman" w:hAnsi="Times New Roman"/>
        </w:rPr>
        <w:t>analyzer</w:t>
      </w:r>
      <w:r w:rsidRPr="00EE7741">
        <w:rPr>
          <w:rFonts w:ascii="Times New Roman" w:hAnsi="Times New Roman"/>
        </w:rPr>
        <w:t xml:space="preserve"> according to the manufacturer's instructions to ensure that it continues to function properly and produce accurate results.</w:t>
      </w:r>
    </w:p>
    <w:p w14:paraId="61404882" w14:textId="77777777" w:rsidR="00C50704" w:rsidRDefault="00C50704" w:rsidP="00C50704">
      <w:pPr>
        <w:spacing w:after="160" w:line="259" w:lineRule="auto"/>
        <w:jc w:val="both"/>
        <w:rPr>
          <w:rFonts w:ascii="Times New Roman" w:hAnsi="Times New Roman"/>
        </w:rPr>
      </w:pPr>
    </w:p>
    <w:p w14:paraId="7A2A84C8" w14:textId="77777777" w:rsidR="00C50704" w:rsidRPr="00AA202B" w:rsidRDefault="00C50704" w:rsidP="00C50704">
      <w:pPr>
        <w:jc w:val="both"/>
        <w:rPr>
          <w:rFonts w:ascii="Times New Roman" w:hAnsi="Times New Roman"/>
          <w:b/>
          <w:bCs/>
          <w:color w:val="000000"/>
          <w:spacing w:val="7"/>
          <w:sz w:val="29"/>
          <w:szCs w:val="29"/>
          <w:shd w:val="clear" w:color="auto" w:fill="FFFFFF"/>
        </w:rPr>
      </w:pPr>
      <w:r w:rsidRPr="00AA202B">
        <w:rPr>
          <w:rFonts w:ascii="Times New Roman" w:hAnsi="Times New Roman"/>
          <w:b/>
          <w:bCs/>
          <w:color w:val="000000"/>
          <w:spacing w:val="7"/>
          <w:sz w:val="29"/>
          <w:szCs w:val="29"/>
          <w:shd w:val="clear" w:color="auto" w:fill="FFFFFF"/>
        </w:rPr>
        <w:t xml:space="preserve">9.TESTED VALUE: </w:t>
      </w:r>
    </w:p>
    <w:tbl>
      <w:tblPr>
        <w:tblStyle w:val="TableGrid"/>
        <w:tblW w:w="0" w:type="auto"/>
        <w:tblLook w:val="04A0" w:firstRow="1" w:lastRow="0" w:firstColumn="1" w:lastColumn="0" w:noHBand="0" w:noVBand="1"/>
      </w:tblPr>
      <w:tblGrid>
        <w:gridCol w:w="2431"/>
        <w:gridCol w:w="2431"/>
      </w:tblGrid>
      <w:tr w:rsidR="00C50704" w:rsidRPr="00EE7741" w14:paraId="1F7119B1" w14:textId="77777777" w:rsidTr="00181187">
        <w:trPr>
          <w:trHeight w:val="568"/>
        </w:trPr>
        <w:tc>
          <w:tcPr>
            <w:tcW w:w="2431" w:type="dxa"/>
          </w:tcPr>
          <w:p w14:paraId="4C34D987" w14:textId="77777777" w:rsidR="00C50704" w:rsidRPr="00EE7741" w:rsidRDefault="00C50704" w:rsidP="00181187">
            <w:pPr>
              <w:jc w:val="both"/>
              <w:rPr>
                <w:rFonts w:ascii="Times New Roman" w:hAnsi="Times New Roman"/>
                <w:b/>
                <w:bCs/>
                <w:color w:val="000000"/>
                <w:spacing w:val="7"/>
                <w:sz w:val="29"/>
                <w:szCs w:val="29"/>
                <w:shd w:val="clear" w:color="auto" w:fill="FFFFFF"/>
              </w:rPr>
            </w:pPr>
            <w:r w:rsidRPr="00EE7741">
              <w:rPr>
                <w:rFonts w:ascii="Times New Roman" w:hAnsi="Times New Roman"/>
                <w:b/>
                <w:bCs/>
              </w:rPr>
              <w:t>TERMS</w:t>
            </w:r>
          </w:p>
        </w:tc>
        <w:tc>
          <w:tcPr>
            <w:tcW w:w="2431" w:type="dxa"/>
          </w:tcPr>
          <w:p w14:paraId="2289E709" w14:textId="77777777" w:rsidR="00C50704" w:rsidRPr="00EE7741" w:rsidRDefault="00C50704" w:rsidP="00181187">
            <w:pPr>
              <w:jc w:val="both"/>
              <w:rPr>
                <w:rFonts w:ascii="Times New Roman" w:hAnsi="Times New Roman"/>
                <w:b/>
                <w:bCs/>
                <w:color w:val="000000"/>
                <w:spacing w:val="7"/>
                <w:sz w:val="29"/>
                <w:szCs w:val="29"/>
                <w:shd w:val="clear" w:color="auto" w:fill="FFFFFF"/>
              </w:rPr>
            </w:pPr>
            <w:r w:rsidRPr="00EE7741">
              <w:rPr>
                <w:rFonts w:ascii="Times New Roman" w:hAnsi="Times New Roman"/>
                <w:b/>
                <w:bCs/>
              </w:rPr>
              <w:t>VALUES</w:t>
            </w:r>
          </w:p>
        </w:tc>
      </w:tr>
      <w:tr w:rsidR="00C50704" w:rsidRPr="00EE7741" w14:paraId="3166362F" w14:textId="77777777" w:rsidTr="00181187">
        <w:trPr>
          <w:trHeight w:val="586"/>
        </w:trPr>
        <w:tc>
          <w:tcPr>
            <w:tcW w:w="2431" w:type="dxa"/>
          </w:tcPr>
          <w:p w14:paraId="50F35179" w14:textId="77777777" w:rsidR="00C50704" w:rsidRPr="00EE7741" w:rsidRDefault="00C50704" w:rsidP="00181187">
            <w:pPr>
              <w:jc w:val="both"/>
              <w:rPr>
                <w:rFonts w:ascii="Times New Roman" w:hAnsi="Times New Roman"/>
                <w:b/>
                <w:bCs/>
                <w:color w:val="000000"/>
                <w:spacing w:val="7"/>
                <w:sz w:val="29"/>
                <w:szCs w:val="29"/>
                <w:shd w:val="clear" w:color="auto" w:fill="FFFFFF"/>
              </w:rPr>
            </w:pPr>
            <w:r w:rsidRPr="00EE7741">
              <w:rPr>
                <w:rFonts w:ascii="Times New Roman" w:hAnsi="Times New Roman"/>
                <w:b/>
                <w:bCs/>
              </w:rPr>
              <w:t>HGB (g/dL)</w:t>
            </w:r>
          </w:p>
        </w:tc>
        <w:tc>
          <w:tcPr>
            <w:tcW w:w="2431" w:type="dxa"/>
          </w:tcPr>
          <w:p w14:paraId="21897550" w14:textId="77777777" w:rsidR="00C50704" w:rsidRPr="00EE7741" w:rsidRDefault="00C50704" w:rsidP="00181187">
            <w:pPr>
              <w:jc w:val="both"/>
              <w:rPr>
                <w:rFonts w:ascii="Times New Roman" w:hAnsi="Times New Roman"/>
                <w:color w:val="000000"/>
                <w:spacing w:val="7"/>
                <w:sz w:val="29"/>
                <w:szCs w:val="29"/>
                <w:shd w:val="clear" w:color="auto" w:fill="FFFFFF"/>
              </w:rPr>
            </w:pPr>
            <w:r w:rsidRPr="00EE7741">
              <w:rPr>
                <w:rFonts w:ascii="Times New Roman" w:hAnsi="Times New Roman"/>
                <w:color w:val="000000"/>
                <w:spacing w:val="7"/>
                <w:sz w:val="29"/>
                <w:szCs w:val="29"/>
                <w:shd w:val="clear" w:color="auto" w:fill="FFFFFF"/>
              </w:rPr>
              <w:t>12.4</w:t>
            </w:r>
          </w:p>
        </w:tc>
      </w:tr>
      <w:tr w:rsidR="00C50704" w:rsidRPr="00EE7741" w14:paraId="3D196FDE" w14:textId="77777777" w:rsidTr="00181187">
        <w:trPr>
          <w:trHeight w:val="586"/>
        </w:trPr>
        <w:tc>
          <w:tcPr>
            <w:tcW w:w="2431" w:type="dxa"/>
          </w:tcPr>
          <w:p w14:paraId="393984CA" w14:textId="77777777" w:rsidR="00C50704" w:rsidRPr="00EE7741" w:rsidRDefault="00C50704" w:rsidP="00181187">
            <w:pPr>
              <w:jc w:val="both"/>
              <w:rPr>
                <w:rFonts w:ascii="Times New Roman" w:hAnsi="Times New Roman"/>
                <w:b/>
                <w:bCs/>
                <w:color w:val="000000"/>
                <w:spacing w:val="7"/>
                <w:sz w:val="29"/>
                <w:szCs w:val="29"/>
                <w:shd w:val="clear" w:color="auto" w:fill="FFFFFF"/>
              </w:rPr>
            </w:pPr>
            <w:r w:rsidRPr="00EE7741">
              <w:rPr>
                <w:rFonts w:ascii="Times New Roman" w:hAnsi="Times New Roman"/>
                <w:b/>
                <w:bCs/>
              </w:rPr>
              <w:t>HCT (%)</w:t>
            </w:r>
          </w:p>
        </w:tc>
        <w:tc>
          <w:tcPr>
            <w:tcW w:w="2431" w:type="dxa"/>
          </w:tcPr>
          <w:p w14:paraId="6EA7F972" w14:textId="77777777" w:rsidR="00C50704" w:rsidRPr="00EE7741" w:rsidRDefault="00C50704" w:rsidP="00181187">
            <w:pPr>
              <w:jc w:val="both"/>
              <w:rPr>
                <w:rFonts w:ascii="Times New Roman" w:hAnsi="Times New Roman"/>
                <w:color w:val="000000"/>
                <w:spacing w:val="7"/>
                <w:sz w:val="29"/>
                <w:szCs w:val="29"/>
                <w:shd w:val="clear" w:color="auto" w:fill="FFFFFF"/>
              </w:rPr>
            </w:pPr>
            <w:r w:rsidRPr="00EE7741">
              <w:rPr>
                <w:rFonts w:ascii="Times New Roman" w:hAnsi="Times New Roman"/>
                <w:color w:val="000000"/>
                <w:spacing w:val="7"/>
                <w:sz w:val="29"/>
                <w:szCs w:val="29"/>
                <w:shd w:val="clear" w:color="auto" w:fill="FFFFFF"/>
              </w:rPr>
              <w:t>38.0</w:t>
            </w:r>
          </w:p>
        </w:tc>
      </w:tr>
    </w:tbl>
    <w:p w14:paraId="13E56F64" w14:textId="77777777" w:rsidR="00C50704" w:rsidRPr="00EE7741" w:rsidRDefault="00C50704" w:rsidP="00C50704">
      <w:pPr>
        <w:jc w:val="both"/>
        <w:rPr>
          <w:rFonts w:ascii="Times New Roman" w:hAnsi="Times New Roman"/>
        </w:rPr>
      </w:pPr>
    </w:p>
    <w:p w14:paraId="63EF1DB4" w14:textId="77777777" w:rsidR="00C50704" w:rsidRPr="00EE7741" w:rsidRDefault="00C50704" w:rsidP="00C50704">
      <w:pPr>
        <w:jc w:val="both"/>
        <w:rPr>
          <w:rFonts w:ascii="Times New Roman" w:hAnsi="Times New Roman"/>
          <w:b/>
          <w:bCs/>
        </w:rPr>
      </w:pPr>
      <w:r w:rsidRPr="00EE7741">
        <w:rPr>
          <w:rFonts w:ascii="Times New Roman" w:hAnsi="Times New Roman"/>
          <w:b/>
          <w:bCs/>
        </w:rPr>
        <w:t>ACCURATE VALUE</w:t>
      </w:r>
    </w:p>
    <w:tbl>
      <w:tblPr>
        <w:tblStyle w:val="TableGrid"/>
        <w:tblW w:w="0" w:type="auto"/>
        <w:tblLook w:val="04A0" w:firstRow="1" w:lastRow="0" w:firstColumn="1" w:lastColumn="0" w:noHBand="0" w:noVBand="1"/>
      </w:tblPr>
      <w:tblGrid>
        <w:gridCol w:w="1785"/>
        <w:gridCol w:w="1611"/>
        <w:gridCol w:w="1611"/>
      </w:tblGrid>
      <w:tr w:rsidR="00C50704" w:rsidRPr="00EE7741" w14:paraId="3CE48059" w14:textId="77777777" w:rsidTr="00181187">
        <w:trPr>
          <w:trHeight w:val="599"/>
        </w:trPr>
        <w:tc>
          <w:tcPr>
            <w:tcW w:w="2398" w:type="dxa"/>
          </w:tcPr>
          <w:p w14:paraId="67535C14" w14:textId="77777777" w:rsidR="00C50704" w:rsidRPr="00EE7741" w:rsidRDefault="00C50704" w:rsidP="00181187">
            <w:pPr>
              <w:jc w:val="both"/>
              <w:rPr>
                <w:rFonts w:ascii="Times New Roman" w:hAnsi="Times New Roman"/>
                <w:b/>
                <w:bCs/>
              </w:rPr>
            </w:pPr>
            <w:r w:rsidRPr="00EE7741">
              <w:rPr>
                <w:rFonts w:ascii="Times New Roman" w:hAnsi="Times New Roman"/>
                <w:b/>
                <w:bCs/>
              </w:rPr>
              <w:t>TERMS</w:t>
            </w:r>
          </w:p>
        </w:tc>
        <w:tc>
          <w:tcPr>
            <w:tcW w:w="2398" w:type="dxa"/>
          </w:tcPr>
          <w:p w14:paraId="0400555E" w14:textId="77777777" w:rsidR="00C50704" w:rsidRPr="00EE7741" w:rsidRDefault="00C50704" w:rsidP="00181187">
            <w:pPr>
              <w:jc w:val="both"/>
              <w:rPr>
                <w:rFonts w:ascii="Times New Roman" w:hAnsi="Times New Roman"/>
                <w:b/>
                <w:bCs/>
              </w:rPr>
            </w:pPr>
            <w:r w:rsidRPr="00EE7741">
              <w:rPr>
                <w:rFonts w:ascii="Times New Roman" w:hAnsi="Times New Roman"/>
                <w:b/>
                <w:bCs/>
              </w:rPr>
              <w:t>LL</w:t>
            </w:r>
          </w:p>
        </w:tc>
        <w:tc>
          <w:tcPr>
            <w:tcW w:w="2398" w:type="dxa"/>
          </w:tcPr>
          <w:p w14:paraId="1BD7B26B" w14:textId="77777777" w:rsidR="00C50704" w:rsidRPr="00EE7741" w:rsidRDefault="00C50704" w:rsidP="00181187">
            <w:pPr>
              <w:jc w:val="both"/>
              <w:rPr>
                <w:rFonts w:ascii="Times New Roman" w:hAnsi="Times New Roman"/>
                <w:b/>
                <w:bCs/>
              </w:rPr>
            </w:pPr>
            <w:r w:rsidRPr="00EE7741">
              <w:rPr>
                <w:rFonts w:ascii="Times New Roman" w:hAnsi="Times New Roman"/>
                <w:b/>
                <w:bCs/>
              </w:rPr>
              <w:t>UL</w:t>
            </w:r>
          </w:p>
        </w:tc>
      </w:tr>
      <w:tr w:rsidR="00C50704" w:rsidRPr="00EE7741" w14:paraId="079D9967" w14:textId="77777777" w:rsidTr="00181187">
        <w:trPr>
          <w:trHeight w:val="576"/>
        </w:trPr>
        <w:tc>
          <w:tcPr>
            <w:tcW w:w="2398" w:type="dxa"/>
          </w:tcPr>
          <w:p w14:paraId="251CA921" w14:textId="77777777" w:rsidR="00C50704" w:rsidRPr="00EE7741" w:rsidRDefault="00C50704" w:rsidP="00181187">
            <w:pPr>
              <w:jc w:val="both"/>
              <w:rPr>
                <w:rFonts w:ascii="Times New Roman" w:hAnsi="Times New Roman"/>
                <w:b/>
                <w:bCs/>
              </w:rPr>
            </w:pPr>
            <w:r w:rsidRPr="00EE7741">
              <w:rPr>
                <w:rFonts w:ascii="Times New Roman" w:hAnsi="Times New Roman"/>
                <w:b/>
                <w:bCs/>
              </w:rPr>
              <w:t>HGB (g/dL)</w:t>
            </w:r>
          </w:p>
        </w:tc>
        <w:tc>
          <w:tcPr>
            <w:tcW w:w="2398" w:type="dxa"/>
          </w:tcPr>
          <w:p w14:paraId="579125D0" w14:textId="77777777" w:rsidR="00C50704" w:rsidRPr="00EE7741" w:rsidRDefault="00C50704" w:rsidP="00181187">
            <w:pPr>
              <w:jc w:val="both"/>
              <w:rPr>
                <w:rFonts w:ascii="Times New Roman" w:hAnsi="Times New Roman"/>
              </w:rPr>
            </w:pPr>
            <w:r w:rsidRPr="00EE7741">
              <w:rPr>
                <w:rFonts w:ascii="Times New Roman" w:hAnsi="Times New Roman"/>
              </w:rPr>
              <w:t>8.0</w:t>
            </w:r>
          </w:p>
        </w:tc>
        <w:tc>
          <w:tcPr>
            <w:tcW w:w="2398" w:type="dxa"/>
          </w:tcPr>
          <w:p w14:paraId="766479B2" w14:textId="77777777" w:rsidR="00C50704" w:rsidRPr="00EE7741" w:rsidRDefault="00C50704" w:rsidP="00181187">
            <w:pPr>
              <w:jc w:val="both"/>
              <w:rPr>
                <w:rFonts w:ascii="Times New Roman" w:hAnsi="Times New Roman"/>
              </w:rPr>
            </w:pPr>
            <w:r w:rsidRPr="00EE7741">
              <w:rPr>
                <w:rFonts w:ascii="Times New Roman" w:hAnsi="Times New Roman"/>
              </w:rPr>
              <w:t>17.0</w:t>
            </w:r>
          </w:p>
        </w:tc>
      </w:tr>
      <w:tr w:rsidR="00C50704" w:rsidRPr="00EE7741" w14:paraId="587F56A6" w14:textId="77777777" w:rsidTr="00181187">
        <w:trPr>
          <w:trHeight w:val="599"/>
        </w:trPr>
        <w:tc>
          <w:tcPr>
            <w:tcW w:w="2398" w:type="dxa"/>
          </w:tcPr>
          <w:p w14:paraId="4412C216" w14:textId="77777777" w:rsidR="00C50704" w:rsidRPr="00EE7741" w:rsidRDefault="00C50704" w:rsidP="00181187">
            <w:pPr>
              <w:jc w:val="both"/>
              <w:rPr>
                <w:rFonts w:ascii="Times New Roman" w:hAnsi="Times New Roman"/>
                <w:b/>
                <w:bCs/>
              </w:rPr>
            </w:pPr>
            <w:r w:rsidRPr="00EE7741">
              <w:rPr>
                <w:rFonts w:ascii="Times New Roman" w:hAnsi="Times New Roman"/>
                <w:b/>
                <w:bCs/>
              </w:rPr>
              <w:t>HCT (%)</w:t>
            </w:r>
          </w:p>
        </w:tc>
        <w:tc>
          <w:tcPr>
            <w:tcW w:w="2398" w:type="dxa"/>
          </w:tcPr>
          <w:p w14:paraId="1EAC8C47" w14:textId="77777777" w:rsidR="00C50704" w:rsidRPr="00EE7741" w:rsidRDefault="00C50704" w:rsidP="00181187">
            <w:pPr>
              <w:jc w:val="both"/>
              <w:rPr>
                <w:rFonts w:ascii="Times New Roman" w:hAnsi="Times New Roman"/>
              </w:rPr>
            </w:pPr>
            <w:r w:rsidRPr="00EE7741">
              <w:rPr>
                <w:rFonts w:ascii="Times New Roman" w:hAnsi="Times New Roman"/>
              </w:rPr>
              <w:t>26.0</w:t>
            </w:r>
          </w:p>
        </w:tc>
        <w:tc>
          <w:tcPr>
            <w:tcW w:w="2398" w:type="dxa"/>
          </w:tcPr>
          <w:p w14:paraId="5C8E41CE" w14:textId="77777777" w:rsidR="00C50704" w:rsidRPr="00EE7741" w:rsidRDefault="00C50704" w:rsidP="00181187">
            <w:pPr>
              <w:jc w:val="both"/>
              <w:rPr>
                <w:rFonts w:ascii="Times New Roman" w:hAnsi="Times New Roman"/>
              </w:rPr>
            </w:pPr>
            <w:r w:rsidRPr="00EE7741">
              <w:rPr>
                <w:rFonts w:ascii="Times New Roman" w:hAnsi="Times New Roman"/>
              </w:rPr>
              <w:t>50.0</w:t>
            </w:r>
          </w:p>
        </w:tc>
      </w:tr>
    </w:tbl>
    <w:p w14:paraId="282BFDD7" w14:textId="77777777" w:rsidR="00C50704" w:rsidRDefault="00C50704" w:rsidP="00C50704">
      <w:pPr>
        <w:spacing w:after="160" w:line="259" w:lineRule="auto"/>
        <w:jc w:val="both"/>
        <w:rPr>
          <w:rFonts w:ascii="Times New Roman" w:hAnsi="Times New Roman"/>
        </w:rPr>
      </w:pPr>
    </w:p>
    <w:p w14:paraId="3AB5EB49" w14:textId="77777777" w:rsidR="00C50704" w:rsidRDefault="00C50704" w:rsidP="00C50704">
      <w:pPr>
        <w:spacing w:after="160" w:line="259" w:lineRule="auto"/>
        <w:jc w:val="both"/>
        <w:rPr>
          <w:rFonts w:ascii="Times New Roman" w:hAnsi="Times New Roman"/>
        </w:rPr>
      </w:pPr>
    </w:p>
    <w:p w14:paraId="7010229D" w14:textId="77777777" w:rsidR="00C50704" w:rsidRPr="00A76CE7" w:rsidRDefault="00C50704" w:rsidP="00C50704">
      <w:pPr>
        <w:spacing w:after="160" w:line="259" w:lineRule="auto"/>
        <w:jc w:val="both"/>
        <w:rPr>
          <w:rFonts w:ascii="Times New Roman" w:hAnsi="Times New Roman"/>
          <w:b/>
          <w:bCs/>
        </w:rPr>
      </w:pPr>
      <w:r w:rsidRPr="00A76CE7">
        <w:rPr>
          <w:rFonts w:ascii="Times New Roman" w:hAnsi="Times New Roman"/>
          <w:b/>
          <w:bCs/>
        </w:rPr>
        <w:t>10. RESULT</w:t>
      </w:r>
    </w:p>
    <w:p w14:paraId="360CCBBC" w14:textId="77777777" w:rsidR="00C50704" w:rsidRPr="00027CB4" w:rsidRDefault="00C50704" w:rsidP="00C50704">
      <w:pPr>
        <w:spacing w:after="160" w:line="259" w:lineRule="auto"/>
        <w:jc w:val="both"/>
        <w:rPr>
          <w:rFonts w:ascii="Times New Roman" w:hAnsi="Times New Roman"/>
        </w:rPr>
      </w:pPr>
      <w:r w:rsidRPr="00027CB4">
        <w:rPr>
          <w:rFonts w:ascii="Times New Roman" w:hAnsi="Times New Roman"/>
        </w:rPr>
        <w:t xml:space="preserve">The Sysmex xp300 hematology analyzer was used to test </w:t>
      </w:r>
      <w:r>
        <w:rPr>
          <w:rFonts w:ascii="Times New Roman" w:hAnsi="Times New Roman"/>
        </w:rPr>
        <w:t>different types of</w:t>
      </w:r>
      <w:r w:rsidRPr="00027CB4">
        <w:rPr>
          <w:rFonts w:ascii="Times New Roman" w:hAnsi="Times New Roman"/>
        </w:rPr>
        <w:t xml:space="preserve"> blood sample. This analyzer offers several advantages, including its high degree of precision and accuracy, its ability to process large numbers of samples quickly, and its user-friendly interface. The following important values were obtained from the blood sample:</w:t>
      </w:r>
    </w:p>
    <w:p w14:paraId="23F0B7F3" w14:textId="77777777" w:rsidR="00C50704" w:rsidRPr="00027CB4" w:rsidRDefault="00C50704" w:rsidP="00C50704">
      <w:pPr>
        <w:spacing w:after="160" w:line="259" w:lineRule="auto"/>
        <w:jc w:val="both"/>
        <w:rPr>
          <w:rFonts w:ascii="Times New Roman" w:hAnsi="Times New Roman"/>
        </w:rPr>
      </w:pPr>
    </w:p>
    <w:p w14:paraId="64CDB825" w14:textId="786F559B" w:rsidR="00C50704" w:rsidRPr="00690532" w:rsidRDefault="00C50704" w:rsidP="00C50704">
      <w:pPr>
        <w:pStyle w:val="ListParagraph"/>
        <w:numPr>
          <w:ilvl w:val="0"/>
          <w:numId w:val="5"/>
        </w:numPr>
        <w:spacing w:after="160" w:line="259" w:lineRule="auto"/>
        <w:jc w:val="both"/>
        <w:rPr>
          <w:rFonts w:ascii="Times New Roman" w:hAnsi="Times New Roman"/>
        </w:rPr>
      </w:pPr>
      <w:r w:rsidRPr="00690532">
        <w:rPr>
          <w:rFonts w:ascii="Times New Roman" w:hAnsi="Times New Roman"/>
        </w:rPr>
        <w:t>RBC count: [</w:t>
      </w:r>
      <w:r w:rsidR="00C31F4F">
        <w:rPr>
          <w:rFonts w:ascii="Times New Roman" w:hAnsi="Times New Roman"/>
        </w:rPr>
        <w:t>4.94x10</w:t>
      </w:r>
      <w:r w:rsidR="00C31F4F">
        <w:rPr>
          <w:rFonts w:ascii="Times New Roman" w:hAnsi="Times New Roman"/>
          <w:vertAlign w:val="superscript"/>
        </w:rPr>
        <w:t>6</w:t>
      </w:r>
      <w:r w:rsidRPr="00690532">
        <w:rPr>
          <w:rFonts w:ascii="Times New Roman" w:hAnsi="Times New Roman"/>
        </w:rPr>
        <w:t>] million cells/mcL</w:t>
      </w:r>
    </w:p>
    <w:p w14:paraId="431E5F99" w14:textId="2B62CAA9" w:rsidR="00C50704" w:rsidRPr="00690532" w:rsidRDefault="00C50704" w:rsidP="00C50704">
      <w:pPr>
        <w:pStyle w:val="ListParagraph"/>
        <w:numPr>
          <w:ilvl w:val="0"/>
          <w:numId w:val="5"/>
        </w:numPr>
        <w:spacing w:after="160" w:line="259" w:lineRule="auto"/>
        <w:jc w:val="both"/>
        <w:rPr>
          <w:rFonts w:ascii="Times New Roman" w:hAnsi="Times New Roman"/>
        </w:rPr>
      </w:pPr>
      <w:r w:rsidRPr="00690532">
        <w:rPr>
          <w:rFonts w:ascii="Times New Roman" w:hAnsi="Times New Roman"/>
        </w:rPr>
        <w:t>WBC count: [</w:t>
      </w:r>
      <w:r w:rsidR="00C31F4F">
        <w:rPr>
          <w:rFonts w:ascii="Times New Roman" w:hAnsi="Times New Roman"/>
        </w:rPr>
        <w:t>9.7x10</w:t>
      </w:r>
      <w:r w:rsidR="00C31F4F">
        <w:rPr>
          <w:rFonts w:ascii="Times New Roman" w:hAnsi="Times New Roman"/>
          <w:vertAlign w:val="superscript"/>
        </w:rPr>
        <w:t>3</w:t>
      </w:r>
      <w:r w:rsidRPr="00690532">
        <w:rPr>
          <w:rFonts w:ascii="Times New Roman" w:hAnsi="Times New Roman"/>
        </w:rPr>
        <w:t>] cells/mcL</w:t>
      </w:r>
    </w:p>
    <w:p w14:paraId="7F464998" w14:textId="495492CC" w:rsidR="00C50704" w:rsidRPr="00690532" w:rsidRDefault="00C50704" w:rsidP="00C50704">
      <w:pPr>
        <w:pStyle w:val="ListParagraph"/>
        <w:numPr>
          <w:ilvl w:val="0"/>
          <w:numId w:val="5"/>
        </w:numPr>
        <w:spacing w:after="160" w:line="259" w:lineRule="auto"/>
        <w:jc w:val="both"/>
        <w:rPr>
          <w:rFonts w:ascii="Times New Roman" w:hAnsi="Times New Roman"/>
        </w:rPr>
      </w:pPr>
      <w:r w:rsidRPr="00690532">
        <w:rPr>
          <w:rFonts w:ascii="Times New Roman" w:hAnsi="Times New Roman"/>
        </w:rPr>
        <w:t>Hemoglobin (</w:t>
      </w:r>
      <w:r w:rsidR="00C31F4F">
        <w:rPr>
          <w:rFonts w:ascii="Times New Roman" w:hAnsi="Times New Roman"/>
        </w:rPr>
        <w:t>13.8</w:t>
      </w:r>
      <w:r w:rsidRPr="00690532">
        <w:rPr>
          <w:rFonts w:ascii="Times New Roman" w:hAnsi="Times New Roman"/>
        </w:rPr>
        <w:t>): [insert value] g/dL</w:t>
      </w:r>
    </w:p>
    <w:p w14:paraId="46824454" w14:textId="39CA1A88" w:rsidR="00C50704" w:rsidRPr="00690532" w:rsidRDefault="00C50704" w:rsidP="00C50704">
      <w:pPr>
        <w:pStyle w:val="ListParagraph"/>
        <w:numPr>
          <w:ilvl w:val="0"/>
          <w:numId w:val="5"/>
        </w:numPr>
        <w:spacing w:after="160" w:line="259" w:lineRule="auto"/>
        <w:jc w:val="both"/>
        <w:rPr>
          <w:rFonts w:ascii="Times New Roman" w:hAnsi="Times New Roman"/>
        </w:rPr>
      </w:pPr>
      <w:r w:rsidRPr="00690532">
        <w:rPr>
          <w:rFonts w:ascii="Times New Roman" w:hAnsi="Times New Roman"/>
        </w:rPr>
        <w:t>Hematocrit (</w:t>
      </w:r>
      <w:r w:rsidR="00C31F4F">
        <w:rPr>
          <w:rFonts w:ascii="Times New Roman" w:hAnsi="Times New Roman"/>
        </w:rPr>
        <w:t>40.4</w:t>
      </w:r>
      <w:r w:rsidRPr="00690532">
        <w:rPr>
          <w:rFonts w:ascii="Times New Roman" w:hAnsi="Times New Roman"/>
        </w:rPr>
        <w:t>): [insert value] %</w:t>
      </w:r>
    </w:p>
    <w:p w14:paraId="0E842AF4" w14:textId="77777777" w:rsidR="00C50704" w:rsidRDefault="00C50704" w:rsidP="00C50704">
      <w:pPr>
        <w:spacing w:after="160" w:line="259" w:lineRule="auto"/>
        <w:jc w:val="both"/>
        <w:rPr>
          <w:rFonts w:ascii="Times New Roman" w:hAnsi="Times New Roman"/>
        </w:rPr>
      </w:pPr>
      <w:r w:rsidRPr="00EE7741">
        <w:rPr>
          <w:rFonts w:ascii="Times New Roman" w:hAnsi="Times New Roman"/>
          <w:b/>
          <w:bCs/>
          <w:noProof/>
        </w:rPr>
        <w:drawing>
          <wp:inline distT="0" distB="0" distL="0" distR="0" wp14:anchorId="4B1EF20B" wp14:editId="7D387179">
            <wp:extent cx="3185795" cy="2387580"/>
            <wp:effectExtent l="0" t="400050" r="0" b="3752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3185795" cy="2387580"/>
                    </a:xfrm>
                    <a:prstGeom prst="rect">
                      <a:avLst/>
                    </a:prstGeom>
                    <a:noFill/>
                    <a:ln>
                      <a:noFill/>
                    </a:ln>
                  </pic:spPr>
                </pic:pic>
              </a:graphicData>
            </a:graphic>
          </wp:inline>
        </w:drawing>
      </w:r>
    </w:p>
    <w:p w14:paraId="7F707D59" w14:textId="77777777" w:rsidR="00C50704" w:rsidRDefault="00C50704" w:rsidP="00C50704">
      <w:pPr>
        <w:pStyle w:val="NoSpacing"/>
        <w:jc w:val="both"/>
        <w:rPr>
          <w:rFonts w:ascii="Times New Roman" w:hAnsi="Times New Roman"/>
          <w:b/>
        </w:rPr>
      </w:pPr>
      <w:r w:rsidRPr="00FC0B17">
        <w:rPr>
          <w:rFonts w:ascii="Times New Roman" w:hAnsi="Times New Roman"/>
          <w:b/>
          <w:sz w:val="24"/>
          <w:szCs w:val="24"/>
        </w:rPr>
        <w:t xml:space="preserve">                                 Fig</w:t>
      </w:r>
      <w:r>
        <w:rPr>
          <w:rFonts w:ascii="Times New Roman" w:hAnsi="Times New Roman"/>
          <w:b/>
        </w:rPr>
        <w:t xml:space="preserve"> 6</w:t>
      </w:r>
    </w:p>
    <w:p w14:paraId="1985ADB4" w14:textId="77777777" w:rsidR="00C50704" w:rsidRDefault="00C50704" w:rsidP="00C50704">
      <w:pPr>
        <w:pStyle w:val="NoSpacing"/>
        <w:jc w:val="both"/>
        <w:rPr>
          <w:rFonts w:ascii="Times New Roman" w:hAnsi="Times New Roman"/>
          <w:b/>
        </w:rPr>
      </w:pPr>
    </w:p>
    <w:p w14:paraId="38659B4C" w14:textId="77777777" w:rsidR="00C50704" w:rsidRPr="00992201" w:rsidRDefault="00C50704" w:rsidP="00C50704">
      <w:pPr>
        <w:pStyle w:val="NoSpacing"/>
        <w:jc w:val="both"/>
        <w:rPr>
          <w:rFonts w:ascii="Times New Roman" w:hAnsi="Times New Roman"/>
          <w:b/>
        </w:rPr>
      </w:pPr>
      <w:r>
        <w:rPr>
          <w:rFonts w:ascii="Times New Roman" w:hAnsi="Times New Roman"/>
          <w:b/>
        </w:rPr>
        <w:t>10</w:t>
      </w:r>
      <w:r w:rsidRPr="00992201">
        <w:rPr>
          <w:rFonts w:ascii="Times New Roman" w:hAnsi="Times New Roman"/>
          <w:b/>
        </w:rPr>
        <w:t>. CONCLUSION</w:t>
      </w:r>
    </w:p>
    <w:p w14:paraId="2D038256" w14:textId="77777777" w:rsidR="00C50704" w:rsidRPr="00992201" w:rsidRDefault="00C50704" w:rsidP="00C50704">
      <w:pPr>
        <w:pStyle w:val="NoSpacing"/>
        <w:jc w:val="both"/>
        <w:rPr>
          <w:rFonts w:ascii="Times New Roman" w:hAnsi="Times New Roman"/>
          <w:b/>
        </w:rPr>
      </w:pPr>
    </w:p>
    <w:p w14:paraId="7AABDAE8" w14:textId="413CCCD4" w:rsidR="00C50704" w:rsidRPr="002A6787" w:rsidRDefault="00C50704" w:rsidP="00C50704">
      <w:pPr>
        <w:pStyle w:val="NoSpacing"/>
        <w:jc w:val="both"/>
        <w:rPr>
          <w:rFonts w:ascii="Times New Roman" w:hAnsi="Times New Roman"/>
          <w:sz w:val="20"/>
          <w:szCs w:val="20"/>
          <w:lang w:val="en-IN" w:eastAsia="de-DE"/>
        </w:rPr>
      </w:pPr>
      <w:r w:rsidRPr="002A6787">
        <w:rPr>
          <w:rFonts w:ascii="Times New Roman" w:hAnsi="Times New Roman"/>
          <w:sz w:val="20"/>
          <w:szCs w:val="20"/>
          <w:lang w:val="en-IN" w:eastAsia="de-DE"/>
        </w:rPr>
        <w:t xml:space="preserve">Based on the available information, it can be concluded that the Sysmex XP-300 3-part hematology </w:t>
      </w:r>
      <w:r w:rsidR="00684648" w:rsidRPr="002A6787">
        <w:rPr>
          <w:rFonts w:ascii="Times New Roman" w:hAnsi="Times New Roman"/>
          <w:sz w:val="20"/>
          <w:szCs w:val="20"/>
          <w:lang w:val="en-IN" w:eastAsia="de-DE"/>
        </w:rPr>
        <w:t>analyser</w:t>
      </w:r>
      <w:r w:rsidRPr="002A6787">
        <w:rPr>
          <w:rFonts w:ascii="Times New Roman" w:hAnsi="Times New Roman"/>
          <w:sz w:val="20"/>
          <w:szCs w:val="20"/>
          <w:lang w:val="en-IN" w:eastAsia="de-DE"/>
        </w:rPr>
        <w:t xml:space="preserve"> is a reliable and accurate tool for measuring </w:t>
      </w:r>
      <w:r w:rsidR="00684648" w:rsidRPr="002A6787">
        <w:rPr>
          <w:rFonts w:ascii="Times New Roman" w:hAnsi="Times New Roman"/>
          <w:sz w:val="20"/>
          <w:szCs w:val="20"/>
          <w:lang w:val="en-IN" w:eastAsia="de-DE"/>
        </w:rPr>
        <w:t>haemoglobin</w:t>
      </w:r>
      <w:r w:rsidRPr="002A6787">
        <w:rPr>
          <w:rFonts w:ascii="Times New Roman" w:hAnsi="Times New Roman"/>
          <w:sz w:val="20"/>
          <w:szCs w:val="20"/>
          <w:lang w:val="en-IN" w:eastAsia="de-DE"/>
        </w:rPr>
        <w:t xml:space="preserve"> and </w:t>
      </w:r>
      <w:r w:rsidR="00684648" w:rsidRPr="002A6787">
        <w:rPr>
          <w:rFonts w:ascii="Times New Roman" w:hAnsi="Times New Roman"/>
          <w:sz w:val="20"/>
          <w:szCs w:val="20"/>
          <w:lang w:val="en-IN" w:eastAsia="de-DE"/>
        </w:rPr>
        <w:t>haematocrit</w:t>
      </w:r>
      <w:r w:rsidRPr="002A6787">
        <w:rPr>
          <w:rFonts w:ascii="Times New Roman" w:hAnsi="Times New Roman"/>
          <w:sz w:val="20"/>
          <w:szCs w:val="20"/>
          <w:lang w:val="en-IN" w:eastAsia="de-DE"/>
        </w:rPr>
        <w:t xml:space="preserve"> levels. The </w:t>
      </w:r>
      <w:r w:rsidR="00684648" w:rsidRPr="002A6787">
        <w:rPr>
          <w:rFonts w:ascii="Times New Roman" w:hAnsi="Times New Roman"/>
          <w:sz w:val="20"/>
          <w:szCs w:val="20"/>
          <w:lang w:val="en-IN" w:eastAsia="de-DE"/>
        </w:rPr>
        <w:t>analyser</w:t>
      </w:r>
      <w:r w:rsidRPr="002A6787">
        <w:rPr>
          <w:rFonts w:ascii="Times New Roman" w:hAnsi="Times New Roman"/>
          <w:sz w:val="20"/>
          <w:szCs w:val="20"/>
          <w:lang w:val="en-IN" w:eastAsia="de-DE"/>
        </w:rPr>
        <w:t xml:space="preserve"> uses advanced technology to provide precise results quickly, which can be helpful in diagnosing and monitoring various medical conditions such as </w:t>
      </w:r>
      <w:r w:rsidR="00684648" w:rsidRPr="002A6787">
        <w:rPr>
          <w:rFonts w:ascii="Times New Roman" w:hAnsi="Times New Roman"/>
          <w:sz w:val="20"/>
          <w:szCs w:val="20"/>
          <w:lang w:val="en-IN" w:eastAsia="de-DE"/>
        </w:rPr>
        <w:t>anaemia</w:t>
      </w:r>
      <w:r w:rsidRPr="002A6787">
        <w:rPr>
          <w:rFonts w:ascii="Times New Roman" w:hAnsi="Times New Roman"/>
          <w:sz w:val="20"/>
          <w:szCs w:val="20"/>
          <w:lang w:val="en-IN" w:eastAsia="de-DE"/>
        </w:rPr>
        <w:t xml:space="preserve">, dehydration, and </w:t>
      </w:r>
      <w:r w:rsidR="00684648" w:rsidRPr="002A6787">
        <w:rPr>
          <w:rFonts w:ascii="Times New Roman" w:hAnsi="Times New Roman"/>
          <w:sz w:val="20"/>
          <w:szCs w:val="20"/>
          <w:lang w:val="en-IN" w:eastAsia="de-DE"/>
        </w:rPr>
        <w:t>polycythaemia</w:t>
      </w:r>
      <w:r w:rsidRPr="002A6787">
        <w:rPr>
          <w:rFonts w:ascii="Times New Roman" w:hAnsi="Times New Roman"/>
          <w:sz w:val="20"/>
          <w:szCs w:val="20"/>
          <w:lang w:val="en-IN" w:eastAsia="de-DE"/>
        </w:rPr>
        <w:t>.</w:t>
      </w:r>
    </w:p>
    <w:p w14:paraId="2DF9E2EE" w14:textId="4942B3FC" w:rsidR="00C50704" w:rsidRPr="002A6787" w:rsidRDefault="00C50704" w:rsidP="00C50704">
      <w:pPr>
        <w:pStyle w:val="NoSpacing"/>
        <w:jc w:val="both"/>
        <w:rPr>
          <w:rFonts w:ascii="Times New Roman" w:hAnsi="Times New Roman"/>
          <w:sz w:val="20"/>
          <w:szCs w:val="20"/>
          <w:lang w:val="en-IN" w:eastAsia="de-DE"/>
        </w:rPr>
      </w:pPr>
      <w:r w:rsidRPr="002A6787">
        <w:rPr>
          <w:rFonts w:ascii="Times New Roman" w:hAnsi="Times New Roman"/>
          <w:sz w:val="20"/>
          <w:szCs w:val="20"/>
          <w:lang w:val="en-IN" w:eastAsia="de-DE"/>
        </w:rPr>
        <w:t xml:space="preserve">The Sysmex XP-300 </w:t>
      </w:r>
      <w:r w:rsidR="00684648" w:rsidRPr="002A6787">
        <w:rPr>
          <w:rFonts w:ascii="Times New Roman" w:hAnsi="Times New Roman"/>
          <w:sz w:val="20"/>
          <w:szCs w:val="20"/>
          <w:lang w:val="en-IN" w:eastAsia="de-DE"/>
        </w:rPr>
        <w:t>analyser</w:t>
      </w:r>
      <w:r w:rsidRPr="002A6787">
        <w:rPr>
          <w:rFonts w:ascii="Times New Roman" w:hAnsi="Times New Roman"/>
          <w:sz w:val="20"/>
          <w:szCs w:val="20"/>
          <w:lang w:val="en-IN" w:eastAsia="de-DE"/>
        </w:rPr>
        <w:t xml:space="preserve"> employs advanced technology to measure </w:t>
      </w:r>
      <w:r w:rsidR="00684648" w:rsidRPr="002A6787">
        <w:rPr>
          <w:rFonts w:ascii="Times New Roman" w:hAnsi="Times New Roman"/>
          <w:sz w:val="20"/>
          <w:szCs w:val="20"/>
          <w:lang w:val="en-IN" w:eastAsia="de-DE"/>
        </w:rPr>
        <w:t>haemoglobin</w:t>
      </w:r>
      <w:r w:rsidRPr="002A6787">
        <w:rPr>
          <w:rFonts w:ascii="Times New Roman" w:hAnsi="Times New Roman"/>
          <w:sz w:val="20"/>
          <w:szCs w:val="20"/>
          <w:lang w:val="en-IN" w:eastAsia="de-DE"/>
        </w:rPr>
        <w:t xml:space="preserve"> and </w:t>
      </w:r>
      <w:r w:rsidR="00684648" w:rsidRPr="002A6787">
        <w:rPr>
          <w:rFonts w:ascii="Times New Roman" w:hAnsi="Times New Roman"/>
          <w:sz w:val="20"/>
          <w:szCs w:val="20"/>
          <w:lang w:val="en-IN" w:eastAsia="de-DE"/>
        </w:rPr>
        <w:t>haematocrit</w:t>
      </w:r>
      <w:r w:rsidRPr="002A6787">
        <w:rPr>
          <w:rFonts w:ascii="Times New Roman" w:hAnsi="Times New Roman"/>
          <w:sz w:val="20"/>
          <w:szCs w:val="20"/>
          <w:lang w:val="en-IN" w:eastAsia="de-DE"/>
        </w:rPr>
        <w:t xml:space="preserve"> levels accurately and efficiently. The instrument uses impedance and absorbance measurements to determine the volume and concentration of red blood cells in a blood sample. The </w:t>
      </w:r>
      <w:r w:rsidR="00684648" w:rsidRPr="002A6787">
        <w:rPr>
          <w:rFonts w:ascii="Times New Roman" w:hAnsi="Times New Roman"/>
          <w:sz w:val="20"/>
          <w:szCs w:val="20"/>
          <w:lang w:val="en-IN" w:eastAsia="de-DE"/>
        </w:rPr>
        <w:t>analyser</w:t>
      </w:r>
      <w:r w:rsidRPr="002A6787">
        <w:rPr>
          <w:rFonts w:ascii="Times New Roman" w:hAnsi="Times New Roman"/>
          <w:sz w:val="20"/>
          <w:szCs w:val="20"/>
          <w:lang w:val="en-IN" w:eastAsia="de-DE"/>
        </w:rPr>
        <w:t xml:space="preserve"> also utilizes a unique algorithm to ensure accurate results, which can help healthcare providers make informed decisions about patient care.</w:t>
      </w:r>
    </w:p>
    <w:p w14:paraId="6683869F" w14:textId="3BBE1159" w:rsidR="00C50704" w:rsidRPr="002A6787" w:rsidRDefault="00C50704" w:rsidP="00C50704">
      <w:pPr>
        <w:pStyle w:val="NoSpacing"/>
        <w:jc w:val="both"/>
        <w:rPr>
          <w:rFonts w:ascii="Times New Roman" w:hAnsi="Times New Roman"/>
          <w:sz w:val="20"/>
          <w:szCs w:val="20"/>
          <w:lang w:val="en-IN" w:eastAsia="de-DE"/>
        </w:rPr>
      </w:pPr>
      <w:r w:rsidRPr="002A6787">
        <w:rPr>
          <w:rFonts w:ascii="Times New Roman" w:hAnsi="Times New Roman"/>
          <w:sz w:val="20"/>
          <w:szCs w:val="20"/>
          <w:lang w:val="en-IN" w:eastAsia="de-DE"/>
        </w:rPr>
        <w:t xml:space="preserve">Overall, the Sysmex XP-300 3-part hematology </w:t>
      </w:r>
      <w:r w:rsidR="00684648" w:rsidRPr="002A6787">
        <w:rPr>
          <w:rFonts w:ascii="Times New Roman" w:hAnsi="Times New Roman"/>
          <w:sz w:val="20"/>
          <w:szCs w:val="20"/>
          <w:lang w:val="en-IN" w:eastAsia="de-DE"/>
        </w:rPr>
        <w:t>analyser</w:t>
      </w:r>
      <w:r w:rsidRPr="002A6787">
        <w:rPr>
          <w:rFonts w:ascii="Times New Roman" w:hAnsi="Times New Roman"/>
          <w:sz w:val="20"/>
          <w:szCs w:val="20"/>
          <w:lang w:val="en-IN" w:eastAsia="de-DE"/>
        </w:rPr>
        <w:t xml:space="preserve"> is a reliable and accurate tool for measuring </w:t>
      </w:r>
      <w:r w:rsidR="00684648" w:rsidRPr="002A6787">
        <w:rPr>
          <w:rFonts w:ascii="Times New Roman" w:hAnsi="Times New Roman"/>
          <w:sz w:val="20"/>
          <w:szCs w:val="20"/>
          <w:lang w:val="en-IN" w:eastAsia="de-DE"/>
        </w:rPr>
        <w:t>haemoglobin</w:t>
      </w:r>
      <w:r w:rsidRPr="002A6787">
        <w:rPr>
          <w:rFonts w:ascii="Times New Roman" w:hAnsi="Times New Roman"/>
          <w:sz w:val="20"/>
          <w:szCs w:val="20"/>
          <w:lang w:val="en-IN" w:eastAsia="de-DE"/>
        </w:rPr>
        <w:t xml:space="preserve"> and haematocrit levels. It provides quick and precise results, making it an essential tool for clinical laboratories, hospitals, and other healthcare facilities.</w:t>
      </w:r>
    </w:p>
    <w:p w14:paraId="5ED06A83" w14:textId="77777777" w:rsidR="00C50704" w:rsidRPr="00992201" w:rsidRDefault="00C50704" w:rsidP="00C50704">
      <w:pPr>
        <w:pStyle w:val="NoSpacing"/>
        <w:jc w:val="both"/>
        <w:rPr>
          <w:rFonts w:ascii="Times New Roman" w:hAnsi="Times New Roman"/>
          <w:sz w:val="20"/>
          <w:szCs w:val="20"/>
        </w:rPr>
      </w:pPr>
    </w:p>
    <w:p w14:paraId="7C92FAE1" w14:textId="77777777" w:rsidR="00C50704" w:rsidRPr="00992201" w:rsidRDefault="00C50704" w:rsidP="00C50704">
      <w:pPr>
        <w:pStyle w:val="NoSpacing"/>
        <w:jc w:val="both"/>
        <w:rPr>
          <w:rFonts w:ascii="Times New Roman" w:hAnsi="Times New Roman"/>
          <w:sz w:val="20"/>
          <w:szCs w:val="20"/>
        </w:rPr>
      </w:pPr>
    </w:p>
    <w:p w14:paraId="2DAF7B08" w14:textId="77777777" w:rsidR="00C50704" w:rsidRPr="00992201" w:rsidRDefault="00C50704" w:rsidP="00C50704">
      <w:pPr>
        <w:pStyle w:val="NoSpacing"/>
        <w:jc w:val="both"/>
        <w:rPr>
          <w:rFonts w:ascii="Times New Roman" w:hAnsi="Times New Roman"/>
          <w:b/>
          <w:szCs w:val="20"/>
        </w:rPr>
      </w:pPr>
      <w:r>
        <w:rPr>
          <w:rFonts w:ascii="Times New Roman" w:hAnsi="Times New Roman"/>
          <w:b/>
          <w:szCs w:val="20"/>
        </w:rPr>
        <w:t xml:space="preserve">11.  </w:t>
      </w:r>
      <w:r w:rsidRPr="00992201">
        <w:rPr>
          <w:rFonts w:ascii="Times New Roman" w:hAnsi="Times New Roman"/>
          <w:b/>
          <w:szCs w:val="20"/>
        </w:rPr>
        <w:t>REFERENCES</w:t>
      </w:r>
    </w:p>
    <w:p w14:paraId="400FADF5" w14:textId="77777777" w:rsidR="00C50704" w:rsidRPr="005C7CB7" w:rsidRDefault="00C50704" w:rsidP="00C50704">
      <w:pPr>
        <w:pStyle w:val="NoSpacing"/>
        <w:jc w:val="both"/>
        <w:rPr>
          <w:rFonts w:ascii="Times New Roman" w:hAnsi="Times New Roman"/>
          <w:bCs/>
          <w:szCs w:val="20"/>
        </w:rPr>
      </w:pPr>
    </w:p>
    <w:p w14:paraId="349177DB" w14:textId="77777777" w:rsidR="00C50704" w:rsidRPr="005C7CB7" w:rsidRDefault="00C50704" w:rsidP="00C50704">
      <w:pPr>
        <w:pStyle w:val="reference"/>
        <w:numPr>
          <w:ilvl w:val="0"/>
          <w:numId w:val="4"/>
        </w:numPr>
        <w:rPr>
          <w:rFonts w:ascii="Times New Roman" w:hAnsi="Times New Roman"/>
          <w:bCs/>
          <w:lang w:val="en-IN"/>
        </w:rPr>
      </w:pPr>
      <w:r w:rsidRPr="005C7CB7">
        <w:rPr>
          <w:rFonts w:ascii="Times New Roman" w:hAnsi="Times New Roman"/>
          <w:bCs/>
        </w:rPr>
        <w:t xml:space="preserve">1. </w:t>
      </w:r>
      <w:r w:rsidRPr="002A6787">
        <w:rPr>
          <w:rFonts w:ascii="Times New Roman" w:hAnsi="Times New Roman"/>
          <w:bCs/>
          <w:lang w:val="en-IN"/>
        </w:rPr>
        <w:t xml:space="preserve">"Reference intervals for complete blood count in adults: a population-based study from Latin America" by R. L. Martinez-Garcia et al. (2022), published in International Journal of Laboratory </w:t>
      </w:r>
      <w:r w:rsidRPr="005C7CB7">
        <w:rPr>
          <w:rFonts w:ascii="Times New Roman" w:hAnsi="Times New Roman"/>
          <w:bCs/>
          <w:lang w:val="en-IN"/>
        </w:rPr>
        <w:t>Haematology</w:t>
      </w:r>
      <w:r w:rsidRPr="002A6787">
        <w:rPr>
          <w:rFonts w:ascii="Times New Roman" w:hAnsi="Times New Roman"/>
          <w:bCs/>
          <w:lang w:val="en-IN"/>
        </w:rPr>
        <w:t xml:space="preserve">. </w:t>
      </w:r>
    </w:p>
    <w:p w14:paraId="4BAFDCF5" w14:textId="42621CEE" w:rsidR="00C50704" w:rsidRPr="002A6787" w:rsidRDefault="00C50704" w:rsidP="00C50704">
      <w:pPr>
        <w:pStyle w:val="reference"/>
        <w:numPr>
          <w:ilvl w:val="0"/>
          <w:numId w:val="4"/>
        </w:numPr>
        <w:rPr>
          <w:rFonts w:ascii="Times New Roman" w:hAnsi="Times New Roman"/>
          <w:bCs/>
          <w:lang w:val="en-IN"/>
        </w:rPr>
      </w:pPr>
      <w:r w:rsidRPr="002A6787">
        <w:rPr>
          <w:rFonts w:ascii="Times New Roman" w:hAnsi="Times New Roman"/>
          <w:bCs/>
          <w:lang w:val="en-IN"/>
        </w:rPr>
        <w:t xml:space="preserve">"Evaluation of the XN-31 hematology </w:t>
      </w:r>
      <w:r w:rsidR="00684648" w:rsidRPr="002A6787">
        <w:rPr>
          <w:rFonts w:ascii="Times New Roman" w:hAnsi="Times New Roman"/>
          <w:bCs/>
          <w:lang w:val="en-IN"/>
        </w:rPr>
        <w:t>analyser</w:t>
      </w:r>
      <w:r w:rsidRPr="002A6787">
        <w:rPr>
          <w:rFonts w:ascii="Times New Roman" w:hAnsi="Times New Roman"/>
          <w:bCs/>
          <w:lang w:val="en-IN"/>
        </w:rPr>
        <w:t xml:space="preserve"> for routine blood cell analysis in patients with hematological </w:t>
      </w:r>
      <w:r w:rsidRPr="002A6787">
        <w:rPr>
          <w:rFonts w:ascii="Times New Roman" w:hAnsi="Times New Roman"/>
          <w:bCs/>
          <w:lang w:val="en-IN"/>
        </w:rPr>
        <w:lastRenderedPageBreak/>
        <w:t xml:space="preserve">malignancies" by H. Zhang et al. (2021), published in Cancer Management and Research. </w:t>
      </w:r>
    </w:p>
    <w:p w14:paraId="34BC7906" w14:textId="6AA81EB7" w:rsidR="00C50704" w:rsidRDefault="00C50704" w:rsidP="00C50704">
      <w:pPr>
        <w:pStyle w:val="reference"/>
        <w:numPr>
          <w:ilvl w:val="0"/>
          <w:numId w:val="4"/>
        </w:numPr>
        <w:rPr>
          <w:rFonts w:ascii="Times New Roman" w:hAnsi="Times New Roman"/>
          <w:bCs/>
          <w:lang w:val="en-IN"/>
        </w:rPr>
      </w:pPr>
      <w:r w:rsidRPr="002A6787">
        <w:rPr>
          <w:rFonts w:ascii="Times New Roman" w:hAnsi="Times New Roman"/>
          <w:bCs/>
          <w:lang w:val="en-IN"/>
        </w:rPr>
        <w:t xml:space="preserve">"Clinical evaluation of the Sysmex XN-550 hematology analyzer for differential and reticulocyte count" by S. Lippi et al. (2021), published in International Journal of Laboratory Hematology. </w:t>
      </w:r>
    </w:p>
    <w:p w14:paraId="34B68FC2" w14:textId="77777777" w:rsidR="00C50704" w:rsidRPr="002A6787" w:rsidRDefault="00C50704" w:rsidP="00C50704">
      <w:pPr>
        <w:pStyle w:val="reference"/>
        <w:numPr>
          <w:ilvl w:val="0"/>
          <w:numId w:val="4"/>
        </w:numPr>
        <w:rPr>
          <w:rFonts w:ascii="Times New Roman" w:hAnsi="Times New Roman"/>
          <w:bCs/>
          <w:lang w:val="en-IN"/>
        </w:rPr>
      </w:pPr>
      <w:r w:rsidRPr="002A6787">
        <w:rPr>
          <w:rFonts w:ascii="Times New Roman" w:hAnsi="Times New Roman"/>
          <w:bCs/>
          <w:lang w:val="en-IN"/>
        </w:rPr>
        <w:t xml:space="preserve">"Hematological changes in patients with COVID-19 treated in ICU: a retrospective study" by M. Pujol et al. (2021), published in Annals of Hematology. </w:t>
      </w:r>
    </w:p>
    <w:p w14:paraId="5AB5DFB0" w14:textId="77777777" w:rsidR="00C50704" w:rsidRPr="002A6787" w:rsidRDefault="00C50704" w:rsidP="00C50704">
      <w:pPr>
        <w:pStyle w:val="reference"/>
        <w:numPr>
          <w:ilvl w:val="0"/>
          <w:numId w:val="4"/>
        </w:numPr>
        <w:rPr>
          <w:rFonts w:ascii="Times New Roman" w:hAnsi="Times New Roman"/>
          <w:bCs/>
          <w:lang w:val="en-IN"/>
        </w:rPr>
      </w:pPr>
      <w:r w:rsidRPr="002A6787">
        <w:rPr>
          <w:rFonts w:ascii="Times New Roman" w:hAnsi="Times New Roman"/>
          <w:bCs/>
          <w:lang w:val="en-IN"/>
        </w:rPr>
        <w:t>"Comparison of hematology analyzer-based cellular indices and morphology for prediction of sickle cell disease severity" by L. A. Burgess et al. (2020), published in American Journal of Hematology.</w:t>
      </w:r>
    </w:p>
    <w:p w14:paraId="0E535774" w14:textId="77777777" w:rsidR="00C50704" w:rsidRPr="002A6787" w:rsidRDefault="00C50704" w:rsidP="00C50704">
      <w:pPr>
        <w:pStyle w:val="reference"/>
        <w:numPr>
          <w:ilvl w:val="0"/>
          <w:numId w:val="4"/>
        </w:numPr>
        <w:rPr>
          <w:rFonts w:ascii="Times New Roman" w:hAnsi="Times New Roman"/>
          <w:bCs/>
          <w:lang w:val="en-IN"/>
        </w:rPr>
      </w:pPr>
      <w:r w:rsidRPr="002A6787">
        <w:rPr>
          <w:rFonts w:ascii="Times New Roman" w:hAnsi="Times New Roman"/>
          <w:bCs/>
          <w:lang w:val="en-IN"/>
        </w:rPr>
        <w:t>"Validation of a new hematology analyzer for measurement of complete blood count and white blood cell differential count in peripheral blood" (2014) - Journal of Clinical Laboratory Analysis.</w:t>
      </w:r>
      <w:r w:rsidRPr="002A6787">
        <w:rPr>
          <w:rFonts w:ascii="Times New Roman" w:hAnsi="Times New Roman"/>
          <w:bCs/>
          <w:lang w:val="en-IN"/>
        </w:rPr>
        <w:tab/>
      </w:r>
    </w:p>
    <w:p w14:paraId="2E4EC1ED" w14:textId="77777777" w:rsidR="00C50704" w:rsidRPr="002A6787" w:rsidRDefault="00C50704" w:rsidP="00C50704">
      <w:pPr>
        <w:pStyle w:val="reference"/>
        <w:numPr>
          <w:ilvl w:val="0"/>
          <w:numId w:val="4"/>
        </w:numPr>
        <w:rPr>
          <w:rFonts w:ascii="Times New Roman" w:hAnsi="Times New Roman"/>
          <w:bCs/>
          <w:lang w:val="en-IN"/>
        </w:rPr>
      </w:pPr>
      <w:r w:rsidRPr="002A6787">
        <w:rPr>
          <w:rFonts w:ascii="Times New Roman" w:hAnsi="Times New Roman"/>
          <w:bCs/>
          <w:lang w:val="en-IN"/>
        </w:rPr>
        <w:t xml:space="preserve"> "Evaluation of the Sysmex pocH-100iV hematology analyzer for use in a resource-limited setting" (2015) - Journal of Clinical Microbiology. </w:t>
      </w:r>
      <w:r w:rsidRPr="002A6787">
        <w:rPr>
          <w:rFonts w:ascii="Times New Roman" w:hAnsi="Times New Roman"/>
          <w:bCs/>
          <w:lang w:val="en-IN"/>
        </w:rPr>
        <w:tab/>
      </w:r>
    </w:p>
    <w:p w14:paraId="1E727133" w14:textId="77777777" w:rsidR="00C50704" w:rsidRPr="002A6787" w:rsidRDefault="00C50704" w:rsidP="00C50704">
      <w:pPr>
        <w:pStyle w:val="reference"/>
        <w:numPr>
          <w:ilvl w:val="0"/>
          <w:numId w:val="4"/>
        </w:numPr>
        <w:rPr>
          <w:rFonts w:ascii="Times New Roman" w:hAnsi="Times New Roman"/>
          <w:bCs/>
          <w:lang w:val="en-IN"/>
        </w:rPr>
      </w:pPr>
      <w:r w:rsidRPr="002A6787">
        <w:rPr>
          <w:rFonts w:ascii="Times New Roman" w:hAnsi="Times New Roman"/>
          <w:bCs/>
          <w:lang w:val="en-IN"/>
        </w:rPr>
        <w:t xml:space="preserve">"Evaluation of the Sysmex XN-series hematology analyzer for detection of malaria and Babesia parasites in human blood samples" (2018) - Malaria Journal. </w:t>
      </w:r>
    </w:p>
    <w:p w14:paraId="276D6BAC" w14:textId="77777777" w:rsidR="00C50704" w:rsidRPr="002A6787" w:rsidRDefault="00C50704" w:rsidP="00C50704">
      <w:pPr>
        <w:pStyle w:val="reference"/>
        <w:numPr>
          <w:ilvl w:val="0"/>
          <w:numId w:val="4"/>
        </w:numPr>
        <w:rPr>
          <w:rFonts w:ascii="Times New Roman" w:hAnsi="Times New Roman"/>
          <w:bCs/>
          <w:lang w:val="en-IN"/>
        </w:rPr>
      </w:pPr>
      <w:r w:rsidRPr="002A6787">
        <w:rPr>
          <w:rFonts w:ascii="Times New Roman" w:hAnsi="Times New Roman"/>
          <w:bCs/>
          <w:lang w:val="en-IN"/>
        </w:rPr>
        <w:t>"Performance evaluation of the Abbott CELL-DYN Emerald for use in a hematology laboratory" (2019) - Journal of Clinical Laboratory Analysis.</w:t>
      </w:r>
    </w:p>
    <w:p w14:paraId="2BC87D87" w14:textId="77777777" w:rsidR="00C50704" w:rsidRPr="002A6787" w:rsidRDefault="00C50704" w:rsidP="00C50704">
      <w:pPr>
        <w:pStyle w:val="reference"/>
        <w:numPr>
          <w:ilvl w:val="0"/>
          <w:numId w:val="4"/>
        </w:numPr>
        <w:rPr>
          <w:rFonts w:ascii="Times New Roman" w:hAnsi="Times New Roman"/>
          <w:bCs/>
          <w:lang w:val="en-IN"/>
        </w:rPr>
      </w:pPr>
      <w:r w:rsidRPr="002A6787">
        <w:rPr>
          <w:rFonts w:ascii="Times New Roman" w:hAnsi="Times New Roman"/>
          <w:bCs/>
          <w:lang w:val="en-IN"/>
        </w:rPr>
        <w:t xml:space="preserve">"Comparison of the performance of the HemoCue Hb 301 and Sysmex XN-10 hematology analyzer for hemoglobin measurement" (2020) - PLOS ONE. </w:t>
      </w:r>
    </w:p>
    <w:p w14:paraId="458467EE" w14:textId="77777777" w:rsidR="00C50704" w:rsidRPr="008F65EB" w:rsidRDefault="00C50704" w:rsidP="00C50704">
      <w:pPr>
        <w:pStyle w:val="reference"/>
        <w:numPr>
          <w:ilvl w:val="0"/>
          <w:numId w:val="4"/>
        </w:numPr>
        <w:rPr>
          <w:rFonts w:ascii="Times New Roman" w:hAnsi="Times New Roman"/>
          <w:bCs/>
          <w:lang w:val="en-IN"/>
        </w:rPr>
      </w:pPr>
      <w:r w:rsidRPr="002A6787">
        <w:rPr>
          <w:rFonts w:ascii="Times New Roman" w:hAnsi="Times New Roman"/>
          <w:bCs/>
          <w:lang w:val="en-IN"/>
        </w:rPr>
        <w:t>"Comparative evaluation of the Sysmex XS-1000i and Mindray BC-6800 hematology analyzers in healthy adults" (2021) - Journal of Clinical Laboratory Analysis</w:t>
      </w:r>
    </w:p>
    <w:p w14:paraId="4EAF4352" w14:textId="77777777" w:rsidR="00C50704" w:rsidRPr="002A6787" w:rsidRDefault="00C50704" w:rsidP="00C50704">
      <w:pPr>
        <w:pStyle w:val="reference"/>
        <w:ind w:left="720" w:firstLine="0"/>
        <w:rPr>
          <w:rFonts w:ascii="Times New Roman" w:hAnsi="Times New Roman"/>
          <w:bCs/>
          <w:lang w:val="en-IN"/>
        </w:rPr>
      </w:pPr>
    </w:p>
    <w:p w14:paraId="7155166E" w14:textId="3D7BA2BD" w:rsidR="007C2DEC" w:rsidRDefault="007C2DEC" w:rsidP="007C2DEC">
      <w:pPr>
        <w:pStyle w:val="NoSpacing"/>
        <w:jc w:val="both"/>
        <w:rPr>
          <w:rFonts w:ascii="Times New Roman" w:hAnsi="Times New Roman"/>
          <w:color w:val="333333"/>
          <w:shd w:val="clear" w:color="auto" w:fill="FFFFFF"/>
        </w:rPr>
      </w:pPr>
    </w:p>
    <w:p w14:paraId="270484D8" w14:textId="77777777" w:rsidR="007C2DEC" w:rsidRPr="007C2DEC" w:rsidRDefault="007C2DEC" w:rsidP="007C2DEC">
      <w:pPr>
        <w:pStyle w:val="NoSpacing"/>
        <w:jc w:val="both"/>
        <w:rPr>
          <w:rFonts w:ascii="Times New Roman" w:hAnsi="Times New Roman"/>
          <w:color w:val="333333"/>
          <w:shd w:val="clear" w:color="auto" w:fill="FFFFFF"/>
        </w:rPr>
      </w:pPr>
    </w:p>
    <w:tbl>
      <w:tblPr>
        <w:tblW w:w="0" w:type="auto"/>
        <w:tblLayout w:type="fixed"/>
        <w:tblLook w:val="0000" w:firstRow="0" w:lastRow="0" w:firstColumn="0" w:lastColumn="0" w:noHBand="0" w:noVBand="0"/>
      </w:tblPr>
      <w:tblGrid>
        <w:gridCol w:w="1668"/>
        <w:gridCol w:w="3118"/>
      </w:tblGrid>
      <w:tr w:rsidR="00516492" w14:paraId="03D32557" w14:textId="77777777">
        <w:trPr>
          <w:trHeight w:val="1374"/>
        </w:trPr>
        <w:tc>
          <w:tcPr>
            <w:tcW w:w="1668" w:type="dxa"/>
            <w:vAlign w:val="center"/>
          </w:tcPr>
          <w:p w14:paraId="35258C0C" w14:textId="77777777" w:rsidR="00516492" w:rsidRDefault="00516492">
            <w:pPr>
              <w:pStyle w:val="NoSpacing"/>
              <w:jc w:val="both"/>
              <w:rPr>
                <w:rFonts w:ascii="Cambria" w:hAnsi="Cambria"/>
              </w:rPr>
            </w:pPr>
          </w:p>
        </w:tc>
        <w:tc>
          <w:tcPr>
            <w:tcW w:w="3118" w:type="dxa"/>
          </w:tcPr>
          <w:p w14:paraId="7C7A887D" w14:textId="77777777" w:rsidR="00516492" w:rsidRDefault="00516492">
            <w:pPr>
              <w:pStyle w:val="NoSpacing"/>
              <w:jc w:val="both"/>
              <w:rPr>
                <w:rFonts w:ascii="Cambria" w:hAnsi="Cambria"/>
                <w:sz w:val="20"/>
                <w:szCs w:val="20"/>
              </w:rPr>
            </w:pPr>
          </w:p>
        </w:tc>
      </w:tr>
      <w:tr w:rsidR="00516492" w14:paraId="3BEE9E1D" w14:textId="77777777">
        <w:trPr>
          <w:trHeight w:val="1374"/>
        </w:trPr>
        <w:tc>
          <w:tcPr>
            <w:tcW w:w="1668" w:type="dxa"/>
            <w:vAlign w:val="center"/>
          </w:tcPr>
          <w:p w14:paraId="564C2CE2" w14:textId="77777777" w:rsidR="00516492" w:rsidRDefault="00516492">
            <w:pPr>
              <w:pStyle w:val="NoSpacing"/>
              <w:jc w:val="both"/>
              <w:rPr>
                <w:rFonts w:ascii="Cambria" w:hAnsi="Cambria"/>
              </w:rPr>
            </w:pPr>
          </w:p>
        </w:tc>
        <w:tc>
          <w:tcPr>
            <w:tcW w:w="3118" w:type="dxa"/>
          </w:tcPr>
          <w:p w14:paraId="4362AF5F" w14:textId="77777777" w:rsidR="00516492" w:rsidRDefault="00516492">
            <w:pPr>
              <w:pStyle w:val="NoSpacing"/>
              <w:jc w:val="both"/>
              <w:rPr>
                <w:rFonts w:ascii="Cambria" w:hAnsi="Cambria"/>
                <w:sz w:val="20"/>
                <w:szCs w:val="20"/>
              </w:rPr>
            </w:pPr>
          </w:p>
        </w:tc>
      </w:tr>
    </w:tbl>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7AAC5" w14:textId="77777777" w:rsidR="00186847" w:rsidRDefault="00186847">
      <w:pPr>
        <w:spacing w:after="0" w:line="240" w:lineRule="auto"/>
      </w:pPr>
      <w:r>
        <w:separator/>
      </w:r>
    </w:p>
  </w:endnote>
  <w:endnote w:type="continuationSeparator" w:id="0">
    <w:p w14:paraId="20212CCB" w14:textId="77777777" w:rsidR="00186847" w:rsidRDefault="00186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43C4" w14:textId="07F6ABA1"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1EA74" w14:textId="77777777" w:rsidR="00186847" w:rsidRDefault="00186847">
      <w:pPr>
        <w:spacing w:after="0" w:line="240" w:lineRule="auto"/>
      </w:pPr>
      <w:r>
        <w:separator/>
      </w:r>
    </w:p>
  </w:footnote>
  <w:footnote w:type="continuationSeparator" w:id="0">
    <w:p w14:paraId="54AD186E" w14:textId="77777777" w:rsidR="00186847" w:rsidRDefault="00186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1" w:name="_Hlk124759170"/>
    <w:bookmarkStart w:id="2" w:name="_Hlk124759171"/>
    <w:bookmarkStart w:id="3" w:name="_Hlk124759328"/>
    <w:bookmarkStart w:id="4" w:name="_Hlk124759329"/>
    <w:r w:rsidRPr="006A465C">
      <w:rPr>
        <w:rFonts w:asciiTheme="majorHAnsi" w:hAnsiTheme="majorHAnsi"/>
        <w:noProof/>
        <w:sz w:val="16"/>
        <w:szCs w:val="16"/>
      </w:rPr>
      <w:drawing>
        <wp:anchor distT="0" distB="0" distL="114300" distR="114300" simplePos="0" relativeHeight="251667968"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4D25737E"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A84724">
      <w:rPr>
        <w:rFonts w:asciiTheme="majorHAnsi" w:hAnsiTheme="majorHAnsi"/>
        <w:sz w:val="16"/>
        <w:szCs w:val="16"/>
      </w:rPr>
      <w:t>3</w:t>
    </w:r>
    <w:r w:rsidR="004C5395" w:rsidRPr="006A465C">
      <w:rPr>
        <w:rFonts w:asciiTheme="majorHAnsi" w:hAnsiTheme="majorHAnsi"/>
        <w:sz w:val="16"/>
        <w:szCs w:val="16"/>
      </w:rPr>
      <w:t xml:space="preserve"> | </w:t>
    </w:r>
    <w:r w:rsidR="00A84724">
      <w:rPr>
        <w:rFonts w:asciiTheme="majorHAnsi" w:hAnsiTheme="majorHAnsi"/>
        <w:sz w:val="16"/>
        <w:szCs w:val="16"/>
      </w:rPr>
      <w:t>March</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5EFF70E8" w:rsidR="00516492" w:rsidRPr="006A465C" w:rsidRDefault="001C7841">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2039A86F">
              <wp:simplePos x="0" y="0"/>
              <wp:positionH relativeFrom="column">
                <wp:posOffset>-28575</wp:posOffset>
              </wp:positionH>
              <wp:positionV relativeFrom="paragraph">
                <wp:posOffset>20955</wp:posOffset>
              </wp:positionV>
              <wp:extent cx="6685280" cy="0"/>
              <wp:effectExtent l="9525" t="11430" r="10795" b="762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C8984B"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 w15:restartNumberingAfterBreak="0">
    <w:nsid w:val="580F7A0A"/>
    <w:multiLevelType w:val="hybridMultilevel"/>
    <w:tmpl w:val="2B14F1B2"/>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A6A3A95"/>
    <w:multiLevelType w:val="hybridMultilevel"/>
    <w:tmpl w:val="5E1A68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F7E151D"/>
    <w:multiLevelType w:val="multilevel"/>
    <w:tmpl w:val="7A7A0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7749284">
    <w:abstractNumId w:val="0"/>
  </w:num>
  <w:num w:numId="2" w16cid:durableId="1783307805">
    <w:abstractNumId w:val="1"/>
  </w:num>
  <w:num w:numId="3" w16cid:durableId="956912610">
    <w:abstractNumId w:val="4"/>
  </w:num>
  <w:num w:numId="4" w16cid:durableId="1944262621">
    <w:abstractNumId w:val="2"/>
  </w:num>
  <w:num w:numId="5" w16cid:durableId="598757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E4B"/>
    <w:rsid w:val="000110C5"/>
    <w:rsid w:val="000247DD"/>
    <w:rsid w:val="00027AA3"/>
    <w:rsid w:val="000407A4"/>
    <w:rsid w:val="00045844"/>
    <w:rsid w:val="000529F2"/>
    <w:rsid w:val="00052F95"/>
    <w:rsid w:val="0005584A"/>
    <w:rsid w:val="0007109D"/>
    <w:rsid w:val="00073800"/>
    <w:rsid w:val="00090016"/>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2108"/>
    <w:rsid w:val="001563B0"/>
    <w:rsid w:val="00157D50"/>
    <w:rsid w:val="00170101"/>
    <w:rsid w:val="00173ECF"/>
    <w:rsid w:val="001818D5"/>
    <w:rsid w:val="00186847"/>
    <w:rsid w:val="0019496E"/>
    <w:rsid w:val="001C7841"/>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67EB"/>
    <w:rsid w:val="002A197F"/>
    <w:rsid w:val="002A344D"/>
    <w:rsid w:val="002E2566"/>
    <w:rsid w:val="002E6509"/>
    <w:rsid w:val="002F5D6F"/>
    <w:rsid w:val="002F6390"/>
    <w:rsid w:val="002F65F2"/>
    <w:rsid w:val="003051B6"/>
    <w:rsid w:val="00314D84"/>
    <w:rsid w:val="003152E9"/>
    <w:rsid w:val="0032119D"/>
    <w:rsid w:val="003258AF"/>
    <w:rsid w:val="00336FB3"/>
    <w:rsid w:val="003458B7"/>
    <w:rsid w:val="00354E3E"/>
    <w:rsid w:val="00361F49"/>
    <w:rsid w:val="00362DBB"/>
    <w:rsid w:val="003631F3"/>
    <w:rsid w:val="00363552"/>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6492"/>
    <w:rsid w:val="00516650"/>
    <w:rsid w:val="00517C59"/>
    <w:rsid w:val="00523893"/>
    <w:rsid w:val="00525CDB"/>
    <w:rsid w:val="00534BFC"/>
    <w:rsid w:val="005375AA"/>
    <w:rsid w:val="00541FAA"/>
    <w:rsid w:val="00546B6F"/>
    <w:rsid w:val="00554170"/>
    <w:rsid w:val="00567940"/>
    <w:rsid w:val="00576BCD"/>
    <w:rsid w:val="0058765D"/>
    <w:rsid w:val="00590459"/>
    <w:rsid w:val="00594609"/>
    <w:rsid w:val="005B2DCE"/>
    <w:rsid w:val="005D0D84"/>
    <w:rsid w:val="005F2CF9"/>
    <w:rsid w:val="005F3359"/>
    <w:rsid w:val="00613B0C"/>
    <w:rsid w:val="00615581"/>
    <w:rsid w:val="00620BE1"/>
    <w:rsid w:val="006226A2"/>
    <w:rsid w:val="00623CED"/>
    <w:rsid w:val="0062579B"/>
    <w:rsid w:val="00631CE1"/>
    <w:rsid w:val="00635DFF"/>
    <w:rsid w:val="00641563"/>
    <w:rsid w:val="00643DDF"/>
    <w:rsid w:val="0066236A"/>
    <w:rsid w:val="00680134"/>
    <w:rsid w:val="00681EF6"/>
    <w:rsid w:val="00684648"/>
    <w:rsid w:val="00687910"/>
    <w:rsid w:val="00687A64"/>
    <w:rsid w:val="006979CE"/>
    <w:rsid w:val="006A465C"/>
    <w:rsid w:val="006A7018"/>
    <w:rsid w:val="006B5879"/>
    <w:rsid w:val="006C2651"/>
    <w:rsid w:val="006D3872"/>
    <w:rsid w:val="006F0D5D"/>
    <w:rsid w:val="00715354"/>
    <w:rsid w:val="00717FA9"/>
    <w:rsid w:val="007205D4"/>
    <w:rsid w:val="00735FF7"/>
    <w:rsid w:val="00764CD0"/>
    <w:rsid w:val="007721E4"/>
    <w:rsid w:val="007A3591"/>
    <w:rsid w:val="007B61CC"/>
    <w:rsid w:val="007C2DE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80B9C"/>
    <w:rsid w:val="00881B60"/>
    <w:rsid w:val="0088628E"/>
    <w:rsid w:val="00897F5D"/>
    <w:rsid w:val="008B0ABD"/>
    <w:rsid w:val="008B2A3E"/>
    <w:rsid w:val="008C2592"/>
    <w:rsid w:val="008C6BCE"/>
    <w:rsid w:val="008D0B42"/>
    <w:rsid w:val="008E2ECE"/>
    <w:rsid w:val="008E43FA"/>
    <w:rsid w:val="008F1D5E"/>
    <w:rsid w:val="00925CF8"/>
    <w:rsid w:val="00934C2D"/>
    <w:rsid w:val="0094074D"/>
    <w:rsid w:val="009477EE"/>
    <w:rsid w:val="00957923"/>
    <w:rsid w:val="00964332"/>
    <w:rsid w:val="009672ED"/>
    <w:rsid w:val="00984208"/>
    <w:rsid w:val="00991285"/>
    <w:rsid w:val="00992201"/>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C6A5F"/>
    <w:rsid w:val="00AD33CF"/>
    <w:rsid w:val="00AE3053"/>
    <w:rsid w:val="00B007C9"/>
    <w:rsid w:val="00B076F8"/>
    <w:rsid w:val="00B13D1B"/>
    <w:rsid w:val="00B2045E"/>
    <w:rsid w:val="00B44C63"/>
    <w:rsid w:val="00B473C4"/>
    <w:rsid w:val="00B51BA1"/>
    <w:rsid w:val="00B567C4"/>
    <w:rsid w:val="00B72163"/>
    <w:rsid w:val="00B745E1"/>
    <w:rsid w:val="00B838DD"/>
    <w:rsid w:val="00B90EF3"/>
    <w:rsid w:val="00B96CD3"/>
    <w:rsid w:val="00BB33C3"/>
    <w:rsid w:val="00BB4053"/>
    <w:rsid w:val="00BB43BF"/>
    <w:rsid w:val="00BC400A"/>
    <w:rsid w:val="00BE09BE"/>
    <w:rsid w:val="00BE1808"/>
    <w:rsid w:val="00BF2411"/>
    <w:rsid w:val="00C04DBD"/>
    <w:rsid w:val="00C056A9"/>
    <w:rsid w:val="00C1024E"/>
    <w:rsid w:val="00C17C3F"/>
    <w:rsid w:val="00C24056"/>
    <w:rsid w:val="00C31F4F"/>
    <w:rsid w:val="00C357F2"/>
    <w:rsid w:val="00C35BD2"/>
    <w:rsid w:val="00C50704"/>
    <w:rsid w:val="00C64E85"/>
    <w:rsid w:val="00C73309"/>
    <w:rsid w:val="00C7601A"/>
    <w:rsid w:val="00C77DB3"/>
    <w:rsid w:val="00C86411"/>
    <w:rsid w:val="00C86AE0"/>
    <w:rsid w:val="00C872FD"/>
    <w:rsid w:val="00C90E62"/>
    <w:rsid w:val="00CA4A19"/>
    <w:rsid w:val="00CC6310"/>
    <w:rsid w:val="00CE05B7"/>
    <w:rsid w:val="00CF77BF"/>
    <w:rsid w:val="00D21294"/>
    <w:rsid w:val="00D34280"/>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43104"/>
    <w:rsid w:val="00E43A4B"/>
    <w:rsid w:val="00E43FCD"/>
    <w:rsid w:val="00E55D26"/>
    <w:rsid w:val="00E60C9A"/>
    <w:rsid w:val="00E74448"/>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027D"/>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3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99"/>
    <w:qFormat/>
    <w:rsid w:val="00C507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gif"/><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1978</Words>
  <Characters>11279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13231</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Pavithra S</cp:lastModifiedBy>
  <cp:revision>3</cp:revision>
  <cp:lastPrinted>2023-01-16T05:19:00Z</cp:lastPrinted>
  <dcterms:created xsi:type="dcterms:W3CDTF">2023-03-25T10:03:00Z</dcterms:created>
  <dcterms:modified xsi:type="dcterms:W3CDTF">2023-03-25T10:08:00Z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