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57E0" w14:textId="77777777" w:rsidR="00246039" w:rsidRDefault="00246039" w:rsidP="00246039">
      <w:pPr>
        <w:jc w:val="center"/>
        <w:rPr>
          <w:rFonts w:ascii="Times New Roman" w:hAnsi="Times New Roman" w:cs="Times New Roman"/>
          <w:b/>
          <w:bCs/>
          <w:sz w:val="32"/>
          <w:szCs w:val="32"/>
        </w:rPr>
      </w:pPr>
      <w:r w:rsidRPr="00AF7DBE">
        <w:rPr>
          <w:rFonts w:ascii="Times New Roman" w:hAnsi="Times New Roman" w:cs="Times New Roman"/>
          <w:b/>
          <w:bCs/>
          <w:sz w:val="32"/>
          <w:szCs w:val="32"/>
        </w:rPr>
        <w:t>Harvesting of earthquake energy – A review</w:t>
      </w:r>
    </w:p>
    <w:p w14:paraId="77891E30" w14:textId="77777777" w:rsidR="00C936F2" w:rsidRDefault="00C936F2">
      <w:pPr>
        <w:rPr>
          <w:rFonts w:ascii="Cambria" w:eastAsia="Cambria" w:hAnsi="Cambria" w:cs="Cambria"/>
          <w:b/>
          <w:sz w:val="28"/>
          <w:szCs w:val="28"/>
        </w:rPr>
      </w:pPr>
    </w:p>
    <w:p w14:paraId="62581444" w14:textId="77777777" w:rsidR="00C936F2" w:rsidRDefault="00246039">
      <w:pPr>
        <w:spacing w:after="120"/>
        <w:jc w:val="center"/>
        <w:rPr>
          <w:rFonts w:ascii="Cambria" w:eastAsia="Cambria" w:hAnsi="Cambria" w:cs="Cambria"/>
          <w:b/>
          <w:sz w:val="24"/>
          <w:szCs w:val="24"/>
          <w:vertAlign w:val="superscript"/>
        </w:rPr>
      </w:pPr>
      <w:r>
        <w:rPr>
          <w:rFonts w:ascii="Cambria" w:eastAsia="Cambria" w:hAnsi="Cambria" w:cs="Cambria"/>
          <w:b/>
          <w:sz w:val="24"/>
          <w:szCs w:val="24"/>
        </w:rPr>
        <w:t>Apeksha S. A</w:t>
      </w:r>
      <w:r w:rsidR="00000000">
        <w:rPr>
          <w:rFonts w:ascii="Cambria" w:eastAsia="Cambria" w:hAnsi="Cambria" w:cs="Cambria"/>
          <w:b/>
          <w:sz w:val="24"/>
          <w:szCs w:val="24"/>
          <w:vertAlign w:val="superscript"/>
        </w:rPr>
        <w:t>1</w:t>
      </w:r>
      <w:r w:rsidR="00000000">
        <w:rPr>
          <w:rFonts w:ascii="Cambria" w:eastAsia="Cambria" w:hAnsi="Cambria" w:cs="Cambria"/>
          <w:b/>
          <w:sz w:val="24"/>
          <w:szCs w:val="24"/>
        </w:rPr>
        <w:t xml:space="preserve">, </w:t>
      </w:r>
      <w:r>
        <w:rPr>
          <w:rFonts w:ascii="Cambria" w:eastAsia="Cambria" w:hAnsi="Cambria" w:cs="Cambria"/>
          <w:b/>
          <w:sz w:val="24"/>
          <w:szCs w:val="24"/>
        </w:rPr>
        <w:t>Mohammed Ismail</w:t>
      </w:r>
      <w:r w:rsidR="00000000">
        <w:rPr>
          <w:rFonts w:ascii="Cambria" w:eastAsia="Cambria" w:hAnsi="Cambria" w:cs="Cambria"/>
          <w:b/>
          <w:sz w:val="24"/>
          <w:szCs w:val="24"/>
          <w:vertAlign w:val="superscript"/>
        </w:rPr>
        <w:t>2</w:t>
      </w:r>
    </w:p>
    <w:p w14:paraId="680E6638" w14:textId="77777777" w:rsidR="00C936F2" w:rsidRDefault="00000000">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1</w:t>
      </w:r>
      <w:r w:rsidR="00246039">
        <w:rPr>
          <w:rFonts w:ascii="Cambria" w:eastAsia="Cambria" w:hAnsi="Cambria" w:cs="Cambria"/>
          <w:i/>
          <w:color w:val="000000"/>
        </w:rPr>
        <w:t>Student of Structural Engineering, Dayananda Sagar college of engineering</w:t>
      </w:r>
    </w:p>
    <w:p w14:paraId="0B74534E" w14:textId="77777777" w:rsidR="00C936F2" w:rsidRDefault="00C936F2">
      <w:pPr>
        <w:pBdr>
          <w:top w:val="nil"/>
          <w:left w:val="nil"/>
          <w:bottom w:val="nil"/>
          <w:right w:val="nil"/>
          <w:between w:val="nil"/>
        </w:pBdr>
        <w:spacing w:after="0" w:line="240" w:lineRule="auto"/>
        <w:jc w:val="center"/>
        <w:rPr>
          <w:rFonts w:ascii="Cambria" w:eastAsia="Cambria" w:hAnsi="Cambria" w:cs="Cambria"/>
          <w:i/>
          <w:color w:val="000000"/>
        </w:rPr>
      </w:pPr>
    </w:p>
    <w:p w14:paraId="08AC8C77" w14:textId="77777777" w:rsidR="00C936F2" w:rsidRDefault="00246039">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2</w:t>
      </w:r>
      <w:r>
        <w:rPr>
          <w:rFonts w:ascii="Cambria" w:eastAsia="Cambria" w:hAnsi="Cambria" w:cs="Cambria"/>
          <w:i/>
          <w:color w:val="000000"/>
        </w:rPr>
        <w:t xml:space="preserve">Assistant Professor of civil engineering, Dayananda Sagar </w:t>
      </w:r>
      <w:r w:rsidR="00000000">
        <w:rPr>
          <w:rFonts w:ascii="Cambria" w:eastAsia="Cambria" w:hAnsi="Cambria" w:cs="Cambria"/>
          <w:i/>
          <w:color w:val="000000"/>
        </w:rPr>
        <w:t>College</w:t>
      </w:r>
      <w:r>
        <w:rPr>
          <w:rFonts w:ascii="Cambria" w:eastAsia="Cambria" w:hAnsi="Cambria" w:cs="Cambria"/>
          <w:i/>
          <w:color w:val="000000"/>
        </w:rPr>
        <w:t xml:space="preserve"> of engineering</w:t>
      </w:r>
    </w:p>
    <w:p w14:paraId="5E955C63" w14:textId="77777777" w:rsidR="00C936F2" w:rsidRDefault="00C936F2">
      <w:pPr>
        <w:spacing w:after="0" w:line="240" w:lineRule="auto"/>
        <w:jc w:val="center"/>
        <w:rPr>
          <w:rFonts w:ascii="Cambria" w:eastAsia="Cambria" w:hAnsi="Cambria" w:cs="Cambria"/>
          <w:i/>
        </w:rPr>
      </w:pPr>
    </w:p>
    <w:p w14:paraId="230633C8" w14:textId="77777777" w:rsidR="00C936F2" w:rsidRDefault="00000000">
      <w:pPr>
        <w:pBdr>
          <w:top w:val="nil"/>
          <w:left w:val="nil"/>
          <w:bottom w:val="nil"/>
          <w:right w:val="nil"/>
          <w:between w:val="nil"/>
        </w:pBdr>
        <w:spacing w:after="0" w:line="240" w:lineRule="auto"/>
        <w:jc w:val="center"/>
        <w:rPr>
          <w:rFonts w:ascii="Cambria" w:eastAsia="Cambria" w:hAnsi="Cambria" w:cs="Cambria"/>
          <w:color w:val="000000"/>
        </w:rPr>
        <w:sectPr w:rsidR="00C936F2">
          <w:headerReference w:type="even" r:id="rId6"/>
          <w:headerReference w:type="default" r:id="rId7"/>
          <w:footerReference w:type="even" r:id="rId8"/>
          <w:footerReference w:type="default" r:id="rId9"/>
          <w:headerReference w:type="first" r:id="rId10"/>
          <w:footerReference w:type="first" r:id="rId11"/>
          <w:pgSz w:w="11907" w:h="16840"/>
          <w:pgMar w:top="720" w:right="720" w:bottom="720" w:left="720" w:header="144" w:footer="288" w:gutter="0"/>
          <w:pgNumType w:start="1"/>
          <w:cols w:space="720"/>
        </w:sectPr>
      </w:pPr>
      <w:r>
        <w:rPr>
          <w:rFonts w:ascii="Cambria" w:eastAsia="Cambria" w:hAnsi="Cambria" w:cs="Cambria"/>
          <w:color w:val="000000"/>
        </w:rPr>
        <w:t>---------------------------------------------------------------------***---------------------------------------------------------------------</w:t>
      </w:r>
    </w:p>
    <w:p w14:paraId="3FFD5620" w14:textId="77777777" w:rsidR="00C936F2" w:rsidRDefault="0000000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4"/>
          <w:szCs w:val="24"/>
        </w:rPr>
        <w:t>Abstract -</w:t>
      </w:r>
      <w:r>
        <w:rPr>
          <w:rFonts w:ascii="Times New Roman" w:eastAsia="Times New Roman" w:hAnsi="Times New Roman" w:cs="Times New Roman"/>
          <w:color w:val="000000"/>
        </w:rPr>
        <w:t xml:space="preserve"> </w:t>
      </w:r>
      <w:r w:rsidR="007B16F7" w:rsidRPr="007B16F7">
        <w:rPr>
          <w:rFonts w:ascii="Times New Roman" w:eastAsia="Times New Roman" w:hAnsi="Times New Roman" w:cs="Times New Roman"/>
          <w:color w:val="000000"/>
        </w:rPr>
        <w:t xml:space="preserve">This review's main goal is to </w:t>
      </w:r>
      <w:r w:rsidR="007B16F7" w:rsidRPr="007B16F7">
        <w:rPr>
          <w:rFonts w:ascii="Times New Roman" w:eastAsia="Times New Roman" w:hAnsi="Times New Roman" w:cs="Times New Roman"/>
          <w:color w:val="000000"/>
        </w:rPr>
        <w:t>familiarize</w:t>
      </w:r>
      <w:r w:rsidR="007B16F7" w:rsidRPr="007B16F7">
        <w:rPr>
          <w:rFonts w:ascii="Times New Roman" w:eastAsia="Times New Roman" w:hAnsi="Times New Roman" w:cs="Times New Roman"/>
          <w:color w:val="000000"/>
        </w:rPr>
        <w:t xml:space="preserve"> readers with the various techniques for drawing energy from vibrations. Energy plays a significant role in our daily lives. Nothing in the world can be envisioned without energy. The entire world is currently working to reduce energy waste and investigate new methods of producing it. This review study discusses energy harvesting from vibrations using various vibrational sources. Seismic waves, vibrations from vehicle mountings, running people, low frequency vibrations, etc. are a few examples of several sources of vibrations. The primary focus of the study is on effective earthquake energy harvesting methods.</w:t>
      </w:r>
    </w:p>
    <w:p w14:paraId="74DDD4A0"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7D32F781"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0"/>
          <w:szCs w:val="20"/>
        </w:rPr>
      </w:pPr>
    </w:p>
    <w:p w14:paraId="274E19F5" w14:textId="77777777" w:rsidR="007B16F7" w:rsidRPr="007B16F7" w:rsidRDefault="00000000" w:rsidP="007B16F7">
      <w:pPr>
        <w:jc w:val="both"/>
        <w:rPr>
          <w:rFonts w:ascii="Times New Roman" w:hAnsi="Times New Roman" w:cs="Times New Roman"/>
          <w:sz w:val="20"/>
          <w:szCs w:val="20"/>
        </w:rPr>
      </w:pPr>
      <w:r>
        <w:rPr>
          <w:rFonts w:ascii="Times New Roman" w:eastAsia="Times New Roman" w:hAnsi="Times New Roman" w:cs="Times New Roman"/>
          <w:b/>
          <w:i/>
          <w:color w:val="000000"/>
          <w:sz w:val="20"/>
          <w:szCs w:val="20"/>
        </w:rPr>
        <w:t>Key Words</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r w:rsidR="007B16F7" w:rsidRPr="007B16F7">
        <w:rPr>
          <w:rFonts w:ascii="Times New Roman" w:hAnsi="Times New Roman" w:cs="Times New Roman"/>
          <w:sz w:val="20"/>
          <w:szCs w:val="20"/>
        </w:rPr>
        <w:t>Seismic waves, Energy harvesting, vibrations, Faraday’s law, Frequency of vibration, Electromagnetic.</w:t>
      </w:r>
    </w:p>
    <w:p w14:paraId="7A469CD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1FC30AA"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42E398BD"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3067603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8E3928D" w14:textId="77777777" w:rsidR="00C936F2"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1.INTRODUCTION </w:t>
      </w:r>
    </w:p>
    <w:p w14:paraId="1D79D9E8"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6A952F9" w14:textId="77777777" w:rsidR="00C936F2" w:rsidRDefault="007B16F7">
      <w:pPr>
        <w:pBdr>
          <w:top w:val="nil"/>
          <w:left w:val="nil"/>
          <w:bottom w:val="nil"/>
          <w:right w:val="nil"/>
          <w:between w:val="nil"/>
        </w:pBdr>
        <w:tabs>
          <w:tab w:val="left" w:pos="288"/>
        </w:tabs>
        <w:spacing w:after="120" w:line="228" w:lineRule="auto"/>
        <w:ind w:firstLine="288"/>
        <w:jc w:val="both"/>
        <w:rPr>
          <w:rFonts w:ascii="Times New Roman" w:eastAsia="Times New Roman" w:hAnsi="Times New Roman" w:cs="Times New Roman"/>
          <w:color w:val="000000"/>
          <w:sz w:val="20"/>
          <w:szCs w:val="20"/>
        </w:rPr>
      </w:pPr>
      <w:r w:rsidRPr="007B16F7">
        <w:rPr>
          <w:rFonts w:ascii="Times New Roman" w:eastAsia="Times New Roman" w:hAnsi="Times New Roman" w:cs="Times New Roman"/>
          <w:color w:val="000000"/>
          <w:sz w:val="20"/>
          <w:szCs w:val="20"/>
        </w:rPr>
        <w:t xml:space="preserve">Energy is produced by nature, and humans have always sought to manipulate this source for their own gain. Different strategies for reaching this goal have been developed over time. Due to the </w:t>
      </w:r>
      <w:r w:rsidRPr="007B16F7">
        <w:rPr>
          <w:rFonts w:ascii="Times New Roman" w:eastAsia="Times New Roman" w:hAnsi="Times New Roman" w:cs="Times New Roman"/>
          <w:color w:val="000000"/>
          <w:sz w:val="20"/>
          <w:szCs w:val="20"/>
        </w:rPr>
        <w:t>underutilized</w:t>
      </w:r>
      <w:r w:rsidRPr="007B16F7">
        <w:rPr>
          <w:rFonts w:ascii="Times New Roman" w:eastAsia="Times New Roman" w:hAnsi="Times New Roman" w:cs="Times New Roman"/>
          <w:color w:val="000000"/>
          <w:sz w:val="20"/>
          <w:szCs w:val="20"/>
        </w:rPr>
        <w:t xml:space="preserve"> yet significant energy that may be acquired from earthquakes and other types of vibration, this article investigates a different source of power. By catching this energy and turning it into electricity, a novel sort of generation could be accomplished. It's not widely understood that seismic mechanical waves can be used as a source of energy, and there isn't much literature on the subject either. Numerous researchers have looked explored different methods for converting vibrational energy into electrical energy. Electromagnetic, electrostatic, piezoelectric, and combinations of these techniques are some of the methods.</w:t>
      </w:r>
    </w:p>
    <w:p w14:paraId="08E1156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DFF601F" w14:textId="77777777" w:rsidR="00C936F2" w:rsidRPr="007B16F7" w:rsidRDefault="00000000">
      <w:pPr>
        <w:pStyle w:val="Heading2"/>
        <w:rPr>
          <w:rFonts w:ascii="Times New Roman" w:eastAsia="Times New Roman" w:hAnsi="Times New Roman" w:cs="Times New Roman"/>
          <w:color w:val="000000"/>
          <w:sz w:val="22"/>
          <w:szCs w:val="22"/>
        </w:rPr>
      </w:pPr>
      <w:r w:rsidRPr="007B16F7">
        <w:rPr>
          <w:rFonts w:ascii="Times New Roman" w:eastAsia="Times New Roman" w:hAnsi="Times New Roman" w:cs="Times New Roman"/>
          <w:color w:val="000000"/>
          <w:sz w:val="22"/>
          <w:szCs w:val="22"/>
        </w:rPr>
        <w:t xml:space="preserve">2. </w:t>
      </w:r>
      <w:r w:rsidR="007B16F7" w:rsidRPr="007B16F7">
        <w:rPr>
          <w:rFonts w:ascii="Times New Roman" w:eastAsia="Times New Roman" w:hAnsi="Times New Roman" w:cs="Times New Roman"/>
          <w:color w:val="000000"/>
          <w:sz w:val="22"/>
          <w:szCs w:val="22"/>
        </w:rPr>
        <w:t>SCOPE</w:t>
      </w:r>
    </w:p>
    <w:p w14:paraId="09174C39" w14:textId="77777777" w:rsidR="00C936F2" w:rsidRDefault="007B16F7" w:rsidP="007B16F7">
      <w:pPr>
        <w:pBdr>
          <w:top w:val="nil"/>
          <w:left w:val="nil"/>
          <w:bottom w:val="nil"/>
          <w:right w:val="nil"/>
          <w:between w:val="nil"/>
        </w:pBdr>
        <w:spacing w:after="0"/>
        <w:ind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7B16F7">
        <w:rPr>
          <w:rFonts w:ascii="Times New Roman" w:eastAsia="Times New Roman" w:hAnsi="Times New Roman" w:cs="Times New Roman"/>
          <w:color w:val="000000"/>
          <w:sz w:val="20"/>
          <w:szCs w:val="20"/>
        </w:rPr>
        <w:t xml:space="preserve">When earthquakes' little-known but enormous potential energy is captured and converted into electricity, a new kind of power generation is made possible. It's not widely understood that seismic mechanical waves can be used as a source of energy. There are many different ways to turn vibrational energy into electrical energy, but standard databases provide </w:t>
      </w:r>
      <w:r w:rsidRPr="007B16F7">
        <w:rPr>
          <w:rFonts w:ascii="Times New Roman" w:eastAsia="Times New Roman" w:hAnsi="Times New Roman" w:cs="Times New Roman"/>
          <w:color w:val="000000"/>
          <w:sz w:val="20"/>
          <w:szCs w:val="20"/>
        </w:rPr>
        <w:t>nothing when you search for ways to use seismic energy. There is no attempt to specify a technical strategy for harnessing this energy. The practical difficulty of making it a reality contributes to the lack of studies on this subject. Therefore, there is a need for in-depth research in this area.</w:t>
      </w:r>
      <w:r>
        <w:rPr>
          <w:rFonts w:ascii="Times New Roman" w:eastAsia="Times New Roman" w:hAnsi="Times New Roman" w:cs="Times New Roman"/>
          <w:color w:val="000000"/>
          <w:sz w:val="20"/>
          <w:szCs w:val="20"/>
        </w:rPr>
        <w:t xml:space="preserve"> </w:t>
      </w:r>
    </w:p>
    <w:p w14:paraId="5DD3DAB5" w14:textId="77777777" w:rsidR="007B16F7" w:rsidRDefault="007B16F7" w:rsidP="007B16F7">
      <w:pPr>
        <w:pBdr>
          <w:top w:val="nil"/>
          <w:left w:val="nil"/>
          <w:bottom w:val="nil"/>
          <w:right w:val="nil"/>
          <w:between w:val="nil"/>
        </w:pBdr>
        <w:spacing w:after="0"/>
        <w:ind w:firstLine="360"/>
        <w:jc w:val="both"/>
        <w:rPr>
          <w:rFonts w:ascii="Times New Roman" w:eastAsia="Times New Roman" w:hAnsi="Times New Roman" w:cs="Times New Roman"/>
          <w:color w:val="000000"/>
          <w:sz w:val="20"/>
          <w:szCs w:val="20"/>
        </w:rPr>
      </w:pPr>
    </w:p>
    <w:p w14:paraId="237A2DD8" w14:textId="77777777" w:rsidR="007B16F7" w:rsidRDefault="007B16F7" w:rsidP="007B16F7">
      <w:pPr>
        <w:rPr>
          <w:rFonts w:ascii="Times New Roman" w:hAnsi="Times New Roman" w:cs="Times New Roman"/>
          <w:b/>
          <w:bCs/>
        </w:rPr>
      </w:pPr>
      <w:r w:rsidRPr="007B16F7">
        <w:rPr>
          <w:rFonts w:ascii="Times New Roman" w:hAnsi="Times New Roman" w:cs="Times New Roman"/>
          <w:b/>
          <w:bCs/>
        </w:rPr>
        <w:t>LITERATURE REVIEW:</w:t>
      </w:r>
    </w:p>
    <w:p w14:paraId="7ADBB0C4" w14:textId="0FD67212" w:rsidR="008E3FFE" w:rsidRDefault="008E3FFE" w:rsidP="0061426B">
      <w:pPr>
        <w:jc w:val="both"/>
        <w:rPr>
          <w:rFonts w:ascii="Times New Roman" w:hAnsi="Times New Roman" w:cs="Times New Roman"/>
          <w:sz w:val="20"/>
          <w:szCs w:val="20"/>
        </w:rPr>
      </w:pPr>
      <w:r w:rsidRPr="008E3FFE">
        <w:rPr>
          <w:rFonts w:ascii="Times New Roman" w:hAnsi="Times New Roman" w:cs="Times New Roman"/>
          <w:b/>
          <w:bCs/>
          <w:sz w:val="20"/>
          <w:szCs w:val="20"/>
          <w:u w:val="single"/>
        </w:rPr>
        <w:t>(</w:t>
      </w:r>
      <w:r w:rsidRPr="008E3FFE">
        <w:rPr>
          <w:rFonts w:ascii="Times New Roman" w:hAnsi="Times New Roman" w:cs="Times New Roman"/>
          <w:b/>
          <w:bCs/>
          <w:sz w:val="20"/>
          <w:szCs w:val="20"/>
        </w:rPr>
        <w:t>Adnan Harb 2010):</w:t>
      </w:r>
      <w:r>
        <w:rPr>
          <w:rFonts w:ascii="Times New Roman" w:hAnsi="Times New Roman" w:cs="Times New Roman"/>
          <w:b/>
          <w:bCs/>
          <w:sz w:val="24"/>
          <w:szCs w:val="24"/>
        </w:rPr>
        <w:t xml:space="preserve"> </w:t>
      </w:r>
      <w:r w:rsidR="0061426B" w:rsidRPr="0061426B">
        <w:rPr>
          <w:rFonts w:ascii="Times New Roman" w:hAnsi="Times New Roman" w:cs="Times New Roman"/>
          <w:sz w:val="20"/>
          <w:szCs w:val="20"/>
        </w:rPr>
        <w:t>This article gives a brief overview of the history of energy harvesting for low-power systems before reviewing the most recent developments in the fields of energy harvesting, power conversion, power management, and battery charging. The developments in power management strategies as well as energy harvesting from thermal, RF, and vibration sources are examined. Additionally provided are examples of discrete form implementation and integrated form implementation using CMOS microelectronic technologies and MEMS. This paper is concluded by comparing the reviewed work</w:t>
      </w:r>
      <w:r w:rsidR="0031729A">
        <w:rPr>
          <w:rFonts w:ascii="Times New Roman" w:hAnsi="Times New Roman" w:cs="Times New Roman"/>
          <w:sz w:val="20"/>
          <w:szCs w:val="20"/>
        </w:rPr>
        <w:t>s.</w:t>
      </w:r>
    </w:p>
    <w:p w14:paraId="069B2EEA" w14:textId="6887DA92" w:rsidR="0031729A" w:rsidRDefault="00150725" w:rsidP="0061426B">
      <w:pPr>
        <w:jc w:val="both"/>
        <w:rPr>
          <w:rFonts w:ascii="Times New Roman" w:hAnsi="Times New Roman" w:cs="Times New Roman"/>
          <w:sz w:val="20"/>
          <w:szCs w:val="20"/>
        </w:rPr>
      </w:pPr>
      <w:r w:rsidRPr="002D28B3">
        <w:rPr>
          <w:rFonts w:ascii="Times New Roman" w:hAnsi="Times New Roman" w:cs="Times New Roman"/>
          <w:b/>
          <w:bCs/>
          <w:sz w:val="20"/>
          <w:szCs w:val="20"/>
        </w:rPr>
        <w:t>(Mohd Fauzi. Ab Rahman et al., 2012):</w:t>
      </w:r>
      <w:r w:rsidR="00331B0C" w:rsidRPr="00331B0C">
        <w:t xml:space="preserve"> </w:t>
      </w:r>
      <w:r w:rsidR="00331B0C" w:rsidRPr="00331B0C">
        <w:rPr>
          <w:rFonts w:ascii="Times New Roman" w:hAnsi="Times New Roman" w:cs="Times New Roman"/>
          <w:sz w:val="20"/>
          <w:szCs w:val="20"/>
        </w:rPr>
        <w:t>kinetic energy from background vibration is transformed into electrical energy via a vibration energy harvester. In the literature, single element transducers</w:t>
      </w:r>
      <w:r w:rsidR="00C07DA2">
        <w:rPr>
          <w:rFonts w:ascii="Times New Roman" w:hAnsi="Times New Roman" w:cs="Times New Roman"/>
          <w:sz w:val="20"/>
          <w:szCs w:val="20"/>
        </w:rPr>
        <w:t xml:space="preserve"> </w:t>
      </w:r>
      <w:r w:rsidR="00331B0C" w:rsidRPr="00331B0C">
        <w:rPr>
          <w:rFonts w:ascii="Times New Roman" w:hAnsi="Times New Roman" w:cs="Times New Roman"/>
          <w:sz w:val="20"/>
          <w:szCs w:val="20"/>
        </w:rPr>
        <w:t>either piezoelectric, electromagnetic, or electrostatic</w:t>
      </w:r>
      <w:r w:rsidR="00C07DA2">
        <w:rPr>
          <w:rFonts w:ascii="Times New Roman" w:hAnsi="Times New Roman" w:cs="Times New Roman"/>
          <w:sz w:val="20"/>
          <w:szCs w:val="20"/>
        </w:rPr>
        <w:t xml:space="preserve"> </w:t>
      </w:r>
      <w:r w:rsidR="00331B0C" w:rsidRPr="00331B0C">
        <w:rPr>
          <w:rFonts w:ascii="Times New Roman" w:hAnsi="Times New Roman" w:cs="Times New Roman"/>
          <w:sz w:val="20"/>
          <w:szCs w:val="20"/>
        </w:rPr>
        <w:t>are used frequently by energy harvesters for the aforementioned function. This research develops and analyses a hybrid-based energy harvester that incorporates piezoelectric and electromagnetic transducers. The energy harvester creates a greater magnetic field over a fixed coil by mounting four pole magnets onto the free end of a piezoelectric cantilever beam. Both piezoelectric and electromagnetic energy produces electrical energy when an external vibration excites the harvester.</w:t>
      </w:r>
      <w:r w:rsidR="001C09A2">
        <w:t xml:space="preserve"> </w:t>
      </w:r>
      <w:r w:rsidR="001C09A2" w:rsidRPr="001C09A2">
        <w:rPr>
          <w:rFonts w:ascii="Times New Roman" w:hAnsi="Times New Roman" w:cs="Times New Roman"/>
          <w:sz w:val="20"/>
          <w:szCs w:val="20"/>
        </w:rPr>
        <w:t>In accordance with experimental findings, piezoelectric vibrations at their resonant frequency of 15Hz and at 1g (1g=9.8ms-2) acceleration may provide an optimal power of 2.3mW in a 60k resistive load, whereas electromagnetic vibrations can produce 3.5mW in a 40 resistive load. Piezoelectric and electromagnetic transducers could be combined effectively to produce greater power than a single transducer of the same size.</w:t>
      </w:r>
    </w:p>
    <w:p w14:paraId="271659C0" w14:textId="348195F7" w:rsidR="001C09A2" w:rsidRDefault="009C2D47" w:rsidP="0061426B">
      <w:pPr>
        <w:jc w:val="both"/>
        <w:rPr>
          <w:rFonts w:ascii="Times New Roman" w:hAnsi="Times New Roman" w:cs="Times New Roman"/>
          <w:sz w:val="20"/>
          <w:szCs w:val="20"/>
        </w:rPr>
      </w:pPr>
      <w:r w:rsidRPr="009C2D47">
        <w:rPr>
          <w:rFonts w:ascii="Times New Roman" w:hAnsi="Times New Roman" w:cs="Times New Roman"/>
          <w:b/>
          <w:bCs/>
          <w:sz w:val="20"/>
          <w:szCs w:val="20"/>
        </w:rPr>
        <w:t>(Joseph Davidson and Changki Mo et al., 2014</w:t>
      </w:r>
      <w:r w:rsidRPr="00DA7DAA">
        <w:rPr>
          <w:rFonts w:ascii="Times New Roman" w:hAnsi="Times New Roman" w:cs="Times New Roman"/>
          <w:b/>
          <w:bCs/>
          <w:sz w:val="24"/>
          <w:szCs w:val="24"/>
        </w:rPr>
        <w:t>)</w:t>
      </w:r>
      <w:r>
        <w:rPr>
          <w:rFonts w:ascii="Times New Roman" w:hAnsi="Times New Roman" w:cs="Times New Roman"/>
          <w:b/>
          <w:bCs/>
          <w:sz w:val="24"/>
          <w:szCs w:val="24"/>
        </w:rPr>
        <w:t>:</w:t>
      </w:r>
      <w:r w:rsidR="00DB59A0" w:rsidRPr="00DB59A0">
        <w:t xml:space="preserve"> </w:t>
      </w:r>
      <w:r w:rsidR="00DB59A0" w:rsidRPr="00DB59A0">
        <w:rPr>
          <w:rFonts w:ascii="Times New Roman" w:hAnsi="Times New Roman" w:cs="Times New Roman"/>
          <w:sz w:val="20"/>
          <w:szCs w:val="20"/>
        </w:rPr>
        <w:t>This paper examines current advancements in energy harvesting technology for applications such as</w:t>
      </w:r>
      <w:r w:rsidR="00DB59A0" w:rsidRPr="00DB59A0">
        <w:rPr>
          <w:rFonts w:ascii="Times New Roman" w:hAnsi="Times New Roman" w:cs="Times New Roman"/>
          <w:b/>
          <w:bCs/>
          <w:sz w:val="24"/>
          <w:szCs w:val="24"/>
        </w:rPr>
        <w:t xml:space="preserve"> </w:t>
      </w:r>
      <w:r w:rsidR="00DB59A0" w:rsidRPr="00DB59A0">
        <w:rPr>
          <w:rFonts w:ascii="Times New Roman" w:hAnsi="Times New Roman" w:cs="Times New Roman"/>
          <w:sz w:val="20"/>
          <w:szCs w:val="20"/>
        </w:rPr>
        <w:t xml:space="preserve">structural health </w:t>
      </w:r>
      <w:r w:rsidR="00DB59A0" w:rsidRPr="00DB59A0">
        <w:rPr>
          <w:rFonts w:ascii="Times New Roman" w:hAnsi="Times New Roman" w:cs="Times New Roman"/>
          <w:sz w:val="20"/>
          <w:szCs w:val="20"/>
        </w:rPr>
        <w:lastRenderedPageBreak/>
        <w:t xml:space="preserve">monitoring. Technology that may be </w:t>
      </w:r>
      <w:r w:rsidR="00DB59A0" w:rsidRPr="00DB59A0">
        <w:rPr>
          <w:rFonts w:ascii="Times New Roman" w:hAnsi="Times New Roman" w:cs="Times New Roman"/>
          <w:sz w:val="20"/>
          <w:szCs w:val="20"/>
        </w:rPr>
        <w:t>utilized</w:t>
      </w:r>
      <w:r w:rsidR="00DB59A0" w:rsidRPr="00DB59A0">
        <w:rPr>
          <w:rFonts w:ascii="Times New Roman" w:hAnsi="Times New Roman" w:cs="Times New Roman"/>
          <w:sz w:val="20"/>
          <w:szCs w:val="20"/>
        </w:rPr>
        <w:t xml:space="preserve"> to keep track on the health of equipment and structures is very appealing to many sectors. Particularly, the demand for autonomous structural monitoring has grown significantly in recent years. Embedded sensors, data collecting, wireless communication, and energy harvesting technologies are frequently seen in autonomous SHM systems.</w:t>
      </w:r>
      <w:r w:rsidR="0081627D" w:rsidRPr="0081627D">
        <w:t xml:space="preserve"> </w:t>
      </w:r>
      <w:r w:rsidR="0081627D" w:rsidRPr="0081627D">
        <w:rPr>
          <w:rFonts w:ascii="Times New Roman" w:hAnsi="Times New Roman" w:cs="Times New Roman"/>
          <w:sz w:val="20"/>
          <w:szCs w:val="20"/>
        </w:rPr>
        <w:t xml:space="preserve">This study concentrates on the energy collecting technologies out of all of these elements. Since more current SHM systems rely on wireless communications and low-power sensors, some researchers have recently looked into ways to harness local energy sources to power these standalone systems. Vibration, thermal gradients, solar, wind, pressure, and others are examples of ambient energy sources. It would be possible to draw the required electricity straight from the structure itself if it has a sufficiently rich loading. It is most frequently done by transforming applied stress into electricity when employing piezoelectric materials to harvest energy. We discuss more energy harvesting techniques like thermoelectric, </w:t>
      </w:r>
      <w:r w:rsidR="0081627D" w:rsidRPr="0081627D">
        <w:rPr>
          <w:rFonts w:ascii="Times New Roman" w:hAnsi="Times New Roman" w:cs="Times New Roman"/>
          <w:sz w:val="20"/>
          <w:szCs w:val="20"/>
        </w:rPr>
        <w:t>magneto strictive</w:t>
      </w:r>
      <w:r w:rsidR="0081627D" w:rsidRPr="0081627D">
        <w:rPr>
          <w:rFonts w:ascii="Times New Roman" w:hAnsi="Times New Roman" w:cs="Times New Roman"/>
          <w:sz w:val="20"/>
          <w:szCs w:val="20"/>
        </w:rPr>
        <w:t>, and electromagnetic generators. Last but not least, a frequency-tuning energy harvester is exhibited.</w:t>
      </w:r>
    </w:p>
    <w:p w14:paraId="73906FEA" w14:textId="6E56B75E" w:rsidR="0081627D" w:rsidRDefault="003F6A4F" w:rsidP="0061426B">
      <w:pPr>
        <w:jc w:val="both"/>
        <w:rPr>
          <w:rFonts w:ascii="Times New Roman" w:hAnsi="Times New Roman" w:cs="Times New Roman"/>
          <w:sz w:val="20"/>
          <w:szCs w:val="20"/>
        </w:rPr>
      </w:pPr>
      <w:r w:rsidRPr="003F6A4F">
        <w:rPr>
          <w:rFonts w:ascii="Times New Roman" w:hAnsi="Times New Roman" w:cs="Times New Roman"/>
          <w:b/>
          <w:bCs/>
          <w:sz w:val="20"/>
          <w:szCs w:val="20"/>
        </w:rPr>
        <w:t>(K. H. Nam et al.,2017):</w:t>
      </w:r>
      <w:r>
        <w:rPr>
          <w:rFonts w:ascii="Times New Roman" w:hAnsi="Times New Roman" w:cs="Times New Roman"/>
          <w:b/>
          <w:bCs/>
          <w:sz w:val="20"/>
          <w:szCs w:val="20"/>
        </w:rPr>
        <w:t xml:space="preserve"> </w:t>
      </w:r>
      <w:r w:rsidR="009F1B19" w:rsidRPr="009F1B19">
        <w:rPr>
          <w:rFonts w:ascii="Times New Roman" w:hAnsi="Times New Roman" w:cs="Times New Roman"/>
          <w:sz w:val="20"/>
          <w:szCs w:val="20"/>
        </w:rPr>
        <w:t xml:space="preserve">Recently, techniques to recover energy lost during the operation of a road vehicle have been investigated. Road bumps cause vertical motion that causes mechanical vibrations that release a lot of energy. To capture this energy, a linear electric generation system is shown. The method makes advantage of mechanical resonance to increase harvesting effectiveness. To examine the vibration characteristics brought on by road bumps when a vehicle is operating, a mathematical model of the shock absorber suspension and electric generator was developed. To estimate the electricity generation, an electromagnetic simulation using the commercial </w:t>
      </w:r>
      <w:r w:rsidR="009F1B19" w:rsidRPr="009F1B19">
        <w:rPr>
          <w:rFonts w:ascii="Times New Roman" w:hAnsi="Times New Roman" w:cs="Times New Roman"/>
          <w:sz w:val="20"/>
          <w:szCs w:val="20"/>
        </w:rPr>
        <w:t>programmer</w:t>
      </w:r>
      <w:r w:rsidR="009F1B19" w:rsidRPr="009F1B19">
        <w:rPr>
          <w:rFonts w:ascii="Times New Roman" w:hAnsi="Times New Roman" w:cs="Times New Roman"/>
          <w:sz w:val="20"/>
          <w:szCs w:val="20"/>
        </w:rPr>
        <w:t xml:space="preserve"> MAXWELL (Ver. 13, ANSOFT, USA) was carried out. Finally, to increase the amount of electricity produced, the magnetic circuit design was improved. The outcomes show that the suggested method may be applied in real-world situations.</w:t>
      </w:r>
    </w:p>
    <w:p w14:paraId="1561EC6A" w14:textId="47CF3828" w:rsidR="00133A5A" w:rsidRPr="00133A5A" w:rsidRDefault="00A90ECB" w:rsidP="00133A5A">
      <w:pPr>
        <w:jc w:val="both"/>
        <w:rPr>
          <w:rFonts w:ascii="Times New Roman" w:hAnsi="Times New Roman" w:cs="Times New Roman"/>
          <w:sz w:val="20"/>
          <w:szCs w:val="20"/>
        </w:rPr>
      </w:pPr>
      <w:r w:rsidRPr="00A90ECB">
        <w:rPr>
          <w:rFonts w:ascii="Times New Roman" w:hAnsi="Times New Roman" w:cs="Times New Roman"/>
          <w:b/>
          <w:bCs/>
          <w:sz w:val="20"/>
          <w:szCs w:val="20"/>
        </w:rPr>
        <w:t>(Hrishikesh meshram et al.,2018):</w:t>
      </w:r>
      <w:r>
        <w:rPr>
          <w:rFonts w:ascii="Times New Roman" w:hAnsi="Times New Roman" w:cs="Times New Roman"/>
          <w:b/>
          <w:bCs/>
          <w:sz w:val="20"/>
          <w:szCs w:val="20"/>
        </w:rPr>
        <w:t xml:space="preserve"> </w:t>
      </w:r>
      <w:r w:rsidR="003469D5" w:rsidRPr="003469D5">
        <w:rPr>
          <w:rFonts w:ascii="Times New Roman" w:hAnsi="Times New Roman" w:cs="Times New Roman"/>
          <w:sz w:val="20"/>
          <w:szCs w:val="20"/>
        </w:rPr>
        <w:t xml:space="preserve">Energy plays a significant role in our daily lives. Nothing in the world can be envisioned without energy. The entire globe is currently working to produce extremely efficient machinery and vehicles in an effort to reduce energy waste. In this thesis, </w:t>
      </w:r>
      <w:r w:rsidR="00597191">
        <w:rPr>
          <w:rFonts w:ascii="Times New Roman" w:hAnsi="Times New Roman" w:cs="Times New Roman"/>
          <w:sz w:val="20"/>
          <w:szCs w:val="20"/>
        </w:rPr>
        <w:t>they have</w:t>
      </w:r>
      <w:r w:rsidR="003469D5" w:rsidRPr="003469D5">
        <w:rPr>
          <w:rFonts w:ascii="Times New Roman" w:hAnsi="Times New Roman" w:cs="Times New Roman"/>
          <w:sz w:val="20"/>
          <w:szCs w:val="20"/>
        </w:rPr>
        <w:t xml:space="preserve"> looked at several ways to use renewable energy as well as how it is lost through vibrations and other processes. </w:t>
      </w:r>
      <w:r w:rsidR="00597191">
        <w:rPr>
          <w:rFonts w:ascii="Times New Roman" w:hAnsi="Times New Roman" w:cs="Times New Roman"/>
          <w:sz w:val="20"/>
          <w:szCs w:val="20"/>
        </w:rPr>
        <w:t>The</w:t>
      </w:r>
      <w:r w:rsidR="003469D5" w:rsidRPr="003469D5">
        <w:rPr>
          <w:rFonts w:ascii="Times New Roman" w:hAnsi="Times New Roman" w:cs="Times New Roman"/>
          <w:sz w:val="20"/>
          <w:szCs w:val="20"/>
        </w:rPr>
        <w:t xml:space="preserve"> study primarily focuses on the energy wasted in machine parts and vehicles due to vibration, which affects the life and efficiency of the equipment. In this thesis, </w:t>
      </w:r>
      <w:r w:rsidR="001163BD">
        <w:rPr>
          <w:rFonts w:ascii="Times New Roman" w:hAnsi="Times New Roman" w:cs="Times New Roman"/>
          <w:sz w:val="20"/>
          <w:szCs w:val="20"/>
        </w:rPr>
        <w:t>t</w:t>
      </w:r>
      <w:r w:rsidR="006E4DDE">
        <w:rPr>
          <w:rFonts w:ascii="Times New Roman" w:hAnsi="Times New Roman" w:cs="Times New Roman"/>
          <w:sz w:val="20"/>
          <w:szCs w:val="20"/>
        </w:rPr>
        <w:t xml:space="preserve">hey have </w:t>
      </w:r>
      <w:r w:rsidR="003469D5" w:rsidRPr="003469D5">
        <w:rPr>
          <w:rFonts w:ascii="Times New Roman" w:hAnsi="Times New Roman" w:cs="Times New Roman"/>
          <w:sz w:val="20"/>
          <w:szCs w:val="20"/>
        </w:rPr>
        <w:t>spoken about vibration and the several kinds of it that come from mechanical parts and moving objects. The literature study provides some fundamental information regarding the vibrations produced in vehicles. Additionally, it offers details on the effects of vibrations</w:t>
      </w:r>
      <w:r w:rsidR="003469D5" w:rsidRPr="003469D5">
        <w:rPr>
          <w:rFonts w:ascii="Times New Roman" w:hAnsi="Times New Roman" w:cs="Times New Roman"/>
          <w:b/>
          <w:bCs/>
          <w:sz w:val="20"/>
          <w:szCs w:val="20"/>
        </w:rPr>
        <w:t xml:space="preserve"> </w:t>
      </w:r>
      <w:r w:rsidR="003469D5" w:rsidRPr="00133A5A">
        <w:rPr>
          <w:rFonts w:ascii="Times New Roman" w:hAnsi="Times New Roman" w:cs="Times New Roman"/>
          <w:sz w:val="20"/>
          <w:szCs w:val="20"/>
        </w:rPr>
        <w:t xml:space="preserve">and </w:t>
      </w:r>
      <w:r w:rsidR="003469D5" w:rsidRPr="003469D5">
        <w:rPr>
          <w:rFonts w:ascii="Times New Roman" w:hAnsi="Times New Roman" w:cs="Times New Roman"/>
          <w:sz w:val="20"/>
          <w:szCs w:val="20"/>
        </w:rPr>
        <w:t>mathematical models for pertinent mechanical and electrical phenomenon.</w:t>
      </w:r>
    </w:p>
    <w:p w14:paraId="37F9821A" w14:textId="35606DA9" w:rsidR="003469D5" w:rsidRDefault="00133A5A" w:rsidP="00133A5A">
      <w:pPr>
        <w:jc w:val="both"/>
        <w:rPr>
          <w:rFonts w:ascii="Times New Roman" w:hAnsi="Times New Roman" w:cs="Times New Roman"/>
          <w:sz w:val="20"/>
          <w:szCs w:val="20"/>
        </w:rPr>
      </w:pPr>
      <w:r w:rsidRPr="00133A5A">
        <w:rPr>
          <w:rFonts w:ascii="Times New Roman" w:hAnsi="Times New Roman" w:cs="Times New Roman"/>
          <w:sz w:val="20"/>
          <w:szCs w:val="20"/>
        </w:rPr>
        <w:t xml:space="preserve">By </w:t>
      </w:r>
      <w:r w:rsidRPr="00133A5A">
        <w:rPr>
          <w:rFonts w:ascii="Times New Roman" w:hAnsi="Times New Roman" w:cs="Times New Roman"/>
          <w:sz w:val="20"/>
          <w:szCs w:val="20"/>
        </w:rPr>
        <w:t>utilizing</w:t>
      </w:r>
      <w:r w:rsidRPr="00133A5A">
        <w:rPr>
          <w:rFonts w:ascii="Times New Roman" w:hAnsi="Times New Roman" w:cs="Times New Roman"/>
          <w:sz w:val="20"/>
          <w:szCs w:val="20"/>
        </w:rPr>
        <w:t xml:space="preserve"> Faraday's law and the piezoelectric principle, the literature study goes on to detail the various techniques and equipment for energy harvesting. </w:t>
      </w:r>
      <w:r w:rsidR="00C73F6C">
        <w:rPr>
          <w:rFonts w:ascii="Times New Roman" w:hAnsi="Times New Roman" w:cs="Times New Roman"/>
          <w:sz w:val="20"/>
          <w:szCs w:val="20"/>
        </w:rPr>
        <w:t>We</w:t>
      </w:r>
      <w:r w:rsidRPr="00133A5A">
        <w:rPr>
          <w:rFonts w:ascii="Times New Roman" w:hAnsi="Times New Roman" w:cs="Times New Roman"/>
          <w:sz w:val="20"/>
          <w:szCs w:val="20"/>
        </w:rPr>
        <w:t xml:space="preserve"> gain a general understanding of the transformation of vibrational energy into electrical energy from a literature review. </w:t>
      </w:r>
      <w:r w:rsidR="00C73F6C">
        <w:rPr>
          <w:rFonts w:ascii="Times New Roman" w:hAnsi="Times New Roman" w:cs="Times New Roman"/>
          <w:sz w:val="20"/>
          <w:szCs w:val="20"/>
        </w:rPr>
        <w:t xml:space="preserve">Further </w:t>
      </w:r>
      <w:r w:rsidR="003B3666">
        <w:rPr>
          <w:rFonts w:ascii="Times New Roman" w:hAnsi="Times New Roman" w:cs="Times New Roman"/>
          <w:sz w:val="20"/>
          <w:szCs w:val="20"/>
        </w:rPr>
        <w:t xml:space="preserve">they have explained about how to </w:t>
      </w:r>
      <w:r w:rsidRPr="00133A5A">
        <w:rPr>
          <w:rFonts w:ascii="Times New Roman" w:hAnsi="Times New Roman" w:cs="Times New Roman"/>
          <w:sz w:val="20"/>
          <w:szCs w:val="20"/>
        </w:rPr>
        <w:t>construct a prototype that employs Faraday's law and test it for output voltage under various conditions. The number of turns, the flux density for electrical effect, and the frequency and amplitude of vibrations for mechanical effect are the variables that are changed. For a two-wheeled vehicle, a mathematical model was developed to help determine where to attach the device. This is accomplished by using a mathematical model to create a graph between time and displacement. The actual device is built and engineered to fit the mounting point.</w:t>
      </w:r>
    </w:p>
    <w:p w14:paraId="3279950B" w14:textId="40E30DB5" w:rsidR="00EC343B" w:rsidRDefault="00EC343B" w:rsidP="00C74D3C">
      <w:pPr>
        <w:jc w:val="both"/>
        <w:rPr>
          <w:rFonts w:ascii="Times New Roman" w:hAnsi="Times New Roman" w:cs="Times New Roman"/>
          <w:sz w:val="20"/>
          <w:szCs w:val="20"/>
        </w:rPr>
      </w:pPr>
      <w:r w:rsidRPr="00EC343B">
        <w:rPr>
          <w:rFonts w:ascii="Times New Roman" w:hAnsi="Times New Roman" w:cs="Times New Roman"/>
          <w:b/>
          <w:bCs/>
          <w:sz w:val="20"/>
          <w:szCs w:val="20"/>
        </w:rPr>
        <w:t>(Felipe Díaz-Mora et al.,2022):</w:t>
      </w:r>
      <w:r>
        <w:rPr>
          <w:rFonts w:ascii="Times New Roman" w:hAnsi="Times New Roman" w:cs="Times New Roman"/>
          <w:b/>
          <w:bCs/>
          <w:sz w:val="20"/>
          <w:szCs w:val="20"/>
        </w:rPr>
        <w:t xml:space="preserve"> </w:t>
      </w:r>
      <w:r w:rsidR="00C74D3C" w:rsidRPr="00C74D3C">
        <w:rPr>
          <w:rFonts w:ascii="Times New Roman" w:hAnsi="Times New Roman" w:cs="Times New Roman"/>
          <w:sz w:val="20"/>
          <w:szCs w:val="20"/>
        </w:rPr>
        <w:t>The study of sustainable energy production using telluric movement waves is presented in this publication. There is a description of the features of earthquakes, including the kinds of waves and their strength. The equations that describe how the kinetic energy of earthquakes changes into potential energy are given after, along with a description of a mechanism that makes use of this transformation to generate energy. This mechanism's physical characteristics are identified, and a rough estimate of the electricity it might generate is computed. Currently, the afflicted communities lose electricity for days after a seizure. This energy source may be able to address this problem in part, both now and in the future.</w:t>
      </w:r>
    </w:p>
    <w:p w14:paraId="2D6C03AB" w14:textId="18AC80B2" w:rsidR="00C74D3C" w:rsidRPr="00127902" w:rsidRDefault="000605CF" w:rsidP="00127902">
      <w:pPr>
        <w:jc w:val="both"/>
        <w:rPr>
          <w:rFonts w:ascii="Times New Roman" w:hAnsi="Times New Roman" w:cs="Times New Roman"/>
          <w:b/>
          <w:bCs/>
          <w:sz w:val="20"/>
          <w:szCs w:val="20"/>
        </w:rPr>
      </w:pPr>
      <w:r w:rsidRPr="000605CF">
        <w:rPr>
          <w:rFonts w:ascii="Times New Roman" w:hAnsi="Times New Roman" w:cs="Times New Roman"/>
          <w:b/>
          <w:bCs/>
          <w:sz w:val="20"/>
          <w:szCs w:val="20"/>
        </w:rPr>
        <w:t>(Horia-Nicolai L. Teodorescu et al.,2022):</w:t>
      </w:r>
      <w:r>
        <w:rPr>
          <w:rFonts w:ascii="Times New Roman" w:hAnsi="Times New Roman" w:cs="Times New Roman"/>
          <w:b/>
          <w:bCs/>
          <w:sz w:val="20"/>
          <w:szCs w:val="20"/>
        </w:rPr>
        <w:t xml:space="preserve"> </w:t>
      </w:r>
      <w:r w:rsidR="00127902" w:rsidRPr="00127902">
        <w:rPr>
          <w:rFonts w:ascii="Times New Roman" w:hAnsi="Times New Roman" w:cs="Times New Roman"/>
          <w:sz w:val="20"/>
          <w:szCs w:val="20"/>
        </w:rPr>
        <w:t>The question of whether an energy harvester can simultaneously produce large currents for use in an emergency gas valve and be used as a sensor for earthquake and blast waves is investigated in this research. A design for an energy harvester and gadget that can enhance the dependable performance of such valves is put forth. The same energy harvester can be used to power seismic event alarms.</w:t>
      </w:r>
    </w:p>
    <w:p w14:paraId="281A0140" w14:textId="01051285" w:rsidR="00C936F2" w:rsidRPr="00EC7A6A" w:rsidRDefault="00000000" w:rsidP="00EC7A6A">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3. CONCLUSIONS</w:t>
      </w:r>
    </w:p>
    <w:p w14:paraId="339B4BBF" w14:textId="3BA29D29" w:rsidR="00C936F2" w:rsidRDefault="00BD4A5E" w:rsidP="00F6638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D4A5E">
        <w:rPr>
          <w:rFonts w:ascii="Times New Roman" w:eastAsia="Times New Roman" w:hAnsi="Times New Roman" w:cs="Times New Roman"/>
          <w:color w:val="000000"/>
          <w:sz w:val="20"/>
          <w:szCs w:val="20"/>
        </w:rPr>
        <w:t xml:space="preserve">The importance of studying how to transform vibrational energy into electrical energy </w:t>
      </w:r>
      <w:r w:rsidRPr="00BD4A5E">
        <w:rPr>
          <w:rFonts w:ascii="Times New Roman" w:eastAsia="Times New Roman" w:hAnsi="Times New Roman" w:cs="Times New Roman"/>
          <w:color w:val="000000"/>
          <w:sz w:val="20"/>
          <w:szCs w:val="20"/>
        </w:rPr>
        <w:t>utilizing</w:t>
      </w:r>
      <w:r w:rsidRPr="00BD4A5E">
        <w:rPr>
          <w:rFonts w:ascii="Times New Roman" w:eastAsia="Times New Roman" w:hAnsi="Times New Roman" w:cs="Times New Roman"/>
          <w:color w:val="000000"/>
          <w:sz w:val="20"/>
          <w:szCs w:val="20"/>
        </w:rPr>
        <w:t xml:space="preserve"> earthquake energy as a source. The previously done study is reviewed in this paper. Due to the global decline in oil supplies, there is a critical need for the development of other energy sources. As a result of the population's confidence in the existence of endless resources, not just oil but also water, wood, and other natural resources have already run out. Seismic wave energy harvesting could be a future alternative for producing </w:t>
      </w:r>
      <w:r w:rsidR="000E0078" w:rsidRPr="00BD4A5E">
        <w:rPr>
          <w:rFonts w:ascii="Times New Roman" w:eastAsia="Times New Roman" w:hAnsi="Times New Roman" w:cs="Times New Roman"/>
          <w:color w:val="000000"/>
          <w:sz w:val="20"/>
          <w:szCs w:val="20"/>
        </w:rPr>
        <w:t>electricity</w:t>
      </w:r>
      <w:r w:rsidR="000E0078">
        <w:rPr>
          <w:rFonts w:ascii="Times New Roman" w:eastAsia="Times New Roman" w:hAnsi="Times New Roman" w:cs="Times New Roman"/>
          <w:color w:val="000000"/>
          <w:sz w:val="20"/>
          <w:szCs w:val="20"/>
        </w:rPr>
        <w:t>.</w:t>
      </w:r>
      <w:r w:rsidR="000E0078" w:rsidRPr="00F66383">
        <w:rPr>
          <w:rFonts w:ascii="Times New Roman" w:eastAsia="Times New Roman" w:hAnsi="Times New Roman" w:cs="Times New Roman"/>
          <w:color w:val="000000"/>
          <w:sz w:val="20"/>
          <w:szCs w:val="20"/>
        </w:rPr>
        <w:t xml:space="preserve"> The</w:t>
      </w:r>
      <w:r w:rsidR="00F66383" w:rsidRPr="00F66383">
        <w:rPr>
          <w:rFonts w:ascii="Times New Roman" w:eastAsia="Times New Roman" w:hAnsi="Times New Roman" w:cs="Times New Roman"/>
          <w:color w:val="000000"/>
          <w:sz w:val="20"/>
          <w:szCs w:val="20"/>
        </w:rPr>
        <w:t xml:space="preserve"> fact that these mechanical waves occur all over the planet opens up the option of transporting and producing electricity in nations without access to conventional energy production methods but with seismic potential to do so.</w:t>
      </w:r>
    </w:p>
    <w:p w14:paraId="53D4AAE9"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CF30A60"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AAECC3E"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1016E52" w14:textId="77777777" w:rsidR="002100E7" w:rsidRDefault="002100E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3FB74E45" w14:textId="5EDE4B73" w:rsidR="00C936F2"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ACKNOWLEDGEMENT</w:t>
      </w:r>
    </w:p>
    <w:p w14:paraId="47E70549" w14:textId="77777777" w:rsidR="002D7C2B" w:rsidRDefault="002D7C2B">
      <w:pPr>
        <w:pBdr>
          <w:top w:val="nil"/>
          <w:left w:val="nil"/>
          <w:bottom w:val="nil"/>
          <w:right w:val="nil"/>
          <w:between w:val="nil"/>
        </w:pBdr>
        <w:spacing w:after="0" w:line="240" w:lineRule="auto"/>
        <w:jc w:val="both"/>
      </w:pPr>
    </w:p>
    <w:p w14:paraId="7271D61D" w14:textId="04C28FE6" w:rsidR="00C936F2" w:rsidRDefault="00B92FF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t xml:space="preserve">The authors of this survey paper study would like to convey their deep sense of gratitude to all those who have been kind enough to extend their advice and provide assistance. We are extremely grateful to DR. </w:t>
      </w:r>
      <w:r w:rsidR="001B7B4E">
        <w:t>B</w:t>
      </w:r>
      <w:r>
        <w:t xml:space="preserve"> </w:t>
      </w:r>
      <w:r w:rsidR="0026264E">
        <w:t xml:space="preserve">G </w:t>
      </w:r>
      <w:r>
        <w:t>Pra</w:t>
      </w:r>
      <w:r w:rsidR="0026264E">
        <w:t>sad</w:t>
      </w:r>
      <w:r>
        <w:t>, Principal, Dayananda Sagar College of Engineering and DR. H K Ramraju, Head of the Department, Civil Engineering for providing all the required resources for the successful completion of this survey paper.</w:t>
      </w:r>
    </w:p>
    <w:p w14:paraId="1430036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10FF83C7" w14:textId="77777777" w:rsidR="00C936F2"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356F1859"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8667311" w14:textId="0870F780" w:rsidR="000E0078" w:rsidRPr="001163BD" w:rsidRDefault="00000000" w:rsidP="000E0078">
      <w:pPr>
        <w:spacing w:before="240"/>
        <w:jc w:val="both"/>
        <w:rPr>
          <w:rFonts w:ascii="Times New Roman" w:hAnsi="Times New Roman" w:cs="Times New Roman"/>
          <w:sz w:val="18"/>
          <w:szCs w:val="18"/>
        </w:rPr>
      </w:pPr>
      <w:r w:rsidRPr="001163BD">
        <w:rPr>
          <w:rFonts w:ascii="Times New Roman" w:eastAsia="Times New Roman" w:hAnsi="Times New Roman" w:cs="Times New Roman"/>
          <w:color w:val="000000"/>
          <w:sz w:val="18"/>
          <w:szCs w:val="18"/>
        </w:rPr>
        <w:t xml:space="preserve">1. </w:t>
      </w:r>
      <w:r w:rsidR="000E0078" w:rsidRPr="001163BD">
        <w:rPr>
          <w:rFonts w:ascii="Times New Roman" w:hAnsi="Times New Roman" w:cs="Times New Roman"/>
          <w:sz w:val="18"/>
          <w:szCs w:val="18"/>
        </w:rPr>
        <w:t>Adnan Harb,2010: “Energy harvesting: State-of-the-art”</w:t>
      </w:r>
    </w:p>
    <w:p w14:paraId="3D59412C" w14:textId="6571EBDC"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2</w:t>
      </w:r>
      <w:r w:rsidRPr="001163BD">
        <w:rPr>
          <w:rFonts w:ascii="Times New Roman" w:hAnsi="Times New Roman" w:cs="Times New Roman"/>
          <w:sz w:val="18"/>
          <w:szCs w:val="18"/>
        </w:rPr>
        <w:t>.</w:t>
      </w:r>
      <w:r w:rsidRPr="001163BD">
        <w:rPr>
          <w:rFonts w:ascii="Times New Roman" w:hAnsi="Times New Roman" w:cs="Times New Roman"/>
          <w:sz w:val="18"/>
          <w:szCs w:val="18"/>
        </w:rPr>
        <w:t xml:space="preserve"> Felipe Díaz-Mora, Andres González-Fallas, Escuela de Ingeniería Eléctrica y Mecánica, Universidad Latina de Costa Rica, Heredia, Costa Rica,2022: “Energy harvesting from seismic waves for electricity production”</w:t>
      </w:r>
    </w:p>
    <w:p w14:paraId="24260157" w14:textId="27D96F0C"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3</w:t>
      </w:r>
      <w:r w:rsidRPr="001163BD">
        <w:rPr>
          <w:rFonts w:ascii="Times New Roman" w:hAnsi="Times New Roman" w:cs="Times New Roman"/>
          <w:sz w:val="18"/>
          <w:szCs w:val="18"/>
        </w:rPr>
        <w:t>.</w:t>
      </w:r>
      <w:r w:rsidRPr="001163BD">
        <w:rPr>
          <w:rFonts w:ascii="Times New Roman" w:hAnsi="Times New Roman" w:cs="Times New Roman"/>
          <w:sz w:val="18"/>
          <w:szCs w:val="18"/>
        </w:rPr>
        <w:t xml:space="preserve"> Horia-Nicolai L. Teodorescu, Dept. ETTI, Gheorghe Asachi Technical University of Iasi, Iasi, Romania Romanian Academy, Iasi Branch, Iasi, Romania,2022: “Seismic Energy Harvester for High Current Emergency Applications: Gas Valves and Alarms”</w:t>
      </w:r>
    </w:p>
    <w:p w14:paraId="610E1D9A" w14:textId="09703569"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4</w:t>
      </w:r>
      <w:r w:rsidRPr="001163BD">
        <w:rPr>
          <w:rFonts w:ascii="Times New Roman" w:hAnsi="Times New Roman" w:cs="Times New Roman"/>
          <w:sz w:val="18"/>
          <w:szCs w:val="18"/>
        </w:rPr>
        <w:t>.</w:t>
      </w:r>
      <w:r w:rsidRPr="001163BD">
        <w:rPr>
          <w:rFonts w:ascii="Times New Roman" w:hAnsi="Times New Roman" w:cs="Times New Roman"/>
          <w:sz w:val="18"/>
          <w:szCs w:val="18"/>
        </w:rPr>
        <w:t xml:space="preserve"> Hrishikesh Meshram, Vinit Gupta, Nitin Panche, 2018: “Conversion of Vibration Energy through Vehicle Mountings”</w:t>
      </w:r>
    </w:p>
    <w:p w14:paraId="75928338" w14:textId="4AA2CCA1"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5</w:t>
      </w:r>
      <w:r w:rsidRPr="001163BD">
        <w:rPr>
          <w:rFonts w:ascii="Times New Roman" w:hAnsi="Times New Roman" w:cs="Times New Roman"/>
          <w:sz w:val="18"/>
          <w:szCs w:val="18"/>
        </w:rPr>
        <w:t xml:space="preserve">. </w:t>
      </w:r>
      <w:r w:rsidRPr="001163BD">
        <w:rPr>
          <w:rFonts w:ascii="Times New Roman" w:hAnsi="Times New Roman" w:cs="Times New Roman"/>
          <w:sz w:val="18"/>
          <w:szCs w:val="18"/>
        </w:rPr>
        <w:t>Joseph Davidson and Changki Mo,2014: “Recent Advances in Energy Harvesting Technologies for Structural Health Monitoring Applications”</w:t>
      </w:r>
    </w:p>
    <w:p w14:paraId="10C0F93A" w14:textId="410A0752"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6</w:t>
      </w:r>
      <w:r w:rsidRPr="001163BD">
        <w:rPr>
          <w:rFonts w:ascii="Times New Roman" w:hAnsi="Times New Roman" w:cs="Times New Roman"/>
          <w:sz w:val="18"/>
          <w:szCs w:val="18"/>
        </w:rPr>
        <w:t>.</w:t>
      </w:r>
      <w:r w:rsidRPr="001163BD">
        <w:rPr>
          <w:rFonts w:ascii="Times New Roman" w:hAnsi="Times New Roman" w:cs="Times New Roman"/>
          <w:sz w:val="18"/>
          <w:szCs w:val="18"/>
        </w:rPr>
        <w:t xml:space="preserve"> K. H. Nam, Y. D. Chun, Yu-Syn Ha, J. H. Kim, 2017: “Linear electric generation system to harvest vibration energy from a running vehicle”</w:t>
      </w:r>
    </w:p>
    <w:p w14:paraId="5625DF8A" w14:textId="0E2BA697" w:rsidR="000E0078" w:rsidRPr="001163BD" w:rsidRDefault="000E0078" w:rsidP="000E0078">
      <w:pPr>
        <w:spacing w:before="240"/>
        <w:jc w:val="both"/>
        <w:rPr>
          <w:rFonts w:ascii="Times New Roman" w:hAnsi="Times New Roman" w:cs="Times New Roman"/>
          <w:sz w:val="18"/>
          <w:szCs w:val="18"/>
        </w:rPr>
      </w:pPr>
      <w:r w:rsidRPr="001163BD">
        <w:rPr>
          <w:rFonts w:ascii="Times New Roman" w:hAnsi="Times New Roman" w:cs="Times New Roman"/>
          <w:sz w:val="18"/>
          <w:szCs w:val="18"/>
        </w:rPr>
        <w:t>7</w:t>
      </w:r>
      <w:r w:rsidRPr="001163BD">
        <w:rPr>
          <w:rFonts w:ascii="Times New Roman" w:hAnsi="Times New Roman" w:cs="Times New Roman"/>
          <w:sz w:val="18"/>
          <w:szCs w:val="18"/>
        </w:rPr>
        <w:t>.</w:t>
      </w:r>
      <w:r w:rsidRPr="001163BD">
        <w:rPr>
          <w:rFonts w:ascii="Times New Roman" w:hAnsi="Times New Roman" w:cs="Times New Roman"/>
          <w:sz w:val="18"/>
          <w:szCs w:val="18"/>
        </w:rPr>
        <w:t xml:space="preserve"> Mohd Fauzi. Ab Rahman, Swee Leong. Kok, Noraini. Mat Ali, Rostam Affendi. Hamzah, Khairul Azha. A. Aziz, 2012: “Hybrid Vibration Energy Harvester Based On</w:t>
      </w:r>
      <w:r w:rsidR="001163BD">
        <w:rPr>
          <w:rFonts w:ascii="Times New Roman" w:hAnsi="Times New Roman" w:cs="Times New Roman"/>
          <w:sz w:val="18"/>
          <w:szCs w:val="18"/>
        </w:rPr>
        <w:t xml:space="preserve"> </w:t>
      </w:r>
      <w:r w:rsidRPr="001163BD">
        <w:rPr>
          <w:rFonts w:ascii="Times New Roman" w:hAnsi="Times New Roman" w:cs="Times New Roman"/>
          <w:sz w:val="18"/>
          <w:szCs w:val="18"/>
        </w:rPr>
        <w:t>Piezoelectric and Electromagnetic Transduction Mechanism”</w:t>
      </w:r>
    </w:p>
    <w:p w14:paraId="60AC82C3" w14:textId="05FD9730" w:rsidR="00C936F2" w:rsidRDefault="00C936F2" w:rsidP="00FF06BD">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p>
    <w:p w14:paraId="55215033"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A0E9ACD"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1D55A85B" w14:textId="77777777" w:rsidR="00C936F2" w:rsidRDefault="00C936F2">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bl>
      <w:tblPr>
        <w:tblStyle w:val="a"/>
        <w:tblW w:w="4786" w:type="dxa"/>
        <w:tblLayout w:type="fixed"/>
        <w:tblLook w:val="0000" w:firstRow="0" w:lastRow="0" w:firstColumn="0" w:lastColumn="0" w:noHBand="0" w:noVBand="0"/>
      </w:tblPr>
      <w:tblGrid>
        <w:gridCol w:w="1668"/>
        <w:gridCol w:w="3118"/>
      </w:tblGrid>
      <w:tr w:rsidR="00C936F2" w14:paraId="0F8686AD" w14:textId="77777777">
        <w:trPr>
          <w:trHeight w:val="1374"/>
        </w:trPr>
        <w:tc>
          <w:tcPr>
            <w:tcW w:w="1668" w:type="dxa"/>
            <w:vAlign w:val="center"/>
          </w:tcPr>
          <w:p w14:paraId="0FB0CD85" w14:textId="77777777" w:rsidR="00C936F2" w:rsidRDefault="00C936F2">
            <w:pPr>
              <w:jc w:val="both"/>
              <w:rPr>
                <w:rFonts w:ascii="Arial" w:eastAsia="Arial" w:hAnsi="Arial" w:cs="Arial"/>
                <w:color w:val="222222"/>
                <w:sz w:val="24"/>
                <w:szCs w:val="24"/>
              </w:rPr>
            </w:pPr>
          </w:p>
          <w:p w14:paraId="0CC925CF" w14:textId="77777777" w:rsidR="00C936F2" w:rsidRDefault="00C936F2">
            <w:pPr>
              <w:jc w:val="both"/>
              <w:rPr>
                <w:rFonts w:ascii="Arial" w:eastAsia="Arial" w:hAnsi="Arial" w:cs="Arial"/>
                <w:color w:val="222222"/>
              </w:rPr>
            </w:pPr>
          </w:p>
          <w:p w14:paraId="1BBC3C69" w14:textId="77777777" w:rsidR="00C936F2" w:rsidRDefault="00C936F2">
            <w:pPr>
              <w:jc w:val="both"/>
              <w:rPr>
                <w:rFonts w:ascii="Arial" w:eastAsia="Arial" w:hAnsi="Arial" w:cs="Arial"/>
                <w:color w:val="222222"/>
                <w:sz w:val="24"/>
                <w:szCs w:val="24"/>
              </w:rPr>
            </w:pPr>
          </w:p>
          <w:p w14:paraId="1F664331"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14:paraId="312C675F"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r w:rsidR="00C936F2" w14:paraId="783450C0" w14:textId="77777777">
        <w:trPr>
          <w:trHeight w:val="1374"/>
        </w:trPr>
        <w:tc>
          <w:tcPr>
            <w:tcW w:w="1668" w:type="dxa"/>
            <w:vAlign w:val="center"/>
          </w:tcPr>
          <w:p w14:paraId="36E94230"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rPr>
            </w:pPr>
          </w:p>
        </w:tc>
        <w:tc>
          <w:tcPr>
            <w:tcW w:w="3118" w:type="dxa"/>
          </w:tcPr>
          <w:p w14:paraId="2D9CECC7"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tc>
      </w:tr>
    </w:tbl>
    <w:p w14:paraId="0A0ADA60" w14:textId="77777777" w:rsidR="00C936F2" w:rsidRDefault="00C936F2">
      <w:pPr>
        <w:pBdr>
          <w:top w:val="nil"/>
          <w:left w:val="nil"/>
          <w:bottom w:val="nil"/>
          <w:right w:val="nil"/>
          <w:between w:val="nil"/>
        </w:pBdr>
        <w:spacing w:after="0" w:line="240" w:lineRule="auto"/>
        <w:jc w:val="both"/>
        <w:rPr>
          <w:rFonts w:ascii="Cambria" w:eastAsia="Cambria" w:hAnsi="Cambria" w:cs="Cambria"/>
          <w:color w:val="000000"/>
          <w:sz w:val="20"/>
          <w:szCs w:val="20"/>
        </w:rPr>
      </w:pPr>
    </w:p>
    <w:p w14:paraId="5D685BD5" w14:textId="77777777" w:rsidR="00C936F2" w:rsidRDefault="00C936F2">
      <w:pPr>
        <w:rPr>
          <w:rFonts w:ascii="Cambria" w:eastAsia="Cambria" w:hAnsi="Cambria" w:cs="Cambria"/>
        </w:rPr>
      </w:pPr>
    </w:p>
    <w:sectPr w:rsidR="00C936F2">
      <w:type w:val="continuous"/>
      <w:pgSz w:w="11907" w:h="16840"/>
      <w:pgMar w:top="720" w:right="720" w:bottom="720" w:left="720" w:header="144" w:footer="288" w:gutter="0"/>
      <w:cols w:num="2" w:space="720" w:equalWidth="0">
        <w:col w:w="5017" w:space="432"/>
        <w:col w:w="50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F5CE" w14:textId="77777777" w:rsidR="00EB12A2" w:rsidRDefault="00EB12A2">
      <w:pPr>
        <w:spacing w:after="0" w:line="240" w:lineRule="auto"/>
      </w:pPr>
      <w:r>
        <w:separator/>
      </w:r>
    </w:p>
  </w:endnote>
  <w:endnote w:type="continuationSeparator" w:id="0">
    <w:p w14:paraId="35A12456" w14:textId="77777777" w:rsidR="00EB12A2" w:rsidRDefault="00EB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6BD6"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0B1" w14:textId="77777777" w:rsidR="00C936F2" w:rsidRDefault="00000000">
    <w:pPr>
      <w:pBdr>
        <w:top w:val="single" w:sz="8" w:space="1" w:color="000000"/>
        <w:left w:val="nil"/>
        <w:bottom w:val="nil"/>
        <w:right w:val="nil"/>
        <w:between w:val="nil"/>
      </w:pBdr>
      <w:tabs>
        <w:tab w:val="center" w:pos="4680"/>
        <w:tab w:val="right" w:pos="9360"/>
        <w:tab w:val="right" w:pos="10467"/>
      </w:tabs>
      <w:spacing w:after="0" w:line="240" w:lineRule="auto"/>
      <w:rPr>
        <w:rFonts w:ascii="Cambria" w:eastAsia="Cambria" w:hAnsi="Cambria" w:cs="Cambria"/>
        <w:b/>
        <w:color w:val="000000"/>
        <w:sz w:val="20"/>
        <w:szCs w:val="20"/>
      </w:rPr>
    </w:pPr>
    <w:r>
      <w:rPr>
        <w:rFonts w:ascii="Cambria" w:eastAsia="Cambria" w:hAnsi="Cambria" w:cs="Cambria"/>
        <w:b/>
        <w:color w:val="585858"/>
        <w:sz w:val="20"/>
        <w:szCs w:val="20"/>
      </w:rPr>
      <w:t>© 2023, ISJEM (All Rights Reserved)     |</w:t>
    </w:r>
    <w:r>
      <w:rPr>
        <w:color w:val="000000"/>
        <w:sz w:val="20"/>
        <w:szCs w:val="20"/>
      </w:rPr>
      <w:t xml:space="preserve"> </w:t>
    </w:r>
    <w:r>
      <w:rPr>
        <w:rFonts w:ascii="Cambria" w:eastAsia="Cambria" w:hAnsi="Cambria" w:cs="Cambria"/>
        <w:b/>
        <w:color w:val="000000"/>
        <w:sz w:val="20"/>
        <w:szCs w:val="20"/>
      </w:rPr>
      <w:t>www.isjem.com</w:t>
    </w:r>
    <w:r>
      <w:rPr>
        <w:rFonts w:ascii="Cambria" w:eastAsia="Cambria" w:hAnsi="Cambria" w:cs="Cambria"/>
        <w:b/>
        <w:color w:val="585858"/>
        <w:sz w:val="20"/>
        <w:szCs w:val="20"/>
      </w:rPr>
      <w:t xml:space="preserve">                                                                                                 </w:t>
    </w:r>
    <w:r>
      <w:rPr>
        <w:rFonts w:ascii="Cambria" w:eastAsia="Cambria" w:hAnsi="Cambria" w:cs="Cambria"/>
        <w:b/>
        <w:color w:val="000000"/>
        <w:sz w:val="20"/>
        <w:szCs w:val="20"/>
      </w:rPr>
      <w:t xml:space="preserve">|        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7B16F7">
      <w:rPr>
        <w:b/>
        <w:noProof/>
        <w:color w:val="000000"/>
        <w:sz w:val="20"/>
        <w:szCs w:val="20"/>
      </w:rPr>
      <w:t>1</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08F9"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9FDB8" w14:textId="77777777" w:rsidR="00EB12A2" w:rsidRDefault="00EB12A2">
      <w:pPr>
        <w:spacing w:after="0" w:line="240" w:lineRule="auto"/>
      </w:pPr>
      <w:r>
        <w:separator/>
      </w:r>
    </w:p>
  </w:footnote>
  <w:footnote w:type="continuationSeparator" w:id="0">
    <w:p w14:paraId="2C22DB95" w14:textId="77777777" w:rsidR="00EB12A2" w:rsidRDefault="00EB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D833"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CFA7" w14:textId="77777777" w:rsidR="00C936F2" w:rsidRDefault="00000000">
    <w:pPr>
      <w:pStyle w:val="Heading1"/>
      <w:spacing w:line="240" w:lineRule="auto"/>
      <w:rPr>
        <w:sz w:val="16"/>
        <w:szCs w:val="16"/>
      </w:rPr>
    </w:pPr>
    <w:bookmarkStart w:id="0" w:name="_gjdgxs" w:colFirst="0" w:colLast="0"/>
    <w:bookmarkEnd w:id="0"/>
    <w:r>
      <w:rPr>
        <w:sz w:val="16"/>
        <w:szCs w:val="16"/>
      </w:rPr>
      <w:t xml:space="preserve">                    </w:t>
    </w:r>
    <w:r>
      <w:rPr>
        <w:sz w:val="16"/>
        <w:szCs w:val="16"/>
      </w:rPr>
      <w:tab/>
    </w:r>
    <w:r>
      <w:rPr>
        <w:sz w:val="20"/>
        <w:szCs w:val="20"/>
      </w:rPr>
      <w:t xml:space="preserve">           International Scientific Journal of Engineering and Management                                                 </w:t>
    </w:r>
    <w:r>
      <w:rPr>
        <w:sz w:val="16"/>
        <w:szCs w:val="16"/>
      </w:rPr>
      <w:t>ISSN: 2583-6129</w:t>
    </w:r>
    <w:r>
      <w:rPr>
        <w:noProof/>
      </w:rPr>
      <w:drawing>
        <wp:anchor distT="0" distB="0" distL="114300" distR="114300" simplePos="0" relativeHeight="251658240" behindDoc="0" locked="0" layoutInCell="1" hidden="0" allowOverlap="1" wp14:anchorId="543A0DE6" wp14:editId="523404B3">
          <wp:simplePos x="0" y="0"/>
          <wp:positionH relativeFrom="column">
            <wp:posOffset>-31749</wp:posOffset>
          </wp:positionH>
          <wp:positionV relativeFrom="paragraph">
            <wp:posOffset>-114934</wp:posOffset>
          </wp:positionV>
          <wp:extent cx="730256" cy="821568"/>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30256" cy="821568"/>
                  </a:xfrm>
                  <a:prstGeom prst="rect">
                    <a:avLst/>
                  </a:prstGeom>
                  <a:ln/>
                </pic:spPr>
              </pic:pic>
            </a:graphicData>
          </a:graphic>
        </wp:anchor>
      </w:drawing>
    </w:r>
  </w:p>
  <w:p w14:paraId="0C03F2FE" w14:textId="77777777" w:rsidR="00C936F2" w:rsidRDefault="00000000">
    <w:pPr>
      <w:pStyle w:val="Heading1"/>
      <w:spacing w:before="0"/>
      <w:rPr>
        <w:sz w:val="16"/>
        <w:szCs w:val="16"/>
      </w:rPr>
    </w:pPr>
    <w:r>
      <w:rPr>
        <w:sz w:val="16"/>
        <w:szCs w:val="16"/>
      </w:rPr>
      <w:t xml:space="preserve">                                  Volume: 02 Issue: 04 | April – 2023                                   DOI:                                                                                                                www.isjem.com    </w:t>
    </w:r>
  </w:p>
  <w:p w14:paraId="0E8DAC07" w14:textId="77777777" w:rsidR="00C936F2" w:rsidRDefault="00000000">
    <w:pPr>
      <w:pStyle w:val="Heading1"/>
      <w:spacing w:before="0"/>
      <w:rPr>
        <w:sz w:val="16"/>
        <w:szCs w:val="16"/>
      </w:rPr>
    </w:pPr>
    <w:r>
      <w:rPr>
        <w:sz w:val="16"/>
        <w:szCs w:val="16"/>
      </w:rPr>
      <w:t xml:space="preserve"> </w:t>
    </w:r>
    <w:r>
      <w:rPr>
        <w:sz w:val="16"/>
        <w:szCs w:val="16"/>
      </w:rPr>
      <w:tab/>
      <w:t xml:space="preserve">              An International Scholarly || Multidisciplinary || Open Access || Indexing in all major Database &amp; Metadata</w:t>
    </w:r>
  </w:p>
  <w:p w14:paraId="6C0D5365" w14:textId="77777777" w:rsidR="00C936F2" w:rsidRDefault="00246039">
    <w:pPr>
      <w:pBdr>
        <w:top w:val="nil"/>
        <w:left w:val="nil"/>
        <w:bottom w:val="nil"/>
        <w:right w:val="nil"/>
        <w:between w:val="nil"/>
      </w:pBdr>
      <w:tabs>
        <w:tab w:val="center" w:pos="4680"/>
        <w:tab w:val="right" w:pos="9360"/>
      </w:tabs>
      <w:spacing w:after="120" w:line="240" w:lineRule="auto"/>
      <w:rPr>
        <w:rFonts w:ascii="Cambria" w:eastAsia="Cambria" w:hAnsi="Cambria" w:cs="Cambria"/>
        <w:b/>
        <w:color w:val="000000"/>
        <w:sz w:val="16"/>
        <w:szCs w:val="16"/>
      </w:rPr>
    </w:pPr>
    <w:r>
      <w:rPr>
        <w:noProof/>
      </w:rPr>
      <mc:AlternateContent>
        <mc:Choice Requires="wps">
          <w:drawing>
            <wp:anchor distT="0" distB="0" distL="114300" distR="114300" simplePos="0" relativeHeight="251657216" behindDoc="0" locked="0" layoutInCell="1" allowOverlap="1" wp14:anchorId="30A52031" wp14:editId="49D0D77C">
              <wp:simplePos x="0" y="0"/>
              <wp:positionH relativeFrom="margin">
                <wp:posOffset>-28575</wp:posOffset>
              </wp:positionH>
              <wp:positionV relativeFrom="paragraph">
                <wp:posOffset>14605</wp:posOffset>
              </wp:positionV>
              <wp:extent cx="6685280" cy="0"/>
              <wp:effectExtent l="9525" t="5080" r="10795" b="13970"/>
              <wp:wrapNone/>
              <wp:docPr id="114051857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CCE90" id="_x0000_t32" coordsize="21600,21600" o:spt="32" o:oned="t" path="m,l21600,21600e" filled="f">
              <v:path arrowok="t" fillok="f" o:connecttype="none"/>
              <o:lock v:ext="edit" shapetype="t"/>
            </v:shapetype>
            <v:shape id="Straight Arrow Connector 1" o:spid="_x0000_s1026" type="#_x0000_t32" style="position:absolute;margin-left:-2.25pt;margin-top:1.15pt;width:526.4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DoHdmL2gAAAAcBAAAPAAAAZHJzL2Rvd25y&#10;ZXYueG1sTI7BbsIwEETvlfgHa5F6AwdKUZTGQQipl6qqRKB3J97GUeN1FJsQ/r5LL+1tdmY0+/Ld&#10;5Dox4hBaTwpWywQEUu1NS42C8+l1kYIIUZPRnSdUcMMAu2L2kOvM+CsdcSxjI3iEQqYV2Bj7TMpQ&#10;W3Q6LH2PxNmXH5yOfA6NNIO+8rjr5DpJttLplviD1T0eLNbf5cUpoLebNYYq698/DsfP89imJ1cq&#10;9Tif9i8gIk7xrwx3fEaHgpkqfyETRKdgsXnmpoL1E4h7nGxSVt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DoHdmL2gAAAAcBAAAPAAAAAAAAAAAAAAAAABQEAABkcnMv&#10;ZG93bnJldi54bWxQSwUGAAAAAAQABADzAAAAGwUAAAAA&#10;" strokecolor="gray">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EAAB" w14:textId="77777777" w:rsidR="00C936F2" w:rsidRDefault="00C936F2">
    <w:pPr>
      <w:pBdr>
        <w:top w:val="nil"/>
        <w:left w:val="nil"/>
        <w:bottom w:val="nil"/>
        <w:right w:val="nil"/>
        <w:between w:val="nil"/>
      </w:pBdr>
      <w:tabs>
        <w:tab w:val="center" w:pos="4680"/>
        <w:tab w:val="right" w:pos="9360"/>
      </w:tabs>
      <w:spacing w:after="0" w:line="240"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F2"/>
    <w:rsid w:val="0000427A"/>
    <w:rsid w:val="000605CF"/>
    <w:rsid w:val="000E0078"/>
    <w:rsid w:val="001163BD"/>
    <w:rsid w:val="00127902"/>
    <w:rsid w:val="00133A5A"/>
    <w:rsid w:val="00150725"/>
    <w:rsid w:val="001B7B4E"/>
    <w:rsid w:val="001C09A2"/>
    <w:rsid w:val="002100E7"/>
    <w:rsid w:val="00246039"/>
    <w:rsid w:val="0026264E"/>
    <w:rsid w:val="002D7C2B"/>
    <w:rsid w:val="0031729A"/>
    <w:rsid w:val="00331B0C"/>
    <w:rsid w:val="003469D5"/>
    <w:rsid w:val="003B3666"/>
    <w:rsid w:val="003F6A4F"/>
    <w:rsid w:val="00597191"/>
    <w:rsid w:val="0061426B"/>
    <w:rsid w:val="00646DFD"/>
    <w:rsid w:val="006E4DDE"/>
    <w:rsid w:val="007B16F7"/>
    <w:rsid w:val="0081627D"/>
    <w:rsid w:val="008E3FFE"/>
    <w:rsid w:val="009C2D47"/>
    <w:rsid w:val="009F1B19"/>
    <w:rsid w:val="00A64C5C"/>
    <w:rsid w:val="00A90ECB"/>
    <w:rsid w:val="00B92FFD"/>
    <w:rsid w:val="00BD4A5E"/>
    <w:rsid w:val="00C07DA2"/>
    <w:rsid w:val="00C73F6C"/>
    <w:rsid w:val="00C74D3C"/>
    <w:rsid w:val="00C936F2"/>
    <w:rsid w:val="00DB59A0"/>
    <w:rsid w:val="00EB12A2"/>
    <w:rsid w:val="00EC343B"/>
    <w:rsid w:val="00EC7A6A"/>
    <w:rsid w:val="00F215B8"/>
    <w:rsid w:val="00F66383"/>
    <w:rsid w:val="00FF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F9D83"/>
  <w15:docId w15:val="{757AC629-EBA5-47D0-BBDF-88F12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tabs>
        <w:tab w:val="left" w:pos="360"/>
      </w:tabs>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Apeksha S A</cp:lastModifiedBy>
  <cp:revision>39</cp:revision>
  <dcterms:created xsi:type="dcterms:W3CDTF">2023-04-25T12:58:00Z</dcterms:created>
  <dcterms:modified xsi:type="dcterms:W3CDTF">2023-04-25T13:42:00Z</dcterms:modified>
</cp:coreProperties>
</file>