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C1BD4" w14:textId="77777777" w:rsidR="00C401B4" w:rsidRDefault="00C401B4" w:rsidP="00C401B4">
      <w:pPr>
        <w:jc w:val="center"/>
        <w:rPr>
          <w:rFonts w:ascii="Times New Roman" w:hAnsi="Times New Roman" w:cs="Times New Roman"/>
          <w:sz w:val="96"/>
          <w:szCs w:val="96"/>
          <w:lang w:val="en-US"/>
        </w:rPr>
      </w:pPr>
    </w:p>
    <w:p w14:paraId="7EA6F86E" w14:textId="0791D6A8" w:rsidR="00C401B4" w:rsidRDefault="00C401B4" w:rsidP="00E05CAC">
      <w:pPr>
        <w:jc w:val="center"/>
        <w:rPr>
          <w:rFonts w:ascii="Times New Roman" w:hAnsi="Times New Roman" w:cs="Times New Roman"/>
          <w:sz w:val="56"/>
          <w:szCs w:val="56"/>
          <w:lang w:val="en-US"/>
        </w:rPr>
      </w:pPr>
      <w:r>
        <w:rPr>
          <w:rFonts w:ascii="Times New Roman" w:hAnsi="Times New Roman" w:cs="Times New Roman"/>
          <w:sz w:val="56"/>
          <w:szCs w:val="56"/>
          <w:lang w:val="en-US"/>
        </w:rPr>
        <w:t xml:space="preserve"> Evolution Of shopping – bricks and mortars to online shopping</w:t>
      </w:r>
    </w:p>
    <w:p w14:paraId="789FE63E" w14:textId="2950CE3D" w:rsidR="00C401B4" w:rsidRDefault="00C401B4" w:rsidP="00C401B4">
      <w:pPr>
        <w:jc w:val="center"/>
        <w:rPr>
          <w:rFonts w:ascii="Times New Roman" w:hAnsi="Times New Roman" w:cs="Times New Roman"/>
          <w:sz w:val="56"/>
          <w:szCs w:val="56"/>
          <w:lang w:val="en-US"/>
        </w:rPr>
      </w:pPr>
    </w:p>
    <w:p w14:paraId="17DB18A0" w14:textId="77777777" w:rsidR="002F2485" w:rsidRPr="002F2485" w:rsidRDefault="002F2485" w:rsidP="002F2485">
      <w:pPr>
        <w:spacing w:after="0" w:line="240" w:lineRule="auto"/>
        <w:rPr>
          <w:rFonts w:ascii="Times New Roman" w:eastAsia="Times New Roman" w:hAnsi="Times New Roman" w:cs="Times New Roman"/>
          <w:sz w:val="24"/>
          <w:szCs w:val="24"/>
          <w:lang w:eastAsia="en-IN"/>
        </w:rPr>
      </w:pPr>
      <w:r w:rsidRPr="002F2485">
        <w:rPr>
          <w:rFonts w:ascii="Times New Roman" w:eastAsia="Times New Roman" w:hAnsi="Times New Roman" w:cs="Times New Roman"/>
          <w:sz w:val="24"/>
          <w:szCs w:val="24"/>
          <w:lang w:eastAsia="en-IN"/>
        </w:rPr>
        <w:t>Baisakhi D</w:t>
      </w:r>
    </w:p>
    <w:p w14:paraId="4B4C79D5" w14:textId="77777777" w:rsidR="002F2485" w:rsidRPr="002F2485" w:rsidRDefault="002F2485" w:rsidP="002F2485">
      <w:pPr>
        <w:spacing w:after="0" w:line="240" w:lineRule="auto"/>
        <w:rPr>
          <w:rFonts w:ascii="Times New Roman" w:eastAsia="Times New Roman" w:hAnsi="Times New Roman" w:cs="Times New Roman"/>
          <w:sz w:val="24"/>
          <w:szCs w:val="24"/>
          <w:lang w:eastAsia="en-IN"/>
        </w:rPr>
      </w:pPr>
      <w:r w:rsidRPr="002F2485">
        <w:rPr>
          <w:rFonts w:ascii="Times New Roman" w:eastAsia="Times New Roman" w:hAnsi="Times New Roman" w:cs="Times New Roman"/>
          <w:sz w:val="24"/>
          <w:szCs w:val="24"/>
          <w:lang w:eastAsia="en-IN"/>
        </w:rPr>
        <w:t xml:space="preserve">Assistant Professor </w:t>
      </w:r>
    </w:p>
    <w:p w14:paraId="4FEAB3B3" w14:textId="77777777" w:rsidR="002F2485" w:rsidRPr="002F2485" w:rsidRDefault="002F2485" w:rsidP="002F2485">
      <w:pPr>
        <w:spacing w:after="0" w:line="240" w:lineRule="auto"/>
        <w:rPr>
          <w:rFonts w:ascii="Times New Roman" w:eastAsia="Times New Roman" w:hAnsi="Times New Roman" w:cs="Times New Roman"/>
          <w:sz w:val="24"/>
          <w:szCs w:val="24"/>
          <w:lang w:eastAsia="en-IN"/>
        </w:rPr>
      </w:pPr>
      <w:proofErr w:type="spellStart"/>
      <w:r w:rsidRPr="002F2485">
        <w:rPr>
          <w:rFonts w:ascii="Times New Roman" w:eastAsia="Times New Roman" w:hAnsi="Times New Roman" w:cs="Times New Roman"/>
          <w:sz w:val="24"/>
          <w:szCs w:val="24"/>
          <w:lang w:eastAsia="en-IN"/>
        </w:rPr>
        <w:t>Center</w:t>
      </w:r>
      <w:proofErr w:type="spellEnd"/>
      <w:r w:rsidRPr="002F2485">
        <w:rPr>
          <w:rFonts w:ascii="Times New Roman" w:eastAsia="Times New Roman" w:hAnsi="Times New Roman" w:cs="Times New Roman"/>
          <w:sz w:val="24"/>
          <w:szCs w:val="24"/>
          <w:lang w:eastAsia="en-IN"/>
        </w:rPr>
        <w:t xml:space="preserve"> for Management Studies, Jain Deemed-to-be Universities </w:t>
      </w:r>
    </w:p>
    <w:p w14:paraId="79FCB344" w14:textId="77777777" w:rsidR="002F2485" w:rsidRPr="002F2485" w:rsidRDefault="002F2485" w:rsidP="002F2485">
      <w:pPr>
        <w:spacing w:after="0" w:line="240" w:lineRule="auto"/>
        <w:rPr>
          <w:rFonts w:ascii="Times New Roman" w:eastAsia="Times New Roman" w:hAnsi="Times New Roman" w:cs="Times New Roman"/>
          <w:sz w:val="24"/>
          <w:szCs w:val="24"/>
          <w:lang w:eastAsia="en-IN"/>
        </w:rPr>
      </w:pPr>
      <w:r w:rsidRPr="002F2485">
        <w:rPr>
          <w:rFonts w:ascii="Times New Roman" w:eastAsia="Times New Roman" w:hAnsi="Times New Roman" w:cs="Times New Roman"/>
          <w:sz w:val="24"/>
          <w:szCs w:val="24"/>
          <w:lang w:eastAsia="en-IN"/>
        </w:rPr>
        <w:t>baisakhi_2015@cms.ac.in</w:t>
      </w:r>
    </w:p>
    <w:p w14:paraId="6E761E5A" w14:textId="77777777" w:rsidR="002F2485" w:rsidRPr="002F2485" w:rsidRDefault="002F2485" w:rsidP="002F2485">
      <w:pPr>
        <w:spacing w:after="0" w:line="240" w:lineRule="auto"/>
        <w:rPr>
          <w:rFonts w:ascii="Times New Roman" w:eastAsia="Times New Roman" w:hAnsi="Times New Roman" w:cs="Times New Roman"/>
          <w:sz w:val="24"/>
          <w:szCs w:val="24"/>
          <w:lang w:eastAsia="en-IN"/>
        </w:rPr>
      </w:pPr>
    </w:p>
    <w:p w14:paraId="44775D34" w14:textId="77777777" w:rsidR="002F2485" w:rsidRPr="002F2485" w:rsidRDefault="002F2485" w:rsidP="002F2485">
      <w:pPr>
        <w:spacing w:after="0" w:line="240" w:lineRule="auto"/>
        <w:rPr>
          <w:rFonts w:ascii="Times New Roman" w:eastAsia="Times New Roman" w:hAnsi="Times New Roman" w:cs="Times New Roman"/>
          <w:sz w:val="24"/>
          <w:szCs w:val="24"/>
          <w:lang w:eastAsia="en-IN"/>
        </w:rPr>
      </w:pPr>
      <w:proofErr w:type="spellStart"/>
      <w:r w:rsidRPr="002F2485">
        <w:rPr>
          <w:rFonts w:ascii="Times New Roman" w:eastAsia="Times New Roman" w:hAnsi="Times New Roman" w:cs="Times New Roman"/>
          <w:sz w:val="24"/>
          <w:szCs w:val="24"/>
          <w:lang w:eastAsia="en-IN"/>
        </w:rPr>
        <w:t>Accamma</w:t>
      </w:r>
      <w:proofErr w:type="spellEnd"/>
      <w:r w:rsidRPr="002F2485">
        <w:rPr>
          <w:rFonts w:ascii="Times New Roman" w:eastAsia="Times New Roman" w:hAnsi="Times New Roman" w:cs="Times New Roman"/>
          <w:sz w:val="24"/>
          <w:szCs w:val="24"/>
          <w:lang w:eastAsia="en-IN"/>
        </w:rPr>
        <w:t xml:space="preserve"> CG</w:t>
      </w:r>
    </w:p>
    <w:p w14:paraId="323F6D22" w14:textId="77777777" w:rsidR="002F2485" w:rsidRPr="002F2485" w:rsidRDefault="002F2485" w:rsidP="002F2485">
      <w:pPr>
        <w:spacing w:after="0" w:line="240" w:lineRule="auto"/>
        <w:rPr>
          <w:rFonts w:ascii="Times New Roman" w:eastAsia="Times New Roman" w:hAnsi="Times New Roman" w:cs="Times New Roman"/>
          <w:sz w:val="24"/>
          <w:szCs w:val="24"/>
          <w:lang w:eastAsia="en-IN"/>
        </w:rPr>
      </w:pPr>
      <w:r w:rsidRPr="002F2485">
        <w:rPr>
          <w:rFonts w:ascii="Times New Roman" w:eastAsia="Times New Roman" w:hAnsi="Times New Roman" w:cs="Times New Roman"/>
          <w:sz w:val="24"/>
          <w:szCs w:val="24"/>
          <w:lang w:eastAsia="en-IN"/>
        </w:rPr>
        <w:t xml:space="preserve">Assistant Professor </w:t>
      </w:r>
    </w:p>
    <w:p w14:paraId="464A71A4" w14:textId="4391C7F3" w:rsidR="002F2485" w:rsidRPr="002F2485" w:rsidRDefault="002F2485" w:rsidP="002F2485">
      <w:pPr>
        <w:spacing w:after="0" w:line="240" w:lineRule="auto"/>
        <w:rPr>
          <w:rFonts w:ascii="Times New Roman" w:eastAsia="Times New Roman" w:hAnsi="Times New Roman" w:cs="Times New Roman"/>
          <w:sz w:val="24"/>
          <w:szCs w:val="24"/>
          <w:lang w:eastAsia="en-IN"/>
        </w:rPr>
      </w:pPr>
      <w:proofErr w:type="spellStart"/>
      <w:r w:rsidRPr="002F2485">
        <w:rPr>
          <w:rFonts w:ascii="Times New Roman" w:eastAsia="Times New Roman" w:hAnsi="Times New Roman" w:cs="Times New Roman"/>
          <w:sz w:val="24"/>
          <w:szCs w:val="24"/>
          <w:lang w:eastAsia="en-IN"/>
        </w:rPr>
        <w:t>Center</w:t>
      </w:r>
      <w:proofErr w:type="spellEnd"/>
      <w:r w:rsidRPr="002F2485">
        <w:rPr>
          <w:rFonts w:ascii="Times New Roman" w:eastAsia="Times New Roman" w:hAnsi="Times New Roman" w:cs="Times New Roman"/>
          <w:sz w:val="24"/>
          <w:szCs w:val="24"/>
          <w:lang w:eastAsia="en-IN"/>
        </w:rPr>
        <w:t xml:space="preserve"> for Management Studies, Jain Deemed-to-be </w:t>
      </w:r>
      <w:r w:rsidRPr="002F2485">
        <w:rPr>
          <w:rFonts w:ascii="Times New Roman" w:eastAsia="Times New Roman" w:hAnsi="Times New Roman" w:cs="Times New Roman"/>
          <w:sz w:val="24"/>
          <w:szCs w:val="24"/>
          <w:lang w:eastAsia="en-IN"/>
        </w:rPr>
        <w:t>Universities</w:t>
      </w:r>
    </w:p>
    <w:p w14:paraId="5E857D1F" w14:textId="30F67493" w:rsidR="00C401B4" w:rsidRPr="00C401B4" w:rsidRDefault="002F2485" w:rsidP="002F2485">
      <w:pPr>
        <w:spacing w:after="0" w:line="240" w:lineRule="auto"/>
        <w:rPr>
          <w:rFonts w:ascii="Times New Roman" w:eastAsia="Times New Roman" w:hAnsi="Times New Roman" w:cs="Times New Roman"/>
          <w:sz w:val="24"/>
          <w:szCs w:val="24"/>
          <w:lang w:eastAsia="en-IN"/>
        </w:rPr>
      </w:pPr>
      <w:r w:rsidRPr="002F2485">
        <w:rPr>
          <w:rFonts w:ascii="Times New Roman" w:eastAsia="Times New Roman" w:hAnsi="Times New Roman" w:cs="Times New Roman"/>
          <w:sz w:val="24"/>
          <w:szCs w:val="24"/>
          <w:lang w:eastAsia="en-IN"/>
        </w:rPr>
        <w:t>accamma_cg@cms.ac.in</w:t>
      </w:r>
    </w:p>
    <w:p w14:paraId="0AEBEDC9" w14:textId="180DE9ED" w:rsidR="001F57BB" w:rsidRDefault="001F57BB" w:rsidP="00C401B4">
      <w:pPr>
        <w:jc w:val="center"/>
        <w:rPr>
          <w:rFonts w:ascii="Times New Roman" w:hAnsi="Times New Roman" w:cs="Times New Roman"/>
          <w:sz w:val="56"/>
          <w:szCs w:val="56"/>
          <w:lang w:val="en-US"/>
        </w:rPr>
      </w:pPr>
    </w:p>
    <w:p w14:paraId="68D3DB86" w14:textId="229986E3" w:rsidR="001F57BB" w:rsidRDefault="001F57BB" w:rsidP="00C401B4">
      <w:pPr>
        <w:jc w:val="center"/>
        <w:rPr>
          <w:rFonts w:ascii="Times New Roman" w:hAnsi="Times New Roman" w:cs="Times New Roman"/>
          <w:sz w:val="56"/>
          <w:szCs w:val="56"/>
          <w:lang w:val="en-US"/>
        </w:rPr>
      </w:pPr>
    </w:p>
    <w:p w14:paraId="5E14ADB9" w14:textId="77777777" w:rsidR="00E05CAC" w:rsidRDefault="00E05CAC" w:rsidP="007D62FF">
      <w:pPr>
        <w:jc w:val="both"/>
        <w:rPr>
          <w:rFonts w:ascii="Times New Roman" w:hAnsi="Times New Roman" w:cs="Times New Roman"/>
          <w:sz w:val="56"/>
          <w:szCs w:val="56"/>
          <w:lang w:val="en-US"/>
        </w:rPr>
      </w:pPr>
    </w:p>
    <w:p w14:paraId="378C77B7" w14:textId="77777777" w:rsidR="00E05CAC" w:rsidRDefault="00E05CAC" w:rsidP="007D62FF">
      <w:pPr>
        <w:jc w:val="both"/>
        <w:rPr>
          <w:rFonts w:ascii="Times New Roman" w:hAnsi="Times New Roman" w:cs="Times New Roman"/>
          <w:sz w:val="56"/>
          <w:szCs w:val="56"/>
          <w:lang w:val="en-US"/>
        </w:rPr>
      </w:pPr>
    </w:p>
    <w:p w14:paraId="0D721AD4" w14:textId="5A598692" w:rsidR="001154D1" w:rsidRPr="001154D1" w:rsidRDefault="001154D1" w:rsidP="007D62FF">
      <w:pPr>
        <w:jc w:val="both"/>
        <w:rPr>
          <w:rFonts w:ascii="Times New Roman" w:hAnsi="Times New Roman" w:cs="Times New Roman"/>
          <w:sz w:val="72"/>
          <w:szCs w:val="72"/>
          <w:lang w:val="en-US"/>
        </w:rPr>
      </w:pPr>
      <w:r w:rsidRPr="001154D1">
        <w:rPr>
          <w:rFonts w:ascii="Times New Roman" w:hAnsi="Times New Roman" w:cs="Times New Roman"/>
          <w:sz w:val="72"/>
          <w:szCs w:val="72"/>
          <w:lang w:val="en-US"/>
        </w:rPr>
        <w:t>Abstract</w:t>
      </w:r>
      <w:r>
        <w:rPr>
          <w:rFonts w:ascii="Times New Roman" w:hAnsi="Times New Roman" w:cs="Times New Roman"/>
          <w:sz w:val="72"/>
          <w:szCs w:val="72"/>
          <w:lang w:val="en-US"/>
        </w:rPr>
        <w:t>:</w:t>
      </w:r>
    </w:p>
    <w:p w14:paraId="6D7BFC8C" w14:textId="28F4C8A8" w:rsidR="001154D1" w:rsidRDefault="001154D1" w:rsidP="007D62FF">
      <w:pPr>
        <w:jc w:val="both"/>
        <w:rPr>
          <w:rFonts w:ascii="Times New Roman" w:hAnsi="Times New Roman" w:cs="Times New Roman"/>
          <w:sz w:val="36"/>
          <w:szCs w:val="36"/>
          <w:lang w:val="en-US"/>
        </w:rPr>
      </w:pPr>
      <w:r w:rsidRPr="001154D1">
        <w:rPr>
          <w:rFonts w:ascii="Times New Roman" w:hAnsi="Times New Roman" w:cs="Times New Roman"/>
          <w:sz w:val="36"/>
          <w:szCs w:val="36"/>
          <w:lang w:val="en-US"/>
        </w:rPr>
        <w:t xml:space="preserve">This study looks at how shopping has changed through time, from traditional brick and mortar establishments to the development of e-commerce. It investigates how customer </w:t>
      </w:r>
      <w:r w:rsidR="00E05CAC" w:rsidRPr="001154D1">
        <w:rPr>
          <w:rFonts w:ascii="Times New Roman" w:hAnsi="Times New Roman" w:cs="Times New Roman"/>
          <w:sz w:val="36"/>
          <w:szCs w:val="36"/>
          <w:lang w:val="en-US"/>
        </w:rPr>
        <w:t>behavior</w:t>
      </w:r>
      <w:r w:rsidRPr="001154D1">
        <w:rPr>
          <w:rFonts w:ascii="Times New Roman" w:hAnsi="Times New Roman" w:cs="Times New Roman"/>
          <w:sz w:val="36"/>
          <w:szCs w:val="36"/>
          <w:lang w:val="en-US"/>
        </w:rPr>
        <w:t xml:space="preserve"> shifts and technical advancements have affected the retail sector. This study examines changes in customer preferences, purchasing habits, and the creation of new shopping platforms using primary and secondary data sources. </w:t>
      </w:r>
      <w:r w:rsidRPr="001154D1">
        <w:rPr>
          <w:rFonts w:ascii="Times New Roman" w:hAnsi="Times New Roman" w:cs="Times New Roman"/>
          <w:sz w:val="36"/>
          <w:szCs w:val="36"/>
          <w:lang w:val="en-US"/>
        </w:rPr>
        <w:lastRenderedPageBreak/>
        <w:t>Additionally, it looks at the difficulties and chances that the retail sector will face as it tries to adjust to an era of quick technological development. In general, this study sheds light on the future of shopping and its potential effects on businesses, shoppers, and the whole economy.</w:t>
      </w:r>
    </w:p>
    <w:p w14:paraId="371C3336" w14:textId="77777777" w:rsidR="00E05CAC" w:rsidRDefault="00E05CAC" w:rsidP="007D62FF">
      <w:pPr>
        <w:jc w:val="both"/>
        <w:rPr>
          <w:rFonts w:ascii="Times New Roman" w:hAnsi="Times New Roman" w:cs="Times New Roman"/>
          <w:sz w:val="36"/>
          <w:szCs w:val="36"/>
          <w:lang w:val="en-US"/>
        </w:rPr>
      </w:pPr>
    </w:p>
    <w:p w14:paraId="028A5F88" w14:textId="77777777" w:rsidR="001154D1" w:rsidRDefault="001154D1" w:rsidP="007D62FF">
      <w:pPr>
        <w:jc w:val="both"/>
        <w:rPr>
          <w:rFonts w:ascii="Times New Roman" w:hAnsi="Times New Roman" w:cs="Times New Roman"/>
          <w:sz w:val="72"/>
          <w:szCs w:val="72"/>
          <w:lang w:val="en-US"/>
        </w:rPr>
      </w:pPr>
    </w:p>
    <w:p w14:paraId="3E84C700" w14:textId="48947647" w:rsidR="001154D1" w:rsidRPr="001154D1" w:rsidRDefault="001154D1" w:rsidP="007D62FF">
      <w:pPr>
        <w:jc w:val="both"/>
        <w:rPr>
          <w:rFonts w:ascii="Times New Roman" w:hAnsi="Times New Roman" w:cs="Times New Roman"/>
          <w:sz w:val="72"/>
          <w:szCs w:val="72"/>
          <w:lang w:val="en-US"/>
        </w:rPr>
      </w:pPr>
      <w:r w:rsidRPr="001154D1">
        <w:rPr>
          <w:rFonts w:ascii="Times New Roman" w:hAnsi="Times New Roman" w:cs="Times New Roman"/>
          <w:sz w:val="72"/>
          <w:szCs w:val="72"/>
          <w:lang w:val="en-US"/>
        </w:rPr>
        <w:t>Design:</w:t>
      </w:r>
    </w:p>
    <w:p w14:paraId="537EDB71" w14:textId="682A6C2C" w:rsidR="001154D1" w:rsidRPr="001154D1" w:rsidRDefault="001154D1" w:rsidP="007D62FF">
      <w:pPr>
        <w:jc w:val="both"/>
        <w:rPr>
          <w:rFonts w:ascii="Times New Roman" w:hAnsi="Times New Roman" w:cs="Times New Roman"/>
          <w:sz w:val="36"/>
          <w:szCs w:val="36"/>
          <w:lang w:val="en-US"/>
        </w:rPr>
      </w:pPr>
      <w:r w:rsidRPr="001154D1">
        <w:rPr>
          <w:rFonts w:ascii="Times New Roman" w:hAnsi="Times New Roman" w:cs="Times New Roman"/>
          <w:sz w:val="36"/>
          <w:szCs w:val="36"/>
          <w:lang w:val="en-US"/>
        </w:rPr>
        <w:t xml:space="preserve"> Online purchasing and e-commerce have increased over time. We carried out the study to comprehend the alterations and shifts in buying on numerous web platforms.</w:t>
      </w:r>
    </w:p>
    <w:p w14:paraId="7D134AD3" w14:textId="77777777" w:rsidR="001154D1" w:rsidRDefault="001154D1" w:rsidP="007D62FF">
      <w:pPr>
        <w:jc w:val="both"/>
        <w:rPr>
          <w:rFonts w:ascii="Times New Roman" w:hAnsi="Times New Roman" w:cs="Times New Roman"/>
          <w:sz w:val="56"/>
          <w:szCs w:val="56"/>
          <w:lang w:val="en-US"/>
        </w:rPr>
      </w:pPr>
    </w:p>
    <w:p w14:paraId="68489B62" w14:textId="77777777" w:rsidR="001154D1" w:rsidRDefault="001154D1" w:rsidP="007D62FF">
      <w:pPr>
        <w:jc w:val="both"/>
        <w:rPr>
          <w:rFonts w:ascii="Times New Roman" w:hAnsi="Times New Roman" w:cs="Times New Roman"/>
          <w:sz w:val="56"/>
          <w:szCs w:val="56"/>
          <w:lang w:val="en-US"/>
        </w:rPr>
      </w:pPr>
    </w:p>
    <w:p w14:paraId="43C7DE2C" w14:textId="3010558D" w:rsidR="006613AC" w:rsidRDefault="001F57BB" w:rsidP="007D62FF">
      <w:pPr>
        <w:jc w:val="both"/>
        <w:rPr>
          <w:rFonts w:ascii="Times New Roman" w:hAnsi="Times New Roman" w:cs="Times New Roman"/>
          <w:sz w:val="56"/>
          <w:szCs w:val="56"/>
          <w:lang w:val="en-US"/>
        </w:rPr>
      </w:pPr>
      <w:r>
        <w:rPr>
          <w:rFonts w:ascii="Times New Roman" w:hAnsi="Times New Roman" w:cs="Times New Roman"/>
          <w:sz w:val="56"/>
          <w:szCs w:val="56"/>
          <w:lang w:val="en-US"/>
        </w:rPr>
        <w:t>INTRODUCTION</w:t>
      </w:r>
      <w:r w:rsidR="006613AC">
        <w:rPr>
          <w:rFonts w:ascii="Times New Roman" w:hAnsi="Times New Roman" w:cs="Times New Roman"/>
          <w:sz w:val="56"/>
          <w:szCs w:val="56"/>
          <w:lang w:val="en-US"/>
        </w:rPr>
        <w:t xml:space="preserve"> &amp;</w:t>
      </w:r>
    </w:p>
    <w:p w14:paraId="5F4B2327" w14:textId="67E6DBA1" w:rsidR="001F57BB" w:rsidRDefault="006613AC" w:rsidP="007D62FF">
      <w:pPr>
        <w:jc w:val="both"/>
        <w:rPr>
          <w:rFonts w:ascii="Times New Roman" w:hAnsi="Times New Roman" w:cs="Times New Roman"/>
          <w:sz w:val="56"/>
          <w:szCs w:val="56"/>
          <w:lang w:val="en-US"/>
        </w:rPr>
      </w:pPr>
      <w:r>
        <w:rPr>
          <w:rFonts w:ascii="Times New Roman" w:hAnsi="Times New Roman" w:cs="Times New Roman"/>
          <w:sz w:val="56"/>
          <w:szCs w:val="56"/>
          <w:lang w:val="en-US"/>
        </w:rPr>
        <w:t>OVERVIEW</w:t>
      </w:r>
      <w:r w:rsidR="001F57BB">
        <w:rPr>
          <w:rFonts w:ascii="Times New Roman" w:hAnsi="Times New Roman" w:cs="Times New Roman"/>
          <w:sz w:val="56"/>
          <w:szCs w:val="56"/>
          <w:lang w:val="en-US"/>
        </w:rPr>
        <w:t>:</w:t>
      </w:r>
    </w:p>
    <w:p w14:paraId="392E2C2A" w14:textId="3B6124EB" w:rsidR="001F57BB" w:rsidRDefault="001F57BB" w:rsidP="007D62FF">
      <w:pPr>
        <w:jc w:val="both"/>
        <w:rPr>
          <w:rFonts w:ascii="Times New Roman" w:hAnsi="Times New Roman" w:cs="Times New Roman"/>
          <w:sz w:val="56"/>
          <w:szCs w:val="56"/>
          <w:lang w:val="en-US"/>
        </w:rPr>
      </w:pPr>
    </w:p>
    <w:p w14:paraId="14FFA0A9" w14:textId="77777777" w:rsidR="001F57BB" w:rsidRPr="001F57BB" w:rsidRDefault="001F57BB" w:rsidP="007D62FF">
      <w:pPr>
        <w:jc w:val="both"/>
        <w:rPr>
          <w:rFonts w:ascii="Times New Roman" w:hAnsi="Times New Roman" w:cs="Times New Roman"/>
          <w:sz w:val="36"/>
          <w:szCs w:val="36"/>
          <w:lang w:val="en-US"/>
        </w:rPr>
      </w:pPr>
      <w:r w:rsidRPr="001F57BB">
        <w:rPr>
          <w:rFonts w:ascii="Times New Roman" w:hAnsi="Times New Roman" w:cs="Times New Roman"/>
          <w:sz w:val="36"/>
          <w:szCs w:val="36"/>
          <w:lang w:val="en-US"/>
        </w:rPr>
        <w:t>In the world of retail, brick and mortar stores will always have a role. Customers prefer to physically interact with products, try them on, feel the materials, and judge the fit for themselves. Everything about this is much more appropriate for an in-store encounter than an internet encounter. Yet, stores no longer have to be primarily concerned with in-store inventory depth.</w:t>
      </w:r>
    </w:p>
    <w:p w14:paraId="2DC322AD" w14:textId="77777777" w:rsidR="001F57BB" w:rsidRPr="001F57BB" w:rsidRDefault="001F57BB" w:rsidP="007D62FF">
      <w:pPr>
        <w:jc w:val="both"/>
        <w:rPr>
          <w:rFonts w:ascii="Times New Roman" w:hAnsi="Times New Roman" w:cs="Times New Roman"/>
          <w:sz w:val="36"/>
          <w:szCs w:val="36"/>
          <w:lang w:val="en-US"/>
        </w:rPr>
      </w:pPr>
    </w:p>
    <w:p w14:paraId="321611ED" w14:textId="49714C21" w:rsidR="001F57BB" w:rsidRPr="001F57BB" w:rsidRDefault="001F57BB" w:rsidP="007D62FF">
      <w:pPr>
        <w:jc w:val="both"/>
        <w:rPr>
          <w:rFonts w:ascii="Times New Roman" w:hAnsi="Times New Roman" w:cs="Times New Roman"/>
          <w:sz w:val="36"/>
          <w:szCs w:val="36"/>
          <w:lang w:val="en-US"/>
        </w:rPr>
      </w:pPr>
      <w:r w:rsidRPr="001F57BB">
        <w:rPr>
          <w:rFonts w:ascii="Times New Roman" w:hAnsi="Times New Roman" w:cs="Times New Roman"/>
          <w:sz w:val="36"/>
          <w:szCs w:val="36"/>
          <w:lang w:val="en-US"/>
        </w:rPr>
        <w:t xml:space="preserve">Besides from speed, immediacy, and ease of access, the internet is helpful for other things like product information, comparison, transparency, and consumer information like reviews. Moreover, for buying at </w:t>
      </w:r>
      <w:r w:rsidR="00E05CAC" w:rsidRPr="001F57BB">
        <w:rPr>
          <w:rFonts w:ascii="Times New Roman" w:hAnsi="Times New Roman" w:cs="Times New Roman"/>
          <w:sz w:val="36"/>
          <w:szCs w:val="36"/>
          <w:lang w:val="en-US"/>
        </w:rPr>
        <w:t>anytime</w:t>
      </w:r>
      <w:r w:rsidRPr="001F57BB">
        <w:rPr>
          <w:rFonts w:ascii="Times New Roman" w:hAnsi="Times New Roman" w:cs="Times New Roman"/>
          <w:sz w:val="36"/>
          <w:szCs w:val="36"/>
          <w:lang w:val="en-US"/>
        </w:rPr>
        <w:t>, anyplace.</w:t>
      </w:r>
    </w:p>
    <w:p w14:paraId="13BA8B17" w14:textId="77777777" w:rsidR="001F57BB" w:rsidRPr="001F57BB" w:rsidRDefault="001F57BB" w:rsidP="007D62FF">
      <w:pPr>
        <w:jc w:val="both"/>
        <w:rPr>
          <w:rFonts w:ascii="Times New Roman" w:hAnsi="Times New Roman" w:cs="Times New Roman"/>
          <w:sz w:val="36"/>
          <w:szCs w:val="36"/>
          <w:lang w:val="en-US"/>
        </w:rPr>
      </w:pPr>
    </w:p>
    <w:p w14:paraId="18D22729" w14:textId="417BA718" w:rsidR="001F57BB" w:rsidRDefault="001F57BB" w:rsidP="007D62FF">
      <w:pPr>
        <w:jc w:val="both"/>
        <w:rPr>
          <w:rFonts w:ascii="Times New Roman" w:hAnsi="Times New Roman" w:cs="Times New Roman"/>
          <w:sz w:val="36"/>
          <w:szCs w:val="36"/>
          <w:lang w:val="en-US"/>
        </w:rPr>
      </w:pPr>
      <w:r w:rsidRPr="001F57BB">
        <w:rPr>
          <w:rFonts w:ascii="Times New Roman" w:hAnsi="Times New Roman" w:cs="Times New Roman"/>
          <w:sz w:val="36"/>
          <w:szCs w:val="36"/>
          <w:lang w:val="en-US"/>
        </w:rPr>
        <w:t>Each has its place, but the point where brick-and-mortar and e-retail come together is where things start to become really interesting. As a customer, I can access the online store and all of that information, transparency, and insight primarily through mobile.</w:t>
      </w:r>
    </w:p>
    <w:p w14:paraId="03043463" w14:textId="77777777" w:rsidR="001F57BB" w:rsidRDefault="001F57BB" w:rsidP="007D62FF">
      <w:pPr>
        <w:jc w:val="both"/>
        <w:rPr>
          <w:rFonts w:ascii="Times New Roman" w:hAnsi="Times New Roman" w:cs="Times New Roman"/>
          <w:sz w:val="36"/>
          <w:szCs w:val="36"/>
          <w:lang w:val="en-US"/>
        </w:rPr>
      </w:pPr>
    </w:p>
    <w:p w14:paraId="0331FF27" w14:textId="77777777" w:rsidR="001154D1" w:rsidRDefault="001154D1" w:rsidP="007D62FF">
      <w:pPr>
        <w:jc w:val="both"/>
        <w:rPr>
          <w:rFonts w:ascii="Times New Roman" w:hAnsi="Times New Roman" w:cs="Times New Roman"/>
          <w:sz w:val="36"/>
          <w:szCs w:val="36"/>
          <w:lang w:val="en-US"/>
        </w:rPr>
      </w:pPr>
    </w:p>
    <w:p w14:paraId="5B0E83E3" w14:textId="77777777" w:rsidR="001154D1" w:rsidRDefault="001154D1" w:rsidP="007D62FF">
      <w:pPr>
        <w:jc w:val="both"/>
        <w:rPr>
          <w:rFonts w:ascii="Times New Roman" w:hAnsi="Times New Roman" w:cs="Times New Roman"/>
          <w:sz w:val="36"/>
          <w:szCs w:val="36"/>
          <w:lang w:val="en-US"/>
        </w:rPr>
      </w:pPr>
    </w:p>
    <w:p w14:paraId="2AAAD834" w14:textId="77777777" w:rsidR="007D62FF" w:rsidRDefault="007D62FF" w:rsidP="007D62FF">
      <w:pPr>
        <w:jc w:val="both"/>
        <w:rPr>
          <w:rFonts w:ascii="Times New Roman" w:hAnsi="Times New Roman" w:cs="Times New Roman"/>
          <w:sz w:val="36"/>
          <w:szCs w:val="36"/>
          <w:lang w:val="en-US"/>
        </w:rPr>
      </w:pPr>
    </w:p>
    <w:p w14:paraId="0F29A70B" w14:textId="0BD5E8E4" w:rsidR="001F57BB" w:rsidRPr="001F57BB" w:rsidRDefault="001F57BB" w:rsidP="007D62FF">
      <w:pPr>
        <w:jc w:val="both"/>
        <w:rPr>
          <w:rFonts w:ascii="Times New Roman" w:hAnsi="Times New Roman" w:cs="Times New Roman"/>
          <w:sz w:val="36"/>
          <w:szCs w:val="36"/>
          <w:lang w:val="en-US"/>
        </w:rPr>
      </w:pPr>
      <w:r w:rsidRPr="001F57BB">
        <w:rPr>
          <w:rFonts w:ascii="Times New Roman" w:hAnsi="Times New Roman" w:cs="Times New Roman"/>
          <w:sz w:val="36"/>
          <w:szCs w:val="36"/>
          <w:lang w:val="en-US"/>
        </w:rPr>
        <w:t>DIFFICULTIES AND OPPORTUNITIES DO THESE CONVERGENCES BRING</w:t>
      </w:r>
    </w:p>
    <w:p w14:paraId="4BFA169B" w14:textId="77777777" w:rsidR="001F57BB" w:rsidRPr="001F57BB" w:rsidRDefault="001F57BB" w:rsidP="007D62FF">
      <w:pPr>
        <w:jc w:val="both"/>
        <w:rPr>
          <w:rFonts w:ascii="Times New Roman" w:hAnsi="Times New Roman" w:cs="Times New Roman"/>
          <w:sz w:val="36"/>
          <w:szCs w:val="36"/>
          <w:lang w:val="en-US"/>
        </w:rPr>
      </w:pPr>
    </w:p>
    <w:p w14:paraId="54420855" w14:textId="77777777" w:rsidR="001F57BB" w:rsidRPr="001F57BB" w:rsidRDefault="001F57BB" w:rsidP="007D62FF">
      <w:pPr>
        <w:jc w:val="both"/>
        <w:rPr>
          <w:rFonts w:ascii="Times New Roman" w:hAnsi="Times New Roman" w:cs="Times New Roman"/>
          <w:sz w:val="36"/>
          <w:szCs w:val="36"/>
          <w:lang w:val="en-US"/>
        </w:rPr>
      </w:pPr>
      <w:r w:rsidRPr="001F57BB">
        <w:rPr>
          <w:rFonts w:ascii="Times New Roman" w:hAnsi="Times New Roman" w:cs="Times New Roman"/>
          <w:sz w:val="36"/>
          <w:szCs w:val="36"/>
          <w:lang w:val="en-US"/>
        </w:rPr>
        <w:t>If the same things can be acquired elsewhere, the merging of internet and brick-and-mortar stores could pose a challenge to merchants. Prices can be compared by customers. Convergence, however, can also be a benefit because customers can learn far more in-depth details about the product while I'm in the store.</w:t>
      </w:r>
    </w:p>
    <w:p w14:paraId="04467E6C" w14:textId="77777777" w:rsidR="001F57BB" w:rsidRPr="001F57BB" w:rsidRDefault="001F57BB" w:rsidP="007D62FF">
      <w:pPr>
        <w:jc w:val="both"/>
        <w:rPr>
          <w:rFonts w:ascii="Times New Roman" w:hAnsi="Times New Roman" w:cs="Times New Roman"/>
          <w:sz w:val="36"/>
          <w:szCs w:val="36"/>
          <w:lang w:val="en-US"/>
        </w:rPr>
      </w:pPr>
    </w:p>
    <w:p w14:paraId="3FC612C5" w14:textId="535A6D71" w:rsidR="001F57BB" w:rsidRDefault="001F57BB" w:rsidP="007D62FF">
      <w:pPr>
        <w:jc w:val="both"/>
        <w:rPr>
          <w:rFonts w:ascii="Times New Roman" w:hAnsi="Times New Roman" w:cs="Times New Roman"/>
          <w:sz w:val="36"/>
          <w:szCs w:val="36"/>
          <w:lang w:val="en-US"/>
        </w:rPr>
      </w:pPr>
      <w:r w:rsidRPr="001F57BB">
        <w:rPr>
          <w:rFonts w:ascii="Times New Roman" w:hAnsi="Times New Roman" w:cs="Times New Roman"/>
          <w:sz w:val="36"/>
          <w:szCs w:val="36"/>
          <w:lang w:val="en-US"/>
        </w:rPr>
        <w:t xml:space="preserve">Recognizing the benefits that having a digital device enables us to provide the user with is the opportunity. For instance, we </w:t>
      </w:r>
      <w:r w:rsidRPr="001F57BB">
        <w:rPr>
          <w:rFonts w:ascii="Times New Roman" w:hAnsi="Times New Roman" w:cs="Times New Roman"/>
          <w:sz w:val="36"/>
          <w:szCs w:val="36"/>
          <w:lang w:val="en-US"/>
        </w:rPr>
        <w:lastRenderedPageBreak/>
        <w:t>might currently "tax" a customer who attempts to make an online purchase while at a store by having them pay shipping costs, even if the store might only be able to waive those costs at the cash register.</w:t>
      </w:r>
    </w:p>
    <w:p w14:paraId="0407ADCA" w14:textId="6863D17F" w:rsidR="00FF2F12" w:rsidRPr="00FF2F12" w:rsidRDefault="00FF2F12" w:rsidP="007D62FF">
      <w:pPr>
        <w:jc w:val="both"/>
        <w:rPr>
          <w:rFonts w:ascii="Times New Roman" w:hAnsi="Times New Roman" w:cs="Times New Roman"/>
          <w:sz w:val="36"/>
          <w:szCs w:val="36"/>
          <w:lang w:val="en-US"/>
        </w:rPr>
      </w:pPr>
      <w:r w:rsidRPr="00FF2F12">
        <w:rPr>
          <w:rFonts w:ascii="Times New Roman" w:hAnsi="Times New Roman" w:cs="Times New Roman"/>
          <w:sz w:val="36"/>
          <w:szCs w:val="36"/>
          <w:lang w:val="en-US"/>
        </w:rPr>
        <w:t xml:space="preserve">Similar to how they may receive credit for a retail transaction but not for an in-store mobile web buy. To ensure that customers don't waste time or money and that employees are rewarded for the proper </w:t>
      </w:r>
      <w:r w:rsidR="00E05CAC" w:rsidRPr="00FF2F12">
        <w:rPr>
          <w:rFonts w:ascii="Times New Roman" w:hAnsi="Times New Roman" w:cs="Times New Roman"/>
          <w:sz w:val="36"/>
          <w:szCs w:val="36"/>
          <w:lang w:val="en-US"/>
        </w:rPr>
        <w:t>behaviors</w:t>
      </w:r>
      <w:r w:rsidRPr="00FF2F12">
        <w:rPr>
          <w:rFonts w:ascii="Times New Roman" w:hAnsi="Times New Roman" w:cs="Times New Roman"/>
          <w:sz w:val="36"/>
          <w:szCs w:val="36"/>
          <w:lang w:val="en-US"/>
        </w:rPr>
        <w:t xml:space="preserve">, systems and processes must be </w:t>
      </w:r>
      <w:r w:rsidR="00E05CAC" w:rsidRPr="00FF2F12">
        <w:rPr>
          <w:rFonts w:ascii="Times New Roman" w:hAnsi="Times New Roman" w:cs="Times New Roman"/>
          <w:sz w:val="36"/>
          <w:szCs w:val="36"/>
          <w:lang w:val="en-US"/>
        </w:rPr>
        <w:t>centered</w:t>
      </w:r>
      <w:r w:rsidRPr="00FF2F12">
        <w:rPr>
          <w:rFonts w:ascii="Times New Roman" w:hAnsi="Times New Roman" w:cs="Times New Roman"/>
          <w:sz w:val="36"/>
          <w:szCs w:val="36"/>
          <w:lang w:val="en-US"/>
        </w:rPr>
        <w:t xml:space="preserve"> around the customer.</w:t>
      </w:r>
    </w:p>
    <w:p w14:paraId="35A2D635" w14:textId="77777777" w:rsidR="00FF2F12" w:rsidRPr="00FF2F12" w:rsidRDefault="00FF2F12" w:rsidP="007D62FF">
      <w:pPr>
        <w:jc w:val="both"/>
        <w:rPr>
          <w:rFonts w:ascii="Times New Roman" w:hAnsi="Times New Roman" w:cs="Times New Roman"/>
          <w:sz w:val="36"/>
          <w:szCs w:val="36"/>
          <w:lang w:val="en-US"/>
        </w:rPr>
      </w:pPr>
    </w:p>
    <w:p w14:paraId="43006F18" w14:textId="1DED60A9" w:rsidR="00FF2F12" w:rsidRDefault="00FF2F12" w:rsidP="007D62FF">
      <w:pPr>
        <w:jc w:val="both"/>
        <w:rPr>
          <w:rFonts w:ascii="Times New Roman" w:hAnsi="Times New Roman" w:cs="Times New Roman"/>
          <w:sz w:val="36"/>
          <w:szCs w:val="36"/>
          <w:lang w:val="en-US"/>
        </w:rPr>
      </w:pPr>
      <w:r w:rsidRPr="00FF2F12">
        <w:rPr>
          <w:rFonts w:ascii="Times New Roman" w:hAnsi="Times New Roman" w:cs="Times New Roman"/>
          <w:sz w:val="36"/>
          <w:szCs w:val="36"/>
          <w:lang w:val="en-US"/>
        </w:rPr>
        <w:t>Hence, there is an incentive misalignment. The incentives that encourage actions that are great for the customer and best for the store are frequently not set up by stores. Finding a way to link customer convenience with retailer operations and goals is part of the problem and opportunity.</w:t>
      </w:r>
    </w:p>
    <w:p w14:paraId="36A1F2B6" w14:textId="7DE90D40" w:rsidR="00FF2F12" w:rsidRDefault="00FF2F12" w:rsidP="007D62FF">
      <w:pPr>
        <w:jc w:val="both"/>
        <w:rPr>
          <w:rFonts w:ascii="Times New Roman" w:hAnsi="Times New Roman" w:cs="Times New Roman"/>
          <w:sz w:val="36"/>
          <w:szCs w:val="36"/>
          <w:lang w:val="en-US"/>
        </w:rPr>
      </w:pPr>
    </w:p>
    <w:p w14:paraId="4F2559B9" w14:textId="3D2F0873" w:rsidR="001F57BB" w:rsidRDefault="00FF2F12" w:rsidP="007D62FF">
      <w:pPr>
        <w:jc w:val="both"/>
        <w:rPr>
          <w:rFonts w:ascii="Times New Roman" w:hAnsi="Times New Roman" w:cs="Times New Roman"/>
          <w:sz w:val="36"/>
          <w:szCs w:val="36"/>
          <w:lang w:val="en-US"/>
        </w:rPr>
      </w:pPr>
      <w:r w:rsidRPr="00FF2F12">
        <w:rPr>
          <w:rFonts w:ascii="Times New Roman" w:hAnsi="Times New Roman" w:cs="Times New Roman"/>
          <w:sz w:val="36"/>
          <w:szCs w:val="36"/>
          <w:lang w:val="en-US"/>
        </w:rPr>
        <w:t>TRANSITION FROM A MULTICHANNEL APPROACH TO A BRICK</w:t>
      </w:r>
      <w:r w:rsidR="007D62FF">
        <w:rPr>
          <w:rFonts w:ascii="Times New Roman" w:hAnsi="Times New Roman" w:cs="Times New Roman"/>
          <w:sz w:val="36"/>
          <w:szCs w:val="36"/>
          <w:lang w:val="en-US"/>
        </w:rPr>
        <w:t xml:space="preserve">S </w:t>
      </w:r>
      <w:r w:rsidRPr="00FF2F12">
        <w:rPr>
          <w:rFonts w:ascii="Times New Roman" w:hAnsi="Times New Roman" w:cs="Times New Roman"/>
          <w:sz w:val="36"/>
          <w:szCs w:val="36"/>
          <w:lang w:val="en-US"/>
        </w:rPr>
        <w:t>AND MORTAR RETAIL PERSPECTIVE</w:t>
      </w:r>
    </w:p>
    <w:p w14:paraId="2F0854D5" w14:textId="77777777" w:rsidR="00FF2F12" w:rsidRPr="00FF2F12" w:rsidRDefault="00FF2F12" w:rsidP="007D62FF">
      <w:pPr>
        <w:jc w:val="both"/>
        <w:rPr>
          <w:rFonts w:ascii="Times New Roman" w:hAnsi="Times New Roman" w:cs="Times New Roman"/>
          <w:sz w:val="36"/>
          <w:szCs w:val="36"/>
          <w:lang w:val="en-US"/>
        </w:rPr>
      </w:pPr>
      <w:r w:rsidRPr="00FF2F12">
        <w:rPr>
          <w:rFonts w:ascii="Times New Roman" w:hAnsi="Times New Roman" w:cs="Times New Roman"/>
          <w:sz w:val="36"/>
          <w:szCs w:val="36"/>
          <w:lang w:val="en-US"/>
        </w:rPr>
        <w:t>Finding a method to admit there is a problem and accept that perhaps something isn't functioning as well as it could is the first step with many aspects of change.</w:t>
      </w:r>
    </w:p>
    <w:p w14:paraId="6DAB2B3F" w14:textId="77777777" w:rsidR="00FF2F12" w:rsidRPr="00FF2F12" w:rsidRDefault="00FF2F12" w:rsidP="007D62FF">
      <w:pPr>
        <w:jc w:val="both"/>
        <w:rPr>
          <w:rFonts w:ascii="Times New Roman" w:hAnsi="Times New Roman" w:cs="Times New Roman"/>
          <w:sz w:val="36"/>
          <w:szCs w:val="36"/>
          <w:lang w:val="en-US"/>
        </w:rPr>
      </w:pPr>
    </w:p>
    <w:p w14:paraId="5AA6EEBF" w14:textId="5CB5100C" w:rsidR="00FF2F12" w:rsidRPr="00FF2F12" w:rsidRDefault="00FF2F12" w:rsidP="007D62FF">
      <w:pPr>
        <w:jc w:val="both"/>
        <w:rPr>
          <w:rFonts w:ascii="Times New Roman" w:hAnsi="Times New Roman" w:cs="Times New Roman"/>
          <w:sz w:val="36"/>
          <w:szCs w:val="36"/>
          <w:lang w:val="en-US"/>
        </w:rPr>
      </w:pPr>
      <w:r w:rsidRPr="00FF2F12">
        <w:rPr>
          <w:rFonts w:ascii="Times New Roman" w:hAnsi="Times New Roman" w:cs="Times New Roman"/>
          <w:sz w:val="36"/>
          <w:szCs w:val="36"/>
          <w:lang w:val="en-US"/>
        </w:rPr>
        <w:t xml:space="preserve">To take a step back, </w:t>
      </w:r>
      <w:r w:rsidR="00E05CAC" w:rsidRPr="00FF2F12">
        <w:rPr>
          <w:rFonts w:ascii="Times New Roman" w:hAnsi="Times New Roman" w:cs="Times New Roman"/>
          <w:sz w:val="36"/>
          <w:szCs w:val="36"/>
          <w:lang w:val="en-US"/>
        </w:rPr>
        <w:t>scrutinize</w:t>
      </w:r>
      <w:r w:rsidRPr="00FF2F12">
        <w:rPr>
          <w:rFonts w:ascii="Times New Roman" w:hAnsi="Times New Roman" w:cs="Times New Roman"/>
          <w:sz w:val="36"/>
          <w:szCs w:val="36"/>
          <w:lang w:val="en-US"/>
        </w:rPr>
        <w:t xml:space="preserve"> everything, consider all the points of contact, and consider whether something is actually effective, a company must be intensely focused on its customers. Be prepared to own up to this. Look at the traffic, look at the </w:t>
      </w:r>
      <w:r w:rsidR="00E05CAC" w:rsidRPr="00FF2F12">
        <w:rPr>
          <w:rFonts w:ascii="Times New Roman" w:hAnsi="Times New Roman" w:cs="Times New Roman"/>
          <w:sz w:val="36"/>
          <w:szCs w:val="36"/>
          <w:lang w:val="en-US"/>
        </w:rPr>
        <w:t>behaviors</w:t>
      </w:r>
      <w:r w:rsidRPr="00FF2F12">
        <w:rPr>
          <w:rFonts w:ascii="Times New Roman" w:hAnsi="Times New Roman" w:cs="Times New Roman"/>
          <w:sz w:val="36"/>
          <w:szCs w:val="36"/>
          <w:lang w:val="en-US"/>
        </w:rPr>
        <w:t xml:space="preserve">, look at how customers are responding to </w:t>
      </w:r>
      <w:r w:rsidRPr="00FF2F12">
        <w:rPr>
          <w:rFonts w:ascii="Times New Roman" w:hAnsi="Times New Roman" w:cs="Times New Roman"/>
          <w:sz w:val="36"/>
          <w:szCs w:val="36"/>
          <w:lang w:val="en-US"/>
        </w:rPr>
        <w:lastRenderedPageBreak/>
        <w:t xml:space="preserve">what you're doing, not just in transactional ways but in </w:t>
      </w:r>
      <w:r w:rsidR="00E05CAC" w:rsidRPr="00FF2F12">
        <w:rPr>
          <w:rFonts w:ascii="Times New Roman" w:hAnsi="Times New Roman" w:cs="Times New Roman"/>
          <w:sz w:val="36"/>
          <w:szCs w:val="36"/>
          <w:lang w:val="en-US"/>
        </w:rPr>
        <w:t>behavioral</w:t>
      </w:r>
      <w:r w:rsidRPr="00FF2F12">
        <w:rPr>
          <w:rFonts w:ascii="Times New Roman" w:hAnsi="Times New Roman" w:cs="Times New Roman"/>
          <w:sz w:val="36"/>
          <w:szCs w:val="36"/>
          <w:lang w:val="en-US"/>
        </w:rPr>
        <w:t xml:space="preserve"> ways.</w:t>
      </w:r>
    </w:p>
    <w:p w14:paraId="5121EDBA" w14:textId="77777777" w:rsidR="00FF2F12" w:rsidRPr="00FF2F12" w:rsidRDefault="00FF2F12" w:rsidP="007D62FF">
      <w:pPr>
        <w:jc w:val="both"/>
        <w:rPr>
          <w:rFonts w:ascii="Times New Roman" w:hAnsi="Times New Roman" w:cs="Times New Roman"/>
          <w:sz w:val="36"/>
          <w:szCs w:val="36"/>
          <w:lang w:val="en-US"/>
        </w:rPr>
      </w:pPr>
    </w:p>
    <w:p w14:paraId="4DBFAF4D" w14:textId="0626501F" w:rsidR="00FF2F12" w:rsidRDefault="00FF2F12" w:rsidP="007D62FF">
      <w:pPr>
        <w:jc w:val="both"/>
        <w:rPr>
          <w:rFonts w:ascii="Times New Roman" w:hAnsi="Times New Roman" w:cs="Times New Roman"/>
          <w:sz w:val="36"/>
          <w:szCs w:val="36"/>
          <w:lang w:val="en-US"/>
        </w:rPr>
      </w:pPr>
      <w:r w:rsidRPr="00FF2F12">
        <w:rPr>
          <w:rFonts w:ascii="Times New Roman" w:hAnsi="Times New Roman" w:cs="Times New Roman"/>
          <w:sz w:val="36"/>
          <w:szCs w:val="36"/>
          <w:lang w:val="en-US"/>
        </w:rPr>
        <w:t xml:space="preserve"> Retailers can increase the potential for value creation based on actual customer </w:t>
      </w:r>
      <w:r w:rsidR="00E05CAC" w:rsidRPr="00FF2F12">
        <w:rPr>
          <w:rFonts w:ascii="Times New Roman" w:hAnsi="Times New Roman" w:cs="Times New Roman"/>
          <w:sz w:val="36"/>
          <w:szCs w:val="36"/>
          <w:lang w:val="en-US"/>
        </w:rPr>
        <w:t>behavioral</w:t>
      </w:r>
      <w:r w:rsidRPr="00FF2F12">
        <w:rPr>
          <w:rFonts w:ascii="Times New Roman" w:hAnsi="Times New Roman" w:cs="Times New Roman"/>
          <w:sz w:val="36"/>
          <w:szCs w:val="36"/>
          <w:lang w:val="en-US"/>
        </w:rPr>
        <w:t xml:space="preserve"> data. There is so much data available</w:t>
      </w:r>
      <w:r>
        <w:rPr>
          <w:rFonts w:ascii="Times New Roman" w:hAnsi="Times New Roman" w:cs="Times New Roman"/>
          <w:sz w:val="36"/>
          <w:szCs w:val="36"/>
          <w:lang w:val="en-US"/>
        </w:rPr>
        <w:t xml:space="preserve"> </w:t>
      </w:r>
    </w:p>
    <w:p w14:paraId="10E3CB93" w14:textId="48253AE5" w:rsidR="00FF2F12" w:rsidRDefault="00FF2F12" w:rsidP="007D62FF">
      <w:pPr>
        <w:jc w:val="both"/>
        <w:rPr>
          <w:rFonts w:ascii="Times New Roman" w:hAnsi="Times New Roman" w:cs="Times New Roman"/>
          <w:sz w:val="36"/>
          <w:szCs w:val="36"/>
          <w:lang w:val="en-US"/>
        </w:rPr>
      </w:pPr>
      <w:r w:rsidRPr="00FF2F12">
        <w:rPr>
          <w:rFonts w:ascii="Times New Roman" w:hAnsi="Times New Roman" w:cs="Times New Roman"/>
          <w:sz w:val="36"/>
          <w:szCs w:val="36"/>
          <w:lang w:val="en-US"/>
        </w:rPr>
        <w:t>about customer intent, mindsets and behaviors.</w:t>
      </w:r>
    </w:p>
    <w:p w14:paraId="5751323D" w14:textId="61014033" w:rsidR="00FF2F12" w:rsidRDefault="00FF2F12" w:rsidP="007D62FF">
      <w:pPr>
        <w:jc w:val="both"/>
        <w:rPr>
          <w:rFonts w:ascii="Times New Roman" w:hAnsi="Times New Roman" w:cs="Times New Roman"/>
          <w:sz w:val="36"/>
          <w:szCs w:val="36"/>
          <w:lang w:val="en-US"/>
        </w:rPr>
      </w:pPr>
    </w:p>
    <w:p w14:paraId="0EBADD20" w14:textId="28B1B4CD" w:rsidR="00FF2F12" w:rsidRPr="00FF2F12" w:rsidRDefault="00FF2F12" w:rsidP="007D62FF">
      <w:pPr>
        <w:jc w:val="both"/>
        <w:rPr>
          <w:rFonts w:ascii="Times New Roman" w:hAnsi="Times New Roman" w:cs="Times New Roman"/>
          <w:sz w:val="36"/>
          <w:szCs w:val="36"/>
          <w:lang w:val="en-US"/>
        </w:rPr>
      </w:pPr>
      <w:r w:rsidRPr="00FF2F12">
        <w:rPr>
          <w:rFonts w:ascii="Times New Roman" w:hAnsi="Times New Roman" w:cs="Times New Roman"/>
          <w:sz w:val="36"/>
          <w:szCs w:val="36"/>
          <w:lang w:val="en-US"/>
        </w:rPr>
        <w:t xml:space="preserve"> </w:t>
      </w:r>
      <w:r w:rsidR="006613AC">
        <w:rPr>
          <w:rFonts w:ascii="Times New Roman" w:hAnsi="Times New Roman" w:cs="Times New Roman"/>
          <w:sz w:val="36"/>
          <w:szCs w:val="36"/>
          <w:lang w:val="en-US"/>
        </w:rPr>
        <w:t>H</w:t>
      </w:r>
      <w:r w:rsidRPr="00FF2F12">
        <w:rPr>
          <w:rFonts w:ascii="Times New Roman" w:hAnsi="Times New Roman" w:cs="Times New Roman"/>
          <w:sz w:val="36"/>
          <w:szCs w:val="36"/>
          <w:lang w:val="en-US"/>
        </w:rPr>
        <w:t xml:space="preserve">ow to enhance product management and </w:t>
      </w:r>
      <w:r w:rsidR="00E05CAC" w:rsidRPr="00FF2F12">
        <w:rPr>
          <w:rFonts w:ascii="Times New Roman" w:hAnsi="Times New Roman" w:cs="Times New Roman"/>
          <w:sz w:val="36"/>
          <w:szCs w:val="36"/>
          <w:lang w:val="en-US"/>
        </w:rPr>
        <w:t>optimize</w:t>
      </w:r>
      <w:r w:rsidRPr="00FF2F12">
        <w:rPr>
          <w:rFonts w:ascii="Times New Roman" w:hAnsi="Times New Roman" w:cs="Times New Roman"/>
          <w:sz w:val="36"/>
          <w:szCs w:val="36"/>
          <w:lang w:val="en-US"/>
        </w:rPr>
        <w:t xml:space="preserve"> the store experience itself, and how users interact with the site's key functions are actually where the company shines. It opens up possibilities for the store, the virtual four walls, and the virtual experiences that they enable, as well as for many of the day-to-day levers that control how these businesses run both online and offline as more and more of these </w:t>
      </w:r>
      <w:r w:rsidR="00E05CAC" w:rsidRPr="00FF2F12">
        <w:rPr>
          <w:rFonts w:ascii="Times New Roman" w:hAnsi="Times New Roman" w:cs="Times New Roman"/>
          <w:sz w:val="36"/>
          <w:szCs w:val="36"/>
          <w:lang w:val="en-US"/>
        </w:rPr>
        <w:t>behaviors</w:t>
      </w:r>
      <w:r w:rsidRPr="00FF2F12">
        <w:rPr>
          <w:rFonts w:ascii="Times New Roman" w:hAnsi="Times New Roman" w:cs="Times New Roman"/>
          <w:sz w:val="36"/>
          <w:szCs w:val="36"/>
          <w:lang w:val="en-US"/>
        </w:rPr>
        <w:t xml:space="preserve"> and data are brought to light.</w:t>
      </w:r>
    </w:p>
    <w:p w14:paraId="31C1DA3C" w14:textId="77777777" w:rsidR="00FF2F12" w:rsidRPr="00FF2F12" w:rsidRDefault="00FF2F12" w:rsidP="007D62FF">
      <w:pPr>
        <w:jc w:val="both"/>
        <w:rPr>
          <w:rFonts w:ascii="Times New Roman" w:hAnsi="Times New Roman" w:cs="Times New Roman"/>
          <w:sz w:val="36"/>
          <w:szCs w:val="36"/>
          <w:lang w:val="en-US"/>
        </w:rPr>
      </w:pPr>
    </w:p>
    <w:p w14:paraId="05D26E9F" w14:textId="77777777" w:rsidR="006613AC" w:rsidRDefault="00FF2F12" w:rsidP="007D62FF">
      <w:pPr>
        <w:jc w:val="both"/>
        <w:rPr>
          <w:rFonts w:ascii="Times New Roman" w:hAnsi="Times New Roman" w:cs="Times New Roman"/>
          <w:sz w:val="36"/>
          <w:szCs w:val="36"/>
          <w:lang w:val="en-US"/>
        </w:rPr>
      </w:pPr>
      <w:r w:rsidRPr="00FF2F12">
        <w:rPr>
          <w:rFonts w:ascii="Times New Roman" w:hAnsi="Times New Roman" w:cs="Times New Roman"/>
          <w:sz w:val="36"/>
          <w:szCs w:val="36"/>
          <w:lang w:val="en-US"/>
        </w:rPr>
        <w:t xml:space="preserve">We've talked about how traditional brick-and-mortar retail might be threatened or enhanced by online retail. </w:t>
      </w:r>
    </w:p>
    <w:p w14:paraId="60387CD5" w14:textId="77777777" w:rsidR="006613AC" w:rsidRDefault="006613AC" w:rsidP="007D62FF">
      <w:pPr>
        <w:jc w:val="both"/>
        <w:rPr>
          <w:rFonts w:ascii="Times New Roman" w:hAnsi="Times New Roman" w:cs="Times New Roman"/>
          <w:sz w:val="36"/>
          <w:szCs w:val="36"/>
          <w:lang w:val="en-US"/>
        </w:rPr>
      </w:pPr>
    </w:p>
    <w:p w14:paraId="0808CFE7" w14:textId="1A8762E9" w:rsidR="00FF2F12" w:rsidRDefault="00FF2F12" w:rsidP="007D62FF">
      <w:pPr>
        <w:jc w:val="both"/>
        <w:rPr>
          <w:rFonts w:ascii="Times New Roman" w:hAnsi="Times New Roman" w:cs="Times New Roman"/>
          <w:sz w:val="36"/>
          <w:szCs w:val="36"/>
          <w:lang w:val="en-US"/>
        </w:rPr>
      </w:pPr>
      <w:r w:rsidRPr="00FF2F12">
        <w:rPr>
          <w:rFonts w:ascii="Times New Roman" w:hAnsi="Times New Roman" w:cs="Times New Roman"/>
          <w:sz w:val="36"/>
          <w:szCs w:val="36"/>
          <w:lang w:val="en-US"/>
        </w:rPr>
        <w:t>EFFECTS DIGITAL RETAIL HAD ON BRICK-AND-MORTAR RETAIL</w:t>
      </w:r>
    </w:p>
    <w:p w14:paraId="76DC4540" w14:textId="7B599917" w:rsidR="00FF2F12" w:rsidRDefault="00FF2F12" w:rsidP="007D62FF">
      <w:pPr>
        <w:jc w:val="both"/>
        <w:rPr>
          <w:rFonts w:ascii="Times New Roman" w:hAnsi="Times New Roman" w:cs="Times New Roman"/>
          <w:sz w:val="36"/>
          <w:szCs w:val="36"/>
          <w:lang w:val="en-US"/>
        </w:rPr>
      </w:pPr>
    </w:p>
    <w:p w14:paraId="52B68AB1" w14:textId="77C4C11D" w:rsidR="00FF2F12" w:rsidRPr="00FF2F12" w:rsidRDefault="00FF2F12" w:rsidP="007D62FF">
      <w:pPr>
        <w:jc w:val="both"/>
        <w:rPr>
          <w:rFonts w:ascii="Times New Roman" w:hAnsi="Times New Roman" w:cs="Times New Roman"/>
          <w:sz w:val="36"/>
          <w:szCs w:val="36"/>
          <w:lang w:val="en-US"/>
        </w:rPr>
      </w:pPr>
      <w:r w:rsidRPr="00FF2F12">
        <w:rPr>
          <w:rFonts w:ascii="Times New Roman" w:hAnsi="Times New Roman" w:cs="Times New Roman"/>
          <w:sz w:val="36"/>
          <w:szCs w:val="36"/>
          <w:lang w:val="en-US"/>
        </w:rPr>
        <w:t xml:space="preserve">It's amazing to us that many of the things we do in physical stores haven't moved online. The product catalogue and transactional side are what have changed. But, developing fantastic brand experiences online, inspiring imagination, and </w:t>
      </w:r>
      <w:r w:rsidRPr="00FF2F12">
        <w:rPr>
          <w:rFonts w:ascii="Times New Roman" w:hAnsi="Times New Roman" w:cs="Times New Roman"/>
          <w:sz w:val="36"/>
          <w:szCs w:val="36"/>
          <w:lang w:val="en-US"/>
        </w:rPr>
        <w:lastRenderedPageBreak/>
        <w:t xml:space="preserve">fostering serendipity is still very young. Meaningful </w:t>
      </w:r>
      <w:r w:rsidR="00E05CAC" w:rsidRPr="00FF2F12">
        <w:rPr>
          <w:rFonts w:ascii="Times New Roman" w:hAnsi="Times New Roman" w:cs="Times New Roman"/>
          <w:sz w:val="36"/>
          <w:szCs w:val="36"/>
          <w:lang w:val="en-US"/>
        </w:rPr>
        <w:t>personalization</w:t>
      </w:r>
      <w:r w:rsidRPr="00FF2F12">
        <w:rPr>
          <w:rFonts w:ascii="Times New Roman" w:hAnsi="Times New Roman" w:cs="Times New Roman"/>
          <w:sz w:val="36"/>
          <w:szCs w:val="36"/>
          <w:lang w:val="en-US"/>
        </w:rPr>
        <w:t xml:space="preserve"> is comparable in this regard. The arithmetic behind product recommendations, such as "customers who buy this also buy that," has been solved. It's hardly humanistic </w:t>
      </w:r>
      <w:r w:rsidR="00E05CAC" w:rsidRPr="00FF2F12">
        <w:rPr>
          <w:rFonts w:ascii="Times New Roman" w:hAnsi="Times New Roman" w:cs="Times New Roman"/>
          <w:sz w:val="36"/>
          <w:szCs w:val="36"/>
          <w:lang w:val="en-US"/>
        </w:rPr>
        <w:t>personalization</w:t>
      </w:r>
      <w:r w:rsidRPr="00FF2F12">
        <w:rPr>
          <w:rFonts w:ascii="Times New Roman" w:hAnsi="Times New Roman" w:cs="Times New Roman"/>
          <w:sz w:val="36"/>
          <w:szCs w:val="36"/>
          <w:lang w:val="en-US"/>
        </w:rPr>
        <w:t xml:space="preserve">, though. Only presentation </w:t>
      </w:r>
      <w:r w:rsidR="00E05CAC" w:rsidRPr="00FF2F12">
        <w:rPr>
          <w:rFonts w:ascii="Times New Roman" w:hAnsi="Times New Roman" w:cs="Times New Roman"/>
          <w:sz w:val="36"/>
          <w:szCs w:val="36"/>
          <w:lang w:val="en-US"/>
        </w:rPr>
        <w:t>optimization</w:t>
      </w:r>
      <w:r w:rsidRPr="00FF2F12">
        <w:rPr>
          <w:rFonts w:ascii="Times New Roman" w:hAnsi="Times New Roman" w:cs="Times New Roman"/>
          <w:sz w:val="36"/>
          <w:szCs w:val="36"/>
          <w:lang w:val="en-US"/>
        </w:rPr>
        <w:t xml:space="preserve"> is involved. It is nevertheless shocking that there is no tailored focus on content and experiences.</w:t>
      </w:r>
    </w:p>
    <w:p w14:paraId="3FF39A44" w14:textId="77777777" w:rsidR="00FF2F12" w:rsidRPr="00FF2F12" w:rsidRDefault="00FF2F12" w:rsidP="007D62FF">
      <w:pPr>
        <w:jc w:val="both"/>
        <w:rPr>
          <w:rFonts w:ascii="Times New Roman" w:hAnsi="Times New Roman" w:cs="Times New Roman"/>
          <w:sz w:val="36"/>
          <w:szCs w:val="36"/>
          <w:lang w:val="en-US"/>
        </w:rPr>
      </w:pPr>
    </w:p>
    <w:p w14:paraId="3752F67A" w14:textId="54877FEF" w:rsidR="00FF2F12" w:rsidRDefault="00FF2F12" w:rsidP="007D62FF">
      <w:pPr>
        <w:jc w:val="both"/>
        <w:rPr>
          <w:rFonts w:ascii="Times New Roman" w:hAnsi="Times New Roman" w:cs="Times New Roman"/>
          <w:sz w:val="36"/>
          <w:szCs w:val="36"/>
          <w:lang w:val="en-US"/>
        </w:rPr>
      </w:pPr>
      <w:r w:rsidRPr="00FF2F12">
        <w:rPr>
          <w:rFonts w:ascii="Times New Roman" w:hAnsi="Times New Roman" w:cs="Times New Roman"/>
          <w:sz w:val="36"/>
          <w:szCs w:val="36"/>
          <w:lang w:val="en-US"/>
        </w:rPr>
        <w:t>The greatest multi-channel and digital retailers need to start examining the attitudes that customers have when they visit their sites and how they interact with them there.</w:t>
      </w:r>
    </w:p>
    <w:p w14:paraId="6D43C7AB" w14:textId="5C4FCEC6" w:rsidR="00FF2F12" w:rsidRDefault="00FF2F12" w:rsidP="007D62FF">
      <w:pPr>
        <w:jc w:val="both"/>
        <w:rPr>
          <w:rFonts w:ascii="Times New Roman" w:hAnsi="Times New Roman" w:cs="Times New Roman"/>
          <w:sz w:val="36"/>
          <w:szCs w:val="36"/>
          <w:lang w:val="en-US"/>
        </w:rPr>
      </w:pPr>
    </w:p>
    <w:p w14:paraId="7CBC723E" w14:textId="6477BF70" w:rsidR="00FF2F12" w:rsidRDefault="00FF2F12" w:rsidP="007D62FF">
      <w:pPr>
        <w:jc w:val="both"/>
        <w:rPr>
          <w:rFonts w:ascii="Times New Roman" w:hAnsi="Times New Roman" w:cs="Times New Roman"/>
          <w:sz w:val="36"/>
          <w:szCs w:val="36"/>
          <w:lang w:val="en-US"/>
        </w:rPr>
      </w:pPr>
    </w:p>
    <w:p w14:paraId="60F822E6" w14:textId="2A5FAB05" w:rsidR="00FF2F12" w:rsidRDefault="00FF2F12" w:rsidP="007D62FF">
      <w:pPr>
        <w:jc w:val="both"/>
        <w:rPr>
          <w:rFonts w:ascii="Times New Roman" w:hAnsi="Times New Roman" w:cs="Times New Roman"/>
          <w:sz w:val="36"/>
          <w:szCs w:val="36"/>
          <w:lang w:val="en-US"/>
        </w:rPr>
      </w:pPr>
    </w:p>
    <w:p w14:paraId="27CB4186" w14:textId="76BEFDA8" w:rsidR="00FF2F12" w:rsidRPr="00FF2F12" w:rsidRDefault="00FF2F12" w:rsidP="007D62FF">
      <w:pPr>
        <w:jc w:val="both"/>
        <w:rPr>
          <w:rFonts w:ascii="Times New Roman" w:hAnsi="Times New Roman" w:cs="Times New Roman"/>
          <w:sz w:val="36"/>
          <w:szCs w:val="36"/>
          <w:lang w:val="en-US"/>
        </w:rPr>
      </w:pPr>
      <w:r w:rsidRPr="00FF2F12">
        <w:rPr>
          <w:rFonts w:ascii="Times New Roman" w:hAnsi="Times New Roman" w:cs="Times New Roman"/>
          <w:sz w:val="36"/>
          <w:szCs w:val="36"/>
          <w:lang w:val="en-US"/>
        </w:rPr>
        <w:t>BRICK-AND-MORTAR RETAIL WILL ULTIMATELY BE COMPROMISED BY E-COMMERCE</w:t>
      </w:r>
    </w:p>
    <w:p w14:paraId="3B9D7963" w14:textId="77777777" w:rsidR="00FF2F12" w:rsidRPr="00FF2F12" w:rsidRDefault="00FF2F12" w:rsidP="007D62FF">
      <w:pPr>
        <w:jc w:val="both"/>
        <w:rPr>
          <w:rFonts w:ascii="Times New Roman" w:hAnsi="Times New Roman" w:cs="Times New Roman"/>
          <w:sz w:val="36"/>
          <w:szCs w:val="36"/>
          <w:lang w:val="en-US"/>
        </w:rPr>
      </w:pPr>
    </w:p>
    <w:p w14:paraId="23469E4A" w14:textId="3E295503" w:rsidR="00FF2F12" w:rsidRPr="00FF2F12" w:rsidRDefault="00FF2F12" w:rsidP="007D62FF">
      <w:pPr>
        <w:jc w:val="both"/>
        <w:rPr>
          <w:rFonts w:ascii="Times New Roman" w:hAnsi="Times New Roman" w:cs="Times New Roman"/>
          <w:sz w:val="36"/>
          <w:szCs w:val="36"/>
          <w:lang w:val="en-US"/>
        </w:rPr>
      </w:pPr>
      <w:r w:rsidRPr="00FF2F12">
        <w:rPr>
          <w:rFonts w:ascii="Times New Roman" w:hAnsi="Times New Roman" w:cs="Times New Roman"/>
          <w:sz w:val="36"/>
          <w:szCs w:val="36"/>
          <w:lang w:val="en-US"/>
        </w:rPr>
        <w:t xml:space="preserve">Several controversial claims have been made, claiming that anything that can be done offline can now be done online and that the death of </w:t>
      </w:r>
      <w:r w:rsidR="00E05CAC" w:rsidRPr="00FF2F12">
        <w:rPr>
          <w:rFonts w:ascii="Times New Roman" w:hAnsi="Times New Roman" w:cs="Times New Roman"/>
          <w:sz w:val="36"/>
          <w:szCs w:val="36"/>
          <w:lang w:val="en-US"/>
        </w:rPr>
        <w:t>brick-and-mortar</w:t>
      </w:r>
      <w:r w:rsidRPr="00FF2F12">
        <w:rPr>
          <w:rFonts w:ascii="Times New Roman" w:hAnsi="Times New Roman" w:cs="Times New Roman"/>
          <w:sz w:val="36"/>
          <w:szCs w:val="36"/>
          <w:lang w:val="en-US"/>
        </w:rPr>
        <w:t xml:space="preserve"> stores is inevitable. It isn't accurate, in my opinion. Brick and mortar stores are fantastic for so many reasons, including the simplicity of browsing a huge selection of goods, the tactile nature of being able to touch, feel, smell, and try things out, and the social component of buying.</w:t>
      </w:r>
    </w:p>
    <w:p w14:paraId="67332FC2" w14:textId="77777777" w:rsidR="00FF2F12" w:rsidRPr="00FF2F12" w:rsidRDefault="00FF2F12" w:rsidP="007D62FF">
      <w:pPr>
        <w:jc w:val="both"/>
        <w:rPr>
          <w:rFonts w:ascii="Times New Roman" w:hAnsi="Times New Roman" w:cs="Times New Roman"/>
          <w:sz w:val="36"/>
          <w:szCs w:val="36"/>
          <w:lang w:val="en-US"/>
        </w:rPr>
      </w:pPr>
    </w:p>
    <w:p w14:paraId="1B32778F" w14:textId="474AB658" w:rsidR="00FF2F12" w:rsidRPr="00FF2F12" w:rsidRDefault="00FF2F12" w:rsidP="007D62FF">
      <w:pPr>
        <w:jc w:val="both"/>
        <w:rPr>
          <w:rFonts w:ascii="Times New Roman" w:hAnsi="Times New Roman" w:cs="Times New Roman"/>
          <w:sz w:val="36"/>
          <w:szCs w:val="36"/>
          <w:lang w:val="en-US"/>
        </w:rPr>
      </w:pPr>
      <w:r w:rsidRPr="00FF2F12">
        <w:rPr>
          <w:rFonts w:ascii="Times New Roman" w:hAnsi="Times New Roman" w:cs="Times New Roman"/>
          <w:sz w:val="36"/>
          <w:szCs w:val="36"/>
          <w:lang w:val="en-US"/>
        </w:rPr>
        <w:lastRenderedPageBreak/>
        <w:t>Physical retail will undoubtedly undergo significant change, in my opinion. When it comes to same-day and on-demand delivery, perhaps retailers start to resemble more of a showroom.</w:t>
      </w:r>
      <w:r>
        <w:rPr>
          <w:rFonts w:ascii="Times New Roman" w:hAnsi="Times New Roman" w:cs="Times New Roman"/>
          <w:sz w:val="36"/>
          <w:szCs w:val="36"/>
          <w:lang w:val="en-US"/>
        </w:rPr>
        <w:t xml:space="preserve"> </w:t>
      </w:r>
      <w:r w:rsidRPr="00FF2F12">
        <w:rPr>
          <w:rFonts w:ascii="Times New Roman" w:hAnsi="Times New Roman" w:cs="Times New Roman"/>
          <w:sz w:val="36"/>
          <w:szCs w:val="36"/>
          <w:lang w:val="en-US"/>
        </w:rPr>
        <w:t xml:space="preserve">So, the store's fulfilment and delivery processes are not its most crucial components. The design of the store is </w:t>
      </w:r>
      <w:r w:rsidR="00E05CAC" w:rsidRPr="00FF2F12">
        <w:rPr>
          <w:rFonts w:ascii="Times New Roman" w:hAnsi="Times New Roman" w:cs="Times New Roman"/>
          <w:sz w:val="36"/>
          <w:szCs w:val="36"/>
          <w:lang w:val="en-US"/>
        </w:rPr>
        <w:t>centered</w:t>
      </w:r>
      <w:r w:rsidRPr="00FF2F12">
        <w:rPr>
          <w:rFonts w:ascii="Times New Roman" w:hAnsi="Times New Roman" w:cs="Times New Roman"/>
          <w:sz w:val="36"/>
          <w:szCs w:val="36"/>
          <w:lang w:val="en-US"/>
        </w:rPr>
        <w:t xml:space="preserve"> on delivering memorable experiences, which may entail smaller stores in terms of square footage or alternative product displays.</w:t>
      </w:r>
    </w:p>
    <w:p w14:paraId="7A21669D" w14:textId="77777777" w:rsidR="00FF2F12" w:rsidRPr="00FF2F12" w:rsidRDefault="00FF2F12" w:rsidP="007D62FF">
      <w:pPr>
        <w:jc w:val="both"/>
        <w:rPr>
          <w:rFonts w:ascii="Times New Roman" w:hAnsi="Times New Roman" w:cs="Times New Roman"/>
          <w:sz w:val="36"/>
          <w:szCs w:val="36"/>
          <w:lang w:val="en-US"/>
        </w:rPr>
      </w:pPr>
    </w:p>
    <w:p w14:paraId="6E6A81AE" w14:textId="77777777" w:rsidR="00FF2F12" w:rsidRPr="00FF2F12" w:rsidRDefault="00FF2F12" w:rsidP="007D62FF">
      <w:pPr>
        <w:jc w:val="both"/>
        <w:rPr>
          <w:rFonts w:ascii="Times New Roman" w:hAnsi="Times New Roman" w:cs="Times New Roman"/>
          <w:sz w:val="36"/>
          <w:szCs w:val="36"/>
          <w:lang w:val="en-US"/>
        </w:rPr>
      </w:pPr>
      <w:r w:rsidRPr="00FF2F12">
        <w:rPr>
          <w:rFonts w:ascii="Times New Roman" w:hAnsi="Times New Roman" w:cs="Times New Roman"/>
          <w:sz w:val="36"/>
          <w:szCs w:val="36"/>
          <w:lang w:val="en-US"/>
        </w:rPr>
        <w:t>There will be significant changes in the function of a store, but I can't see a scenario in which people wouldn't want to be able to physically see and touch goods as they buy.</w:t>
      </w:r>
    </w:p>
    <w:p w14:paraId="06FDD8BD" w14:textId="77777777" w:rsidR="00FF2F12" w:rsidRPr="00FF2F12" w:rsidRDefault="00FF2F12" w:rsidP="007D62FF">
      <w:pPr>
        <w:jc w:val="both"/>
        <w:rPr>
          <w:rFonts w:ascii="Times New Roman" w:hAnsi="Times New Roman" w:cs="Times New Roman"/>
          <w:sz w:val="36"/>
          <w:szCs w:val="36"/>
          <w:lang w:val="en-US"/>
        </w:rPr>
      </w:pPr>
    </w:p>
    <w:p w14:paraId="3330B403" w14:textId="11E83601" w:rsidR="00FF2F12" w:rsidRDefault="00E05CAC" w:rsidP="007D62FF">
      <w:pPr>
        <w:jc w:val="both"/>
        <w:rPr>
          <w:rFonts w:ascii="Times New Roman" w:hAnsi="Times New Roman" w:cs="Times New Roman"/>
          <w:sz w:val="36"/>
          <w:szCs w:val="36"/>
          <w:lang w:val="en-US"/>
        </w:rPr>
      </w:pPr>
      <w:r>
        <w:rPr>
          <w:rFonts w:ascii="Times New Roman" w:hAnsi="Times New Roman" w:cs="Times New Roman"/>
          <w:sz w:val="36"/>
          <w:szCs w:val="36"/>
          <w:lang w:val="en-US"/>
        </w:rPr>
        <w:t xml:space="preserve">IDEAL </w:t>
      </w:r>
      <w:r w:rsidR="00FF2F12" w:rsidRPr="00FF2F12">
        <w:rPr>
          <w:rFonts w:ascii="Times New Roman" w:hAnsi="Times New Roman" w:cs="Times New Roman"/>
          <w:sz w:val="36"/>
          <w:szCs w:val="36"/>
          <w:lang w:val="en-US"/>
        </w:rPr>
        <w:t xml:space="preserve">RETAIL EXPERIENCE </w:t>
      </w:r>
    </w:p>
    <w:p w14:paraId="65190E9B" w14:textId="77777777" w:rsidR="006613AC" w:rsidRPr="006613AC" w:rsidRDefault="006613AC" w:rsidP="007D62FF">
      <w:pPr>
        <w:jc w:val="both"/>
        <w:rPr>
          <w:rFonts w:ascii="Times New Roman" w:hAnsi="Times New Roman" w:cs="Times New Roman"/>
          <w:sz w:val="36"/>
          <w:szCs w:val="36"/>
          <w:lang w:val="en-US"/>
        </w:rPr>
      </w:pPr>
      <w:r w:rsidRPr="006613AC">
        <w:rPr>
          <w:rFonts w:ascii="Times New Roman" w:hAnsi="Times New Roman" w:cs="Times New Roman"/>
          <w:sz w:val="36"/>
          <w:szCs w:val="36"/>
          <w:lang w:val="en-US"/>
        </w:rPr>
        <w:t>The main objective is to provide the customer with the finest service possible under their terms. This entails learning as much about them as they're willing to share, including their preferences, likes, and goals.</w:t>
      </w:r>
    </w:p>
    <w:p w14:paraId="0D524965" w14:textId="77777777" w:rsidR="006613AC" w:rsidRPr="006613AC" w:rsidRDefault="006613AC" w:rsidP="007D62FF">
      <w:pPr>
        <w:jc w:val="both"/>
        <w:rPr>
          <w:rFonts w:ascii="Times New Roman" w:hAnsi="Times New Roman" w:cs="Times New Roman"/>
          <w:sz w:val="36"/>
          <w:szCs w:val="36"/>
          <w:lang w:val="en-US"/>
        </w:rPr>
      </w:pPr>
    </w:p>
    <w:p w14:paraId="5867277C" w14:textId="56E67767" w:rsidR="00FF2F12" w:rsidRDefault="006613AC" w:rsidP="007D62FF">
      <w:pPr>
        <w:jc w:val="both"/>
        <w:rPr>
          <w:rFonts w:ascii="Times New Roman" w:hAnsi="Times New Roman" w:cs="Times New Roman"/>
          <w:sz w:val="36"/>
          <w:szCs w:val="36"/>
          <w:lang w:val="en-US"/>
        </w:rPr>
      </w:pPr>
      <w:r w:rsidRPr="006613AC">
        <w:rPr>
          <w:rFonts w:ascii="Times New Roman" w:hAnsi="Times New Roman" w:cs="Times New Roman"/>
          <w:sz w:val="36"/>
          <w:szCs w:val="36"/>
          <w:lang w:val="en-US"/>
        </w:rPr>
        <w:t>Customers only want to be respected and to see important information presented to them in a timely and appropriate manner. Give them what they want if they ask for a lot of assistance and involvement. Let them take the initiative if they want to run the relationship. Even if it's challenging, every merchant must continue to strive for it at all points of contact.</w:t>
      </w:r>
    </w:p>
    <w:p w14:paraId="627F7F63" w14:textId="5046D20E" w:rsidR="001154D1" w:rsidRDefault="001154D1" w:rsidP="007D62FF">
      <w:pPr>
        <w:jc w:val="both"/>
        <w:rPr>
          <w:rFonts w:ascii="Times New Roman" w:hAnsi="Times New Roman" w:cs="Times New Roman"/>
          <w:sz w:val="36"/>
          <w:szCs w:val="36"/>
          <w:lang w:val="en-US"/>
        </w:rPr>
      </w:pPr>
    </w:p>
    <w:p w14:paraId="47F53BCD" w14:textId="5F0257E9" w:rsidR="001154D1" w:rsidRDefault="006D73C0" w:rsidP="007D62FF">
      <w:pPr>
        <w:jc w:val="both"/>
        <w:rPr>
          <w:rFonts w:ascii="Times New Roman" w:hAnsi="Times New Roman" w:cs="Times New Roman"/>
          <w:sz w:val="72"/>
          <w:szCs w:val="72"/>
          <w:lang w:val="en-US"/>
        </w:rPr>
      </w:pPr>
      <w:r w:rsidRPr="006D73C0">
        <w:rPr>
          <w:rFonts w:ascii="Times New Roman" w:hAnsi="Times New Roman" w:cs="Times New Roman"/>
          <w:sz w:val="72"/>
          <w:szCs w:val="72"/>
          <w:lang w:val="en-US"/>
        </w:rPr>
        <w:t>REVIEW OF LITERATURE:</w:t>
      </w:r>
    </w:p>
    <w:p w14:paraId="681F6650" w14:textId="072F193D" w:rsidR="006D73C0" w:rsidRPr="006D73C0" w:rsidRDefault="006D73C0" w:rsidP="007D62FF">
      <w:pPr>
        <w:jc w:val="both"/>
        <w:rPr>
          <w:rFonts w:ascii="Times New Roman" w:hAnsi="Times New Roman" w:cs="Times New Roman"/>
          <w:sz w:val="36"/>
          <w:szCs w:val="36"/>
          <w:lang w:val="en-US"/>
        </w:rPr>
      </w:pPr>
      <w:r w:rsidRPr="006D73C0">
        <w:rPr>
          <w:rFonts w:ascii="Times New Roman" w:hAnsi="Times New Roman" w:cs="Times New Roman"/>
          <w:sz w:val="36"/>
          <w:szCs w:val="36"/>
          <w:lang w:val="en-US"/>
        </w:rPr>
        <w:lastRenderedPageBreak/>
        <w:t xml:space="preserve">The wealth of information, reviews, and ratings available today allows consumers to thoroughly research products before </w:t>
      </w:r>
      <w:r w:rsidR="00E05CAC" w:rsidRPr="006D73C0">
        <w:rPr>
          <w:rFonts w:ascii="Times New Roman" w:hAnsi="Times New Roman" w:cs="Times New Roman"/>
          <w:sz w:val="36"/>
          <w:szCs w:val="36"/>
          <w:lang w:val="en-US"/>
        </w:rPr>
        <w:t>purchasing. According</w:t>
      </w:r>
      <w:r w:rsidRPr="006D73C0">
        <w:rPr>
          <w:rFonts w:ascii="Times New Roman" w:hAnsi="Times New Roman" w:cs="Times New Roman"/>
          <w:sz w:val="36"/>
          <w:szCs w:val="36"/>
          <w:lang w:val="en-US"/>
        </w:rPr>
        <w:t xml:space="preserve"> to this study, 97% of digital consumers and 90% of traditional consumers Do your research online before visiting a store, Amazon Prime is huge and will have over 140 million members worldwide this year. Digital consumers are more likely to research customer reviews than traditional consumers looking for special offers and coupons. Seeking knowledge, younger generations build shopping lists based on consumer feedback, while older generations compare prices. social satisfaction</w:t>
      </w:r>
    </w:p>
    <w:p w14:paraId="17A4EAF9" w14:textId="77777777" w:rsidR="006D73C0" w:rsidRPr="006D73C0" w:rsidRDefault="006D73C0" w:rsidP="007D62FF">
      <w:pPr>
        <w:jc w:val="both"/>
        <w:rPr>
          <w:rFonts w:ascii="Times New Roman" w:hAnsi="Times New Roman" w:cs="Times New Roman"/>
          <w:sz w:val="36"/>
          <w:szCs w:val="36"/>
          <w:lang w:val="en-US"/>
        </w:rPr>
      </w:pPr>
      <w:r w:rsidRPr="006D73C0">
        <w:rPr>
          <w:rFonts w:ascii="Times New Roman" w:hAnsi="Times New Roman" w:cs="Times New Roman"/>
          <w:sz w:val="36"/>
          <w:szCs w:val="36"/>
          <w:lang w:val="en-US"/>
        </w:rPr>
        <w:t>Consumer shopping behavior also influences the way people use social platforms to voice their opinions in nearly every interaction. Retailers should use social sentiment to monitor, engage and improve customer service.</w:t>
      </w:r>
    </w:p>
    <w:p w14:paraId="2CD7191E" w14:textId="77777777" w:rsidR="006D73C0" w:rsidRPr="006D73C0" w:rsidRDefault="006D73C0" w:rsidP="007D62FF">
      <w:pPr>
        <w:jc w:val="both"/>
        <w:rPr>
          <w:rFonts w:ascii="Times New Roman" w:hAnsi="Times New Roman" w:cs="Times New Roman"/>
          <w:sz w:val="36"/>
          <w:szCs w:val="36"/>
          <w:lang w:val="en-US"/>
        </w:rPr>
      </w:pPr>
      <w:r w:rsidRPr="006D73C0">
        <w:rPr>
          <w:rFonts w:ascii="Times New Roman" w:hAnsi="Times New Roman" w:cs="Times New Roman"/>
          <w:sz w:val="36"/>
          <w:szCs w:val="36"/>
          <w:lang w:val="en-US"/>
        </w:rPr>
        <w:t>A BRP study found that from the age of 18, he thought 61% of 37-year-old shoppers would share a positive experience on social media, while a 38-year-old consumer was 29% more likely than her. There is only one. When it comes to negative experiences, 56% of digital consumers use social platforms to vent, compared to only 27% of traditional consumers who post complaints. The survey highlights that nearly two-thirds of all shoppers said they would stop shopping at a retailer entirely after a bad experience. Critical Insights into Consumer Shopping Behavior for Retail Marketers</w:t>
      </w:r>
    </w:p>
    <w:p w14:paraId="52EB5263" w14:textId="77777777" w:rsidR="006D73C0" w:rsidRPr="006D73C0" w:rsidRDefault="006D73C0" w:rsidP="007D62FF">
      <w:pPr>
        <w:jc w:val="both"/>
        <w:rPr>
          <w:rFonts w:ascii="Times New Roman" w:hAnsi="Times New Roman" w:cs="Times New Roman"/>
          <w:sz w:val="36"/>
          <w:szCs w:val="36"/>
          <w:lang w:val="en-US"/>
        </w:rPr>
      </w:pPr>
      <w:r w:rsidRPr="006D73C0">
        <w:rPr>
          <w:rFonts w:ascii="Times New Roman" w:hAnsi="Times New Roman" w:cs="Times New Roman"/>
          <w:sz w:val="36"/>
          <w:szCs w:val="36"/>
          <w:lang w:val="en-US"/>
        </w:rPr>
        <w:t xml:space="preserve">The lesson that needs to be learned is analytics, regardless of whether your major demographic is young or old. If your target audience is 18 to his 37, they want to know about their likes, dislikes, and past purchases to tailor their experience. If your buyers are part of a crowd of 38, use data to know when and </w:t>
      </w:r>
      <w:r w:rsidRPr="006D73C0">
        <w:rPr>
          <w:rFonts w:ascii="Times New Roman" w:hAnsi="Times New Roman" w:cs="Times New Roman"/>
          <w:sz w:val="36"/>
          <w:szCs w:val="36"/>
          <w:lang w:val="en-US"/>
        </w:rPr>
        <w:lastRenderedPageBreak/>
        <w:t>what they're buying, anticipate their needs, stock what they're looking for, and offer savings need to do it.</w:t>
      </w:r>
    </w:p>
    <w:p w14:paraId="28C48C8A" w14:textId="77777777" w:rsidR="006D73C0" w:rsidRPr="006D73C0" w:rsidRDefault="006D73C0" w:rsidP="007D62FF">
      <w:pPr>
        <w:jc w:val="both"/>
        <w:rPr>
          <w:rFonts w:ascii="Times New Roman" w:hAnsi="Times New Roman" w:cs="Times New Roman"/>
          <w:sz w:val="36"/>
          <w:szCs w:val="36"/>
          <w:lang w:val="en-US"/>
        </w:rPr>
      </w:pPr>
      <w:r w:rsidRPr="006D73C0">
        <w:rPr>
          <w:rFonts w:ascii="Times New Roman" w:hAnsi="Times New Roman" w:cs="Times New Roman"/>
          <w:sz w:val="36"/>
          <w:szCs w:val="36"/>
          <w:lang w:val="en-US"/>
        </w:rPr>
        <w:t>Remember, digital consumers value automation and technology to enjoy a smooth shopping process. As you focus more on the traditional consumer, offer optimal customer support, inventory, and promotions to build your brand's loyalty in a digital world with many options. Expertise</w:t>
      </w:r>
    </w:p>
    <w:p w14:paraId="1750452E" w14:textId="7C25BCA9" w:rsidR="006D73C0" w:rsidRPr="006D73C0" w:rsidRDefault="006D73C0" w:rsidP="007D62FF">
      <w:pPr>
        <w:jc w:val="both"/>
        <w:rPr>
          <w:rFonts w:ascii="Times New Roman" w:hAnsi="Times New Roman" w:cs="Times New Roman"/>
          <w:sz w:val="36"/>
          <w:szCs w:val="36"/>
          <w:lang w:val="en-US"/>
        </w:rPr>
      </w:pPr>
      <w:r w:rsidRPr="006D73C0">
        <w:rPr>
          <w:rFonts w:ascii="Times New Roman" w:hAnsi="Times New Roman" w:cs="Times New Roman"/>
          <w:sz w:val="36"/>
          <w:szCs w:val="36"/>
          <w:lang w:val="en-US"/>
        </w:rPr>
        <w:t xml:space="preserve">In our private lives, we are all consumers, who visit stores regularly and have a lot of experience in offline and/or online </w:t>
      </w:r>
      <w:r w:rsidR="00E05CAC" w:rsidRPr="006D73C0">
        <w:rPr>
          <w:rFonts w:ascii="Times New Roman" w:hAnsi="Times New Roman" w:cs="Times New Roman"/>
          <w:sz w:val="36"/>
          <w:szCs w:val="36"/>
          <w:lang w:val="en-US"/>
        </w:rPr>
        <w:t>shopping. As</w:t>
      </w:r>
      <w:r w:rsidRPr="006D73C0">
        <w:rPr>
          <w:rFonts w:ascii="Times New Roman" w:hAnsi="Times New Roman" w:cs="Times New Roman"/>
          <w:sz w:val="36"/>
          <w:szCs w:val="36"/>
          <w:lang w:val="en-US"/>
        </w:rPr>
        <w:t xml:space="preserve"> explained by Lilien (2016), this is a very different situation than his B2B researchers face. A major benefit of this face-to-face experience is the ability to identify discrepancies between what you teach in retail courses and what you observe in the marketplace. For example, retail textbooks assume that consumer goods should be sold as centrally as possible. However, Gielens, Gijsbrechts, and Dekimpe (2014) found that popular foods (manufactured and owned by national brand manufacturers and clearly positioned as such) are sold in his one retail chain. We have observed an increase in the number of exclusive contracts. Following this observation, they developed a framework for identifying potential gains and losses for both retailers and manufacturers involved in such contracts, and also how to develop loser compensation mechanisms. Developed. Similarly, a major tissue manufacturer at one point proudly advertised that it puts the same effort into manufacturing PL products as its own (domestic) brand. Production contracts (if any) are best kept confidential. Inspired by this apparent contradiction Deleersnyder, Geyskens, and Dekimpe (2014) examined the </w:t>
      </w:r>
      <w:r w:rsidRPr="006D73C0">
        <w:rPr>
          <w:rFonts w:ascii="Times New Roman" w:hAnsi="Times New Roman" w:cs="Times New Roman"/>
          <w:sz w:val="36"/>
          <w:szCs w:val="36"/>
          <w:lang w:val="en-US"/>
        </w:rPr>
        <w:lastRenderedPageBreak/>
        <w:t>rationale (and expected benefits) underlying PL production by major domestic brand manufacturers</w:t>
      </w:r>
      <w:proofErr w:type="gramStart"/>
      <w:r w:rsidRPr="006D73C0">
        <w:rPr>
          <w:rFonts w:ascii="Times New Roman" w:hAnsi="Times New Roman" w:cs="Times New Roman"/>
          <w:sz w:val="36"/>
          <w:szCs w:val="36"/>
          <w:lang w:val="en-US"/>
        </w:rPr>
        <w:t>. .</w:t>
      </w:r>
      <w:proofErr w:type="gramEnd"/>
    </w:p>
    <w:p w14:paraId="7D7AAE47" w14:textId="77777777" w:rsidR="006D73C0" w:rsidRPr="006D73C0" w:rsidRDefault="006D73C0" w:rsidP="007D62FF">
      <w:pPr>
        <w:jc w:val="both"/>
        <w:rPr>
          <w:rFonts w:ascii="Times New Roman" w:hAnsi="Times New Roman" w:cs="Times New Roman"/>
          <w:sz w:val="36"/>
          <w:szCs w:val="36"/>
          <w:lang w:val="en-US"/>
        </w:rPr>
      </w:pPr>
      <w:r w:rsidRPr="006D73C0">
        <w:rPr>
          <w:rFonts w:ascii="Times New Roman" w:hAnsi="Times New Roman" w:cs="Times New Roman"/>
          <w:sz w:val="36"/>
          <w:szCs w:val="36"/>
          <w:lang w:val="en-US"/>
        </w:rPr>
        <w:t>business analyst report</w:t>
      </w:r>
    </w:p>
    <w:p w14:paraId="77F3768F" w14:textId="17C70FA1" w:rsidR="006D73C0" w:rsidRPr="006D73C0" w:rsidRDefault="006D73C0" w:rsidP="007D62FF">
      <w:pPr>
        <w:jc w:val="both"/>
        <w:rPr>
          <w:rFonts w:ascii="Times New Roman" w:hAnsi="Times New Roman" w:cs="Times New Roman"/>
          <w:sz w:val="36"/>
          <w:szCs w:val="36"/>
          <w:lang w:val="en-US"/>
        </w:rPr>
      </w:pPr>
      <w:r w:rsidRPr="006D73C0">
        <w:rPr>
          <w:rFonts w:ascii="Times New Roman" w:hAnsi="Times New Roman" w:cs="Times New Roman"/>
          <w:sz w:val="36"/>
          <w:szCs w:val="36"/>
          <w:lang w:val="en-US"/>
        </w:rPr>
        <w:t xml:space="preserve">In addition to personal experience and observations, retail researchers also benefit from extensive (but not always consistent) coverage of the industry by business analysts. For example, Edge Retail Insight (formerly </w:t>
      </w:r>
      <w:r w:rsidR="00E05CAC" w:rsidRPr="006D73C0">
        <w:rPr>
          <w:rFonts w:ascii="Times New Roman" w:hAnsi="Times New Roman" w:cs="Times New Roman"/>
          <w:sz w:val="36"/>
          <w:szCs w:val="36"/>
          <w:lang w:val="en-US"/>
        </w:rPr>
        <w:t>Planet Retail</w:t>
      </w:r>
      <w:r w:rsidRPr="006D73C0">
        <w:rPr>
          <w:rFonts w:ascii="Times New Roman" w:hAnsi="Times New Roman" w:cs="Times New Roman"/>
          <w:sz w:val="36"/>
          <w:szCs w:val="36"/>
          <w:lang w:val="en-US"/>
        </w:rPr>
        <w:t xml:space="preserve"> RNG) tracks her 2000+ major retailers worldwide and publishes both daily news updates and summary reports on a wide range of retail trends. Similar reports are regularly published by Euromonitor, AC Nielsen, AT Kearney, IRI, etc.2 Not only do these reports contain a wealth of information, but they also regularly set conflicting expectations. It provides a natural opportunity to position research.</w:t>
      </w:r>
    </w:p>
    <w:p w14:paraId="4282B678" w14:textId="2B9EEDBD" w:rsidR="001154D1" w:rsidRDefault="001154D1" w:rsidP="007D62FF">
      <w:pPr>
        <w:jc w:val="both"/>
        <w:rPr>
          <w:rFonts w:ascii="Times New Roman" w:hAnsi="Times New Roman" w:cs="Times New Roman"/>
          <w:sz w:val="36"/>
          <w:szCs w:val="36"/>
          <w:lang w:val="en-US"/>
        </w:rPr>
      </w:pPr>
    </w:p>
    <w:p w14:paraId="3D0EDB07" w14:textId="7B999EAD" w:rsidR="006D73C0" w:rsidRDefault="00E05CAC" w:rsidP="007D62FF">
      <w:pPr>
        <w:spacing w:after="857"/>
        <w:ind w:right="-79"/>
        <w:jc w:val="both"/>
      </w:pPr>
      <w:r>
        <w:rPr>
          <w:rFonts w:ascii="Bodoni MT" w:eastAsia="Bodoni MT" w:hAnsi="Bodoni MT" w:cs="Bodoni MT"/>
          <w:b/>
          <w:sz w:val="56"/>
          <w:szCs w:val="56"/>
        </w:rPr>
        <w:t xml:space="preserve">RESEARCH METHODOLOGY </w:t>
      </w:r>
    </w:p>
    <w:p w14:paraId="7DF58351" w14:textId="1B5C8851" w:rsidR="006D73C0" w:rsidRDefault="006D73C0" w:rsidP="007D62FF">
      <w:pPr>
        <w:spacing w:after="0"/>
        <w:ind w:right="3362"/>
        <w:jc w:val="both"/>
      </w:pPr>
    </w:p>
    <w:p w14:paraId="4EBBAA38" w14:textId="24C67370" w:rsidR="006D73C0" w:rsidRDefault="006D73C0" w:rsidP="007D62FF">
      <w:pPr>
        <w:spacing w:after="210"/>
        <w:ind w:left="-5"/>
        <w:jc w:val="both"/>
        <w:rPr>
          <w:rFonts w:ascii="Times New Roman" w:hAnsi="Times New Roman" w:cs="Times New Roman"/>
          <w:sz w:val="36"/>
          <w:szCs w:val="36"/>
        </w:rPr>
      </w:pPr>
      <w:r w:rsidRPr="007D62FF">
        <w:rPr>
          <w:rFonts w:ascii="Times New Roman" w:hAnsi="Times New Roman" w:cs="Times New Roman"/>
          <w:sz w:val="36"/>
          <w:szCs w:val="36"/>
        </w:rPr>
        <w:t>We have conducted a survey with a group of people with di</w:t>
      </w:r>
      <w:r w:rsidR="00E05CAC">
        <w:rPr>
          <w:rFonts w:ascii="Times New Roman" w:hAnsi="Times New Roman" w:cs="Times New Roman"/>
          <w:sz w:val="36"/>
          <w:szCs w:val="36"/>
        </w:rPr>
        <w:t>ff</w:t>
      </w:r>
      <w:r w:rsidRPr="007D62FF">
        <w:rPr>
          <w:rFonts w:ascii="Times New Roman" w:hAnsi="Times New Roman" w:cs="Times New Roman"/>
          <w:sz w:val="36"/>
          <w:szCs w:val="36"/>
        </w:rPr>
        <w:t>erent lifestyles on online shopping and their experience with it. (64 responses)</w:t>
      </w:r>
    </w:p>
    <w:p w14:paraId="2D617E14" w14:textId="65393BE5" w:rsidR="00E05CAC" w:rsidRDefault="00E05CAC" w:rsidP="00E05CAC">
      <w:pPr>
        <w:spacing w:after="210"/>
        <w:ind w:left="-5"/>
        <w:jc w:val="both"/>
        <w:rPr>
          <w:rFonts w:ascii="Times New Roman" w:hAnsi="Times New Roman" w:cs="Times New Roman"/>
          <w:sz w:val="36"/>
          <w:szCs w:val="36"/>
        </w:rPr>
      </w:pPr>
      <w:r>
        <w:rPr>
          <w:rFonts w:ascii="Times New Roman" w:hAnsi="Times New Roman" w:cs="Times New Roman"/>
          <w:sz w:val="36"/>
          <w:szCs w:val="36"/>
        </w:rPr>
        <w:t>RESEARCH OBJECTIVES –</w:t>
      </w:r>
    </w:p>
    <w:p w14:paraId="6C7CDADA" w14:textId="77777777" w:rsidR="00E05CAC" w:rsidRPr="00E05CAC" w:rsidRDefault="00E05CAC" w:rsidP="00E05CAC">
      <w:pPr>
        <w:pStyle w:val="ListParagraph"/>
        <w:numPr>
          <w:ilvl w:val="0"/>
          <w:numId w:val="2"/>
        </w:numPr>
        <w:jc w:val="both"/>
        <w:rPr>
          <w:rFonts w:ascii="Times New Roman" w:hAnsi="Times New Roman" w:cs="Times New Roman"/>
          <w:sz w:val="36"/>
          <w:szCs w:val="36"/>
        </w:rPr>
      </w:pPr>
      <w:r w:rsidRPr="00E05CAC">
        <w:rPr>
          <w:rFonts w:ascii="Times New Roman" w:hAnsi="Times New Roman" w:cs="Times New Roman"/>
          <w:sz w:val="36"/>
          <w:szCs w:val="36"/>
        </w:rPr>
        <w:t>Preference shifting from shopping in bricks and mortar stores to online shopping apps/ websites and Platforms most preferred to shop online.</w:t>
      </w:r>
    </w:p>
    <w:p w14:paraId="53367D97" w14:textId="77777777" w:rsidR="00E05CAC" w:rsidRDefault="00E05CAC" w:rsidP="00E05CAC">
      <w:pPr>
        <w:spacing w:after="210"/>
        <w:ind w:left="-5"/>
        <w:jc w:val="both"/>
        <w:rPr>
          <w:rFonts w:ascii="Times New Roman" w:hAnsi="Times New Roman" w:cs="Times New Roman"/>
          <w:sz w:val="36"/>
          <w:szCs w:val="36"/>
        </w:rPr>
      </w:pPr>
    </w:p>
    <w:p w14:paraId="4CE55C3A" w14:textId="3070E723" w:rsidR="006D73C0" w:rsidRPr="00E05CAC" w:rsidRDefault="006D73C0" w:rsidP="00E05CAC">
      <w:pPr>
        <w:pStyle w:val="ListParagraph"/>
        <w:numPr>
          <w:ilvl w:val="0"/>
          <w:numId w:val="1"/>
        </w:numPr>
        <w:spacing w:after="210"/>
        <w:jc w:val="both"/>
        <w:rPr>
          <w:rFonts w:ascii="Times New Roman" w:hAnsi="Times New Roman" w:cs="Times New Roman"/>
          <w:sz w:val="36"/>
          <w:szCs w:val="36"/>
        </w:rPr>
      </w:pPr>
      <w:r w:rsidRPr="00E05CAC">
        <w:rPr>
          <w:rFonts w:ascii="Times New Roman" w:hAnsi="Times New Roman" w:cs="Times New Roman"/>
          <w:sz w:val="36"/>
          <w:szCs w:val="36"/>
        </w:rPr>
        <w:lastRenderedPageBreak/>
        <w:t>Analyse how many people shop online and how frequent</w:t>
      </w:r>
      <w:r w:rsidR="00E05CAC" w:rsidRPr="00E05CAC">
        <w:rPr>
          <w:rFonts w:ascii="Times New Roman" w:hAnsi="Times New Roman" w:cs="Times New Roman"/>
          <w:sz w:val="36"/>
          <w:szCs w:val="36"/>
        </w:rPr>
        <w:t xml:space="preserve"> </w:t>
      </w:r>
      <w:r w:rsidRPr="00E05CAC">
        <w:rPr>
          <w:rFonts w:ascii="Times New Roman" w:hAnsi="Times New Roman" w:cs="Times New Roman"/>
          <w:sz w:val="36"/>
          <w:szCs w:val="36"/>
        </w:rPr>
        <w:t>they do so.</w:t>
      </w:r>
    </w:p>
    <w:p w14:paraId="16100C57" w14:textId="59253668" w:rsidR="006D73C0" w:rsidRPr="00E05CAC" w:rsidRDefault="006D73C0" w:rsidP="00E05CAC">
      <w:pPr>
        <w:pStyle w:val="ListParagraph"/>
        <w:numPr>
          <w:ilvl w:val="0"/>
          <w:numId w:val="1"/>
        </w:numPr>
        <w:jc w:val="both"/>
        <w:rPr>
          <w:rFonts w:ascii="Times New Roman" w:hAnsi="Times New Roman" w:cs="Times New Roman"/>
          <w:sz w:val="36"/>
          <w:szCs w:val="36"/>
        </w:rPr>
      </w:pPr>
      <w:r w:rsidRPr="00E05CAC">
        <w:rPr>
          <w:rFonts w:ascii="Times New Roman" w:hAnsi="Times New Roman" w:cs="Times New Roman"/>
          <w:sz w:val="36"/>
          <w:szCs w:val="36"/>
        </w:rPr>
        <w:t>Gather data about the kinds of products usually bought online and the quality,</w:t>
      </w:r>
    </w:p>
    <w:p w14:paraId="00B63555" w14:textId="77777777" w:rsidR="006D73C0" w:rsidRPr="00E05CAC" w:rsidRDefault="006D73C0" w:rsidP="00E05CAC">
      <w:pPr>
        <w:pStyle w:val="ListParagraph"/>
        <w:numPr>
          <w:ilvl w:val="0"/>
          <w:numId w:val="1"/>
        </w:numPr>
        <w:spacing w:after="217"/>
        <w:jc w:val="both"/>
        <w:rPr>
          <w:rFonts w:ascii="Times New Roman" w:hAnsi="Times New Roman" w:cs="Times New Roman"/>
          <w:sz w:val="36"/>
          <w:szCs w:val="36"/>
        </w:rPr>
      </w:pPr>
      <w:r w:rsidRPr="00E05CAC">
        <w:rPr>
          <w:rFonts w:ascii="Times New Roman" w:hAnsi="Times New Roman" w:cs="Times New Roman"/>
          <w:sz w:val="36"/>
          <w:szCs w:val="36"/>
        </w:rPr>
        <w:t>Online shopping customer satisfaction.</w:t>
      </w:r>
    </w:p>
    <w:p w14:paraId="6928BB8B" w14:textId="77777777" w:rsidR="006D73C0" w:rsidRPr="007D62FF" w:rsidRDefault="006D73C0" w:rsidP="007D62FF">
      <w:pPr>
        <w:pStyle w:val="Heading1"/>
        <w:ind w:left="-5"/>
        <w:jc w:val="both"/>
        <w:rPr>
          <w:rFonts w:ascii="Times New Roman" w:hAnsi="Times New Roman" w:cs="Times New Roman"/>
          <w:sz w:val="36"/>
          <w:szCs w:val="36"/>
        </w:rPr>
      </w:pPr>
      <w:r w:rsidRPr="007D62FF">
        <w:rPr>
          <w:rFonts w:ascii="Times New Roman" w:hAnsi="Times New Roman" w:cs="Times New Roman"/>
          <w:sz w:val="36"/>
          <w:szCs w:val="36"/>
        </w:rPr>
        <w:t>The surve</w:t>
      </w:r>
      <w:r w:rsidRPr="007D62FF">
        <w:rPr>
          <w:rFonts w:ascii="Times New Roman" w:hAnsi="Times New Roman" w:cs="Times New Roman"/>
          <w:sz w:val="36"/>
          <w:szCs w:val="36"/>
          <w:u w:val="none"/>
        </w:rPr>
        <w:t>y</w:t>
      </w:r>
      <w:r w:rsidRPr="007D62FF">
        <w:rPr>
          <w:rFonts w:ascii="Times New Roman" w:hAnsi="Times New Roman" w:cs="Times New Roman"/>
          <w:sz w:val="36"/>
          <w:szCs w:val="36"/>
        </w:rPr>
        <w:t xml:space="preserve"> mainly </w:t>
      </w:r>
      <w:r w:rsidRPr="007D62FF">
        <w:rPr>
          <w:rFonts w:ascii="Times New Roman" w:hAnsi="Times New Roman" w:cs="Times New Roman"/>
          <w:sz w:val="36"/>
          <w:szCs w:val="36"/>
          <w:u w:val="none"/>
        </w:rPr>
        <w:t>g</w:t>
      </w:r>
      <w:r w:rsidRPr="007D62FF">
        <w:rPr>
          <w:rFonts w:ascii="Times New Roman" w:hAnsi="Times New Roman" w:cs="Times New Roman"/>
          <w:sz w:val="36"/>
          <w:szCs w:val="36"/>
        </w:rPr>
        <w:t>athered data mainl</w:t>
      </w:r>
      <w:r w:rsidRPr="007D62FF">
        <w:rPr>
          <w:rFonts w:ascii="Times New Roman" w:hAnsi="Times New Roman" w:cs="Times New Roman"/>
          <w:sz w:val="36"/>
          <w:szCs w:val="36"/>
          <w:u w:val="none"/>
        </w:rPr>
        <w:t>y</w:t>
      </w:r>
      <w:r w:rsidRPr="007D62FF">
        <w:rPr>
          <w:rFonts w:ascii="Times New Roman" w:hAnsi="Times New Roman" w:cs="Times New Roman"/>
          <w:sz w:val="36"/>
          <w:szCs w:val="36"/>
        </w:rPr>
        <w:t xml:space="preserve"> in the areas of -</w:t>
      </w:r>
    </w:p>
    <w:p w14:paraId="5AAFB024" w14:textId="657B606C" w:rsidR="006D73C0" w:rsidRPr="00E05CAC" w:rsidRDefault="006D73C0" w:rsidP="00E05CAC">
      <w:pPr>
        <w:pStyle w:val="ListParagraph"/>
        <w:numPr>
          <w:ilvl w:val="0"/>
          <w:numId w:val="3"/>
        </w:numPr>
        <w:jc w:val="both"/>
        <w:rPr>
          <w:rFonts w:ascii="Times New Roman" w:hAnsi="Times New Roman" w:cs="Times New Roman"/>
          <w:sz w:val="36"/>
          <w:szCs w:val="36"/>
        </w:rPr>
      </w:pPr>
      <w:r w:rsidRPr="00E05CAC">
        <w:rPr>
          <w:rFonts w:ascii="Times New Roman" w:hAnsi="Times New Roman" w:cs="Times New Roman"/>
          <w:sz w:val="36"/>
          <w:szCs w:val="36"/>
        </w:rPr>
        <w:t>What attracts people to shop online.</w:t>
      </w:r>
    </w:p>
    <w:p w14:paraId="210548EB" w14:textId="77777777" w:rsidR="006D73C0" w:rsidRPr="00E05CAC" w:rsidRDefault="006D73C0" w:rsidP="00E05CAC">
      <w:pPr>
        <w:pStyle w:val="ListParagraph"/>
        <w:numPr>
          <w:ilvl w:val="0"/>
          <w:numId w:val="3"/>
        </w:numPr>
        <w:jc w:val="both"/>
        <w:rPr>
          <w:rFonts w:ascii="Times New Roman" w:hAnsi="Times New Roman" w:cs="Times New Roman"/>
          <w:sz w:val="36"/>
          <w:szCs w:val="36"/>
        </w:rPr>
      </w:pPr>
      <w:r w:rsidRPr="00E05CAC">
        <w:rPr>
          <w:rFonts w:ascii="Times New Roman" w:hAnsi="Times New Roman" w:cs="Times New Roman"/>
          <w:sz w:val="36"/>
          <w:szCs w:val="36"/>
        </w:rPr>
        <w:t>Their satisfaction with online shopping</w:t>
      </w:r>
    </w:p>
    <w:p w14:paraId="2890DDF4" w14:textId="77777777" w:rsidR="00E05CAC" w:rsidRDefault="006D73C0" w:rsidP="00E05CAC">
      <w:pPr>
        <w:pStyle w:val="ListParagraph"/>
        <w:numPr>
          <w:ilvl w:val="0"/>
          <w:numId w:val="3"/>
        </w:numPr>
        <w:jc w:val="both"/>
        <w:rPr>
          <w:rFonts w:ascii="Times New Roman" w:hAnsi="Times New Roman" w:cs="Times New Roman"/>
          <w:sz w:val="36"/>
          <w:szCs w:val="36"/>
        </w:rPr>
      </w:pPr>
      <w:r w:rsidRPr="00E05CAC">
        <w:rPr>
          <w:rFonts w:ascii="Times New Roman" w:hAnsi="Times New Roman" w:cs="Times New Roman"/>
          <w:sz w:val="36"/>
          <w:szCs w:val="36"/>
        </w:rPr>
        <w:t>Difference between product description and product</w:t>
      </w:r>
    </w:p>
    <w:p w14:paraId="62CB322A" w14:textId="589FAA7D" w:rsidR="006D73C0" w:rsidRDefault="006D73C0" w:rsidP="00E05CAC">
      <w:pPr>
        <w:ind w:left="539"/>
        <w:jc w:val="both"/>
        <w:rPr>
          <w:rFonts w:ascii="Times New Roman" w:hAnsi="Times New Roman" w:cs="Times New Roman"/>
          <w:sz w:val="36"/>
          <w:szCs w:val="36"/>
        </w:rPr>
      </w:pPr>
      <w:r w:rsidRPr="00E05CAC">
        <w:rPr>
          <w:rFonts w:ascii="Times New Roman" w:hAnsi="Times New Roman" w:cs="Times New Roman"/>
          <w:sz w:val="36"/>
          <w:szCs w:val="36"/>
        </w:rPr>
        <w:t xml:space="preserve"> received.</w:t>
      </w:r>
    </w:p>
    <w:p w14:paraId="579C5085" w14:textId="77777777" w:rsidR="00E05CAC" w:rsidRDefault="00E05CAC" w:rsidP="00E05CAC">
      <w:pPr>
        <w:ind w:left="539"/>
        <w:jc w:val="both"/>
        <w:rPr>
          <w:rFonts w:ascii="Times New Roman" w:hAnsi="Times New Roman" w:cs="Times New Roman"/>
          <w:sz w:val="36"/>
          <w:szCs w:val="36"/>
        </w:rPr>
      </w:pPr>
    </w:p>
    <w:p w14:paraId="362574CE" w14:textId="752A95A6" w:rsidR="00E05CAC" w:rsidRDefault="00E05CAC" w:rsidP="00E05CAC">
      <w:pPr>
        <w:ind w:left="539"/>
        <w:jc w:val="both"/>
        <w:rPr>
          <w:rFonts w:ascii="Times New Roman" w:hAnsi="Times New Roman" w:cs="Times New Roman"/>
          <w:sz w:val="36"/>
          <w:szCs w:val="36"/>
        </w:rPr>
      </w:pPr>
      <w:r>
        <w:rPr>
          <w:rFonts w:ascii="Times New Roman" w:hAnsi="Times New Roman" w:cs="Times New Roman"/>
          <w:sz w:val="36"/>
          <w:szCs w:val="36"/>
        </w:rPr>
        <w:t>SAMPLE SIZE -</w:t>
      </w:r>
    </w:p>
    <w:p w14:paraId="785410B3" w14:textId="77777777" w:rsidR="00E05CAC" w:rsidRDefault="00E05CAC" w:rsidP="00E05CAC">
      <w:pPr>
        <w:spacing w:after="210"/>
        <w:ind w:left="-5"/>
        <w:jc w:val="both"/>
        <w:rPr>
          <w:rFonts w:ascii="Times New Roman" w:hAnsi="Times New Roman" w:cs="Times New Roman"/>
          <w:sz w:val="36"/>
          <w:szCs w:val="36"/>
        </w:rPr>
      </w:pPr>
      <w:r w:rsidRPr="007D62FF">
        <w:rPr>
          <w:rFonts w:ascii="Times New Roman" w:hAnsi="Times New Roman" w:cs="Times New Roman"/>
          <w:sz w:val="36"/>
          <w:szCs w:val="36"/>
        </w:rPr>
        <w:t>We have conducted a survey with a group of people with di</w:t>
      </w:r>
      <w:r>
        <w:rPr>
          <w:rFonts w:ascii="Times New Roman" w:hAnsi="Times New Roman" w:cs="Times New Roman"/>
          <w:sz w:val="36"/>
          <w:szCs w:val="36"/>
        </w:rPr>
        <w:t>ff</w:t>
      </w:r>
      <w:r w:rsidRPr="007D62FF">
        <w:rPr>
          <w:rFonts w:ascii="Times New Roman" w:hAnsi="Times New Roman" w:cs="Times New Roman"/>
          <w:sz w:val="36"/>
          <w:szCs w:val="36"/>
        </w:rPr>
        <w:t>erent lifestyles on online shopping and their experience with it. (64 responses)</w:t>
      </w:r>
    </w:p>
    <w:p w14:paraId="2CACB2CC" w14:textId="77777777" w:rsidR="00E05CAC" w:rsidRPr="00E05CAC" w:rsidRDefault="00E05CAC" w:rsidP="00E05CAC">
      <w:pPr>
        <w:ind w:left="539"/>
        <w:jc w:val="both"/>
        <w:rPr>
          <w:rFonts w:ascii="Times New Roman" w:hAnsi="Times New Roman" w:cs="Times New Roman"/>
          <w:sz w:val="36"/>
          <w:szCs w:val="36"/>
        </w:rPr>
      </w:pPr>
    </w:p>
    <w:p w14:paraId="02541699" w14:textId="6295DA97" w:rsidR="006D73C0" w:rsidRDefault="00691DAE">
      <w:pPr>
        <w:pStyle w:val="Heading1"/>
        <w:spacing w:after="385"/>
        <w:ind w:left="0" w:firstLine="0"/>
      </w:pPr>
      <w:bookmarkStart w:id="0" w:name="_Summary_of_responses:"/>
      <w:bookmarkEnd w:id="0"/>
      <w:r>
        <w:rPr>
          <w:b/>
          <w:sz w:val="30"/>
          <w:u w:val="none"/>
        </w:rPr>
        <w:lastRenderedPageBreak/>
        <w:t xml:space="preserve">Data analysis and interpretation </w:t>
      </w:r>
    </w:p>
    <w:p w14:paraId="6EF3A918" w14:textId="0DEFE09B" w:rsidR="006D73C0" w:rsidRPr="007D62FF" w:rsidRDefault="006D73C0">
      <w:pPr>
        <w:spacing w:after="280"/>
        <w:ind w:right="-79"/>
        <w:rPr>
          <w:rFonts w:ascii="Times New Roman" w:hAnsi="Times New Roman" w:cs="Times New Roman"/>
          <w:sz w:val="36"/>
          <w:szCs w:val="36"/>
        </w:rPr>
      </w:pPr>
      <w:r w:rsidRPr="007D62FF">
        <w:rPr>
          <w:rFonts w:ascii="Times New Roman" w:hAnsi="Times New Roman" w:cs="Times New Roman"/>
          <w:noProof/>
          <w:sz w:val="36"/>
          <w:szCs w:val="36"/>
        </w:rPr>
        <w:drawing>
          <wp:inline distT="0" distB="0" distL="0" distR="0" wp14:anchorId="7BB4568D" wp14:editId="50695D8D">
            <wp:extent cx="6159499" cy="394379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5"/>
                    <a:stretch>
                      <a:fillRect/>
                    </a:stretch>
                  </pic:blipFill>
                  <pic:spPr>
                    <a:xfrm>
                      <a:off x="0" y="0"/>
                      <a:ext cx="6159499" cy="3943790"/>
                    </a:xfrm>
                    <a:prstGeom prst="rect">
                      <a:avLst/>
                    </a:prstGeom>
                  </pic:spPr>
                </pic:pic>
              </a:graphicData>
            </a:graphic>
          </wp:inline>
        </w:drawing>
      </w:r>
    </w:p>
    <w:p w14:paraId="14AB02CC" w14:textId="77777777" w:rsidR="006D73C0" w:rsidRPr="007D62FF" w:rsidRDefault="006D73C0">
      <w:pPr>
        <w:ind w:left="-5"/>
        <w:rPr>
          <w:rFonts w:ascii="Times New Roman" w:hAnsi="Times New Roman" w:cs="Times New Roman"/>
          <w:sz w:val="36"/>
          <w:szCs w:val="36"/>
        </w:rPr>
      </w:pPr>
      <w:r w:rsidRPr="007D62FF">
        <w:rPr>
          <w:rFonts w:ascii="Times New Roman" w:hAnsi="Times New Roman" w:cs="Times New Roman"/>
          <w:sz w:val="36"/>
          <w:szCs w:val="36"/>
        </w:rPr>
        <w:t>Most of the participants in the survey conducted were male.</w:t>
      </w:r>
    </w:p>
    <w:p w14:paraId="7F970713" w14:textId="40CC1AE7" w:rsidR="006D73C0" w:rsidRDefault="006D73C0">
      <w:pPr>
        <w:spacing w:after="0"/>
        <w:ind w:right="-79"/>
      </w:pPr>
    </w:p>
    <w:p w14:paraId="5FF7623B" w14:textId="77043444" w:rsidR="006D73C0" w:rsidRDefault="006D73C0">
      <w:pPr>
        <w:spacing w:after="280"/>
        <w:ind w:right="-79"/>
      </w:pPr>
      <w:r>
        <w:rPr>
          <w:noProof/>
        </w:rPr>
        <w:lastRenderedPageBreak/>
        <w:drawing>
          <wp:inline distT="0" distB="0" distL="0" distR="0" wp14:anchorId="7756040B" wp14:editId="463A9725">
            <wp:extent cx="6162675" cy="322489"/>
            <wp:effectExtent l="0" t="0" r="0" b="1905"/>
            <wp:docPr id="1484" name="Picture 1484"/>
            <wp:cNvGraphicFramePr/>
            <a:graphic xmlns:a="http://schemas.openxmlformats.org/drawingml/2006/main">
              <a:graphicData uri="http://schemas.openxmlformats.org/drawingml/2006/picture">
                <pic:pic xmlns:pic="http://schemas.openxmlformats.org/drawingml/2006/picture">
                  <pic:nvPicPr>
                    <pic:cNvPr id="1484" name="Picture 1484"/>
                    <pic:cNvPicPr/>
                  </pic:nvPicPr>
                  <pic:blipFill>
                    <a:blip r:embed="rId6"/>
                    <a:stretch>
                      <a:fillRect/>
                    </a:stretch>
                  </pic:blipFill>
                  <pic:spPr>
                    <a:xfrm>
                      <a:off x="0" y="0"/>
                      <a:ext cx="6257294" cy="327440"/>
                    </a:xfrm>
                    <a:prstGeom prst="rect">
                      <a:avLst/>
                    </a:prstGeom>
                  </pic:spPr>
                </pic:pic>
              </a:graphicData>
            </a:graphic>
          </wp:inline>
        </w:drawing>
      </w:r>
      <w:r>
        <w:rPr>
          <w:noProof/>
        </w:rPr>
        <w:drawing>
          <wp:inline distT="0" distB="0" distL="0" distR="0" wp14:anchorId="07B93F98" wp14:editId="68C9699B">
            <wp:extent cx="6163057" cy="4794504"/>
            <wp:effectExtent l="0" t="0" r="0" b="0"/>
            <wp:docPr id="1485" name="Picture 1485"/>
            <wp:cNvGraphicFramePr/>
            <a:graphic xmlns:a="http://schemas.openxmlformats.org/drawingml/2006/main">
              <a:graphicData uri="http://schemas.openxmlformats.org/drawingml/2006/picture">
                <pic:pic xmlns:pic="http://schemas.openxmlformats.org/drawingml/2006/picture">
                  <pic:nvPicPr>
                    <pic:cNvPr id="1485" name="Picture 1485"/>
                    <pic:cNvPicPr/>
                  </pic:nvPicPr>
                  <pic:blipFill>
                    <a:blip r:embed="rId7"/>
                    <a:stretch>
                      <a:fillRect/>
                    </a:stretch>
                  </pic:blipFill>
                  <pic:spPr>
                    <a:xfrm>
                      <a:off x="0" y="0"/>
                      <a:ext cx="6163057" cy="4794504"/>
                    </a:xfrm>
                    <a:prstGeom prst="rect">
                      <a:avLst/>
                    </a:prstGeom>
                  </pic:spPr>
                </pic:pic>
              </a:graphicData>
            </a:graphic>
          </wp:inline>
        </w:drawing>
      </w:r>
    </w:p>
    <w:p w14:paraId="308054DD" w14:textId="77777777" w:rsidR="006D73C0" w:rsidRPr="007D62FF" w:rsidRDefault="006D73C0">
      <w:pPr>
        <w:ind w:left="-5"/>
        <w:rPr>
          <w:rFonts w:ascii="Times New Roman" w:hAnsi="Times New Roman" w:cs="Times New Roman"/>
          <w:sz w:val="36"/>
          <w:szCs w:val="36"/>
        </w:rPr>
      </w:pPr>
      <w:r w:rsidRPr="007D62FF">
        <w:rPr>
          <w:rFonts w:ascii="Times New Roman" w:hAnsi="Times New Roman" w:cs="Times New Roman"/>
          <w:sz w:val="36"/>
          <w:szCs w:val="36"/>
        </w:rPr>
        <w:t xml:space="preserve">Most of the participants in the survey conducted were between the age of 18-25 and are doing an undergraduate degree. </w:t>
      </w:r>
    </w:p>
    <w:p w14:paraId="46447D8C" w14:textId="77777777" w:rsidR="006D73C0" w:rsidRDefault="006D73C0">
      <w:pPr>
        <w:spacing w:after="0"/>
        <w:ind w:right="-79"/>
      </w:pPr>
      <w:r>
        <w:rPr>
          <w:noProof/>
        </w:rPr>
        <w:lastRenderedPageBreak/>
        <w:drawing>
          <wp:inline distT="0" distB="0" distL="0" distR="0" wp14:anchorId="11E552C7" wp14:editId="25A54C40">
            <wp:extent cx="6163057" cy="3803904"/>
            <wp:effectExtent l="0" t="0" r="0" b="0"/>
            <wp:docPr id="1486" name="Picture 1486"/>
            <wp:cNvGraphicFramePr/>
            <a:graphic xmlns:a="http://schemas.openxmlformats.org/drawingml/2006/main">
              <a:graphicData uri="http://schemas.openxmlformats.org/drawingml/2006/picture">
                <pic:pic xmlns:pic="http://schemas.openxmlformats.org/drawingml/2006/picture">
                  <pic:nvPicPr>
                    <pic:cNvPr id="1486" name="Picture 1486"/>
                    <pic:cNvPicPr/>
                  </pic:nvPicPr>
                  <pic:blipFill>
                    <a:blip r:embed="rId8"/>
                    <a:stretch>
                      <a:fillRect/>
                    </a:stretch>
                  </pic:blipFill>
                  <pic:spPr>
                    <a:xfrm>
                      <a:off x="0" y="0"/>
                      <a:ext cx="6163057" cy="3803904"/>
                    </a:xfrm>
                    <a:prstGeom prst="rect">
                      <a:avLst/>
                    </a:prstGeom>
                  </pic:spPr>
                </pic:pic>
              </a:graphicData>
            </a:graphic>
          </wp:inline>
        </w:drawing>
      </w:r>
    </w:p>
    <w:p w14:paraId="4C9146D7" w14:textId="77777777" w:rsidR="006D73C0" w:rsidRDefault="006D73C0">
      <w:pPr>
        <w:spacing w:after="280"/>
        <w:ind w:right="-79"/>
      </w:pPr>
      <w:r>
        <w:rPr>
          <w:noProof/>
        </w:rPr>
        <w:drawing>
          <wp:inline distT="0" distB="0" distL="0" distR="0" wp14:anchorId="516AF051" wp14:editId="0E922EB1">
            <wp:extent cx="6163057" cy="1328928"/>
            <wp:effectExtent l="0" t="0" r="0" b="0"/>
            <wp:docPr id="1487" name="Picture 1487"/>
            <wp:cNvGraphicFramePr/>
            <a:graphic xmlns:a="http://schemas.openxmlformats.org/drawingml/2006/main">
              <a:graphicData uri="http://schemas.openxmlformats.org/drawingml/2006/picture">
                <pic:pic xmlns:pic="http://schemas.openxmlformats.org/drawingml/2006/picture">
                  <pic:nvPicPr>
                    <pic:cNvPr id="1487" name="Picture 1487"/>
                    <pic:cNvPicPr/>
                  </pic:nvPicPr>
                  <pic:blipFill>
                    <a:blip r:embed="rId9"/>
                    <a:stretch>
                      <a:fillRect/>
                    </a:stretch>
                  </pic:blipFill>
                  <pic:spPr>
                    <a:xfrm>
                      <a:off x="0" y="0"/>
                      <a:ext cx="6163057" cy="1328928"/>
                    </a:xfrm>
                    <a:prstGeom prst="rect">
                      <a:avLst/>
                    </a:prstGeom>
                  </pic:spPr>
                </pic:pic>
              </a:graphicData>
            </a:graphic>
          </wp:inline>
        </w:drawing>
      </w:r>
    </w:p>
    <w:p w14:paraId="7C577DEB" w14:textId="52E119F3" w:rsidR="006D73C0" w:rsidRPr="007D62FF" w:rsidRDefault="006D73C0">
      <w:pPr>
        <w:spacing w:after="0"/>
        <w:ind w:right="252"/>
        <w:jc w:val="both"/>
        <w:rPr>
          <w:rFonts w:ascii="Times New Roman" w:hAnsi="Times New Roman" w:cs="Times New Roman"/>
          <w:sz w:val="36"/>
          <w:szCs w:val="36"/>
        </w:rPr>
      </w:pPr>
      <w:r w:rsidRPr="007D62FF">
        <w:rPr>
          <w:rFonts w:ascii="Times New Roman" w:hAnsi="Times New Roman" w:cs="Times New Roman"/>
          <w:sz w:val="36"/>
          <w:szCs w:val="36"/>
        </w:rPr>
        <w:t>Most of the participants in the survey conducted usually use the internet and have heard about online shopping but 7.8% don’t use the internet and 9.4% haven’t heard about online shopping.</w:t>
      </w:r>
    </w:p>
    <w:p w14:paraId="43869C14" w14:textId="77777777" w:rsidR="006D73C0" w:rsidRDefault="006D73C0">
      <w:pPr>
        <w:spacing w:after="280"/>
        <w:ind w:right="-79"/>
      </w:pPr>
      <w:r>
        <w:rPr>
          <w:noProof/>
        </w:rPr>
        <w:lastRenderedPageBreak/>
        <w:drawing>
          <wp:inline distT="0" distB="0" distL="0" distR="0" wp14:anchorId="1915F8EC" wp14:editId="7AFB272F">
            <wp:extent cx="6159499" cy="522702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0"/>
                    <a:stretch>
                      <a:fillRect/>
                    </a:stretch>
                  </pic:blipFill>
                  <pic:spPr>
                    <a:xfrm>
                      <a:off x="0" y="0"/>
                      <a:ext cx="6159499" cy="5227020"/>
                    </a:xfrm>
                    <a:prstGeom prst="rect">
                      <a:avLst/>
                    </a:prstGeom>
                  </pic:spPr>
                </pic:pic>
              </a:graphicData>
            </a:graphic>
          </wp:inline>
        </w:drawing>
      </w:r>
    </w:p>
    <w:p w14:paraId="1E1E80E9" w14:textId="77777777" w:rsidR="006D73C0" w:rsidRPr="007D62FF" w:rsidRDefault="006D73C0">
      <w:pPr>
        <w:ind w:left="-5"/>
        <w:rPr>
          <w:rFonts w:ascii="Times New Roman" w:hAnsi="Times New Roman" w:cs="Times New Roman"/>
          <w:sz w:val="36"/>
          <w:szCs w:val="36"/>
        </w:rPr>
      </w:pPr>
      <w:r w:rsidRPr="007D62FF">
        <w:rPr>
          <w:rFonts w:ascii="Times New Roman" w:hAnsi="Times New Roman" w:cs="Times New Roman"/>
          <w:sz w:val="36"/>
          <w:szCs w:val="36"/>
        </w:rPr>
        <w:t>Most of the participants who have shopped online have shopped for clothes, followed by electronics and accessories. The least purchased items are sports items.</w:t>
      </w:r>
    </w:p>
    <w:p w14:paraId="134435BA" w14:textId="47285B32" w:rsidR="006D73C0" w:rsidRDefault="006D73C0">
      <w:pPr>
        <w:spacing w:after="0"/>
        <w:ind w:right="-79"/>
      </w:pPr>
    </w:p>
    <w:p w14:paraId="7E4CA955" w14:textId="2DE04303" w:rsidR="006D73C0" w:rsidRDefault="006D73C0" w:rsidP="006D73C0">
      <w:pPr>
        <w:spacing w:after="280"/>
        <w:ind w:right="-79"/>
      </w:pPr>
    </w:p>
    <w:p w14:paraId="1C2E96D4" w14:textId="797E75C1" w:rsidR="006D73C0" w:rsidRDefault="006D73C0" w:rsidP="006D73C0">
      <w:pPr>
        <w:spacing w:after="280"/>
        <w:ind w:right="-79"/>
      </w:pPr>
    </w:p>
    <w:p w14:paraId="05B09732" w14:textId="041AD306" w:rsidR="006D73C0" w:rsidRDefault="006D73C0" w:rsidP="006D73C0">
      <w:pPr>
        <w:spacing w:after="280"/>
        <w:ind w:right="-79"/>
      </w:pPr>
    </w:p>
    <w:p w14:paraId="71EE1538" w14:textId="5C73264C" w:rsidR="006D73C0" w:rsidRDefault="006D73C0" w:rsidP="006D73C0">
      <w:pPr>
        <w:spacing w:after="280"/>
        <w:ind w:right="-79"/>
      </w:pPr>
    </w:p>
    <w:p w14:paraId="616A9DEA" w14:textId="46345815" w:rsidR="006D73C0" w:rsidRDefault="006D73C0" w:rsidP="006D73C0">
      <w:pPr>
        <w:spacing w:after="280"/>
        <w:ind w:right="-79"/>
      </w:pPr>
    </w:p>
    <w:p w14:paraId="6E59F8B7" w14:textId="08940FA1" w:rsidR="006D73C0" w:rsidRDefault="006D73C0" w:rsidP="006D73C0">
      <w:pPr>
        <w:spacing w:after="280"/>
        <w:ind w:right="-79"/>
      </w:pPr>
    </w:p>
    <w:p w14:paraId="2F9EC127" w14:textId="77777777" w:rsidR="008B5575" w:rsidRDefault="008B5575" w:rsidP="006D73C0">
      <w:pPr>
        <w:spacing w:after="280"/>
        <w:ind w:right="-79"/>
      </w:pPr>
    </w:p>
    <w:p w14:paraId="49BA8733" w14:textId="77777777" w:rsidR="008B5575" w:rsidRDefault="008B5575" w:rsidP="006D73C0">
      <w:pPr>
        <w:spacing w:after="280"/>
        <w:ind w:right="-79"/>
      </w:pPr>
    </w:p>
    <w:p w14:paraId="4C884207" w14:textId="3703545C" w:rsidR="008B5575" w:rsidRDefault="008B5575" w:rsidP="006D73C0">
      <w:pPr>
        <w:spacing w:after="280"/>
        <w:ind w:right="-79"/>
      </w:pPr>
    </w:p>
    <w:p w14:paraId="707CF92E" w14:textId="011F5DE9" w:rsidR="008B5575" w:rsidRDefault="008B5575" w:rsidP="006D73C0">
      <w:pPr>
        <w:spacing w:after="280"/>
        <w:ind w:right="-79"/>
      </w:pPr>
    </w:p>
    <w:p w14:paraId="2605FC47" w14:textId="373446D6" w:rsidR="008B5575" w:rsidRDefault="008B5575" w:rsidP="008B5575"/>
    <w:p w14:paraId="055261C7" w14:textId="2F7FE087" w:rsidR="006D73C0" w:rsidRDefault="008B5575" w:rsidP="006D73C0">
      <w:pPr>
        <w:spacing w:after="280"/>
        <w:ind w:right="-79"/>
      </w:pPr>
      <w:r>
        <w:rPr>
          <w:noProof/>
        </w:rPr>
        <mc:AlternateContent>
          <mc:Choice Requires="wps">
            <w:drawing>
              <wp:anchor distT="45720" distB="45720" distL="114300" distR="114300" simplePos="0" relativeHeight="251664384" behindDoc="0" locked="0" layoutInCell="1" allowOverlap="1" wp14:anchorId="57D56359" wp14:editId="2DDF6449">
                <wp:simplePos x="0" y="0"/>
                <wp:positionH relativeFrom="margin">
                  <wp:align>left</wp:align>
                </wp:positionH>
                <wp:positionV relativeFrom="paragraph">
                  <wp:posOffset>5163185</wp:posOffset>
                </wp:positionV>
                <wp:extent cx="5725160" cy="1404620"/>
                <wp:effectExtent l="0" t="0" r="2794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1404620"/>
                        </a:xfrm>
                        <a:prstGeom prst="rect">
                          <a:avLst/>
                        </a:prstGeom>
                        <a:solidFill>
                          <a:srgbClr val="FFFFFF"/>
                        </a:solidFill>
                        <a:ln w="9525">
                          <a:solidFill>
                            <a:srgbClr val="000000"/>
                          </a:solidFill>
                          <a:miter lim="800000"/>
                          <a:headEnd/>
                          <a:tailEnd/>
                        </a:ln>
                      </wps:spPr>
                      <wps:txbx>
                        <w:txbxContent>
                          <w:p w14:paraId="1C55D673" w14:textId="6B8E40DA" w:rsidR="008B5575" w:rsidRDefault="008B5575">
                            <w:r>
                              <w:t>About a third of the participants in the survey conducted shop online every 2-3 months followed by a third who shop once a month. They all mostly have a positive experience with shopping online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D56359" id="_x0000_t202" coordsize="21600,21600" o:spt="202" path="m,l,21600r21600,l21600,xe">
                <v:stroke joinstyle="miter"/>
                <v:path gradientshapeok="t" o:connecttype="rect"/>
              </v:shapetype>
              <v:shape id="Text Box 2" o:spid="_x0000_s1026" type="#_x0000_t202" style="position:absolute;margin-left:0;margin-top:406.55pt;width:450.8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S7DwIAACAEAAAOAAAAZHJzL2Uyb0RvYy54bWysk1Fv0zAQx9+R+A6W32mSqi1b1HQaHUVI&#10;YyANPoDrOI2F4zNnt0n59JydrqsGvCDyYPly57/vfnde3gydYQeFXoOteDHJOVNWQq3truLfvm7e&#10;XHHmg7C1MGBVxY/K85vV61fL3pVqCi2YWiEjEevL3lW8DcGVWeZlqzrhJ+CUJWcD2IlAJu6yGkVP&#10;6p3Jpnm+yHrA2iFI5T39vRudfJX0m0bJ8LlpvArMVJxyC2nFtG7jmq2WotyhcK2WpzTEP2TRCW3p&#10;0rPUnQiC7VH/JtVpieChCRMJXQZNo6VKNVA1Rf6imsdWOJVqITjenTH5/ycrHw6P7guyMLyDgRqY&#10;ivDuHuR3zyysW2F36hYR+laJmi4uIrKsd748HY2ofemjyLb/BDU1WewDJKGhwS5SoToZqVMDjmfo&#10;aghM0s/52+m8WJBLkq+Y5bPFNLUlE+XTcYc+fFDQsbipOFJXk7w43PsQ0xHlU0i8zYPR9UYbkwzc&#10;bdcG2UHQBGzSlyp4EWYs6yt+PZ/ORwJ/lcjT9yeJTgcaZaO7il+dg0QZub23dRq0ILQZ95SysSeQ&#10;kd1IMQzbgQIj0C3UR0KKMI4sPTHatIA/OetpXCvuf+wFKs7MR0ttuS5mszjfyZgRUzLw0rO99Agr&#10;SarigbNxuw7pTSRg7pbat9EJ7HMmp1xpDBPv05OJc35pp6jnh736BQAA//8DAFBLAwQUAAYACAAA&#10;ACEAIuMIRt4AAAAJAQAADwAAAGRycy9kb3ducmV2LnhtbEyPwU7DMBBE70j8g7VIXCpqh9CopHEq&#10;qNQTp4Zyd+NtEhGvQ+y26d+znOhxNKOZN8V6cr044xg6TxqSuQKBVHvbUaNh/7l9WoII0ZA1vSfU&#10;cMUA6/L+rjC59Rfa4bmKjeASCrnR0MY45FKGukVnwtwPSOwd/ehMZDk20o7mwuWul89KZdKZjnih&#10;NQNuWqy/q5PTkP1U6ezjy85od92+j7Vb2M1+ofXjw/S2AhFxiv9h+MNndCiZ6eBPZIPoNfCRqGGZ&#10;pAkItl9VkoE4cE6lLynIspC3D8pfAAAA//8DAFBLAQItABQABgAIAAAAIQC2gziS/gAAAOEBAAAT&#10;AAAAAAAAAAAAAAAAAAAAAABbQ29udGVudF9UeXBlc10ueG1sUEsBAi0AFAAGAAgAAAAhADj9If/W&#10;AAAAlAEAAAsAAAAAAAAAAAAAAAAALwEAAF9yZWxzLy5yZWxzUEsBAi0AFAAGAAgAAAAhAJg9FLsP&#10;AgAAIAQAAA4AAAAAAAAAAAAAAAAALgIAAGRycy9lMm9Eb2MueG1sUEsBAi0AFAAGAAgAAAAhACLj&#10;CEbeAAAACQEAAA8AAAAAAAAAAAAAAAAAaQQAAGRycy9kb3ducmV2LnhtbFBLBQYAAAAABAAEAPMA&#10;AAB0BQAAAAA=&#10;">
                <v:textbox style="mso-fit-shape-to-text:t">
                  <w:txbxContent>
                    <w:p w14:paraId="1C55D673" w14:textId="6B8E40DA" w:rsidR="008B5575" w:rsidRDefault="008B5575">
                      <w:r>
                        <w:t>About a third of the participants in the survey conducted shop online every 2-3 months followed by a third who shop once a month. They all mostly have a positive experience with shopping online</w:t>
                      </w:r>
                    </w:p>
                  </w:txbxContent>
                </v:textbox>
                <w10:wrap type="square" anchorx="margin"/>
              </v:shape>
            </w:pict>
          </mc:Fallback>
        </mc:AlternateContent>
      </w:r>
      <w:r>
        <w:rPr>
          <w:noProof/>
        </w:rPr>
        <w:drawing>
          <wp:anchor distT="0" distB="0" distL="114300" distR="114300" simplePos="0" relativeHeight="251662336" behindDoc="0" locked="0" layoutInCell="1" allowOverlap="1" wp14:anchorId="1540C3DA" wp14:editId="070379A5">
            <wp:simplePos x="0" y="0"/>
            <wp:positionH relativeFrom="margin">
              <wp:align>right</wp:align>
            </wp:positionH>
            <wp:positionV relativeFrom="paragraph">
              <wp:posOffset>266519</wp:posOffset>
            </wp:positionV>
            <wp:extent cx="5731510" cy="1109980"/>
            <wp:effectExtent l="0" t="0" r="2540" b="0"/>
            <wp:wrapNone/>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109980"/>
                    </a:xfrm>
                    <a:prstGeom prst="rect">
                      <a:avLst/>
                    </a:prstGeom>
                  </pic:spPr>
                </pic:pic>
              </a:graphicData>
            </a:graphic>
          </wp:anchor>
        </w:drawing>
      </w:r>
      <w:r>
        <w:rPr>
          <w:noProof/>
        </w:rPr>
        <w:drawing>
          <wp:anchor distT="0" distB="0" distL="114300" distR="114300" simplePos="0" relativeHeight="251661312" behindDoc="0" locked="0" layoutInCell="1" allowOverlap="1" wp14:anchorId="1CA3847F" wp14:editId="49D2CD42">
            <wp:simplePos x="0" y="0"/>
            <wp:positionH relativeFrom="margin">
              <wp:align>center</wp:align>
            </wp:positionH>
            <wp:positionV relativeFrom="paragraph">
              <wp:posOffset>1382486</wp:posOffset>
            </wp:positionV>
            <wp:extent cx="5731510" cy="3622040"/>
            <wp:effectExtent l="0" t="0" r="2540" b="0"/>
            <wp:wrapSquare wrapText="bothSides"/>
            <wp:docPr id="1489" name="Picture 1489"/>
            <wp:cNvGraphicFramePr/>
            <a:graphic xmlns:a="http://schemas.openxmlformats.org/drawingml/2006/main">
              <a:graphicData uri="http://schemas.openxmlformats.org/drawingml/2006/picture">
                <pic:pic xmlns:pic="http://schemas.openxmlformats.org/drawingml/2006/picture">
                  <pic:nvPicPr>
                    <pic:cNvPr id="1489" name="Picture 14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622040"/>
                    </a:xfrm>
                    <a:prstGeom prst="rect">
                      <a:avLst/>
                    </a:prstGeom>
                  </pic:spPr>
                </pic:pic>
              </a:graphicData>
            </a:graphic>
            <wp14:sizeRelH relativeFrom="margin">
              <wp14:pctWidth>0</wp14:pctWidth>
            </wp14:sizeRelH>
            <wp14:sizeRelV relativeFrom="margin">
              <wp14:pctHeight>0</wp14:pctHeight>
            </wp14:sizeRelV>
          </wp:anchor>
        </w:drawing>
      </w:r>
    </w:p>
    <w:p w14:paraId="447DBA14" w14:textId="39F01CF1" w:rsidR="006D73C0" w:rsidRDefault="006D73C0">
      <w:pPr>
        <w:spacing w:after="0"/>
        <w:ind w:right="-79"/>
      </w:pPr>
      <w:r>
        <w:rPr>
          <w:noProof/>
        </w:rPr>
        <w:lastRenderedPageBreak/>
        <w:drawing>
          <wp:inline distT="0" distB="0" distL="0" distR="0" wp14:anchorId="4361C578" wp14:editId="18E15580">
            <wp:extent cx="6163057" cy="4486657"/>
            <wp:effectExtent l="0" t="0" r="0" b="0"/>
            <wp:docPr id="1490" name="Picture 1490"/>
            <wp:cNvGraphicFramePr/>
            <a:graphic xmlns:a="http://schemas.openxmlformats.org/drawingml/2006/main">
              <a:graphicData uri="http://schemas.openxmlformats.org/drawingml/2006/picture">
                <pic:pic xmlns:pic="http://schemas.openxmlformats.org/drawingml/2006/picture">
                  <pic:nvPicPr>
                    <pic:cNvPr id="1490" name="Picture 1490"/>
                    <pic:cNvPicPr/>
                  </pic:nvPicPr>
                  <pic:blipFill>
                    <a:blip r:embed="rId13"/>
                    <a:stretch>
                      <a:fillRect/>
                    </a:stretch>
                  </pic:blipFill>
                  <pic:spPr>
                    <a:xfrm>
                      <a:off x="0" y="0"/>
                      <a:ext cx="6163057" cy="4486657"/>
                    </a:xfrm>
                    <a:prstGeom prst="rect">
                      <a:avLst/>
                    </a:prstGeom>
                  </pic:spPr>
                </pic:pic>
              </a:graphicData>
            </a:graphic>
          </wp:inline>
        </w:drawing>
      </w:r>
    </w:p>
    <w:p w14:paraId="2658603E" w14:textId="77777777" w:rsidR="006D73C0" w:rsidRDefault="006D73C0">
      <w:pPr>
        <w:spacing w:after="280"/>
        <w:ind w:right="-79"/>
      </w:pPr>
      <w:r>
        <w:rPr>
          <w:noProof/>
        </w:rPr>
        <w:drawing>
          <wp:inline distT="0" distB="0" distL="0" distR="0" wp14:anchorId="1799DF3A" wp14:editId="051571BD">
            <wp:extent cx="6163057" cy="533400"/>
            <wp:effectExtent l="0" t="0" r="0" b="0"/>
            <wp:docPr id="1491" name="Picture 1491"/>
            <wp:cNvGraphicFramePr/>
            <a:graphic xmlns:a="http://schemas.openxmlformats.org/drawingml/2006/main">
              <a:graphicData uri="http://schemas.openxmlformats.org/drawingml/2006/picture">
                <pic:pic xmlns:pic="http://schemas.openxmlformats.org/drawingml/2006/picture">
                  <pic:nvPicPr>
                    <pic:cNvPr id="1491" name="Picture 1491"/>
                    <pic:cNvPicPr/>
                  </pic:nvPicPr>
                  <pic:blipFill>
                    <a:blip r:embed="rId14"/>
                    <a:stretch>
                      <a:fillRect/>
                    </a:stretch>
                  </pic:blipFill>
                  <pic:spPr>
                    <a:xfrm>
                      <a:off x="0" y="0"/>
                      <a:ext cx="6163057" cy="533400"/>
                    </a:xfrm>
                    <a:prstGeom prst="rect">
                      <a:avLst/>
                    </a:prstGeom>
                  </pic:spPr>
                </pic:pic>
              </a:graphicData>
            </a:graphic>
          </wp:inline>
        </w:drawing>
      </w:r>
    </w:p>
    <w:p w14:paraId="2770EF3C" w14:textId="77777777" w:rsidR="006D73C0" w:rsidRPr="007D62FF" w:rsidRDefault="006D73C0">
      <w:pPr>
        <w:ind w:left="-5"/>
        <w:rPr>
          <w:rFonts w:ascii="Times New Roman" w:hAnsi="Times New Roman" w:cs="Times New Roman"/>
          <w:sz w:val="36"/>
          <w:szCs w:val="36"/>
        </w:rPr>
      </w:pPr>
      <w:r w:rsidRPr="007D62FF">
        <w:rPr>
          <w:rFonts w:ascii="Times New Roman" w:hAnsi="Times New Roman" w:cs="Times New Roman"/>
          <w:sz w:val="36"/>
          <w:szCs w:val="36"/>
        </w:rPr>
        <w:t>Most of the participants in the survey conducted have heard about and prefer amazon the most.</w:t>
      </w:r>
    </w:p>
    <w:p w14:paraId="329699EE" w14:textId="77777777" w:rsidR="006D73C0" w:rsidRDefault="006D73C0">
      <w:pPr>
        <w:spacing w:after="280"/>
        <w:ind w:right="-79"/>
      </w:pPr>
      <w:r>
        <w:rPr>
          <w:noProof/>
        </w:rPr>
        <w:lastRenderedPageBreak/>
        <w:drawing>
          <wp:inline distT="0" distB="0" distL="0" distR="0" wp14:anchorId="22B925F2" wp14:editId="33F176ED">
            <wp:extent cx="6159499" cy="5389562"/>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15"/>
                    <a:stretch>
                      <a:fillRect/>
                    </a:stretch>
                  </pic:blipFill>
                  <pic:spPr>
                    <a:xfrm>
                      <a:off x="0" y="0"/>
                      <a:ext cx="6159499" cy="5389562"/>
                    </a:xfrm>
                    <a:prstGeom prst="rect">
                      <a:avLst/>
                    </a:prstGeom>
                  </pic:spPr>
                </pic:pic>
              </a:graphicData>
            </a:graphic>
          </wp:inline>
        </w:drawing>
      </w:r>
    </w:p>
    <w:p w14:paraId="569BFDBA" w14:textId="7DDC4868" w:rsidR="006D73C0" w:rsidRPr="007D62FF" w:rsidRDefault="006D73C0">
      <w:pPr>
        <w:spacing w:after="222"/>
        <w:ind w:left="-5"/>
        <w:rPr>
          <w:rFonts w:ascii="Times New Roman" w:hAnsi="Times New Roman" w:cs="Times New Roman"/>
          <w:sz w:val="36"/>
          <w:szCs w:val="36"/>
        </w:rPr>
      </w:pPr>
      <w:r w:rsidRPr="007D62FF">
        <w:rPr>
          <w:rFonts w:ascii="Times New Roman" w:hAnsi="Times New Roman" w:cs="Times New Roman"/>
          <w:sz w:val="36"/>
          <w:szCs w:val="36"/>
        </w:rPr>
        <w:t xml:space="preserve">The reason why the participants like online shopping is majorly because of better deals followed by convenience and the factor least </w:t>
      </w:r>
      <w:r w:rsidR="007D62FF" w:rsidRPr="007D62FF">
        <w:rPr>
          <w:rFonts w:ascii="Times New Roman" w:hAnsi="Times New Roman" w:cs="Times New Roman"/>
          <w:sz w:val="36"/>
          <w:szCs w:val="36"/>
        </w:rPr>
        <w:t>aff</w:t>
      </w:r>
      <w:r w:rsidRPr="007D62FF">
        <w:rPr>
          <w:rFonts w:ascii="Times New Roman" w:hAnsi="Times New Roman" w:cs="Times New Roman"/>
          <w:sz w:val="36"/>
          <w:szCs w:val="36"/>
        </w:rPr>
        <w:t>ecting is time e</w:t>
      </w:r>
      <w:r w:rsidR="007D62FF" w:rsidRPr="007D62FF">
        <w:rPr>
          <w:rFonts w:ascii="Times New Roman" w:hAnsi="Times New Roman" w:cs="Times New Roman"/>
          <w:sz w:val="36"/>
          <w:szCs w:val="36"/>
        </w:rPr>
        <w:t>ffi</w:t>
      </w:r>
      <w:r w:rsidRPr="007D62FF">
        <w:rPr>
          <w:rFonts w:ascii="Times New Roman" w:hAnsi="Times New Roman" w:cs="Times New Roman"/>
          <w:sz w:val="36"/>
          <w:szCs w:val="36"/>
        </w:rPr>
        <w:t xml:space="preserve">ciency. </w:t>
      </w:r>
    </w:p>
    <w:p w14:paraId="3961A03D" w14:textId="05AAA851" w:rsidR="006D73C0" w:rsidRPr="007D62FF" w:rsidRDefault="006D73C0">
      <w:pPr>
        <w:ind w:left="-5"/>
        <w:rPr>
          <w:rFonts w:ascii="Times New Roman" w:hAnsi="Times New Roman" w:cs="Times New Roman"/>
          <w:sz w:val="36"/>
          <w:szCs w:val="36"/>
        </w:rPr>
      </w:pPr>
      <w:r w:rsidRPr="007D62FF">
        <w:rPr>
          <w:rFonts w:ascii="Times New Roman" w:hAnsi="Times New Roman" w:cs="Times New Roman"/>
          <w:sz w:val="36"/>
          <w:szCs w:val="36"/>
        </w:rPr>
        <w:t>According to the survey, the quality of the products purchased online are as described most of the times.</w:t>
      </w:r>
      <w:r w:rsidR="008B5575" w:rsidRPr="007D62FF">
        <w:rPr>
          <w:rFonts w:ascii="Times New Roman" w:hAnsi="Times New Roman" w:cs="Times New Roman"/>
          <w:noProof/>
          <w:sz w:val="36"/>
          <w:szCs w:val="36"/>
        </w:rPr>
        <w:t xml:space="preserve"> </w:t>
      </w:r>
    </w:p>
    <w:p w14:paraId="714D0B90" w14:textId="5105EADE" w:rsidR="006D73C0" w:rsidRDefault="006D73C0">
      <w:pPr>
        <w:spacing w:after="0"/>
        <w:ind w:right="-79"/>
      </w:pPr>
    </w:p>
    <w:p w14:paraId="33C1977D" w14:textId="4C1CF4E6" w:rsidR="006D73C0" w:rsidRDefault="006D73C0">
      <w:pPr>
        <w:spacing w:after="280"/>
        <w:ind w:right="-79"/>
      </w:pPr>
    </w:p>
    <w:p w14:paraId="6AC1CDE0" w14:textId="77777777" w:rsidR="008B5575" w:rsidRDefault="008B5575">
      <w:pPr>
        <w:ind w:left="-5"/>
      </w:pPr>
    </w:p>
    <w:p w14:paraId="3DC34530" w14:textId="77777777" w:rsidR="008B5575" w:rsidRDefault="008B5575">
      <w:pPr>
        <w:ind w:left="-5"/>
      </w:pPr>
    </w:p>
    <w:p w14:paraId="0EDBFA9D" w14:textId="7477D913" w:rsidR="008B5575" w:rsidRDefault="008B5575">
      <w:pPr>
        <w:ind w:left="-5"/>
      </w:pPr>
      <w:r>
        <w:rPr>
          <w:noProof/>
        </w:rPr>
        <w:lastRenderedPageBreak/>
        <w:drawing>
          <wp:anchor distT="0" distB="0" distL="114300" distR="114300" simplePos="0" relativeHeight="251665408" behindDoc="0" locked="0" layoutInCell="1" allowOverlap="1" wp14:anchorId="4AB67EBD" wp14:editId="34CFB3BA">
            <wp:simplePos x="0" y="0"/>
            <wp:positionH relativeFrom="margin">
              <wp:align>left</wp:align>
            </wp:positionH>
            <wp:positionV relativeFrom="paragraph">
              <wp:posOffset>1341120</wp:posOffset>
            </wp:positionV>
            <wp:extent cx="5731510" cy="943610"/>
            <wp:effectExtent l="0" t="0" r="2540" b="8890"/>
            <wp:wrapSquare wrapText="bothSides"/>
            <wp:docPr id="1493" name="Picture 1493"/>
            <wp:cNvGraphicFramePr/>
            <a:graphic xmlns:a="http://schemas.openxmlformats.org/drawingml/2006/main">
              <a:graphicData uri="http://schemas.openxmlformats.org/drawingml/2006/picture">
                <pic:pic xmlns:pic="http://schemas.openxmlformats.org/drawingml/2006/picture">
                  <pic:nvPicPr>
                    <pic:cNvPr id="1493" name="Picture 149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943610"/>
                    </a:xfrm>
                    <a:prstGeom prst="rect">
                      <a:avLst/>
                    </a:prstGeom>
                  </pic:spPr>
                </pic:pic>
              </a:graphicData>
            </a:graphic>
          </wp:anchor>
        </w:drawing>
      </w:r>
      <w:r>
        <w:rPr>
          <w:noProof/>
        </w:rPr>
        <w:drawing>
          <wp:inline distT="0" distB="0" distL="0" distR="0" wp14:anchorId="2FC6EF8A" wp14:editId="5DF5132A">
            <wp:extent cx="5731510" cy="1332332"/>
            <wp:effectExtent l="0" t="0" r="2540" b="1270"/>
            <wp:docPr id="1492" name="Picture 1492"/>
            <wp:cNvGraphicFramePr/>
            <a:graphic xmlns:a="http://schemas.openxmlformats.org/drawingml/2006/main">
              <a:graphicData uri="http://schemas.openxmlformats.org/drawingml/2006/picture">
                <pic:pic xmlns:pic="http://schemas.openxmlformats.org/drawingml/2006/picture">
                  <pic:nvPicPr>
                    <pic:cNvPr id="1492" name="Picture 1492"/>
                    <pic:cNvPicPr/>
                  </pic:nvPicPr>
                  <pic:blipFill>
                    <a:blip r:embed="rId17"/>
                    <a:stretch>
                      <a:fillRect/>
                    </a:stretch>
                  </pic:blipFill>
                  <pic:spPr>
                    <a:xfrm>
                      <a:off x="0" y="0"/>
                      <a:ext cx="5731510" cy="1332332"/>
                    </a:xfrm>
                    <a:prstGeom prst="rect">
                      <a:avLst/>
                    </a:prstGeom>
                  </pic:spPr>
                </pic:pic>
              </a:graphicData>
            </a:graphic>
          </wp:inline>
        </w:drawing>
      </w:r>
    </w:p>
    <w:p w14:paraId="71E0DBBB" w14:textId="53801A25" w:rsidR="008B5575" w:rsidRDefault="008B5575">
      <w:pPr>
        <w:ind w:left="-5"/>
      </w:pPr>
    </w:p>
    <w:p w14:paraId="5EC220C6" w14:textId="77777777" w:rsidR="008B5575" w:rsidRDefault="008B5575">
      <w:pPr>
        <w:ind w:left="-5"/>
      </w:pPr>
    </w:p>
    <w:p w14:paraId="24DD59C6" w14:textId="11798434" w:rsidR="006D73C0" w:rsidRPr="007D62FF" w:rsidRDefault="006D73C0" w:rsidP="007D62FF">
      <w:pPr>
        <w:rPr>
          <w:rFonts w:ascii="Times New Roman" w:hAnsi="Times New Roman" w:cs="Times New Roman"/>
          <w:sz w:val="32"/>
          <w:szCs w:val="32"/>
        </w:rPr>
      </w:pPr>
      <w:r w:rsidRPr="007D62FF">
        <w:rPr>
          <w:rFonts w:ascii="Times New Roman" w:hAnsi="Times New Roman" w:cs="Times New Roman"/>
          <w:sz w:val="32"/>
          <w:szCs w:val="32"/>
        </w:rPr>
        <w:t>Most of the participants in the survey conducted are mostly satisfied with online shopping and a vas</w:t>
      </w:r>
      <w:r w:rsidR="008B5575" w:rsidRPr="007D62FF">
        <w:rPr>
          <w:rFonts w:ascii="Times New Roman" w:hAnsi="Times New Roman" w:cs="Times New Roman"/>
          <w:sz w:val="32"/>
          <w:szCs w:val="32"/>
        </w:rPr>
        <w:t xml:space="preserve">t </w:t>
      </w:r>
      <w:r w:rsidRPr="007D62FF">
        <w:rPr>
          <w:rFonts w:ascii="Times New Roman" w:hAnsi="Times New Roman" w:cs="Times New Roman"/>
          <w:sz w:val="32"/>
          <w:szCs w:val="32"/>
        </w:rPr>
        <w:t>majority remain neutral towards it.</w:t>
      </w:r>
    </w:p>
    <w:p w14:paraId="5AC9BFB8" w14:textId="77777777" w:rsidR="006D73C0" w:rsidRDefault="006D73C0">
      <w:pPr>
        <w:spacing w:after="280"/>
        <w:ind w:right="-79"/>
      </w:pPr>
      <w:r>
        <w:rPr>
          <w:noProof/>
        </w:rPr>
        <w:drawing>
          <wp:inline distT="0" distB="0" distL="0" distR="0" wp14:anchorId="71F9BD6E" wp14:editId="14E517FB">
            <wp:extent cx="6159499" cy="5073032"/>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8"/>
                    <a:stretch>
                      <a:fillRect/>
                    </a:stretch>
                  </pic:blipFill>
                  <pic:spPr>
                    <a:xfrm>
                      <a:off x="0" y="0"/>
                      <a:ext cx="6159499" cy="5073032"/>
                    </a:xfrm>
                    <a:prstGeom prst="rect">
                      <a:avLst/>
                    </a:prstGeom>
                  </pic:spPr>
                </pic:pic>
              </a:graphicData>
            </a:graphic>
          </wp:inline>
        </w:drawing>
      </w:r>
    </w:p>
    <w:p w14:paraId="08CCD7EE" w14:textId="77777777" w:rsidR="006D73C0" w:rsidRPr="007D62FF" w:rsidRDefault="006D73C0">
      <w:pPr>
        <w:ind w:left="-5"/>
        <w:rPr>
          <w:rFonts w:ascii="Times New Roman" w:hAnsi="Times New Roman" w:cs="Times New Roman"/>
          <w:sz w:val="36"/>
          <w:szCs w:val="36"/>
        </w:rPr>
      </w:pPr>
      <w:r w:rsidRPr="007D62FF">
        <w:rPr>
          <w:rFonts w:ascii="Times New Roman" w:hAnsi="Times New Roman" w:cs="Times New Roman"/>
          <w:sz w:val="36"/>
          <w:szCs w:val="36"/>
        </w:rPr>
        <w:lastRenderedPageBreak/>
        <w:t xml:space="preserve">Although online shopping has majorly reduced visits to </w:t>
      </w:r>
      <w:proofErr w:type="gramStart"/>
      <w:r w:rsidRPr="007D62FF">
        <w:rPr>
          <w:rFonts w:ascii="Times New Roman" w:hAnsi="Times New Roman" w:cs="Times New Roman"/>
          <w:sz w:val="36"/>
          <w:szCs w:val="36"/>
        </w:rPr>
        <w:t>brick and mortar</w:t>
      </w:r>
      <w:proofErr w:type="gramEnd"/>
      <w:r w:rsidRPr="007D62FF">
        <w:rPr>
          <w:rFonts w:ascii="Times New Roman" w:hAnsi="Times New Roman" w:cs="Times New Roman"/>
          <w:sz w:val="36"/>
          <w:szCs w:val="36"/>
        </w:rPr>
        <w:t xml:space="preserve"> stores, participants still prefer shopping in stores rather than online.</w:t>
      </w:r>
    </w:p>
    <w:p w14:paraId="35847005" w14:textId="77777777" w:rsidR="006D73C0" w:rsidRDefault="006D73C0">
      <w:pPr>
        <w:spacing w:after="0"/>
        <w:ind w:right="-79"/>
      </w:pPr>
      <w:r>
        <w:rPr>
          <w:noProof/>
        </w:rPr>
        <w:drawing>
          <wp:inline distT="0" distB="0" distL="0" distR="0" wp14:anchorId="33D5A4C4" wp14:editId="261ECFF7">
            <wp:extent cx="6163057" cy="1816609"/>
            <wp:effectExtent l="0" t="0" r="0" b="0"/>
            <wp:docPr id="1494" name="Picture 1494"/>
            <wp:cNvGraphicFramePr/>
            <a:graphic xmlns:a="http://schemas.openxmlformats.org/drawingml/2006/main">
              <a:graphicData uri="http://schemas.openxmlformats.org/drawingml/2006/picture">
                <pic:pic xmlns:pic="http://schemas.openxmlformats.org/drawingml/2006/picture">
                  <pic:nvPicPr>
                    <pic:cNvPr id="1494" name="Picture 1494"/>
                    <pic:cNvPicPr/>
                  </pic:nvPicPr>
                  <pic:blipFill>
                    <a:blip r:embed="rId19"/>
                    <a:stretch>
                      <a:fillRect/>
                    </a:stretch>
                  </pic:blipFill>
                  <pic:spPr>
                    <a:xfrm>
                      <a:off x="0" y="0"/>
                      <a:ext cx="6163057" cy="1816609"/>
                    </a:xfrm>
                    <a:prstGeom prst="rect">
                      <a:avLst/>
                    </a:prstGeom>
                  </pic:spPr>
                </pic:pic>
              </a:graphicData>
            </a:graphic>
          </wp:inline>
        </w:drawing>
      </w:r>
    </w:p>
    <w:p w14:paraId="34CA5040" w14:textId="77777777" w:rsidR="006D73C0" w:rsidRDefault="006D73C0">
      <w:pPr>
        <w:spacing w:after="280"/>
        <w:ind w:right="-79"/>
      </w:pPr>
      <w:r>
        <w:rPr>
          <w:noProof/>
        </w:rPr>
        <w:drawing>
          <wp:inline distT="0" distB="0" distL="0" distR="0" wp14:anchorId="071D0BA1" wp14:editId="0053CB40">
            <wp:extent cx="6163057" cy="3288792"/>
            <wp:effectExtent l="0" t="0" r="0" b="0"/>
            <wp:docPr id="1495" name="Picture 1495"/>
            <wp:cNvGraphicFramePr/>
            <a:graphic xmlns:a="http://schemas.openxmlformats.org/drawingml/2006/main">
              <a:graphicData uri="http://schemas.openxmlformats.org/drawingml/2006/picture">
                <pic:pic xmlns:pic="http://schemas.openxmlformats.org/drawingml/2006/picture">
                  <pic:nvPicPr>
                    <pic:cNvPr id="1495" name="Picture 1495"/>
                    <pic:cNvPicPr/>
                  </pic:nvPicPr>
                  <pic:blipFill>
                    <a:blip r:embed="rId20"/>
                    <a:stretch>
                      <a:fillRect/>
                    </a:stretch>
                  </pic:blipFill>
                  <pic:spPr>
                    <a:xfrm>
                      <a:off x="0" y="0"/>
                      <a:ext cx="6163057" cy="3288792"/>
                    </a:xfrm>
                    <a:prstGeom prst="rect">
                      <a:avLst/>
                    </a:prstGeom>
                  </pic:spPr>
                </pic:pic>
              </a:graphicData>
            </a:graphic>
          </wp:inline>
        </w:drawing>
      </w:r>
    </w:p>
    <w:p w14:paraId="50757852" w14:textId="77777777" w:rsidR="006D73C0" w:rsidRPr="007D62FF" w:rsidRDefault="006D73C0">
      <w:pPr>
        <w:spacing w:after="231"/>
        <w:ind w:left="-5"/>
        <w:rPr>
          <w:rFonts w:ascii="Times New Roman" w:hAnsi="Times New Roman" w:cs="Times New Roman"/>
          <w:sz w:val="36"/>
          <w:szCs w:val="36"/>
        </w:rPr>
      </w:pPr>
      <w:r w:rsidRPr="007D62FF">
        <w:rPr>
          <w:rFonts w:ascii="Times New Roman" w:hAnsi="Times New Roman" w:cs="Times New Roman"/>
          <w:sz w:val="36"/>
          <w:szCs w:val="36"/>
        </w:rPr>
        <w:t>According to the survey, the sizes of the clothes are as described most of the times.</w:t>
      </w:r>
    </w:p>
    <w:p w14:paraId="4595D029" w14:textId="77777777" w:rsidR="006D73C0" w:rsidRPr="007D62FF" w:rsidRDefault="006D73C0">
      <w:pPr>
        <w:ind w:left="-5"/>
        <w:rPr>
          <w:rFonts w:ascii="Times New Roman" w:hAnsi="Times New Roman" w:cs="Times New Roman"/>
          <w:sz w:val="36"/>
          <w:szCs w:val="36"/>
        </w:rPr>
      </w:pPr>
      <w:r w:rsidRPr="007D62FF">
        <w:rPr>
          <w:rFonts w:ascii="Times New Roman" w:hAnsi="Times New Roman" w:cs="Times New Roman"/>
          <w:sz w:val="36"/>
          <w:szCs w:val="36"/>
        </w:rPr>
        <w:t>Most of the participants in the survey conducted majorly prefer cash on delivery followed by UPI as modes of payment.</w:t>
      </w:r>
    </w:p>
    <w:p w14:paraId="1F5F7DBA" w14:textId="77777777" w:rsidR="006D73C0" w:rsidRDefault="006D73C0">
      <w:pPr>
        <w:spacing w:after="0"/>
        <w:ind w:right="-79"/>
      </w:pPr>
      <w:r>
        <w:rPr>
          <w:noProof/>
        </w:rPr>
        <w:lastRenderedPageBreak/>
        <w:drawing>
          <wp:inline distT="0" distB="0" distL="0" distR="0" wp14:anchorId="29A90CB9" wp14:editId="5559F112">
            <wp:extent cx="6163057" cy="4965192"/>
            <wp:effectExtent l="0" t="0" r="0" b="0"/>
            <wp:docPr id="1496" name="Picture 1496"/>
            <wp:cNvGraphicFramePr/>
            <a:graphic xmlns:a="http://schemas.openxmlformats.org/drawingml/2006/main">
              <a:graphicData uri="http://schemas.openxmlformats.org/drawingml/2006/picture">
                <pic:pic xmlns:pic="http://schemas.openxmlformats.org/drawingml/2006/picture">
                  <pic:nvPicPr>
                    <pic:cNvPr id="1496" name="Picture 1496"/>
                    <pic:cNvPicPr/>
                  </pic:nvPicPr>
                  <pic:blipFill>
                    <a:blip r:embed="rId21"/>
                    <a:stretch>
                      <a:fillRect/>
                    </a:stretch>
                  </pic:blipFill>
                  <pic:spPr>
                    <a:xfrm>
                      <a:off x="0" y="0"/>
                      <a:ext cx="6163057" cy="4965192"/>
                    </a:xfrm>
                    <a:prstGeom prst="rect">
                      <a:avLst/>
                    </a:prstGeom>
                  </pic:spPr>
                </pic:pic>
              </a:graphicData>
            </a:graphic>
          </wp:inline>
        </w:drawing>
      </w:r>
    </w:p>
    <w:p w14:paraId="2D671154" w14:textId="77777777" w:rsidR="006D73C0" w:rsidRDefault="006D73C0">
      <w:pPr>
        <w:spacing w:after="280"/>
        <w:ind w:right="-79"/>
      </w:pPr>
      <w:r>
        <w:rPr>
          <w:noProof/>
        </w:rPr>
        <w:drawing>
          <wp:inline distT="0" distB="0" distL="0" distR="0" wp14:anchorId="76821BEC" wp14:editId="78762B83">
            <wp:extent cx="6163057" cy="182880"/>
            <wp:effectExtent l="0" t="0" r="0" b="0"/>
            <wp:docPr id="1497" name="Picture 1497"/>
            <wp:cNvGraphicFramePr/>
            <a:graphic xmlns:a="http://schemas.openxmlformats.org/drawingml/2006/main">
              <a:graphicData uri="http://schemas.openxmlformats.org/drawingml/2006/picture">
                <pic:pic xmlns:pic="http://schemas.openxmlformats.org/drawingml/2006/picture">
                  <pic:nvPicPr>
                    <pic:cNvPr id="1497" name="Picture 1497"/>
                    <pic:cNvPicPr/>
                  </pic:nvPicPr>
                  <pic:blipFill>
                    <a:blip r:embed="rId22"/>
                    <a:stretch>
                      <a:fillRect/>
                    </a:stretch>
                  </pic:blipFill>
                  <pic:spPr>
                    <a:xfrm>
                      <a:off x="0" y="0"/>
                      <a:ext cx="6163057" cy="182880"/>
                    </a:xfrm>
                    <a:prstGeom prst="rect">
                      <a:avLst/>
                    </a:prstGeom>
                  </pic:spPr>
                </pic:pic>
              </a:graphicData>
            </a:graphic>
          </wp:inline>
        </w:drawing>
      </w:r>
    </w:p>
    <w:p w14:paraId="6610854D" w14:textId="77777777" w:rsidR="006D73C0" w:rsidRPr="007D62FF" w:rsidRDefault="006D73C0">
      <w:pPr>
        <w:ind w:left="-5"/>
        <w:rPr>
          <w:rFonts w:ascii="Times New Roman" w:hAnsi="Times New Roman" w:cs="Times New Roman"/>
          <w:sz w:val="36"/>
          <w:szCs w:val="36"/>
        </w:rPr>
      </w:pPr>
      <w:r w:rsidRPr="007D62FF">
        <w:rPr>
          <w:rFonts w:ascii="Times New Roman" w:hAnsi="Times New Roman" w:cs="Times New Roman"/>
          <w:sz w:val="36"/>
          <w:szCs w:val="36"/>
        </w:rPr>
        <w:t>According to the survey, the product size descriptions help most of the times and the products majorly fit the said descriptions.</w:t>
      </w:r>
    </w:p>
    <w:p w14:paraId="28B5FF3C" w14:textId="690D7012" w:rsidR="001154D1" w:rsidRDefault="001154D1" w:rsidP="001154D1">
      <w:pPr>
        <w:jc w:val="center"/>
        <w:rPr>
          <w:rFonts w:ascii="Times New Roman" w:hAnsi="Times New Roman" w:cs="Times New Roman"/>
          <w:sz w:val="36"/>
          <w:szCs w:val="36"/>
          <w:lang w:val="en-US"/>
        </w:rPr>
      </w:pPr>
    </w:p>
    <w:p w14:paraId="4391431F" w14:textId="36C8DB46" w:rsidR="001154D1" w:rsidRDefault="001154D1" w:rsidP="001154D1">
      <w:pPr>
        <w:jc w:val="center"/>
        <w:rPr>
          <w:rFonts w:ascii="Times New Roman" w:hAnsi="Times New Roman" w:cs="Times New Roman"/>
          <w:sz w:val="36"/>
          <w:szCs w:val="36"/>
          <w:lang w:val="en-US"/>
        </w:rPr>
      </w:pPr>
    </w:p>
    <w:p w14:paraId="5290CC31" w14:textId="1E5B48E1" w:rsidR="001154D1" w:rsidRDefault="001154D1" w:rsidP="001154D1">
      <w:pPr>
        <w:jc w:val="center"/>
        <w:rPr>
          <w:rFonts w:ascii="Times New Roman" w:hAnsi="Times New Roman" w:cs="Times New Roman"/>
          <w:sz w:val="36"/>
          <w:szCs w:val="36"/>
          <w:lang w:val="en-US"/>
        </w:rPr>
      </w:pPr>
    </w:p>
    <w:p w14:paraId="2F079C82" w14:textId="520BE69D" w:rsidR="007D62FF" w:rsidRDefault="007D62FF" w:rsidP="001154D1">
      <w:pPr>
        <w:jc w:val="center"/>
        <w:rPr>
          <w:rFonts w:ascii="Times New Roman" w:hAnsi="Times New Roman" w:cs="Times New Roman"/>
          <w:sz w:val="36"/>
          <w:szCs w:val="36"/>
          <w:lang w:val="en-US"/>
        </w:rPr>
      </w:pPr>
    </w:p>
    <w:p w14:paraId="2D9B0880" w14:textId="2FA1ECD2" w:rsidR="007D62FF" w:rsidRDefault="007D62FF" w:rsidP="001154D1">
      <w:pPr>
        <w:jc w:val="center"/>
        <w:rPr>
          <w:rFonts w:ascii="Times New Roman" w:hAnsi="Times New Roman" w:cs="Times New Roman"/>
          <w:sz w:val="36"/>
          <w:szCs w:val="36"/>
          <w:lang w:val="en-US"/>
        </w:rPr>
      </w:pPr>
    </w:p>
    <w:p w14:paraId="7206F15A" w14:textId="0F660B53" w:rsidR="007D62FF" w:rsidRDefault="007D62FF" w:rsidP="001154D1">
      <w:pPr>
        <w:jc w:val="center"/>
        <w:rPr>
          <w:rFonts w:ascii="Times New Roman" w:hAnsi="Times New Roman" w:cs="Times New Roman"/>
          <w:sz w:val="36"/>
          <w:szCs w:val="36"/>
          <w:lang w:val="en-US"/>
        </w:rPr>
      </w:pPr>
    </w:p>
    <w:p w14:paraId="0DFBBB0C" w14:textId="1D685CAF" w:rsidR="007D62FF" w:rsidRPr="007D62FF" w:rsidRDefault="0053612B" w:rsidP="007D62FF">
      <w:pPr>
        <w:jc w:val="both"/>
        <w:rPr>
          <w:rFonts w:ascii="Times New Roman" w:hAnsi="Times New Roman" w:cs="Times New Roman"/>
          <w:sz w:val="72"/>
          <w:szCs w:val="72"/>
          <w:lang w:val="en-US"/>
        </w:rPr>
      </w:pPr>
      <w:r>
        <w:rPr>
          <w:rFonts w:ascii="Times New Roman" w:hAnsi="Times New Roman" w:cs="Times New Roman"/>
          <w:sz w:val="72"/>
          <w:szCs w:val="72"/>
          <w:lang w:val="en-US"/>
        </w:rPr>
        <w:lastRenderedPageBreak/>
        <w:t xml:space="preserve">                 </w:t>
      </w:r>
      <w:r w:rsidR="007D62FF" w:rsidRPr="007D62FF">
        <w:rPr>
          <w:rFonts w:ascii="Times New Roman" w:hAnsi="Times New Roman" w:cs="Times New Roman"/>
          <w:sz w:val="72"/>
          <w:szCs w:val="72"/>
          <w:lang w:val="en-US"/>
        </w:rPr>
        <w:t>Findings:</w:t>
      </w:r>
    </w:p>
    <w:p w14:paraId="0D43621A" w14:textId="77777777" w:rsidR="007D62FF" w:rsidRPr="007D62FF" w:rsidRDefault="007D62FF" w:rsidP="007D62FF">
      <w:pPr>
        <w:jc w:val="both"/>
        <w:rPr>
          <w:rFonts w:ascii="Times New Roman" w:hAnsi="Times New Roman" w:cs="Times New Roman"/>
          <w:sz w:val="36"/>
          <w:szCs w:val="36"/>
          <w:lang w:val="en-US"/>
        </w:rPr>
      </w:pPr>
      <w:r w:rsidRPr="007D62FF">
        <w:rPr>
          <w:rFonts w:ascii="Times New Roman" w:hAnsi="Times New Roman" w:cs="Times New Roman"/>
          <w:sz w:val="36"/>
          <w:szCs w:val="36"/>
          <w:lang w:val="en-US"/>
        </w:rPr>
        <w:t>The evolution of shopping from brick-and-mortar stores to online shopping has been a fascinating development over the last few years. Here are some of the key insights and trends in this space:</w:t>
      </w:r>
    </w:p>
    <w:p w14:paraId="6D172F66" w14:textId="77777777" w:rsidR="007D62FF" w:rsidRPr="007D62FF" w:rsidRDefault="007D62FF" w:rsidP="007D62FF">
      <w:pPr>
        <w:jc w:val="both"/>
        <w:rPr>
          <w:rFonts w:ascii="Times New Roman" w:hAnsi="Times New Roman" w:cs="Times New Roman"/>
          <w:sz w:val="36"/>
          <w:szCs w:val="36"/>
          <w:lang w:val="en-US"/>
        </w:rPr>
      </w:pPr>
      <w:r w:rsidRPr="007D62FF">
        <w:rPr>
          <w:rFonts w:ascii="Times New Roman" w:hAnsi="Times New Roman" w:cs="Times New Roman"/>
          <w:sz w:val="36"/>
          <w:szCs w:val="36"/>
          <w:lang w:val="en-US"/>
        </w:rPr>
        <w:t>• The shift to online shopping: Over the past decade, there has been a significant shift to online shopping. A study by the National Retail Federation found that 69% of Americans have shopped online, and 25% said he shopped online at least once a month. Additionally, online sales are growing faster than in-store sales.</w:t>
      </w:r>
    </w:p>
    <w:p w14:paraId="2D823F7C" w14:textId="77777777" w:rsidR="007D62FF" w:rsidRPr="007D62FF" w:rsidRDefault="007D62FF" w:rsidP="007D62FF">
      <w:pPr>
        <w:jc w:val="both"/>
        <w:rPr>
          <w:rFonts w:ascii="Times New Roman" w:hAnsi="Times New Roman" w:cs="Times New Roman"/>
          <w:sz w:val="36"/>
          <w:szCs w:val="36"/>
          <w:lang w:val="en-US"/>
        </w:rPr>
      </w:pPr>
      <w:r w:rsidRPr="007D62FF">
        <w:rPr>
          <w:rFonts w:ascii="Times New Roman" w:hAnsi="Times New Roman" w:cs="Times New Roman"/>
          <w:sz w:val="36"/>
          <w:szCs w:val="36"/>
          <w:lang w:val="en-US"/>
        </w:rPr>
        <w:t>• Convenience is key: One of the main drivers of online shopping growth is convenience. Consumers can shop from the comfort of their own home at any time of the day or night. This is especially appealing to busy consumers who don't have time to visit physical stores.</w:t>
      </w:r>
    </w:p>
    <w:p w14:paraId="78CA5362" w14:textId="6EA230D9" w:rsidR="007D62FF" w:rsidRPr="007D62FF" w:rsidRDefault="007D62FF" w:rsidP="007D62FF">
      <w:pPr>
        <w:jc w:val="both"/>
        <w:rPr>
          <w:rFonts w:ascii="Times New Roman" w:hAnsi="Times New Roman" w:cs="Times New Roman"/>
          <w:sz w:val="36"/>
          <w:szCs w:val="36"/>
          <w:lang w:val="en-US"/>
        </w:rPr>
      </w:pPr>
      <w:r w:rsidRPr="007D62FF">
        <w:rPr>
          <w:rFonts w:ascii="Times New Roman" w:hAnsi="Times New Roman" w:cs="Times New Roman"/>
          <w:sz w:val="36"/>
          <w:szCs w:val="36"/>
          <w:lang w:val="en-US"/>
        </w:rPr>
        <w:t xml:space="preserve">• Price Comparison: Online shopping allows consumers to easily compare prices from various retailers. This increases competition </w:t>
      </w:r>
      <w:proofErr w:type="gramStart"/>
      <w:r w:rsidRPr="007D62FF">
        <w:rPr>
          <w:rFonts w:ascii="Times New Roman" w:hAnsi="Times New Roman" w:cs="Times New Roman"/>
          <w:sz w:val="36"/>
          <w:szCs w:val="36"/>
          <w:lang w:val="en-US"/>
        </w:rPr>
        <w:t>and</w:t>
      </w:r>
      <w:r>
        <w:rPr>
          <w:rFonts w:ascii="Times New Roman" w:hAnsi="Times New Roman" w:cs="Times New Roman"/>
          <w:sz w:val="36"/>
          <w:szCs w:val="36"/>
          <w:lang w:val="en-US"/>
        </w:rPr>
        <w:t xml:space="preserve"> </w:t>
      </w:r>
      <w:r w:rsidRPr="007D62FF">
        <w:rPr>
          <w:rFonts w:ascii="Times New Roman" w:hAnsi="Times New Roman" w:cs="Times New Roman"/>
          <w:sz w:val="36"/>
          <w:szCs w:val="36"/>
          <w:lang w:val="en-US"/>
        </w:rPr>
        <w:t>in some cases</w:t>
      </w:r>
      <w:proofErr w:type="gramEnd"/>
      <w:r w:rsidRPr="007D62FF">
        <w:rPr>
          <w:rFonts w:ascii="Times New Roman" w:hAnsi="Times New Roman" w:cs="Times New Roman"/>
          <w:sz w:val="36"/>
          <w:szCs w:val="36"/>
          <w:lang w:val="en-US"/>
        </w:rPr>
        <w:t xml:space="preserve"> drives down prices. This made it easier for consumers to find deals and save money when making purchases.</w:t>
      </w:r>
    </w:p>
    <w:p w14:paraId="04EDC08E" w14:textId="77777777" w:rsidR="007D62FF" w:rsidRPr="007D62FF" w:rsidRDefault="007D62FF" w:rsidP="007D62FF">
      <w:pPr>
        <w:jc w:val="both"/>
        <w:rPr>
          <w:rFonts w:ascii="Times New Roman" w:hAnsi="Times New Roman" w:cs="Times New Roman"/>
          <w:sz w:val="36"/>
          <w:szCs w:val="36"/>
          <w:lang w:val="en-US"/>
        </w:rPr>
      </w:pPr>
      <w:r w:rsidRPr="007D62FF">
        <w:rPr>
          <w:rFonts w:ascii="Times New Roman" w:hAnsi="Times New Roman" w:cs="Times New Roman"/>
          <w:sz w:val="36"/>
          <w:szCs w:val="36"/>
          <w:lang w:val="en-US"/>
        </w:rPr>
        <w:t>• Personalization: Online shopping has enabled retailers to personalize products for individual consumers. By tracking consumers' browsing and purchasing history, retailers can provide personalized recommendations and promotions tailored to their specific interests and preferences.</w:t>
      </w:r>
    </w:p>
    <w:p w14:paraId="1AB405C0" w14:textId="77777777" w:rsidR="0053612B" w:rsidRDefault="0053612B" w:rsidP="007D62FF">
      <w:pPr>
        <w:jc w:val="both"/>
        <w:rPr>
          <w:rFonts w:ascii="Times New Roman" w:hAnsi="Times New Roman" w:cs="Times New Roman"/>
          <w:sz w:val="36"/>
          <w:szCs w:val="36"/>
          <w:lang w:val="en-US"/>
        </w:rPr>
      </w:pPr>
    </w:p>
    <w:p w14:paraId="3000B512" w14:textId="77D0A76D" w:rsidR="007D62FF" w:rsidRPr="007D62FF" w:rsidRDefault="007D62FF" w:rsidP="007D62FF">
      <w:pPr>
        <w:jc w:val="both"/>
        <w:rPr>
          <w:rFonts w:ascii="Times New Roman" w:hAnsi="Times New Roman" w:cs="Times New Roman"/>
          <w:sz w:val="36"/>
          <w:szCs w:val="36"/>
          <w:lang w:val="en-US"/>
        </w:rPr>
      </w:pPr>
      <w:r w:rsidRPr="007D62FF">
        <w:rPr>
          <w:rFonts w:ascii="Times New Roman" w:hAnsi="Times New Roman" w:cs="Times New Roman"/>
          <w:sz w:val="36"/>
          <w:szCs w:val="36"/>
          <w:lang w:val="en-US"/>
        </w:rPr>
        <w:lastRenderedPageBreak/>
        <w:t>• Seamless shopping experience: Online retailers are constantly working to improve their customers' shopping experience by offering features such as free shipping, easy returns, and one-click ordering. This makes online shopping more seamless and user-friendly, contributing to its growing popularity.</w:t>
      </w:r>
    </w:p>
    <w:p w14:paraId="262F30D5" w14:textId="77777777" w:rsidR="007D62FF" w:rsidRPr="007D62FF" w:rsidRDefault="007D62FF" w:rsidP="007D62FF">
      <w:pPr>
        <w:jc w:val="both"/>
        <w:rPr>
          <w:rFonts w:ascii="Times New Roman" w:hAnsi="Times New Roman" w:cs="Times New Roman"/>
          <w:sz w:val="36"/>
          <w:szCs w:val="36"/>
          <w:lang w:val="en-US"/>
        </w:rPr>
      </w:pPr>
      <w:r w:rsidRPr="007D62FF">
        <w:rPr>
          <w:rFonts w:ascii="Times New Roman" w:hAnsi="Times New Roman" w:cs="Times New Roman"/>
          <w:sz w:val="36"/>
          <w:szCs w:val="36"/>
          <w:lang w:val="en-US"/>
        </w:rPr>
        <w:t>• Challenges for brick-and-mortar retail: While online shopping is on the rise, brick-and-mortar retail is also facing challenges. Many traditional retailers have struggled to adapt to the changing retail environment, and some have been forced to close. However, some companies have embraced online shopping and found ways to integrate it into their overall business model.</w:t>
      </w:r>
    </w:p>
    <w:p w14:paraId="7B71252E" w14:textId="5AB38602" w:rsidR="007D62FF" w:rsidRDefault="007D62FF" w:rsidP="007D62FF">
      <w:pPr>
        <w:jc w:val="both"/>
        <w:rPr>
          <w:rFonts w:ascii="Times New Roman" w:hAnsi="Times New Roman" w:cs="Times New Roman"/>
          <w:sz w:val="36"/>
          <w:szCs w:val="36"/>
          <w:lang w:val="en-US"/>
        </w:rPr>
      </w:pPr>
      <w:r w:rsidRPr="007D62FF">
        <w:rPr>
          <w:rFonts w:ascii="Times New Roman" w:hAnsi="Times New Roman" w:cs="Times New Roman"/>
          <w:sz w:val="36"/>
          <w:szCs w:val="36"/>
          <w:lang w:val="en-US"/>
        </w:rPr>
        <w:t xml:space="preserve">Overall, the evolution of shopping from physical stores to online shopping has had a profound impact on the retail industry and how consumers shop. As technology advances, online shopping will continue to grow and may become an important part of the retail industry. </w:t>
      </w:r>
    </w:p>
    <w:p w14:paraId="3428E234" w14:textId="77777777" w:rsidR="000D0655" w:rsidRPr="007D62FF" w:rsidRDefault="000D0655" w:rsidP="007D62FF">
      <w:pPr>
        <w:jc w:val="both"/>
        <w:rPr>
          <w:rFonts w:ascii="Times New Roman" w:hAnsi="Times New Roman" w:cs="Times New Roman"/>
          <w:sz w:val="36"/>
          <w:szCs w:val="36"/>
          <w:lang w:val="en-US"/>
        </w:rPr>
      </w:pPr>
    </w:p>
    <w:p w14:paraId="3C059AA8" w14:textId="248828EC" w:rsidR="0053612B" w:rsidRPr="000D0655" w:rsidRDefault="000D0655" w:rsidP="007D62FF">
      <w:pPr>
        <w:jc w:val="both"/>
        <w:rPr>
          <w:rFonts w:ascii="Times New Roman" w:hAnsi="Times New Roman" w:cs="Times New Roman"/>
          <w:sz w:val="72"/>
          <w:szCs w:val="72"/>
          <w:lang w:val="en-US"/>
        </w:rPr>
      </w:pPr>
      <w:r>
        <w:rPr>
          <w:rFonts w:ascii="Times New Roman" w:hAnsi="Times New Roman" w:cs="Times New Roman"/>
          <w:sz w:val="36"/>
          <w:szCs w:val="36"/>
          <w:lang w:val="en-US"/>
        </w:rPr>
        <w:t xml:space="preserve">                  </w:t>
      </w:r>
      <w:r>
        <w:rPr>
          <w:rFonts w:ascii="Times New Roman" w:hAnsi="Times New Roman" w:cs="Times New Roman"/>
          <w:sz w:val="72"/>
          <w:szCs w:val="72"/>
          <w:lang w:val="en-US"/>
        </w:rPr>
        <w:t>SUGGESTIONS:</w:t>
      </w:r>
    </w:p>
    <w:p w14:paraId="3EAC52B1" w14:textId="074D5013" w:rsidR="007D62FF" w:rsidRPr="007D62FF" w:rsidRDefault="007D62FF" w:rsidP="007D62FF">
      <w:pPr>
        <w:jc w:val="both"/>
        <w:rPr>
          <w:rFonts w:ascii="Times New Roman" w:hAnsi="Times New Roman" w:cs="Times New Roman"/>
          <w:sz w:val="36"/>
          <w:szCs w:val="36"/>
          <w:lang w:val="en-US"/>
        </w:rPr>
      </w:pPr>
      <w:r w:rsidRPr="007D62FF">
        <w:rPr>
          <w:rFonts w:ascii="Times New Roman" w:hAnsi="Times New Roman" w:cs="Times New Roman"/>
          <w:sz w:val="36"/>
          <w:szCs w:val="36"/>
          <w:lang w:val="en-US"/>
        </w:rPr>
        <w:t>Here are some suggestions for research on the evolution of physical stores to online shopping:</w:t>
      </w:r>
    </w:p>
    <w:p w14:paraId="73ED293D" w14:textId="2EDBCC1D" w:rsidR="007D62FF" w:rsidRPr="007D62FF" w:rsidRDefault="000D0655" w:rsidP="007D62FF">
      <w:pPr>
        <w:jc w:val="both"/>
        <w:rPr>
          <w:rFonts w:ascii="Times New Roman" w:hAnsi="Times New Roman" w:cs="Times New Roman"/>
          <w:sz w:val="36"/>
          <w:szCs w:val="36"/>
          <w:lang w:val="en-US"/>
        </w:rPr>
      </w:pPr>
      <w:r>
        <w:rPr>
          <w:rFonts w:ascii="Times New Roman" w:hAnsi="Times New Roman" w:cs="Times New Roman"/>
          <w:sz w:val="36"/>
          <w:szCs w:val="36"/>
          <w:lang w:val="en-US"/>
        </w:rPr>
        <w:t>1.</w:t>
      </w:r>
      <w:r w:rsidR="007D62FF" w:rsidRPr="007D62FF">
        <w:rPr>
          <w:rFonts w:ascii="Times New Roman" w:hAnsi="Times New Roman" w:cs="Times New Roman"/>
          <w:sz w:val="36"/>
          <w:szCs w:val="36"/>
          <w:lang w:val="en-US"/>
        </w:rPr>
        <w:t>overview of shopping, from the days of bazaars and marketplaces to the rise of department stores and malls. We then highlight the recent evolution from bricks-and-mortar to online shopping, highlighting the key events and trends that have driven that change.</w:t>
      </w:r>
    </w:p>
    <w:p w14:paraId="6C53FA4D" w14:textId="77777777" w:rsidR="007D62FF" w:rsidRPr="007D62FF" w:rsidRDefault="007D62FF" w:rsidP="007D62FF">
      <w:pPr>
        <w:jc w:val="both"/>
        <w:rPr>
          <w:rFonts w:ascii="Times New Roman" w:hAnsi="Times New Roman" w:cs="Times New Roman"/>
          <w:sz w:val="36"/>
          <w:szCs w:val="36"/>
          <w:lang w:val="en-US"/>
        </w:rPr>
      </w:pPr>
      <w:r w:rsidRPr="007D62FF">
        <w:rPr>
          <w:rFonts w:ascii="Times New Roman" w:hAnsi="Times New Roman" w:cs="Times New Roman"/>
          <w:sz w:val="36"/>
          <w:szCs w:val="36"/>
          <w:lang w:val="en-US"/>
        </w:rPr>
        <w:lastRenderedPageBreak/>
        <w:t>2. Consumer Behavior: Find out how the shift from bricks-and-mortar to online shopping has affected consumer behavior. For example, you can explore how online shopping has changed the way consumers browse and purchase products and interact with retailers and brands.</w:t>
      </w:r>
    </w:p>
    <w:p w14:paraId="6CB64099" w14:textId="77777777" w:rsidR="007D62FF" w:rsidRPr="007D62FF" w:rsidRDefault="007D62FF" w:rsidP="007D62FF">
      <w:pPr>
        <w:jc w:val="both"/>
        <w:rPr>
          <w:rFonts w:ascii="Times New Roman" w:hAnsi="Times New Roman" w:cs="Times New Roman"/>
          <w:sz w:val="36"/>
          <w:szCs w:val="36"/>
          <w:lang w:val="en-US"/>
        </w:rPr>
      </w:pPr>
      <w:r w:rsidRPr="007D62FF">
        <w:rPr>
          <w:rFonts w:ascii="Times New Roman" w:hAnsi="Times New Roman" w:cs="Times New Roman"/>
          <w:sz w:val="36"/>
          <w:szCs w:val="36"/>
          <w:lang w:val="en-US"/>
        </w:rPr>
        <w:t>3. Technology: Examine the role of technology in the evolution of shopping. This may include analyzing the evolution of e-commerce platforms and payment systems, and using data analytics and machine learning to personalize your online shopping experience.</w:t>
      </w:r>
    </w:p>
    <w:p w14:paraId="26D92BB0" w14:textId="77777777" w:rsidR="007D62FF" w:rsidRPr="007D62FF" w:rsidRDefault="007D62FF" w:rsidP="007D62FF">
      <w:pPr>
        <w:jc w:val="both"/>
        <w:rPr>
          <w:rFonts w:ascii="Times New Roman" w:hAnsi="Times New Roman" w:cs="Times New Roman"/>
          <w:sz w:val="36"/>
          <w:szCs w:val="36"/>
          <w:lang w:val="en-US"/>
        </w:rPr>
      </w:pPr>
      <w:r w:rsidRPr="007D62FF">
        <w:rPr>
          <w:rFonts w:ascii="Times New Roman" w:hAnsi="Times New Roman" w:cs="Times New Roman"/>
          <w:sz w:val="36"/>
          <w:szCs w:val="36"/>
          <w:lang w:val="en-US"/>
        </w:rPr>
        <w:t>4. Impact on traditional retailers: Discuss the impact of online shopping on traditional brick-and-mortar retailers such as department stores and shopping malls. This could include examining the challenges these retailers faced in adapting to the rise of online shopping and the strategies used to stay relevant. 5. The Future of Shopping: Finally, consider the future of shopping and how it might evolve. This could include discussions of new technologies such as augmented and virtual reality and the growing trend towards sustainable and ethical consumer behavior.</w:t>
      </w:r>
    </w:p>
    <w:p w14:paraId="746DCD62" w14:textId="77777777" w:rsidR="007D62FF" w:rsidRPr="007D62FF" w:rsidRDefault="007D62FF" w:rsidP="007D62FF">
      <w:pPr>
        <w:jc w:val="both"/>
        <w:rPr>
          <w:rFonts w:ascii="Times New Roman" w:hAnsi="Times New Roman" w:cs="Times New Roman"/>
          <w:sz w:val="36"/>
          <w:szCs w:val="36"/>
          <w:lang w:val="en-US"/>
        </w:rPr>
      </w:pPr>
      <w:r w:rsidRPr="007D62FF">
        <w:rPr>
          <w:rFonts w:ascii="Times New Roman" w:hAnsi="Times New Roman" w:cs="Times New Roman"/>
          <w:sz w:val="36"/>
          <w:szCs w:val="36"/>
          <w:lang w:val="en-US"/>
        </w:rPr>
        <w:t>Covering these topics provides a comprehensive overview of the evolution of shopping from bricks-and-mortar to online shopping, and how technology, consumer behavior, and traditional retailers have been impacted by this shift. can provide insight into</w:t>
      </w:r>
    </w:p>
    <w:p w14:paraId="336D2FA0" w14:textId="77777777" w:rsidR="007D62FF" w:rsidRPr="007D62FF" w:rsidRDefault="007D62FF" w:rsidP="007D62FF">
      <w:pPr>
        <w:jc w:val="both"/>
        <w:rPr>
          <w:rFonts w:ascii="Times New Roman" w:hAnsi="Times New Roman" w:cs="Times New Roman"/>
          <w:sz w:val="36"/>
          <w:szCs w:val="36"/>
          <w:lang w:val="en-US"/>
        </w:rPr>
      </w:pPr>
    </w:p>
    <w:p w14:paraId="7EC8CCE3" w14:textId="0041CFE1" w:rsidR="007D62FF" w:rsidRPr="007D62FF" w:rsidRDefault="0053612B" w:rsidP="007D62FF">
      <w:pPr>
        <w:jc w:val="both"/>
        <w:rPr>
          <w:rFonts w:ascii="Times New Roman" w:hAnsi="Times New Roman" w:cs="Times New Roman"/>
          <w:sz w:val="72"/>
          <w:szCs w:val="72"/>
          <w:lang w:val="en-US"/>
        </w:rPr>
      </w:pPr>
      <w:r>
        <w:rPr>
          <w:rFonts w:ascii="Times New Roman" w:hAnsi="Times New Roman" w:cs="Times New Roman"/>
          <w:sz w:val="72"/>
          <w:szCs w:val="72"/>
          <w:lang w:val="en-US"/>
        </w:rPr>
        <w:t xml:space="preserve">           </w:t>
      </w:r>
      <w:r w:rsidR="007D62FF" w:rsidRPr="007D62FF">
        <w:rPr>
          <w:rFonts w:ascii="Times New Roman" w:hAnsi="Times New Roman" w:cs="Times New Roman"/>
          <w:sz w:val="72"/>
          <w:szCs w:val="72"/>
          <w:lang w:val="en-US"/>
        </w:rPr>
        <w:t>CONCLUSION:</w:t>
      </w:r>
    </w:p>
    <w:p w14:paraId="1B44ACE6" w14:textId="30780498" w:rsidR="007D62FF" w:rsidRDefault="007D62FF" w:rsidP="007D62FF">
      <w:pPr>
        <w:jc w:val="both"/>
        <w:rPr>
          <w:rFonts w:ascii="Times New Roman" w:hAnsi="Times New Roman" w:cs="Times New Roman"/>
          <w:sz w:val="36"/>
          <w:szCs w:val="36"/>
          <w:lang w:val="en-US"/>
        </w:rPr>
      </w:pPr>
      <w:r w:rsidRPr="007D62FF">
        <w:rPr>
          <w:rFonts w:ascii="Times New Roman" w:hAnsi="Times New Roman" w:cs="Times New Roman"/>
          <w:sz w:val="36"/>
          <w:szCs w:val="36"/>
          <w:lang w:val="en-US"/>
        </w:rPr>
        <w:lastRenderedPageBreak/>
        <w:t>In summary, the shift from physical stores to online shopping has had a profound impact on the retail industry and how consumers shop. Online shopping is becoming more and more popular due to its convenience, price comparison, personalization and seamless shopping experience. This led to a significant increase in online sales, which grew faster than in-store sales. However, traditional retailers are facing challenges adapting to this new situation, forcing many to close. Nevertheless, some retailers have found ways to successfully integrate online shopping into their business models and remain relevant. Moving forward, emerging technologies such as augmented and virtual reality will likely continue to shape the way consumers shop, and the trend toward sustainable and ethical consumer behavior may continue. Overall, the development of shopping from stationery to online shopping has seen attractive developments in recent years and will continue to shape retail.</w:t>
      </w:r>
    </w:p>
    <w:p w14:paraId="0755076D" w14:textId="640A89A8" w:rsidR="0053612B" w:rsidRDefault="0053612B" w:rsidP="007D62FF">
      <w:pPr>
        <w:jc w:val="both"/>
        <w:rPr>
          <w:rFonts w:ascii="Times New Roman" w:hAnsi="Times New Roman" w:cs="Times New Roman"/>
          <w:sz w:val="36"/>
          <w:szCs w:val="36"/>
          <w:lang w:val="en-US"/>
        </w:rPr>
      </w:pPr>
    </w:p>
    <w:p w14:paraId="034FE08E" w14:textId="2A6657FE" w:rsidR="0053612B" w:rsidRDefault="0053612B" w:rsidP="007D62FF">
      <w:pPr>
        <w:jc w:val="both"/>
        <w:rPr>
          <w:rFonts w:ascii="Times New Roman" w:hAnsi="Times New Roman" w:cs="Times New Roman"/>
          <w:sz w:val="36"/>
          <w:szCs w:val="36"/>
          <w:lang w:val="en-US"/>
        </w:rPr>
      </w:pPr>
    </w:p>
    <w:p w14:paraId="154AFCFA" w14:textId="77777777" w:rsidR="00DD45B0" w:rsidRDefault="0053612B" w:rsidP="00DD45B0">
      <w:pPr>
        <w:tabs>
          <w:tab w:val="num" w:pos="720"/>
        </w:tabs>
        <w:spacing w:before="100" w:beforeAutospacing="1" w:after="100" w:afterAutospacing="1" w:line="240" w:lineRule="auto"/>
        <w:ind w:left="720" w:hanging="360"/>
        <w:jc w:val="center"/>
        <w:rPr>
          <w:rFonts w:ascii="Times New Roman" w:hAnsi="Times New Roman" w:cs="Times New Roman"/>
          <w:b/>
          <w:bCs/>
          <w:sz w:val="48"/>
          <w:szCs w:val="48"/>
          <w:u w:val="single"/>
        </w:rPr>
      </w:pPr>
      <w:r>
        <w:rPr>
          <w:rFonts w:ascii="Times New Roman" w:hAnsi="Times New Roman" w:cs="Times New Roman"/>
          <w:sz w:val="72"/>
          <w:szCs w:val="72"/>
          <w:lang w:val="en-US"/>
        </w:rPr>
        <w:t xml:space="preserve">            </w:t>
      </w:r>
      <w:r w:rsidR="00DD45B0">
        <w:rPr>
          <w:rFonts w:ascii="Times New Roman" w:hAnsi="Times New Roman" w:cs="Times New Roman"/>
          <w:b/>
          <w:bCs/>
          <w:sz w:val="48"/>
          <w:szCs w:val="48"/>
          <w:u w:val="single"/>
        </w:rPr>
        <w:t>References</w:t>
      </w:r>
    </w:p>
    <w:p w14:paraId="78D7CC3F"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proofErr w:type="spellStart"/>
      <w:r w:rsidRPr="00DD45B0">
        <w:rPr>
          <w:rFonts w:ascii="Times New Roman" w:eastAsia="Times New Roman" w:hAnsi="Times New Roman" w:cs="Times New Roman"/>
          <w:color w:val="333333"/>
          <w:sz w:val="24"/>
          <w:szCs w:val="24"/>
          <w:lang w:eastAsia="en-IN"/>
        </w:rPr>
        <w:t>Acolia</w:t>
      </w:r>
      <w:proofErr w:type="spellEnd"/>
      <w:r w:rsidRPr="00DD45B0">
        <w:rPr>
          <w:rFonts w:ascii="Times New Roman" w:eastAsia="Times New Roman" w:hAnsi="Times New Roman" w:cs="Times New Roman"/>
          <w:color w:val="333333"/>
          <w:sz w:val="24"/>
          <w:szCs w:val="24"/>
          <w:lang w:eastAsia="en-IN"/>
        </w:rPr>
        <w:t>, G. R., The Enigmatic Entrepreneurial Profit Factor, </w:t>
      </w:r>
      <w:r w:rsidRPr="00DD45B0">
        <w:rPr>
          <w:rFonts w:ascii="Times New Roman" w:eastAsia="Times New Roman" w:hAnsi="Times New Roman" w:cs="Times New Roman"/>
          <w:i/>
          <w:iCs/>
          <w:color w:val="333333"/>
          <w:sz w:val="24"/>
          <w:szCs w:val="24"/>
          <w:lang w:eastAsia="en-IN"/>
        </w:rPr>
        <w:t>Property Tax Journal,</w:t>
      </w:r>
      <w:r w:rsidRPr="00DD45B0">
        <w:rPr>
          <w:rFonts w:ascii="Times New Roman" w:eastAsia="Times New Roman" w:hAnsi="Times New Roman" w:cs="Times New Roman"/>
          <w:color w:val="333333"/>
          <w:sz w:val="24"/>
          <w:szCs w:val="24"/>
          <w:lang w:eastAsia="en-IN"/>
        </w:rPr>
        <w:t> 1984, 3, 21-25. The Enigmatic Entrepreneurial Profit Factor </w:t>
      </w:r>
      <w:r w:rsidRPr="00DD45B0">
        <w:rPr>
          <w:rFonts w:ascii="Times New Roman" w:eastAsia="Times New Roman" w:hAnsi="Times New Roman" w:cs="Times New Roman"/>
          <w:i/>
          <w:iCs/>
          <w:color w:val="333333"/>
          <w:sz w:val="24"/>
          <w:szCs w:val="24"/>
          <w:lang w:eastAsia="en-IN"/>
        </w:rPr>
        <w:t>Property Tax Journal</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3</w:t>
      </w:r>
      <w:r w:rsidRPr="00DD45B0">
        <w:rPr>
          <w:rFonts w:ascii="Times New Roman" w:eastAsia="Times New Roman" w:hAnsi="Times New Roman" w:cs="Times New Roman"/>
          <w:color w:val="333333"/>
          <w:sz w:val="24"/>
          <w:szCs w:val="24"/>
          <w:lang w:eastAsia="en-IN"/>
        </w:rPr>
        <w:t> 21 25 </w:t>
      </w:r>
    </w:p>
    <w:p w14:paraId="09C38D64"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American Institute of Real Estate Appraisers, </w:t>
      </w:r>
      <w:r w:rsidRPr="00DD45B0">
        <w:rPr>
          <w:rFonts w:ascii="Times New Roman" w:eastAsia="Times New Roman" w:hAnsi="Times New Roman" w:cs="Times New Roman"/>
          <w:i/>
          <w:iCs/>
          <w:color w:val="333333"/>
          <w:sz w:val="24"/>
          <w:szCs w:val="24"/>
          <w:lang w:eastAsia="en-IN"/>
        </w:rPr>
        <w:t>The Appraisal of Real Estate,</w:t>
      </w:r>
      <w:r w:rsidRPr="00DD45B0">
        <w:rPr>
          <w:rFonts w:ascii="Times New Roman" w:eastAsia="Times New Roman" w:hAnsi="Times New Roman" w:cs="Times New Roman"/>
          <w:color w:val="333333"/>
          <w:sz w:val="24"/>
          <w:szCs w:val="24"/>
          <w:lang w:eastAsia="en-IN"/>
        </w:rPr>
        <w:t> Chicago: AIREA, eighth edition 1983. </w:t>
      </w:r>
      <w:r w:rsidRPr="00DD45B0">
        <w:rPr>
          <w:rFonts w:ascii="Times New Roman" w:eastAsia="Times New Roman" w:hAnsi="Times New Roman" w:cs="Times New Roman"/>
          <w:i/>
          <w:iCs/>
          <w:color w:val="333333"/>
          <w:sz w:val="24"/>
          <w:szCs w:val="24"/>
          <w:lang w:eastAsia="en-IN"/>
        </w:rPr>
        <w:t>The Appraisal of Real Estate,</w:t>
      </w:r>
      <w:r w:rsidRPr="00DD45B0">
        <w:rPr>
          <w:rFonts w:ascii="Times New Roman" w:eastAsia="Times New Roman" w:hAnsi="Times New Roman" w:cs="Times New Roman"/>
          <w:color w:val="333333"/>
          <w:sz w:val="24"/>
          <w:szCs w:val="24"/>
          <w:lang w:eastAsia="en-IN"/>
        </w:rPr>
        <w:t>  </w:t>
      </w:r>
    </w:p>
    <w:p w14:paraId="2E13FC96"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American Institute of Real Estate Appraisers, </w:t>
      </w:r>
      <w:r w:rsidRPr="00DD45B0">
        <w:rPr>
          <w:rFonts w:ascii="Times New Roman" w:eastAsia="Times New Roman" w:hAnsi="Times New Roman" w:cs="Times New Roman"/>
          <w:i/>
          <w:iCs/>
          <w:color w:val="333333"/>
          <w:sz w:val="24"/>
          <w:szCs w:val="24"/>
          <w:lang w:eastAsia="en-IN"/>
        </w:rPr>
        <w:t>The Appraisal of Real Estate,</w:t>
      </w:r>
      <w:r w:rsidRPr="00DD45B0">
        <w:rPr>
          <w:rFonts w:ascii="Times New Roman" w:eastAsia="Times New Roman" w:hAnsi="Times New Roman" w:cs="Times New Roman"/>
          <w:color w:val="333333"/>
          <w:sz w:val="24"/>
          <w:szCs w:val="24"/>
          <w:lang w:eastAsia="en-IN"/>
        </w:rPr>
        <w:t> Chicago: AIREA, ninth edition 1987. </w:t>
      </w:r>
      <w:r w:rsidRPr="00DD45B0">
        <w:rPr>
          <w:rFonts w:ascii="Times New Roman" w:eastAsia="Times New Roman" w:hAnsi="Times New Roman" w:cs="Times New Roman"/>
          <w:i/>
          <w:iCs/>
          <w:color w:val="333333"/>
          <w:sz w:val="24"/>
          <w:szCs w:val="24"/>
          <w:lang w:eastAsia="en-IN"/>
        </w:rPr>
        <w:t>The Appraisal of Real Estate,</w:t>
      </w:r>
      <w:r w:rsidRPr="00DD45B0">
        <w:rPr>
          <w:rFonts w:ascii="Times New Roman" w:eastAsia="Times New Roman" w:hAnsi="Times New Roman" w:cs="Times New Roman"/>
          <w:color w:val="333333"/>
          <w:sz w:val="24"/>
          <w:szCs w:val="24"/>
          <w:lang w:eastAsia="en-IN"/>
        </w:rPr>
        <w:t>  </w:t>
      </w:r>
    </w:p>
    <w:p w14:paraId="4FCDD65D"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American Institute of Real Estate Appraisers, </w:t>
      </w:r>
      <w:r w:rsidRPr="00DD45B0">
        <w:rPr>
          <w:rFonts w:ascii="Times New Roman" w:eastAsia="Times New Roman" w:hAnsi="Times New Roman" w:cs="Times New Roman"/>
          <w:i/>
          <w:iCs/>
          <w:color w:val="333333"/>
          <w:sz w:val="24"/>
          <w:szCs w:val="24"/>
          <w:lang w:eastAsia="en-IN"/>
        </w:rPr>
        <w:t>Standards of Professional Practice,</w:t>
      </w:r>
      <w:r w:rsidRPr="00DD45B0">
        <w:rPr>
          <w:rFonts w:ascii="Times New Roman" w:eastAsia="Times New Roman" w:hAnsi="Times New Roman" w:cs="Times New Roman"/>
          <w:color w:val="333333"/>
          <w:sz w:val="24"/>
          <w:szCs w:val="24"/>
          <w:lang w:eastAsia="en-IN"/>
        </w:rPr>
        <w:t> Chicago: AIREA, 1985. </w:t>
      </w:r>
      <w:r w:rsidRPr="00DD45B0">
        <w:rPr>
          <w:rFonts w:ascii="Times New Roman" w:eastAsia="Times New Roman" w:hAnsi="Times New Roman" w:cs="Times New Roman"/>
          <w:i/>
          <w:iCs/>
          <w:color w:val="333333"/>
          <w:sz w:val="24"/>
          <w:szCs w:val="24"/>
          <w:lang w:eastAsia="en-IN"/>
        </w:rPr>
        <w:t>Standards of Professional Practice,</w:t>
      </w:r>
      <w:r w:rsidRPr="00DD45B0">
        <w:rPr>
          <w:rFonts w:ascii="Times New Roman" w:eastAsia="Times New Roman" w:hAnsi="Times New Roman" w:cs="Times New Roman"/>
          <w:color w:val="333333"/>
          <w:sz w:val="24"/>
          <w:szCs w:val="24"/>
          <w:lang w:eastAsia="en-IN"/>
        </w:rPr>
        <w:t>  </w:t>
      </w:r>
    </w:p>
    <w:p w14:paraId="26A59FC1"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 xml:space="preserve">Anderson, P. M., Association of Shopping </w:t>
      </w:r>
      <w:proofErr w:type="spellStart"/>
      <w:r w:rsidRPr="00DD45B0">
        <w:rPr>
          <w:rFonts w:ascii="Times New Roman" w:eastAsia="Times New Roman" w:hAnsi="Times New Roman" w:cs="Times New Roman"/>
          <w:color w:val="333333"/>
          <w:sz w:val="24"/>
          <w:szCs w:val="24"/>
          <w:lang w:eastAsia="en-IN"/>
        </w:rPr>
        <w:t>Center</w:t>
      </w:r>
      <w:proofErr w:type="spellEnd"/>
      <w:r w:rsidRPr="00DD45B0">
        <w:rPr>
          <w:rFonts w:ascii="Times New Roman" w:eastAsia="Times New Roman" w:hAnsi="Times New Roman" w:cs="Times New Roman"/>
          <w:color w:val="333333"/>
          <w:sz w:val="24"/>
          <w:szCs w:val="24"/>
          <w:lang w:eastAsia="en-IN"/>
        </w:rPr>
        <w:t xml:space="preserve"> Anchors with Performance of a Non-anchor Specialty Chain's Stores, </w:t>
      </w:r>
      <w:r w:rsidRPr="00DD45B0">
        <w:rPr>
          <w:rFonts w:ascii="Times New Roman" w:eastAsia="Times New Roman" w:hAnsi="Times New Roman" w:cs="Times New Roman"/>
          <w:i/>
          <w:iCs/>
          <w:color w:val="333333"/>
          <w:sz w:val="24"/>
          <w:szCs w:val="24"/>
          <w:lang w:eastAsia="en-IN"/>
        </w:rPr>
        <w:t>Journal of Retailing,</w:t>
      </w:r>
      <w:r w:rsidRPr="00DD45B0">
        <w:rPr>
          <w:rFonts w:ascii="Times New Roman" w:eastAsia="Times New Roman" w:hAnsi="Times New Roman" w:cs="Times New Roman"/>
          <w:color w:val="333333"/>
          <w:sz w:val="24"/>
          <w:szCs w:val="24"/>
          <w:lang w:eastAsia="en-IN"/>
        </w:rPr>
        <w:t xml:space="preserve"> 1985, 61, 61-74. Association of </w:t>
      </w:r>
      <w:r w:rsidRPr="00DD45B0">
        <w:rPr>
          <w:rFonts w:ascii="Times New Roman" w:eastAsia="Times New Roman" w:hAnsi="Times New Roman" w:cs="Times New Roman"/>
          <w:color w:val="333333"/>
          <w:sz w:val="24"/>
          <w:szCs w:val="24"/>
          <w:lang w:eastAsia="en-IN"/>
        </w:rPr>
        <w:lastRenderedPageBreak/>
        <w:t xml:space="preserve">Shopping </w:t>
      </w:r>
      <w:proofErr w:type="spellStart"/>
      <w:r w:rsidRPr="00DD45B0">
        <w:rPr>
          <w:rFonts w:ascii="Times New Roman" w:eastAsia="Times New Roman" w:hAnsi="Times New Roman" w:cs="Times New Roman"/>
          <w:color w:val="333333"/>
          <w:sz w:val="24"/>
          <w:szCs w:val="24"/>
          <w:lang w:eastAsia="en-IN"/>
        </w:rPr>
        <w:t>Center</w:t>
      </w:r>
      <w:proofErr w:type="spellEnd"/>
      <w:r w:rsidRPr="00DD45B0">
        <w:rPr>
          <w:rFonts w:ascii="Times New Roman" w:eastAsia="Times New Roman" w:hAnsi="Times New Roman" w:cs="Times New Roman"/>
          <w:color w:val="333333"/>
          <w:sz w:val="24"/>
          <w:szCs w:val="24"/>
          <w:lang w:eastAsia="en-IN"/>
        </w:rPr>
        <w:t xml:space="preserve"> Anchors with Performance of a Non-anchor Specialty Chain's Stores </w:t>
      </w:r>
      <w:r w:rsidRPr="00DD45B0">
        <w:rPr>
          <w:rFonts w:ascii="Times New Roman" w:eastAsia="Times New Roman" w:hAnsi="Times New Roman" w:cs="Times New Roman"/>
          <w:i/>
          <w:iCs/>
          <w:color w:val="333333"/>
          <w:sz w:val="24"/>
          <w:szCs w:val="24"/>
          <w:lang w:eastAsia="en-IN"/>
        </w:rPr>
        <w:t>Journal of Retailing</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61</w:t>
      </w:r>
      <w:r w:rsidRPr="00DD45B0">
        <w:rPr>
          <w:rFonts w:ascii="Times New Roman" w:eastAsia="Times New Roman" w:hAnsi="Times New Roman" w:cs="Times New Roman"/>
          <w:color w:val="333333"/>
          <w:sz w:val="24"/>
          <w:szCs w:val="24"/>
          <w:lang w:eastAsia="en-IN"/>
        </w:rPr>
        <w:t> 61 74</w:t>
      </w:r>
    </w:p>
    <w:p w14:paraId="3AEE6D28"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Ang, J. and P. Peterson, The Leasing Puzzle, </w:t>
      </w:r>
      <w:r w:rsidRPr="00DD45B0">
        <w:rPr>
          <w:rFonts w:ascii="Times New Roman" w:eastAsia="Times New Roman" w:hAnsi="Times New Roman" w:cs="Times New Roman"/>
          <w:i/>
          <w:iCs/>
          <w:color w:val="333333"/>
          <w:sz w:val="24"/>
          <w:szCs w:val="24"/>
          <w:lang w:eastAsia="en-IN"/>
        </w:rPr>
        <w:t>Journal of Finance,</w:t>
      </w:r>
      <w:r w:rsidRPr="00DD45B0">
        <w:rPr>
          <w:rFonts w:ascii="Times New Roman" w:eastAsia="Times New Roman" w:hAnsi="Times New Roman" w:cs="Times New Roman"/>
          <w:color w:val="333333"/>
          <w:sz w:val="24"/>
          <w:szCs w:val="24"/>
          <w:lang w:eastAsia="en-IN"/>
        </w:rPr>
        <w:t> September 1984, 39, 1005-66. The Leasing Puzzle </w:t>
      </w:r>
      <w:r w:rsidRPr="00DD45B0">
        <w:rPr>
          <w:rFonts w:ascii="Times New Roman" w:eastAsia="Times New Roman" w:hAnsi="Times New Roman" w:cs="Times New Roman"/>
          <w:i/>
          <w:iCs/>
          <w:color w:val="333333"/>
          <w:sz w:val="24"/>
          <w:szCs w:val="24"/>
          <w:lang w:eastAsia="en-IN"/>
        </w:rPr>
        <w:t>Journal of Finance</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39</w:t>
      </w:r>
      <w:r w:rsidRPr="00DD45B0">
        <w:rPr>
          <w:rFonts w:ascii="Times New Roman" w:eastAsia="Times New Roman" w:hAnsi="Times New Roman" w:cs="Times New Roman"/>
          <w:color w:val="333333"/>
          <w:sz w:val="24"/>
          <w:szCs w:val="24"/>
          <w:lang w:eastAsia="en-IN"/>
        </w:rPr>
        <w:t> 1005 66</w:t>
      </w:r>
    </w:p>
    <w:p w14:paraId="67DE5A4A"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Appraisal Foundation, </w:t>
      </w:r>
      <w:r w:rsidRPr="00DD45B0">
        <w:rPr>
          <w:rFonts w:ascii="Times New Roman" w:eastAsia="Times New Roman" w:hAnsi="Times New Roman" w:cs="Times New Roman"/>
          <w:i/>
          <w:iCs/>
          <w:color w:val="333333"/>
          <w:sz w:val="24"/>
          <w:szCs w:val="24"/>
          <w:lang w:eastAsia="en-IN"/>
        </w:rPr>
        <w:t>Uniform Standards of Professional Appraisal Practice,</w:t>
      </w:r>
      <w:r w:rsidRPr="00DD45B0">
        <w:rPr>
          <w:rFonts w:ascii="Times New Roman" w:eastAsia="Times New Roman" w:hAnsi="Times New Roman" w:cs="Times New Roman"/>
          <w:color w:val="333333"/>
          <w:sz w:val="24"/>
          <w:szCs w:val="24"/>
          <w:lang w:eastAsia="en-IN"/>
        </w:rPr>
        <w:t> Chicago: </w:t>
      </w:r>
      <w:r w:rsidRPr="00DD45B0">
        <w:rPr>
          <w:rFonts w:ascii="Times New Roman" w:eastAsia="Times New Roman" w:hAnsi="Times New Roman" w:cs="Times New Roman"/>
          <w:b/>
          <w:bCs/>
          <w:color w:val="333333"/>
          <w:sz w:val="24"/>
          <w:szCs w:val="24"/>
          <w:lang w:eastAsia="en-IN"/>
        </w:rPr>
        <w:t>AIREA,</w:t>
      </w:r>
      <w:r w:rsidRPr="00DD45B0">
        <w:rPr>
          <w:rFonts w:ascii="Times New Roman" w:eastAsia="Times New Roman" w:hAnsi="Times New Roman" w:cs="Times New Roman"/>
          <w:color w:val="333333"/>
          <w:sz w:val="24"/>
          <w:szCs w:val="24"/>
          <w:lang w:eastAsia="en-IN"/>
        </w:rPr>
        <w:t> 1985 </w:t>
      </w:r>
      <w:r w:rsidRPr="00DD45B0">
        <w:rPr>
          <w:rFonts w:ascii="Times New Roman" w:eastAsia="Times New Roman" w:hAnsi="Times New Roman" w:cs="Times New Roman"/>
          <w:i/>
          <w:iCs/>
          <w:color w:val="333333"/>
          <w:sz w:val="24"/>
          <w:szCs w:val="24"/>
          <w:lang w:eastAsia="en-IN"/>
        </w:rPr>
        <w:t>Uniform Standards of Professional Appraisal Practice,</w:t>
      </w:r>
      <w:r w:rsidRPr="00DD45B0">
        <w:rPr>
          <w:rFonts w:ascii="Times New Roman" w:eastAsia="Times New Roman" w:hAnsi="Times New Roman" w:cs="Times New Roman"/>
          <w:color w:val="333333"/>
          <w:sz w:val="24"/>
          <w:szCs w:val="24"/>
          <w:lang w:eastAsia="en-IN"/>
        </w:rPr>
        <w:t>  </w:t>
      </w:r>
    </w:p>
    <w:p w14:paraId="583AC304"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Babcock, F. M., </w:t>
      </w:r>
      <w:r w:rsidRPr="00DD45B0">
        <w:rPr>
          <w:rFonts w:ascii="Times New Roman" w:eastAsia="Times New Roman" w:hAnsi="Times New Roman" w:cs="Times New Roman"/>
          <w:i/>
          <w:iCs/>
          <w:color w:val="333333"/>
          <w:sz w:val="24"/>
          <w:szCs w:val="24"/>
          <w:lang w:eastAsia="en-IN"/>
        </w:rPr>
        <w:t>The Valuation of Real Estate,</w:t>
      </w:r>
      <w:r w:rsidRPr="00DD45B0">
        <w:rPr>
          <w:rFonts w:ascii="Times New Roman" w:eastAsia="Times New Roman" w:hAnsi="Times New Roman" w:cs="Times New Roman"/>
          <w:color w:val="333333"/>
          <w:sz w:val="24"/>
          <w:szCs w:val="24"/>
          <w:lang w:eastAsia="en-IN"/>
        </w:rPr>
        <w:t> New York: McGraw-Hill, 1932. </w:t>
      </w:r>
      <w:r w:rsidRPr="00DD45B0">
        <w:rPr>
          <w:rFonts w:ascii="Times New Roman" w:eastAsia="Times New Roman" w:hAnsi="Times New Roman" w:cs="Times New Roman"/>
          <w:i/>
          <w:iCs/>
          <w:color w:val="333333"/>
          <w:sz w:val="24"/>
          <w:szCs w:val="24"/>
          <w:lang w:eastAsia="en-IN"/>
        </w:rPr>
        <w:t>The Valuation of Real Estate,</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b/>
          <w:bCs/>
          <w:color w:val="333333"/>
          <w:sz w:val="24"/>
          <w:szCs w:val="24"/>
          <w:lang w:eastAsia="en-IN"/>
        </w:rPr>
        <w:t xml:space="preserve"> </w:t>
      </w:r>
    </w:p>
    <w:p w14:paraId="61584D23"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 xml:space="preserve">Bacon, R. W., An Approach to the Theory of Consumer Shopping </w:t>
      </w:r>
      <w:proofErr w:type="spellStart"/>
      <w:r w:rsidRPr="00DD45B0">
        <w:rPr>
          <w:rFonts w:ascii="Times New Roman" w:eastAsia="Times New Roman" w:hAnsi="Times New Roman" w:cs="Times New Roman"/>
          <w:color w:val="333333"/>
          <w:sz w:val="24"/>
          <w:szCs w:val="24"/>
          <w:lang w:eastAsia="en-IN"/>
        </w:rPr>
        <w:t>Behavior</w:t>
      </w:r>
      <w:proofErr w:type="spellEnd"/>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Urban Studies,</w:t>
      </w:r>
      <w:r w:rsidRPr="00DD45B0">
        <w:rPr>
          <w:rFonts w:ascii="Times New Roman" w:eastAsia="Times New Roman" w:hAnsi="Times New Roman" w:cs="Times New Roman"/>
          <w:color w:val="333333"/>
          <w:sz w:val="24"/>
          <w:szCs w:val="24"/>
          <w:lang w:eastAsia="en-IN"/>
        </w:rPr>
        <w:t xml:space="preserve"> 1971, 8, 55-64. An Approach to the Theory of Consumer Shopping </w:t>
      </w:r>
      <w:proofErr w:type="spellStart"/>
      <w:r w:rsidRPr="00DD45B0">
        <w:rPr>
          <w:rFonts w:ascii="Times New Roman" w:eastAsia="Times New Roman" w:hAnsi="Times New Roman" w:cs="Times New Roman"/>
          <w:color w:val="333333"/>
          <w:sz w:val="24"/>
          <w:szCs w:val="24"/>
          <w:lang w:eastAsia="en-IN"/>
        </w:rPr>
        <w:t>Behavior</w:t>
      </w:r>
      <w:proofErr w:type="spellEnd"/>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Urban Studies</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8</w:t>
      </w:r>
      <w:r w:rsidRPr="00DD45B0">
        <w:rPr>
          <w:rFonts w:ascii="Times New Roman" w:eastAsia="Times New Roman" w:hAnsi="Times New Roman" w:cs="Times New Roman"/>
          <w:color w:val="333333"/>
          <w:sz w:val="24"/>
          <w:szCs w:val="24"/>
          <w:lang w:eastAsia="en-IN"/>
        </w:rPr>
        <w:t> 55 64  </w:t>
      </w:r>
    </w:p>
    <w:p w14:paraId="13942C02"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Bacon, R. W., </w:t>
      </w:r>
      <w:r w:rsidRPr="00DD45B0">
        <w:rPr>
          <w:rFonts w:ascii="Times New Roman" w:eastAsia="Times New Roman" w:hAnsi="Times New Roman" w:cs="Times New Roman"/>
          <w:i/>
          <w:iCs/>
          <w:color w:val="333333"/>
          <w:sz w:val="24"/>
          <w:szCs w:val="24"/>
          <w:lang w:eastAsia="en-IN"/>
        </w:rPr>
        <w:t xml:space="preserve">Consumer Spatial </w:t>
      </w:r>
      <w:proofErr w:type="spellStart"/>
      <w:r w:rsidRPr="00DD45B0">
        <w:rPr>
          <w:rFonts w:ascii="Times New Roman" w:eastAsia="Times New Roman" w:hAnsi="Times New Roman" w:cs="Times New Roman"/>
          <w:i/>
          <w:iCs/>
          <w:color w:val="333333"/>
          <w:sz w:val="24"/>
          <w:szCs w:val="24"/>
          <w:lang w:eastAsia="en-IN"/>
        </w:rPr>
        <w:t>Behavior</w:t>
      </w:r>
      <w:proofErr w:type="spellEnd"/>
      <w:r w:rsidRPr="00DD45B0">
        <w:rPr>
          <w:rFonts w:ascii="Times New Roman" w:eastAsia="Times New Roman" w:hAnsi="Times New Roman" w:cs="Times New Roman"/>
          <w:i/>
          <w:iCs/>
          <w:color w:val="333333"/>
          <w:sz w:val="24"/>
          <w:szCs w:val="24"/>
          <w:lang w:eastAsia="en-IN"/>
        </w:rPr>
        <w:t>,</w:t>
      </w:r>
      <w:r w:rsidRPr="00DD45B0">
        <w:rPr>
          <w:rFonts w:ascii="Times New Roman" w:eastAsia="Times New Roman" w:hAnsi="Times New Roman" w:cs="Times New Roman"/>
          <w:color w:val="333333"/>
          <w:sz w:val="24"/>
          <w:szCs w:val="24"/>
          <w:lang w:eastAsia="en-IN"/>
        </w:rPr>
        <w:t> New York: Oxford University Press, 1984. </w:t>
      </w:r>
      <w:r w:rsidRPr="00DD45B0">
        <w:rPr>
          <w:rFonts w:ascii="Times New Roman" w:eastAsia="Times New Roman" w:hAnsi="Times New Roman" w:cs="Times New Roman"/>
          <w:i/>
          <w:iCs/>
          <w:color w:val="333333"/>
          <w:sz w:val="24"/>
          <w:szCs w:val="24"/>
          <w:lang w:eastAsia="en-IN"/>
        </w:rPr>
        <w:t xml:space="preserve">Consumer Spatial </w:t>
      </w:r>
      <w:proofErr w:type="spellStart"/>
      <w:r w:rsidRPr="00DD45B0">
        <w:rPr>
          <w:rFonts w:ascii="Times New Roman" w:eastAsia="Times New Roman" w:hAnsi="Times New Roman" w:cs="Times New Roman"/>
          <w:i/>
          <w:iCs/>
          <w:color w:val="333333"/>
          <w:sz w:val="24"/>
          <w:szCs w:val="24"/>
          <w:lang w:eastAsia="en-IN"/>
        </w:rPr>
        <w:t>Behavior</w:t>
      </w:r>
      <w:proofErr w:type="spellEnd"/>
      <w:r w:rsidRPr="00DD45B0">
        <w:rPr>
          <w:rFonts w:ascii="Times New Roman" w:eastAsia="Times New Roman" w:hAnsi="Times New Roman" w:cs="Times New Roman"/>
          <w:i/>
          <w:iCs/>
          <w:color w:val="333333"/>
          <w:sz w:val="24"/>
          <w:szCs w:val="24"/>
          <w:lang w:eastAsia="en-IN"/>
        </w:rPr>
        <w:t>,</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b/>
          <w:bCs/>
          <w:color w:val="333333"/>
          <w:sz w:val="24"/>
          <w:szCs w:val="24"/>
          <w:lang w:eastAsia="en-IN"/>
        </w:rPr>
        <w:t xml:space="preserve"> </w:t>
      </w:r>
    </w:p>
    <w:p w14:paraId="3668F89B"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 xml:space="preserve">Beebe, R. L., The Assessor and the Shopping </w:t>
      </w:r>
      <w:proofErr w:type="spellStart"/>
      <w:r w:rsidRPr="00DD45B0">
        <w:rPr>
          <w:rFonts w:ascii="Times New Roman" w:eastAsia="Times New Roman" w:hAnsi="Times New Roman" w:cs="Times New Roman"/>
          <w:color w:val="333333"/>
          <w:sz w:val="24"/>
          <w:szCs w:val="24"/>
          <w:lang w:eastAsia="en-IN"/>
        </w:rPr>
        <w:t>Center</w:t>
      </w:r>
      <w:proofErr w:type="spellEnd"/>
      <w:r w:rsidRPr="00DD45B0">
        <w:rPr>
          <w:rFonts w:ascii="Times New Roman" w:eastAsia="Times New Roman" w:hAnsi="Times New Roman" w:cs="Times New Roman"/>
          <w:color w:val="333333"/>
          <w:sz w:val="24"/>
          <w:szCs w:val="24"/>
          <w:lang w:eastAsia="en-IN"/>
        </w:rPr>
        <w:t>: Valuation Issues and Problems, presented at the International Association of Assessing Officers Legal Seminar, San Francisco, October 1988. </w:t>
      </w:r>
      <w:r w:rsidRPr="00DD45B0">
        <w:rPr>
          <w:rFonts w:ascii="Times New Roman" w:eastAsia="Times New Roman" w:hAnsi="Times New Roman" w:cs="Times New Roman"/>
          <w:b/>
          <w:bCs/>
          <w:color w:val="333333"/>
          <w:sz w:val="24"/>
          <w:szCs w:val="24"/>
          <w:lang w:eastAsia="en-IN"/>
        </w:rPr>
        <w:t xml:space="preserve"> </w:t>
      </w:r>
    </w:p>
    <w:p w14:paraId="74162EC4"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Bell, T. L., S. R. Lieber and G. Rushton, Clustering of Services in Central Places, </w:t>
      </w:r>
      <w:r w:rsidRPr="00DD45B0">
        <w:rPr>
          <w:rFonts w:ascii="Times New Roman" w:eastAsia="Times New Roman" w:hAnsi="Times New Roman" w:cs="Times New Roman"/>
          <w:i/>
          <w:iCs/>
          <w:color w:val="333333"/>
          <w:sz w:val="24"/>
          <w:szCs w:val="24"/>
          <w:lang w:eastAsia="en-IN"/>
        </w:rPr>
        <w:t>Annals of the Association of American Geographers,</w:t>
      </w:r>
      <w:r w:rsidRPr="00DD45B0">
        <w:rPr>
          <w:rFonts w:ascii="Times New Roman" w:eastAsia="Times New Roman" w:hAnsi="Times New Roman" w:cs="Times New Roman"/>
          <w:color w:val="333333"/>
          <w:sz w:val="24"/>
          <w:szCs w:val="24"/>
          <w:lang w:eastAsia="en-IN"/>
        </w:rPr>
        <w:t> 1974, 64, 214-25. Clustering of Services in Central Places </w:t>
      </w:r>
      <w:r w:rsidRPr="00DD45B0">
        <w:rPr>
          <w:rFonts w:ascii="Times New Roman" w:eastAsia="Times New Roman" w:hAnsi="Times New Roman" w:cs="Times New Roman"/>
          <w:i/>
          <w:iCs/>
          <w:color w:val="333333"/>
          <w:sz w:val="24"/>
          <w:szCs w:val="24"/>
          <w:lang w:eastAsia="en-IN"/>
        </w:rPr>
        <w:t>Annals of the Association of American Geographers</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64</w:t>
      </w:r>
      <w:r w:rsidRPr="00DD45B0">
        <w:rPr>
          <w:rFonts w:ascii="Times New Roman" w:eastAsia="Times New Roman" w:hAnsi="Times New Roman" w:cs="Times New Roman"/>
          <w:color w:val="333333"/>
          <w:sz w:val="24"/>
          <w:szCs w:val="24"/>
          <w:lang w:eastAsia="en-IN"/>
        </w:rPr>
        <w:t> 214 25  </w:t>
      </w:r>
    </w:p>
    <w:p w14:paraId="120D1AF4"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Benjamin, J. D., A Theory and Empirical Test of Retail and Office Lease Contracting, Ph.D. dissertation, Louisiana State University, 1988.</w:t>
      </w:r>
      <w:r w:rsidRPr="00DD45B0">
        <w:rPr>
          <w:rFonts w:ascii="Times New Roman" w:eastAsia="Times New Roman" w:hAnsi="Times New Roman" w:cs="Times New Roman"/>
          <w:b/>
          <w:bCs/>
          <w:color w:val="333333"/>
          <w:sz w:val="24"/>
          <w:szCs w:val="24"/>
          <w:lang w:eastAsia="en-IN"/>
        </w:rPr>
        <w:t xml:space="preserve"> </w:t>
      </w:r>
    </w:p>
    <w:p w14:paraId="1BCFBEF6"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 xml:space="preserve">Benjamin, J. D., G. W. Boyle and C. F. </w:t>
      </w:r>
      <w:proofErr w:type="spellStart"/>
      <w:r w:rsidRPr="00DD45B0">
        <w:rPr>
          <w:rFonts w:ascii="Times New Roman" w:eastAsia="Times New Roman" w:hAnsi="Times New Roman" w:cs="Times New Roman"/>
          <w:color w:val="333333"/>
          <w:sz w:val="24"/>
          <w:szCs w:val="24"/>
          <w:lang w:eastAsia="en-IN"/>
        </w:rPr>
        <w:t>Sirmans</w:t>
      </w:r>
      <w:proofErr w:type="spellEnd"/>
      <w:r w:rsidRPr="00DD45B0">
        <w:rPr>
          <w:rFonts w:ascii="Times New Roman" w:eastAsia="Times New Roman" w:hAnsi="Times New Roman" w:cs="Times New Roman"/>
          <w:color w:val="333333"/>
          <w:sz w:val="24"/>
          <w:szCs w:val="24"/>
          <w:lang w:eastAsia="en-IN"/>
        </w:rPr>
        <w:t xml:space="preserve">, Price Discrimination in Shopping </w:t>
      </w:r>
      <w:proofErr w:type="spellStart"/>
      <w:r w:rsidRPr="00DD45B0">
        <w:rPr>
          <w:rFonts w:ascii="Times New Roman" w:eastAsia="Times New Roman" w:hAnsi="Times New Roman" w:cs="Times New Roman"/>
          <w:color w:val="333333"/>
          <w:sz w:val="24"/>
          <w:szCs w:val="24"/>
          <w:lang w:eastAsia="en-IN"/>
        </w:rPr>
        <w:t>Center</w:t>
      </w:r>
      <w:proofErr w:type="spellEnd"/>
      <w:r w:rsidRPr="00DD45B0">
        <w:rPr>
          <w:rFonts w:ascii="Times New Roman" w:eastAsia="Times New Roman" w:hAnsi="Times New Roman" w:cs="Times New Roman"/>
          <w:color w:val="333333"/>
          <w:sz w:val="24"/>
          <w:szCs w:val="24"/>
          <w:lang w:eastAsia="en-IN"/>
        </w:rPr>
        <w:t xml:space="preserve"> Leases, </w:t>
      </w:r>
      <w:r w:rsidRPr="00DD45B0">
        <w:rPr>
          <w:rFonts w:ascii="Times New Roman" w:eastAsia="Times New Roman" w:hAnsi="Times New Roman" w:cs="Times New Roman"/>
          <w:i/>
          <w:iCs/>
          <w:color w:val="333333"/>
          <w:sz w:val="24"/>
          <w:szCs w:val="24"/>
          <w:lang w:eastAsia="en-IN"/>
        </w:rPr>
        <w:t>Journal of Urban Economics,</w:t>
      </w:r>
      <w:r w:rsidRPr="00DD45B0">
        <w:rPr>
          <w:rFonts w:ascii="Times New Roman" w:eastAsia="Times New Roman" w:hAnsi="Times New Roman" w:cs="Times New Roman"/>
          <w:color w:val="333333"/>
          <w:sz w:val="24"/>
          <w:szCs w:val="24"/>
          <w:lang w:eastAsia="en-IN"/>
        </w:rPr>
        <w:t xml:space="preserve"> 1992, 32: November, 299-317. Price Discrimination in Shopping </w:t>
      </w:r>
      <w:proofErr w:type="spellStart"/>
      <w:r w:rsidRPr="00DD45B0">
        <w:rPr>
          <w:rFonts w:ascii="Times New Roman" w:eastAsia="Times New Roman" w:hAnsi="Times New Roman" w:cs="Times New Roman"/>
          <w:color w:val="333333"/>
          <w:sz w:val="24"/>
          <w:szCs w:val="24"/>
          <w:lang w:eastAsia="en-IN"/>
        </w:rPr>
        <w:t>Center</w:t>
      </w:r>
      <w:proofErr w:type="spellEnd"/>
      <w:r w:rsidRPr="00DD45B0">
        <w:rPr>
          <w:rFonts w:ascii="Times New Roman" w:eastAsia="Times New Roman" w:hAnsi="Times New Roman" w:cs="Times New Roman"/>
          <w:color w:val="333333"/>
          <w:sz w:val="24"/>
          <w:szCs w:val="24"/>
          <w:lang w:eastAsia="en-IN"/>
        </w:rPr>
        <w:t xml:space="preserve"> Leases </w:t>
      </w:r>
      <w:r w:rsidRPr="00DD45B0">
        <w:rPr>
          <w:rFonts w:ascii="Times New Roman" w:eastAsia="Times New Roman" w:hAnsi="Times New Roman" w:cs="Times New Roman"/>
          <w:i/>
          <w:iCs/>
          <w:color w:val="333333"/>
          <w:sz w:val="24"/>
          <w:szCs w:val="24"/>
          <w:lang w:eastAsia="en-IN"/>
        </w:rPr>
        <w:t>Journal of Urban Economics</w:t>
      </w:r>
      <w:r w:rsidRPr="00DD45B0">
        <w:rPr>
          <w:rFonts w:ascii="Times New Roman" w:eastAsia="Times New Roman" w:hAnsi="Times New Roman" w:cs="Times New Roman"/>
          <w:color w:val="333333"/>
          <w:sz w:val="24"/>
          <w:szCs w:val="24"/>
          <w:lang w:eastAsia="en-IN"/>
        </w:rPr>
        <w:t>  </w:t>
      </w:r>
    </w:p>
    <w:p w14:paraId="0BDD9F50"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 xml:space="preserve">Benjamin, J. D., Retail Leasing: The Determinants of Shopping </w:t>
      </w:r>
      <w:proofErr w:type="spellStart"/>
      <w:r w:rsidRPr="00DD45B0">
        <w:rPr>
          <w:rFonts w:ascii="Times New Roman" w:eastAsia="Times New Roman" w:hAnsi="Times New Roman" w:cs="Times New Roman"/>
          <w:color w:val="333333"/>
          <w:sz w:val="24"/>
          <w:szCs w:val="24"/>
          <w:lang w:eastAsia="en-IN"/>
        </w:rPr>
        <w:t>Center</w:t>
      </w:r>
      <w:proofErr w:type="spellEnd"/>
      <w:r w:rsidRPr="00DD45B0">
        <w:rPr>
          <w:rFonts w:ascii="Times New Roman" w:eastAsia="Times New Roman" w:hAnsi="Times New Roman" w:cs="Times New Roman"/>
          <w:color w:val="333333"/>
          <w:sz w:val="24"/>
          <w:szCs w:val="24"/>
          <w:lang w:eastAsia="en-IN"/>
        </w:rPr>
        <w:t xml:space="preserve"> Rents, </w:t>
      </w:r>
      <w:r w:rsidRPr="00DD45B0">
        <w:rPr>
          <w:rFonts w:ascii="Times New Roman" w:eastAsia="Times New Roman" w:hAnsi="Times New Roman" w:cs="Times New Roman"/>
          <w:i/>
          <w:iCs/>
          <w:color w:val="333333"/>
          <w:sz w:val="24"/>
          <w:szCs w:val="24"/>
          <w:lang w:eastAsia="en-IN"/>
        </w:rPr>
        <w:t>Journal of the American Real Estate and Urban Economics Association,</w:t>
      </w:r>
      <w:r w:rsidRPr="00DD45B0">
        <w:rPr>
          <w:rFonts w:ascii="Times New Roman" w:eastAsia="Times New Roman" w:hAnsi="Times New Roman" w:cs="Times New Roman"/>
          <w:color w:val="333333"/>
          <w:sz w:val="24"/>
          <w:szCs w:val="24"/>
          <w:lang w:eastAsia="en-IN"/>
        </w:rPr>
        <w:t xml:space="preserve"> 1990, 18:3, 302-12. Retail Leasing: The Determinants of Shopping </w:t>
      </w:r>
      <w:proofErr w:type="spellStart"/>
      <w:r w:rsidRPr="00DD45B0">
        <w:rPr>
          <w:rFonts w:ascii="Times New Roman" w:eastAsia="Times New Roman" w:hAnsi="Times New Roman" w:cs="Times New Roman"/>
          <w:color w:val="333333"/>
          <w:sz w:val="24"/>
          <w:szCs w:val="24"/>
          <w:lang w:eastAsia="en-IN"/>
        </w:rPr>
        <w:t>Center</w:t>
      </w:r>
      <w:proofErr w:type="spellEnd"/>
      <w:r w:rsidRPr="00DD45B0">
        <w:rPr>
          <w:rFonts w:ascii="Times New Roman" w:eastAsia="Times New Roman" w:hAnsi="Times New Roman" w:cs="Times New Roman"/>
          <w:color w:val="333333"/>
          <w:sz w:val="24"/>
          <w:szCs w:val="24"/>
          <w:lang w:eastAsia="en-IN"/>
        </w:rPr>
        <w:t xml:space="preserve"> Rents </w:t>
      </w:r>
      <w:r w:rsidRPr="00DD45B0">
        <w:rPr>
          <w:rFonts w:ascii="Times New Roman" w:eastAsia="Times New Roman" w:hAnsi="Times New Roman" w:cs="Times New Roman"/>
          <w:i/>
          <w:iCs/>
          <w:color w:val="333333"/>
          <w:sz w:val="24"/>
          <w:szCs w:val="24"/>
          <w:lang w:eastAsia="en-IN"/>
        </w:rPr>
        <w:t>Journal of the American Real Estate and Urban Economics Association</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18</w:t>
      </w:r>
      <w:r w:rsidRPr="00DD45B0">
        <w:rPr>
          <w:rFonts w:ascii="Times New Roman" w:eastAsia="Times New Roman" w:hAnsi="Times New Roman" w:cs="Times New Roman"/>
          <w:color w:val="333333"/>
          <w:sz w:val="24"/>
          <w:szCs w:val="24"/>
          <w:lang w:eastAsia="en-IN"/>
        </w:rPr>
        <w:t> 302 12  </w:t>
      </w:r>
    </w:p>
    <w:p w14:paraId="50357F87"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 xml:space="preserve">Benjamin, J. D. and K. M. </w:t>
      </w:r>
      <w:proofErr w:type="spellStart"/>
      <w:r w:rsidRPr="00DD45B0">
        <w:rPr>
          <w:rFonts w:ascii="Times New Roman" w:eastAsia="Times New Roman" w:hAnsi="Times New Roman" w:cs="Times New Roman"/>
          <w:color w:val="333333"/>
          <w:sz w:val="24"/>
          <w:szCs w:val="24"/>
          <w:lang w:eastAsia="en-IN"/>
        </w:rPr>
        <w:t>Lusht</w:t>
      </w:r>
      <w:proofErr w:type="spellEnd"/>
      <w:r w:rsidRPr="00DD45B0">
        <w:rPr>
          <w:rFonts w:ascii="Times New Roman" w:eastAsia="Times New Roman" w:hAnsi="Times New Roman" w:cs="Times New Roman"/>
          <w:color w:val="333333"/>
          <w:sz w:val="24"/>
          <w:szCs w:val="24"/>
          <w:lang w:eastAsia="en-IN"/>
        </w:rPr>
        <w:t>, Search Costs and Apartment Rents, </w:t>
      </w:r>
      <w:r w:rsidRPr="00DD45B0">
        <w:rPr>
          <w:rFonts w:ascii="Times New Roman" w:eastAsia="Times New Roman" w:hAnsi="Times New Roman" w:cs="Times New Roman"/>
          <w:i/>
          <w:iCs/>
          <w:color w:val="333333"/>
          <w:sz w:val="24"/>
          <w:szCs w:val="24"/>
          <w:lang w:eastAsia="en-IN"/>
        </w:rPr>
        <w:t>Journal of Real Estate Finance and Economics,</w:t>
      </w:r>
      <w:r w:rsidRPr="00DD45B0">
        <w:rPr>
          <w:rFonts w:ascii="Times New Roman" w:eastAsia="Times New Roman" w:hAnsi="Times New Roman" w:cs="Times New Roman"/>
          <w:color w:val="333333"/>
          <w:sz w:val="24"/>
          <w:szCs w:val="24"/>
          <w:lang w:eastAsia="en-IN"/>
        </w:rPr>
        <w:t> Spring 1993, 6, 189-97. Search Costs and Apartment Rents </w:t>
      </w:r>
      <w:r w:rsidRPr="00DD45B0">
        <w:rPr>
          <w:rFonts w:ascii="Times New Roman" w:eastAsia="Times New Roman" w:hAnsi="Times New Roman" w:cs="Times New Roman"/>
          <w:i/>
          <w:iCs/>
          <w:color w:val="333333"/>
          <w:sz w:val="24"/>
          <w:szCs w:val="24"/>
          <w:lang w:eastAsia="en-IN"/>
        </w:rPr>
        <w:t>Journal of Real Estate Finance and Economics</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6</w:t>
      </w:r>
      <w:r w:rsidRPr="00DD45B0">
        <w:rPr>
          <w:rFonts w:ascii="Times New Roman" w:eastAsia="Times New Roman" w:hAnsi="Times New Roman" w:cs="Times New Roman"/>
          <w:color w:val="333333"/>
          <w:sz w:val="24"/>
          <w:szCs w:val="24"/>
          <w:lang w:eastAsia="en-IN"/>
        </w:rPr>
        <w:t> 189 97  </w:t>
      </w:r>
    </w:p>
    <w:p w14:paraId="2F6A321D"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Berry, B. J., </w:t>
      </w:r>
      <w:r w:rsidRPr="00DD45B0">
        <w:rPr>
          <w:rFonts w:ascii="Times New Roman" w:eastAsia="Times New Roman" w:hAnsi="Times New Roman" w:cs="Times New Roman"/>
          <w:i/>
          <w:iCs/>
          <w:color w:val="333333"/>
          <w:sz w:val="24"/>
          <w:szCs w:val="24"/>
          <w:lang w:eastAsia="en-IN"/>
        </w:rPr>
        <w:t>The Geography of Market Centers and Retail Distribution,</w:t>
      </w:r>
      <w:r w:rsidRPr="00DD45B0">
        <w:rPr>
          <w:rFonts w:ascii="Times New Roman" w:eastAsia="Times New Roman" w:hAnsi="Times New Roman" w:cs="Times New Roman"/>
          <w:color w:val="333333"/>
          <w:sz w:val="24"/>
          <w:szCs w:val="24"/>
          <w:lang w:eastAsia="en-IN"/>
        </w:rPr>
        <w:t> Englewood Cliffs, NJ: Prentice-Hall, 1967. </w:t>
      </w:r>
      <w:r w:rsidRPr="00DD45B0">
        <w:rPr>
          <w:rFonts w:ascii="Times New Roman" w:eastAsia="Times New Roman" w:hAnsi="Times New Roman" w:cs="Times New Roman"/>
          <w:i/>
          <w:iCs/>
          <w:color w:val="333333"/>
          <w:sz w:val="24"/>
          <w:szCs w:val="24"/>
          <w:lang w:eastAsia="en-IN"/>
        </w:rPr>
        <w:t>The Geography of Market Centers and Retail Distribution,</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b/>
          <w:bCs/>
          <w:color w:val="333333"/>
          <w:sz w:val="24"/>
          <w:szCs w:val="24"/>
          <w:lang w:eastAsia="en-IN"/>
        </w:rPr>
        <w:t xml:space="preserve"> </w:t>
      </w:r>
    </w:p>
    <w:p w14:paraId="181154BC"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Berry, B. J., and H. G. Barnum, Aggregate Relations and Elemental Components of Central Place Systems, </w:t>
      </w:r>
      <w:r w:rsidRPr="00DD45B0">
        <w:rPr>
          <w:rFonts w:ascii="Times New Roman" w:eastAsia="Times New Roman" w:hAnsi="Times New Roman" w:cs="Times New Roman"/>
          <w:i/>
          <w:iCs/>
          <w:color w:val="333333"/>
          <w:sz w:val="24"/>
          <w:szCs w:val="24"/>
          <w:lang w:eastAsia="en-IN"/>
        </w:rPr>
        <w:t>Journal of Regional Science,</w:t>
      </w:r>
      <w:r w:rsidRPr="00DD45B0">
        <w:rPr>
          <w:rFonts w:ascii="Times New Roman" w:eastAsia="Times New Roman" w:hAnsi="Times New Roman" w:cs="Times New Roman"/>
          <w:color w:val="333333"/>
          <w:sz w:val="24"/>
          <w:szCs w:val="24"/>
          <w:lang w:eastAsia="en-IN"/>
        </w:rPr>
        <w:t xml:space="preserve"> 1962, 4, 35-81. Aggregate Relations </w:t>
      </w:r>
      <w:r w:rsidRPr="00DD45B0">
        <w:rPr>
          <w:rFonts w:ascii="Times New Roman" w:eastAsia="Times New Roman" w:hAnsi="Times New Roman" w:cs="Times New Roman"/>
          <w:color w:val="333333"/>
          <w:sz w:val="24"/>
          <w:szCs w:val="24"/>
          <w:lang w:eastAsia="en-IN"/>
        </w:rPr>
        <w:lastRenderedPageBreak/>
        <w:t>and Elemental Components of Central Place Systems </w:t>
      </w:r>
      <w:r w:rsidRPr="00DD45B0">
        <w:rPr>
          <w:rFonts w:ascii="Times New Roman" w:eastAsia="Times New Roman" w:hAnsi="Times New Roman" w:cs="Times New Roman"/>
          <w:i/>
          <w:iCs/>
          <w:color w:val="333333"/>
          <w:sz w:val="24"/>
          <w:szCs w:val="24"/>
          <w:lang w:eastAsia="en-IN"/>
        </w:rPr>
        <w:t>Journal of Regional Science</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4</w:t>
      </w:r>
      <w:r w:rsidRPr="00DD45B0">
        <w:rPr>
          <w:rFonts w:ascii="Times New Roman" w:eastAsia="Times New Roman" w:hAnsi="Times New Roman" w:cs="Times New Roman"/>
          <w:color w:val="333333"/>
          <w:sz w:val="24"/>
          <w:szCs w:val="24"/>
          <w:lang w:eastAsia="en-IN"/>
        </w:rPr>
        <w:t> 35 81 </w:t>
      </w:r>
    </w:p>
    <w:p w14:paraId="6BEC6DBC"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 xml:space="preserve">Berry, B. J., H. G. Barnum and R. J. Tennant, Retail Location and Consumer </w:t>
      </w:r>
      <w:proofErr w:type="spellStart"/>
      <w:r w:rsidRPr="00DD45B0">
        <w:rPr>
          <w:rFonts w:ascii="Times New Roman" w:eastAsia="Times New Roman" w:hAnsi="Times New Roman" w:cs="Times New Roman"/>
          <w:color w:val="333333"/>
          <w:sz w:val="24"/>
          <w:szCs w:val="24"/>
          <w:lang w:eastAsia="en-IN"/>
        </w:rPr>
        <w:t>Behavior</w:t>
      </w:r>
      <w:proofErr w:type="spellEnd"/>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Papers and Proceedings of the Regional Science Association,</w:t>
      </w:r>
      <w:r w:rsidRPr="00DD45B0">
        <w:rPr>
          <w:rFonts w:ascii="Times New Roman" w:eastAsia="Times New Roman" w:hAnsi="Times New Roman" w:cs="Times New Roman"/>
          <w:color w:val="333333"/>
          <w:sz w:val="24"/>
          <w:szCs w:val="24"/>
          <w:lang w:eastAsia="en-IN"/>
        </w:rPr>
        <w:t xml:space="preserve"> 1962, 9, 65-106. Retail Location and Consumer </w:t>
      </w:r>
      <w:proofErr w:type="spellStart"/>
      <w:r w:rsidRPr="00DD45B0">
        <w:rPr>
          <w:rFonts w:ascii="Times New Roman" w:eastAsia="Times New Roman" w:hAnsi="Times New Roman" w:cs="Times New Roman"/>
          <w:color w:val="333333"/>
          <w:sz w:val="24"/>
          <w:szCs w:val="24"/>
          <w:lang w:eastAsia="en-IN"/>
        </w:rPr>
        <w:t>Behavior</w:t>
      </w:r>
      <w:proofErr w:type="spellEnd"/>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Papers and Proceedings of the Regional Science Association</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9</w:t>
      </w:r>
      <w:r w:rsidRPr="00DD45B0">
        <w:rPr>
          <w:rFonts w:ascii="Times New Roman" w:eastAsia="Times New Roman" w:hAnsi="Times New Roman" w:cs="Times New Roman"/>
          <w:color w:val="333333"/>
          <w:sz w:val="24"/>
          <w:szCs w:val="24"/>
          <w:lang w:eastAsia="en-IN"/>
        </w:rPr>
        <w:t> 65 106  </w:t>
      </w:r>
    </w:p>
    <w:p w14:paraId="683AC366"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Berry, B. J. and W. L. Garrison, Recent Developments of Central Place Theory, </w:t>
      </w:r>
      <w:r w:rsidRPr="00DD45B0">
        <w:rPr>
          <w:rFonts w:ascii="Times New Roman" w:eastAsia="Times New Roman" w:hAnsi="Times New Roman" w:cs="Times New Roman"/>
          <w:i/>
          <w:iCs/>
          <w:color w:val="333333"/>
          <w:sz w:val="24"/>
          <w:szCs w:val="24"/>
          <w:lang w:eastAsia="en-IN"/>
        </w:rPr>
        <w:t>Papers and Proceedings of the Regional Science Association,</w:t>
      </w:r>
      <w:r w:rsidRPr="00DD45B0">
        <w:rPr>
          <w:rFonts w:ascii="Times New Roman" w:eastAsia="Times New Roman" w:hAnsi="Times New Roman" w:cs="Times New Roman"/>
          <w:color w:val="333333"/>
          <w:sz w:val="24"/>
          <w:szCs w:val="24"/>
          <w:lang w:eastAsia="en-IN"/>
        </w:rPr>
        <w:t> 1958, 4, 107-20. Recent Developments of Central Place Theory </w:t>
      </w:r>
      <w:r w:rsidRPr="00DD45B0">
        <w:rPr>
          <w:rFonts w:ascii="Times New Roman" w:eastAsia="Times New Roman" w:hAnsi="Times New Roman" w:cs="Times New Roman"/>
          <w:i/>
          <w:iCs/>
          <w:color w:val="333333"/>
          <w:sz w:val="24"/>
          <w:szCs w:val="24"/>
          <w:lang w:eastAsia="en-IN"/>
        </w:rPr>
        <w:t>Papers and Proceedings of the Regional Science Association</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4</w:t>
      </w:r>
      <w:r w:rsidRPr="00DD45B0">
        <w:rPr>
          <w:rFonts w:ascii="Times New Roman" w:eastAsia="Times New Roman" w:hAnsi="Times New Roman" w:cs="Times New Roman"/>
          <w:color w:val="333333"/>
          <w:sz w:val="24"/>
          <w:szCs w:val="24"/>
          <w:lang w:eastAsia="en-IN"/>
        </w:rPr>
        <w:t> 107 20  </w:t>
      </w:r>
    </w:p>
    <w:p w14:paraId="316714DE"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Boulding, K. E., </w:t>
      </w:r>
      <w:r w:rsidRPr="00DD45B0">
        <w:rPr>
          <w:rFonts w:ascii="Times New Roman" w:eastAsia="Times New Roman" w:hAnsi="Times New Roman" w:cs="Times New Roman"/>
          <w:i/>
          <w:iCs/>
          <w:color w:val="333333"/>
          <w:sz w:val="24"/>
          <w:szCs w:val="24"/>
          <w:lang w:eastAsia="en-IN"/>
        </w:rPr>
        <w:t>Economic Analysis,</w:t>
      </w:r>
      <w:r w:rsidRPr="00DD45B0">
        <w:rPr>
          <w:rFonts w:ascii="Times New Roman" w:eastAsia="Times New Roman" w:hAnsi="Times New Roman" w:cs="Times New Roman"/>
          <w:color w:val="333333"/>
          <w:sz w:val="24"/>
          <w:szCs w:val="24"/>
          <w:lang w:eastAsia="en-IN"/>
        </w:rPr>
        <w:t> New York: Harper and Row, fourth edition 1966. </w:t>
      </w:r>
      <w:r w:rsidRPr="00DD45B0">
        <w:rPr>
          <w:rFonts w:ascii="Times New Roman" w:eastAsia="Times New Roman" w:hAnsi="Times New Roman" w:cs="Times New Roman"/>
          <w:i/>
          <w:iCs/>
          <w:color w:val="333333"/>
          <w:sz w:val="24"/>
          <w:szCs w:val="24"/>
          <w:lang w:eastAsia="en-IN"/>
        </w:rPr>
        <w:t>Economic Analysis,</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b/>
          <w:bCs/>
          <w:color w:val="333333"/>
          <w:sz w:val="24"/>
          <w:szCs w:val="24"/>
          <w:lang w:eastAsia="en-IN"/>
        </w:rPr>
        <w:t xml:space="preserve"> </w:t>
      </w:r>
    </w:p>
    <w:p w14:paraId="5A98694E"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Bower, R. S., Issues in Lease Financing, </w:t>
      </w:r>
      <w:r w:rsidRPr="00DD45B0">
        <w:rPr>
          <w:rFonts w:ascii="Times New Roman" w:eastAsia="Times New Roman" w:hAnsi="Times New Roman" w:cs="Times New Roman"/>
          <w:i/>
          <w:iCs/>
          <w:color w:val="333333"/>
          <w:sz w:val="24"/>
          <w:szCs w:val="24"/>
          <w:lang w:eastAsia="en-IN"/>
        </w:rPr>
        <w:t>Financial Management,</w:t>
      </w:r>
      <w:r w:rsidRPr="00DD45B0">
        <w:rPr>
          <w:rFonts w:ascii="Times New Roman" w:eastAsia="Times New Roman" w:hAnsi="Times New Roman" w:cs="Times New Roman"/>
          <w:color w:val="333333"/>
          <w:sz w:val="24"/>
          <w:szCs w:val="24"/>
          <w:lang w:eastAsia="en-IN"/>
        </w:rPr>
        <w:t> 1972, 2, 25-33. Issues in Lease Financing </w:t>
      </w:r>
      <w:r w:rsidRPr="00DD45B0">
        <w:rPr>
          <w:rFonts w:ascii="Times New Roman" w:eastAsia="Times New Roman" w:hAnsi="Times New Roman" w:cs="Times New Roman"/>
          <w:i/>
          <w:iCs/>
          <w:color w:val="333333"/>
          <w:sz w:val="24"/>
          <w:szCs w:val="24"/>
          <w:lang w:eastAsia="en-IN"/>
        </w:rPr>
        <w:t>Financial Management</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2</w:t>
      </w:r>
      <w:r w:rsidRPr="00DD45B0">
        <w:rPr>
          <w:rFonts w:ascii="Times New Roman" w:eastAsia="Times New Roman" w:hAnsi="Times New Roman" w:cs="Times New Roman"/>
          <w:color w:val="333333"/>
          <w:sz w:val="24"/>
          <w:szCs w:val="24"/>
          <w:lang w:eastAsia="en-IN"/>
        </w:rPr>
        <w:t> 25 33  </w:t>
      </w:r>
    </w:p>
    <w:p w14:paraId="240CBB51"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Brealey, R. and S. Myers, </w:t>
      </w:r>
      <w:r w:rsidRPr="00DD45B0">
        <w:rPr>
          <w:rFonts w:ascii="Times New Roman" w:eastAsia="Times New Roman" w:hAnsi="Times New Roman" w:cs="Times New Roman"/>
          <w:i/>
          <w:iCs/>
          <w:color w:val="333333"/>
          <w:sz w:val="24"/>
          <w:szCs w:val="24"/>
          <w:lang w:eastAsia="en-IN"/>
        </w:rPr>
        <w:t>Principals of Corporate Finance,</w:t>
      </w:r>
      <w:r w:rsidRPr="00DD45B0">
        <w:rPr>
          <w:rFonts w:ascii="Times New Roman" w:eastAsia="Times New Roman" w:hAnsi="Times New Roman" w:cs="Times New Roman"/>
          <w:color w:val="333333"/>
          <w:sz w:val="24"/>
          <w:szCs w:val="24"/>
          <w:lang w:eastAsia="en-IN"/>
        </w:rPr>
        <w:t> New York: McGraw-Hill, third edition 1988. </w:t>
      </w:r>
      <w:r w:rsidRPr="00DD45B0">
        <w:rPr>
          <w:rFonts w:ascii="Times New Roman" w:eastAsia="Times New Roman" w:hAnsi="Times New Roman" w:cs="Times New Roman"/>
          <w:i/>
          <w:iCs/>
          <w:color w:val="333333"/>
          <w:sz w:val="24"/>
          <w:szCs w:val="24"/>
          <w:lang w:eastAsia="en-IN"/>
        </w:rPr>
        <w:t>Principals of Corporate Finance,</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b/>
          <w:bCs/>
          <w:color w:val="333333"/>
          <w:sz w:val="24"/>
          <w:szCs w:val="24"/>
          <w:lang w:eastAsia="en-IN"/>
        </w:rPr>
        <w:t xml:space="preserve"> </w:t>
      </w:r>
    </w:p>
    <w:p w14:paraId="177ACE12"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Brealey, R. and C. M. Young, Debt, Taxes, and Leasing—A Note, </w:t>
      </w:r>
      <w:r w:rsidRPr="00DD45B0">
        <w:rPr>
          <w:rFonts w:ascii="Times New Roman" w:eastAsia="Times New Roman" w:hAnsi="Times New Roman" w:cs="Times New Roman"/>
          <w:i/>
          <w:iCs/>
          <w:color w:val="333333"/>
          <w:sz w:val="24"/>
          <w:szCs w:val="24"/>
          <w:lang w:eastAsia="en-IN"/>
        </w:rPr>
        <w:t>Journal of Finance,</w:t>
      </w:r>
      <w:r w:rsidRPr="00DD45B0">
        <w:rPr>
          <w:rFonts w:ascii="Times New Roman" w:eastAsia="Times New Roman" w:hAnsi="Times New Roman" w:cs="Times New Roman"/>
          <w:color w:val="333333"/>
          <w:sz w:val="24"/>
          <w:szCs w:val="24"/>
          <w:lang w:eastAsia="en-IN"/>
        </w:rPr>
        <w:t> December 1980, 35, 1245-50. Debt, Taxes, and Leasing—A Note </w:t>
      </w:r>
      <w:r w:rsidRPr="00DD45B0">
        <w:rPr>
          <w:rFonts w:ascii="Times New Roman" w:eastAsia="Times New Roman" w:hAnsi="Times New Roman" w:cs="Times New Roman"/>
          <w:i/>
          <w:iCs/>
          <w:color w:val="333333"/>
          <w:sz w:val="24"/>
          <w:szCs w:val="24"/>
          <w:lang w:eastAsia="en-IN"/>
        </w:rPr>
        <w:t>Journal of Finance</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35</w:t>
      </w:r>
      <w:r w:rsidRPr="00DD45B0">
        <w:rPr>
          <w:rFonts w:ascii="Times New Roman" w:eastAsia="Times New Roman" w:hAnsi="Times New Roman" w:cs="Times New Roman"/>
          <w:color w:val="333333"/>
          <w:sz w:val="24"/>
          <w:szCs w:val="24"/>
          <w:lang w:eastAsia="en-IN"/>
        </w:rPr>
        <w:t> 1245 50  </w:t>
      </w:r>
    </w:p>
    <w:p w14:paraId="5D40527E"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Brown, J. D., Going-Concern Value in the Congregate Care Industry and R41c, </w:t>
      </w:r>
      <w:r w:rsidRPr="00DD45B0">
        <w:rPr>
          <w:rFonts w:ascii="Times New Roman" w:eastAsia="Times New Roman" w:hAnsi="Times New Roman" w:cs="Times New Roman"/>
          <w:i/>
          <w:iCs/>
          <w:color w:val="333333"/>
          <w:sz w:val="24"/>
          <w:szCs w:val="24"/>
          <w:lang w:eastAsia="en-IN"/>
        </w:rPr>
        <w:t>Appraisal Journal,</w:t>
      </w:r>
      <w:r w:rsidRPr="00DD45B0">
        <w:rPr>
          <w:rFonts w:ascii="Times New Roman" w:eastAsia="Times New Roman" w:hAnsi="Times New Roman" w:cs="Times New Roman"/>
          <w:color w:val="333333"/>
          <w:sz w:val="24"/>
          <w:szCs w:val="24"/>
          <w:lang w:eastAsia="en-IN"/>
        </w:rPr>
        <w:t> April 1987, 5, 286-91. Going-Concern Value in the Congregate Care Industry and R41c </w:t>
      </w:r>
      <w:r w:rsidRPr="00DD45B0">
        <w:rPr>
          <w:rFonts w:ascii="Times New Roman" w:eastAsia="Times New Roman" w:hAnsi="Times New Roman" w:cs="Times New Roman"/>
          <w:i/>
          <w:iCs/>
          <w:color w:val="333333"/>
          <w:sz w:val="24"/>
          <w:szCs w:val="24"/>
          <w:lang w:eastAsia="en-IN"/>
        </w:rPr>
        <w:t>Appraisal Journal</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5</w:t>
      </w:r>
      <w:r w:rsidRPr="00DD45B0">
        <w:rPr>
          <w:rFonts w:ascii="Times New Roman" w:eastAsia="Times New Roman" w:hAnsi="Times New Roman" w:cs="Times New Roman"/>
          <w:color w:val="333333"/>
          <w:sz w:val="24"/>
          <w:szCs w:val="24"/>
          <w:lang w:eastAsia="en-IN"/>
        </w:rPr>
        <w:t> 286 91 </w:t>
      </w:r>
    </w:p>
    <w:p w14:paraId="07A99055" w14:textId="1B752658"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Brown, S., Retail Location Theory: The Legacy of Harold Hotelling, </w:t>
      </w:r>
      <w:r w:rsidRPr="00DD45B0">
        <w:rPr>
          <w:rFonts w:ascii="Times New Roman" w:eastAsia="Times New Roman" w:hAnsi="Times New Roman" w:cs="Times New Roman"/>
          <w:i/>
          <w:iCs/>
          <w:color w:val="333333"/>
          <w:sz w:val="24"/>
          <w:szCs w:val="24"/>
          <w:lang w:eastAsia="en-IN"/>
        </w:rPr>
        <w:t>Journal of Retailing,</w:t>
      </w:r>
      <w:r w:rsidRPr="00DD45B0">
        <w:rPr>
          <w:rFonts w:ascii="Times New Roman" w:eastAsia="Times New Roman" w:hAnsi="Times New Roman" w:cs="Times New Roman"/>
          <w:color w:val="333333"/>
          <w:sz w:val="24"/>
          <w:szCs w:val="24"/>
          <w:lang w:eastAsia="en-IN"/>
        </w:rPr>
        <w:t> 1989, 65, 451-70. Retail Location Theory: The Legacy of Harold Hotelling </w:t>
      </w:r>
      <w:r w:rsidRPr="00DD45B0">
        <w:rPr>
          <w:rFonts w:ascii="Times New Roman" w:eastAsia="Times New Roman" w:hAnsi="Times New Roman" w:cs="Times New Roman"/>
          <w:i/>
          <w:iCs/>
          <w:color w:val="333333"/>
          <w:sz w:val="24"/>
          <w:szCs w:val="24"/>
          <w:lang w:eastAsia="en-IN"/>
        </w:rPr>
        <w:t>Journal of Retailing</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65</w:t>
      </w:r>
      <w:r w:rsidRPr="00DD45B0">
        <w:rPr>
          <w:rFonts w:ascii="Times New Roman" w:eastAsia="Times New Roman" w:hAnsi="Times New Roman" w:cs="Times New Roman"/>
          <w:color w:val="333333"/>
          <w:sz w:val="24"/>
          <w:szCs w:val="24"/>
          <w:lang w:eastAsia="en-IN"/>
        </w:rPr>
        <w:t> 451 </w:t>
      </w:r>
      <w:proofErr w:type="gramStart"/>
      <w:r w:rsidRPr="00DD45B0">
        <w:rPr>
          <w:rFonts w:ascii="Times New Roman" w:eastAsia="Times New Roman" w:hAnsi="Times New Roman" w:cs="Times New Roman"/>
          <w:color w:val="333333"/>
          <w:sz w:val="24"/>
          <w:szCs w:val="24"/>
          <w:lang w:eastAsia="en-IN"/>
        </w:rPr>
        <w:t>70  </w:t>
      </w:r>
      <w:proofErr w:type="spellStart"/>
      <w:r w:rsidRPr="00DD45B0">
        <w:rPr>
          <w:rFonts w:ascii="Times New Roman" w:eastAsia="Times New Roman" w:hAnsi="Times New Roman" w:cs="Times New Roman"/>
          <w:color w:val="333333"/>
          <w:sz w:val="24"/>
          <w:szCs w:val="24"/>
          <w:lang w:eastAsia="en-IN"/>
        </w:rPr>
        <w:t>Brueckner</w:t>
      </w:r>
      <w:proofErr w:type="spellEnd"/>
      <w:proofErr w:type="gramEnd"/>
      <w:r w:rsidRPr="00DD45B0">
        <w:rPr>
          <w:rFonts w:ascii="Times New Roman" w:eastAsia="Times New Roman" w:hAnsi="Times New Roman" w:cs="Times New Roman"/>
          <w:color w:val="333333"/>
          <w:sz w:val="24"/>
          <w:szCs w:val="24"/>
          <w:lang w:eastAsia="en-IN"/>
        </w:rPr>
        <w:t>, J. K., Inter-Store Externalities and Space Allocation in Shopping Centers, </w:t>
      </w:r>
      <w:r w:rsidRPr="00DD45B0">
        <w:rPr>
          <w:rFonts w:ascii="Times New Roman" w:eastAsia="Times New Roman" w:hAnsi="Times New Roman" w:cs="Times New Roman"/>
          <w:i/>
          <w:iCs/>
          <w:color w:val="333333"/>
          <w:sz w:val="24"/>
          <w:szCs w:val="24"/>
          <w:lang w:eastAsia="en-IN"/>
        </w:rPr>
        <w:t>Journal of Real Estate Finance and Economics,</w:t>
      </w:r>
      <w:r w:rsidRPr="00DD45B0">
        <w:rPr>
          <w:rFonts w:ascii="Times New Roman" w:eastAsia="Times New Roman" w:hAnsi="Times New Roman" w:cs="Times New Roman"/>
          <w:color w:val="333333"/>
          <w:sz w:val="24"/>
          <w:szCs w:val="24"/>
          <w:lang w:eastAsia="en-IN"/>
        </w:rPr>
        <w:t> July 1993, 7, 5-16. Inter-Store Externalities and Space Allocation in Shopping Centres </w:t>
      </w:r>
      <w:r w:rsidRPr="00DD45B0">
        <w:rPr>
          <w:rFonts w:ascii="Times New Roman" w:eastAsia="Times New Roman" w:hAnsi="Times New Roman" w:cs="Times New Roman"/>
          <w:i/>
          <w:iCs/>
          <w:color w:val="333333"/>
          <w:sz w:val="24"/>
          <w:szCs w:val="24"/>
          <w:lang w:eastAsia="en-IN"/>
        </w:rPr>
        <w:t>Journal of Real Estate Finance and Economics</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7</w:t>
      </w:r>
      <w:r w:rsidRPr="00DD45B0">
        <w:rPr>
          <w:rFonts w:ascii="Times New Roman" w:eastAsia="Times New Roman" w:hAnsi="Times New Roman" w:cs="Times New Roman"/>
          <w:color w:val="333333"/>
          <w:sz w:val="24"/>
          <w:szCs w:val="24"/>
          <w:lang w:eastAsia="en-IN"/>
        </w:rPr>
        <w:t> 5 </w:t>
      </w:r>
      <w:proofErr w:type="gramStart"/>
      <w:r w:rsidRPr="00DD45B0">
        <w:rPr>
          <w:rFonts w:ascii="Times New Roman" w:eastAsia="Times New Roman" w:hAnsi="Times New Roman" w:cs="Times New Roman"/>
          <w:color w:val="333333"/>
          <w:sz w:val="24"/>
          <w:szCs w:val="24"/>
          <w:lang w:eastAsia="en-IN"/>
        </w:rPr>
        <w:t>16  \</w:t>
      </w:r>
      <w:proofErr w:type="gramEnd"/>
    </w:p>
    <w:p w14:paraId="0F12B737"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Bucklin, L. P., The Concept of Mass in Intra-Urban Shopping, </w:t>
      </w:r>
      <w:r w:rsidRPr="00DD45B0">
        <w:rPr>
          <w:rFonts w:ascii="Times New Roman" w:eastAsia="Times New Roman" w:hAnsi="Times New Roman" w:cs="Times New Roman"/>
          <w:i/>
          <w:iCs/>
          <w:color w:val="333333"/>
          <w:sz w:val="24"/>
          <w:szCs w:val="24"/>
          <w:lang w:eastAsia="en-IN"/>
        </w:rPr>
        <w:t>Journal of Marketing,</w:t>
      </w:r>
      <w:r w:rsidRPr="00DD45B0">
        <w:rPr>
          <w:rFonts w:ascii="Times New Roman" w:eastAsia="Times New Roman" w:hAnsi="Times New Roman" w:cs="Times New Roman"/>
          <w:color w:val="333333"/>
          <w:sz w:val="24"/>
          <w:szCs w:val="24"/>
          <w:lang w:eastAsia="en-IN"/>
        </w:rPr>
        <w:t> 1967, 31, 37-42. The Concept of Mass in Intra-Urban Shopping </w:t>
      </w:r>
      <w:r w:rsidRPr="00DD45B0">
        <w:rPr>
          <w:rFonts w:ascii="Times New Roman" w:eastAsia="Times New Roman" w:hAnsi="Times New Roman" w:cs="Times New Roman"/>
          <w:i/>
          <w:iCs/>
          <w:color w:val="333333"/>
          <w:sz w:val="24"/>
          <w:szCs w:val="24"/>
          <w:lang w:eastAsia="en-IN"/>
        </w:rPr>
        <w:t>Journal of Marketing</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31</w:t>
      </w:r>
      <w:r w:rsidRPr="00DD45B0">
        <w:rPr>
          <w:rFonts w:ascii="Times New Roman" w:eastAsia="Times New Roman" w:hAnsi="Times New Roman" w:cs="Times New Roman"/>
          <w:color w:val="333333"/>
          <w:sz w:val="24"/>
          <w:szCs w:val="24"/>
          <w:lang w:eastAsia="en-IN"/>
        </w:rPr>
        <w:t> 37 42  </w:t>
      </w:r>
    </w:p>
    <w:p w14:paraId="5C0B8482"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Chamberlin, E. H., </w:t>
      </w:r>
      <w:r w:rsidRPr="00DD45B0">
        <w:rPr>
          <w:rFonts w:ascii="Times New Roman" w:eastAsia="Times New Roman" w:hAnsi="Times New Roman" w:cs="Times New Roman"/>
          <w:i/>
          <w:iCs/>
          <w:color w:val="333333"/>
          <w:sz w:val="24"/>
          <w:szCs w:val="24"/>
          <w:lang w:eastAsia="en-IN"/>
        </w:rPr>
        <w:t>The Theory of Monopolistic Competition: A Reorientation of the Theory of Value,</w:t>
      </w:r>
      <w:r w:rsidRPr="00DD45B0">
        <w:rPr>
          <w:rFonts w:ascii="Times New Roman" w:eastAsia="Times New Roman" w:hAnsi="Times New Roman" w:cs="Times New Roman"/>
          <w:color w:val="333333"/>
          <w:sz w:val="24"/>
          <w:szCs w:val="24"/>
          <w:lang w:eastAsia="en-IN"/>
        </w:rPr>
        <w:t> Cambridge, MA: Harvard University Press, 1933. </w:t>
      </w:r>
      <w:r w:rsidRPr="00DD45B0">
        <w:rPr>
          <w:rFonts w:ascii="Times New Roman" w:eastAsia="Times New Roman" w:hAnsi="Times New Roman" w:cs="Times New Roman"/>
          <w:i/>
          <w:iCs/>
          <w:color w:val="333333"/>
          <w:sz w:val="24"/>
          <w:szCs w:val="24"/>
          <w:lang w:eastAsia="en-IN"/>
        </w:rPr>
        <w:t>The Theory of Monopolistic Competition: A Reorientation of the Theory of Value,</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b/>
          <w:bCs/>
          <w:color w:val="333333"/>
          <w:sz w:val="24"/>
          <w:szCs w:val="24"/>
          <w:lang w:eastAsia="en-IN"/>
        </w:rPr>
        <w:t xml:space="preserve"> </w:t>
      </w:r>
    </w:p>
    <w:p w14:paraId="40E74CAA" w14:textId="77777777" w:rsidR="00DD45B0" w:rsidRPr="00DD45B0" w:rsidRDefault="00DD45B0" w:rsidP="00DD45B0">
      <w:pPr>
        <w:spacing w:before="100" w:beforeAutospacing="1" w:after="100" w:afterAutospacing="1" w:line="240" w:lineRule="auto"/>
        <w:ind w:left="360"/>
        <w:rPr>
          <w:rFonts w:ascii="Times New Roman" w:eastAsia="Times New Roman" w:hAnsi="Times New Roman" w:cs="Times New Roman"/>
          <w:b/>
          <w:bCs/>
          <w:color w:val="333333"/>
          <w:sz w:val="24"/>
          <w:szCs w:val="24"/>
          <w:lang w:eastAsia="en-IN"/>
        </w:rPr>
      </w:pPr>
      <w:r w:rsidRPr="00DD45B0">
        <w:rPr>
          <w:rFonts w:ascii="Times New Roman" w:eastAsia="Times New Roman" w:hAnsi="Times New Roman" w:cs="Times New Roman"/>
          <w:color w:val="333333"/>
          <w:sz w:val="24"/>
          <w:szCs w:val="24"/>
          <w:lang w:eastAsia="en-IN"/>
        </w:rPr>
        <w:t>Chiang, R., T. Y. Lai and D. C. Ling, Retail Leasehold Interests: A Contingent Claim Analysis, </w:t>
      </w:r>
      <w:r w:rsidRPr="00DD45B0">
        <w:rPr>
          <w:rFonts w:ascii="Times New Roman" w:eastAsia="Times New Roman" w:hAnsi="Times New Roman" w:cs="Times New Roman"/>
          <w:i/>
          <w:iCs/>
          <w:color w:val="333333"/>
          <w:sz w:val="24"/>
          <w:szCs w:val="24"/>
          <w:lang w:eastAsia="en-IN"/>
        </w:rPr>
        <w:t>Journal of the American Real Estate and Urban Economics Association,</w:t>
      </w:r>
      <w:r w:rsidRPr="00DD45B0">
        <w:rPr>
          <w:rFonts w:ascii="Times New Roman" w:eastAsia="Times New Roman" w:hAnsi="Times New Roman" w:cs="Times New Roman"/>
          <w:color w:val="333333"/>
          <w:sz w:val="24"/>
          <w:szCs w:val="24"/>
          <w:lang w:eastAsia="en-IN"/>
        </w:rPr>
        <w:t> 1986, 14:2, 216-29. Retail Leasehold Interests: A Contingent Claim Analysis </w:t>
      </w:r>
      <w:r w:rsidRPr="00DD45B0">
        <w:rPr>
          <w:rFonts w:ascii="Times New Roman" w:eastAsia="Times New Roman" w:hAnsi="Times New Roman" w:cs="Times New Roman"/>
          <w:i/>
          <w:iCs/>
          <w:color w:val="333333"/>
          <w:sz w:val="24"/>
          <w:szCs w:val="24"/>
          <w:lang w:eastAsia="en-IN"/>
        </w:rPr>
        <w:t>Journal of the American Real Estate and Urban Economics Association</w:t>
      </w:r>
      <w:r w:rsidRPr="00DD45B0">
        <w:rPr>
          <w:rFonts w:ascii="Times New Roman" w:eastAsia="Times New Roman" w:hAnsi="Times New Roman" w:cs="Times New Roman"/>
          <w:color w:val="333333"/>
          <w:sz w:val="24"/>
          <w:szCs w:val="24"/>
          <w:lang w:eastAsia="en-IN"/>
        </w:rPr>
        <w:t> </w:t>
      </w:r>
      <w:r w:rsidRPr="00DD45B0">
        <w:rPr>
          <w:rFonts w:ascii="Times New Roman" w:eastAsia="Times New Roman" w:hAnsi="Times New Roman" w:cs="Times New Roman"/>
          <w:i/>
          <w:iCs/>
          <w:color w:val="333333"/>
          <w:sz w:val="24"/>
          <w:szCs w:val="24"/>
          <w:lang w:eastAsia="en-IN"/>
        </w:rPr>
        <w:t>14</w:t>
      </w:r>
      <w:r w:rsidRPr="00DD45B0">
        <w:rPr>
          <w:rFonts w:ascii="Times New Roman" w:eastAsia="Times New Roman" w:hAnsi="Times New Roman" w:cs="Times New Roman"/>
          <w:color w:val="333333"/>
          <w:sz w:val="24"/>
          <w:szCs w:val="24"/>
          <w:lang w:eastAsia="en-IN"/>
        </w:rPr>
        <w:t> 216 29 </w:t>
      </w:r>
      <w:r w:rsidRPr="00DD45B0">
        <w:rPr>
          <w:rFonts w:ascii="Times New Roman" w:eastAsia="Times New Roman" w:hAnsi="Times New Roman" w:cs="Times New Roman"/>
          <w:b/>
          <w:bCs/>
          <w:color w:val="333333"/>
          <w:sz w:val="24"/>
          <w:szCs w:val="24"/>
          <w:lang w:eastAsia="en-IN"/>
        </w:rPr>
        <w:t xml:space="preserve"> </w:t>
      </w:r>
    </w:p>
    <w:p w14:paraId="0474DCA5" w14:textId="77777777" w:rsidR="00DD45B0" w:rsidRDefault="00DD45B0" w:rsidP="00DD45B0">
      <w:pPr>
        <w:rPr>
          <w:kern w:val="2"/>
          <w14:ligatures w14:val="standardContextual"/>
        </w:rPr>
      </w:pPr>
    </w:p>
    <w:p w14:paraId="064B8CEF" w14:textId="124152FA" w:rsidR="0053612B" w:rsidRPr="00DD45B0" w:rsidRDefault="0053612B" w:rsidP="007D62FF">
      <w:pPr>
        <w:jc w:val="both"/>
        <w:rPr>
          <w:rFonts w:ascii="Times New Roman" w:hAnsi="Times New Roman" w:cs="Times New Roman"/>
          <w:sz w:val="72"/>
          <w:szCs w:val="72"/>
          <w:lang w:val="en-US"/>
        </w:rPr>
      </w:pPr>
    </w:p>
    <w:sectPr w:rsidR="0053612B" w:rsidRPr="00DD45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85D9B"/>
    <w:multiLevelType w:val="hybridMultilevel"/>
    <w:tmpl w:val="26305482"/>
    <w:lvl w:ilvl="0" w:tplc="40090001">
      <w:start w:val="1"/>
      <w:numFmt w:val="bullet"/>
      <w:lvlText w:val=""/>
      <w:lvlJc w:val="left"/>
      <w:pPr>
        <w:ind w:left="899" w:hanging="360"/>
      </w:pPr>
      <w:rPr>
        <w:rFonts w:ascii="Symbol" w:hAnsi="Symbol" w:hint="default"/>
      </w:rPr>
    </w:lvl>
    <w:lvl w:ilvl="1" w:tplc="40090003" w:tentative="1">
      <w:start w:val="1"/>
      <w:numFmt w:val="bullet"/>
      <w:lvlText w:val="o"/>
      <w:lvlJc w:val="left"/>
      <w:pPr>
        <w:ind w:left="1619" w:hanging="360"/>
      </w:pPr>
      <w:rPr>
        <w:rFonts w:ascii="Courier New" w:hAnsi="Courier New" w:cs="Courier New" w:hint="default"/>
      </w:rPr>
    </w:lvl>
    <w:lvl w:ilvl="2" w:tplc="40090005" w:tentative="1">
      <w:start w:val="1"/>
      <w:numFmt w:val="bullet"/>
      <w:lvlText w:val=""/>
      <w:lvlJc w:val="left"/>
      <w:pPr>
        <w:ind w:left="2339" w:hanging="360"/>
      </w:pPr>
      <w:rPr>
        <w:rFonts w:ascii="Wingdings" w:hAnsi="Wingdings" w:hint="default"/>
      </w:rPr>
    </w:lvl>
    <w:lvl w:ilvl="3" w:tplc="40090001" w:tentative="1">
      <w:start w:val="1"/>
      <w:numFmt w:val="bullet"/>
      <w:lvlText w:val=""/>
      <w:lvlJc w:val="left"/>
      <w:pPr>
        <w:ind w:left="3059" w:hanging="360"/>
      </w:pPr>
      <w:rPr>
        <w:rFonts w:ascii="Symbol" w:hAnsi="Symbol" w:hint="default"/>
      </w:rPr>
    </w:lvl>
    <w:lvl w:ilvl="4" w:tplc="40090003" w:tentative="1">
      <w:start w:val="1"/>
      <w:numFmt w:val="bullet"/>
      <w:lvlText w:val="o"/>
      <w:lvlJc w:val="left"/>
      <w:pPr>
        <w:ind w:left="3779" w:hanging="360"/>
      </w:pPr>
      <w:rPr>
        <w:rFonts w:ascii="Courier New" w:hAnsi="Courier New" w:cs="Courier New" w:hint="default"/>
      </w:rPr>
    </w:lvl>
    <w:lvl w:ilvl="5" w:tplc="40090005" w:tentative="1">
      <w:start w:val="1"/>
      <w:numFmt w:val="bullet"/>
      <w:lvlText w:val=""/>
      <w:lvlJc w:val="left"/>
      <w:pPr>
        <w:ind w:left="4499" w:hanging="360"/>
      </w:pPr>
      <w:rPr>
        <w:rFonts w:ascii="Wingdings" w:hAnsi="Wingdings" w:hint="default"/>
      </w:rPr>
    </w:lvl>
    <w:lvl w:ilvl="6" w:tplc="40090001" w:tentative="1">
      <w:start w:val="1"/>
      <w:numFmt w:val="bullet"/>
      <w:lvlText w:val=""/>
      <w:lvlJc w:val="left"/>
      <w:pPr>
        <w:ind w:left="5219" w:hanging="360"/>
      </w:pPr>
      <w:rPr>
        <w:rFonts w:ascii="Symbol" w:hAnsi="Symbol" w:hint="default"/>
      </w:rPr>
    </w:lvl>
    <w:lvl w:ilvl="7" w:tplc="40090003" w:tentative="1">
      <w:start w:val="1"/>
      <w:numFmt w:val="bullet"/>
      <w:lvlText w:val="o"/>
      <w:lvlJc w:val="left"/>
      <w:pPr>
        <w:ind w:left="5939" w:hanging="360"/>
      </w:pPr>
      <w:rPr>
        <w:rFonts w:ascii="Courier New" w:hAnsi="Courier New" w:cs="Courier New" w:hint="default"/>
      </w:rPr>
    </w:lvl>
    <w:lvl w:ilvl="8" w:tplc="40090005" w:tentative="1">
      <w:start w:val="1"/>
      <w:numFmt w:val="bullet"/>
      <w:lvlText w:val=""/>
      <w:lvlJc w:val="left"/>
      <w:pPr>
        <w:ind w:left="6659" w:hanging="360"/>
      </w:pPr>
      <w:rPr>
        <w:rFonts w:ascii="Wingdings" w:hAnsi="Wingdings" w:hint="default"/>
      </w:rPr>
    </w:lvl>
  </w:abstractNum>
  <w:abstractNum w:abstractNumId="1" w15:restartNumberingAfterBreak="0">
    <w:nsid w:val="1A0A24EF"/>
    <w:multiLevelType w:val="hybridMultilevel"/>
    <w:tmpl w:val="18700988"/>
    <w:lvl w:ilvl="0" w:tplc="40090001">
      <w:start w:val="1"/>
      <w:numFmt w:val="bullet"/>
      <w:lvlText w:val=""/>
      <w:lvlJc w:val="left"/>
      <w:pPr>
        <w:ind w:left="899" w:hanging="360"/>
      </w:pPr>
      <w:rPr>
        <w:rFonts w:ascii="Symbol" w:hAnsi="Symbol" w:hint="default"/>
      </w:rPr>
    </w:lvl>
    <w:lvl w:ilvl="1" w:tplc="40090003" w:tentative="1">
      <w:start w:val="1"/>
      <w:numFmt w:val="bullet"/>
      <w:lvlText w:val="o"/>
      <w:lvlJc w:val="left"/>
      <w:pPr>
        <w:ind w:left="1619" w:hanging="360"/>
      </w:pPr>
      <w:rPr>
        <w:rFonts w:ascii="Courier New" w:hAnsi="Courier New" w:cs="Courier New" w:hint="default"/>
      </w:rPr>
    </w:lvl>
    <w:lvl w:ilvl="2" w:tplc="40090005" w:tentative="1">
      <w:start w:val="1"/>
      <w:numFmt w:val="bullet"/>
      <w:lvlText w:val=""/>
      <w:lvlJc w:val="left"/>
      <w:pPr>
        <w:ind w:left="2339" w:hanging="360"/>
      </w:pPr>
      <w:rPr>
        <w:rFonts w:ascii="Wingdings" w:hAnsi="Wingdings" w:hint="default"/>
      </w:rPr>
    </w:lvl>
    <w:lvl w:ilvl="3" w:tplc="40090001" w:tentative="1">
      <w:start w:val="1"/>
      <w:numFmt w:val="bullet"/>
      <w:lvlText w:val=""/>
      <w:lvlJc w:val="left"/>
      <w:pPr>
        <w:ind w:left="3059" w:hanging="360"/>
      </w:pPr>
      <w:rPr>
        <w:rFonts w:ascii="Symbol" w:hAnsi="Symbol" w:hint="default"/>
      </w:rPr>
    </w:lvl>
    <w:lvl w:ilvl="4" w:tplc="40090003" w:tentative="1">
      <w:start w:val="1"/>
      <w:numFmt w:val="bullet"/>
      <w:lvlText w:val="o"/>
      <w:lvlJc w:val="left"/>
      <w:pPr>
        <w:ind w:left="3779" w:hanging="360"/>
      </w:pPr>
      <w:rPr>
        <w:rFonts w:ascii="Courier New" w:hAnsi="Courier New" w:cs="Courier New" w:hint="default"/>
      </w:rPr>
    </w:lvl>
    <w:lvl w:ilvl="5" w:tplc="40090005" w:tentative="1">
      <w:start w:val="1"/>
      <w:numFmt w:val="bullet"/>
      <w:lvlText w:val=""/>
      <w:lvlJc w:val="left"/>
      <w:pPr>
        <w:ind w:left="4499" w:hanging="360"/>
      </w:pPr>
      <w:rPr>
        <w:rFonts w:ascii="Wingdings" w:hAnsi="Wingdings" w:hint="default"/>
      </w:rPr>
    </w:lvl>
    <w:lvl w:ilvl="6" w:tplc="40090001" w:tentative="1">
      <w:start w:val="1"/>
      <w:numFmt w:val="bullet"/>
      <w:lvlText w:val=""/>
      <w:lvlJc w:val="left"/>
      <w:pPr>
        <w:ind w:left="5219" w:hanging="360"/>
      </w:pPr>
      <w:rPr>
        <w:rFonts w:ascii="Symbol" w:hAnsi="Symbol" w:hint="default"/>
      </w:rPr>
    </w:lvl>
    <w:lvl w:ilvl="7" w:tplc="40090003" w:tentative="1">
      <w:start w:val="1"/>
      <w:numFmt w:val="bullet"/>
      <w:lvlText w:val="o"/>
      <w:lvlJc w:val="left"/>
      <w:pPr>
        <w:ind w:left="5939" w:hanging="360"/>
      </w:pPr>
      <w:rPr>
        <w:rFonts w:ascii="Courier New" w:hAnsi="Courier New" w:cs="Courier New" w:hint="default"/>
      </w:rPr>
    </w:lvl>
    <w:lvl w:ilvl="8" w:tplc="40090005" w:tentative="1">
      <w:start w:val="1"/>
      <w:numFmt w:val="bullet"/>
      <w:lvlText w:val=""/>
      <w:lvlJc w:val="left"/>
      <w:pPr>
        <w:ind w:left="6659" w:hanging="360"/>
      </w:pPr>
      <w:rPr>
        <w:rFonts w:ascii="Wingdings" w:hAnsi="Wingdings" w:hint="default"/>
      </w:rPr>
    </w:lvl>
  </w:abstractNum>
  <w:abstractNum w:abstractNumId="2" w15:restartNumberingAfterBreak="0">
    <w:nsid w:val="41314891"/>
    <w:multiLevelType w:val="hybridMultilevel"/>
    <w:tmpl w:val="6EF2C94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4D2C438B"/>
    <w:multiLevelType w:val="hybridMultilevel"/>
    <w:tmpl w:val="F55A38E6"/>
    <w:lvl w:ilvl="0" w:tplc="40090001">
      <w:start w:val="1"/>
      <w:numFmt w:val="bullet"/>
      <w:lvlText w:val=""/>
      <w:lvlJc w:val="left"/>
      <w:pPr>
        <w:ind w:left="814" w:hanging="360"/>
      </w:pPr>
      <w:rPr>
        <w:rFonts w:ascii="Symbol" w:hAnsi="Symbol" w:hint="default"/>
      </w:rPr>
    </w:lvl>
    <w:lvl w:ilvl="1" w:tplc="40090003" w:tentative="1">
      <w:start w:val="1"/>
      <w:numFmt w:val="bullet"/>
      <w:lvlText w:val="o"/>
      <w:lvlJc w:val="left"/>
      <w:pPr>
        <w:ind w:left="1534" w:hanging="360"/>
      </w:pPr>
      <w:rPr>
        <w:rFonts w:ascii="Courier New" w:hAnsi="Courier New" w:cs="Courier New" w:hint="default"/>
      </w:rPr>
    </w:lvl>
    <w:lvl w:ilvl="2" w:tplc="40090005" w:tentative="1">
      <w:start w:val="1"/>
      <w:numFmt w:val="bullet"/>
      <w:lvlText w:val=""/>
      <w:lvlJc w:val="left"/>
      <w:pPr>
        <w:ind w:left="2254" w:hanging="360"/>
      </w:pPr>
      <w:rPr>
        <w:rFonts w:ascii="Wingdings" w:hAnsi="Wingdings" w:hint="default"/>
      </w:rPr>
    </w:lvl>
    <w:lvl w:ilvl="3" w:tplc="40090001" w:tentative="1">
      <w:start w:val="1"/>
      <w:numFmt w:val="bullet"/>
      <w:lvlText w:val=""/>
      <w:lvlJc w:val="left"/>
      <w:pPr>
        <w:ind w:left="2974" w:hanging="360"/>
      </w:pPr>
      <w:rPr>
        <w:rFonts w:ascii="Symbol" w:hAnsi="Symbol" w:hint="default"/>
      </w:rPr>
    </w:lvl>
    <w:lvl w:ilvl="4" w:tplc="40090003" w:tentative="1">
      <w:start w:val="1"/>
      <w:numFmt w:val="bullet"/>
      <w:lvlText w:val="o"/>
      <w:lvlJc w:val="left"/>
      <w:pPr>
        <w:ind w:left="3694" w:hanging="360"/>
      </w:pPr>
      <w:rPr>
        <w:rFonts w:ascii="Courier New" w:hAnsi="Courier New" w:cs="Courier New" w:hint="default"/>
      </w:rPr>
    </w:lvl>
    <w:lvl w:ilvl="5" w:tplc="40090005" w:tentative="1">
      <w:start w:val="1"/>
      <w:numFmt w:val="bullet"/>
      <w:lvlText w:val=""/>
      <w:lvlJc w:val="left"/>
      <w:pPr>
        <w:ind w:left="4414" w:hanging="360"/>
      </w:pPr>
      <w:rPr>
        <w:rFonts w:ascii="Wingdings" w:hAnsi="Wingdings" w:hint="default"/>
      </w:rPr>
    </w:lvl>
    <w:lvl w:ilvl="6" w:tplc="40090001" w:tentative="1">
      <w:start w:val="1"/>
      <w:numFmt w:val="bullet"/>
      <w:lvlText w:val=""/>
      <w:lvlJc w:val="left"/>
      <w:pPr>
        <w:ind w:left="5134" w:hanging="360"/>
      </w:pPr>
      <w:rPr>
        <w:rFonts w:ascii="Symbol" w:hAnsi="Symbol" w:hint="default"/>
      </w:rPr>
    </w:lvl>
    <w:lvl w:ilvl="7" w:tplc="40090003" w:tentative="1">
      <w:start w:val="1"/>
      <w:numFmt w:val="bullet"/>
      <w:lvlText w:val="o"/>
      <w:lvlJc w:val="left"/>
      <w:pPr>
        <w:ind w:left="5854" w:hanging="360"/>
      </w:pPr>
      <w:rPr>
        <w:rFonts w:ascii="Courier New" w:hAnsi="Courier New" w:cs="Courier New" w:hint="default"/>
      </w:rPr>
    </w:lvl>
    <w:lvl w:ilvl="8" w:tplc="40090005" w:tentative="1">
      <w:start w:val="1"/>
      <w:numFmt w:val="bullet"/>
      <w:lvlText w:val=""/>
      <w:lvlJc w:val="left"/>
      <w:pPr>
        <w:ind w:left="6574" w:hanging="360"/>
      </w:pPr>
      <w:rPr>
        <w:rFonts w:ascii="Wingdings" w:hAnsi="Wingdings" w:hint="default"/>
      </w:rPr>
    </w:lvl>
  </w:abstractNum>
  <w:abstractNum w:abstractNumId="4" w15:restartNumberingAfterBreak="0">
    <w:nsid w:val="6C8C0AE7"/>
    <w:multiLevelType w:val="multilevel"/>
    <w:tmpl w:val="C48492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181509470">
    <w:abstractNumId w:val="3"/>
  </w:num>
  <w:num w:numId="2" w16cid:durableId="84501250">
    <w:abstractNumId w:val="1"/>
  </w:num>
  <w:num w:numId="3" w16cid:durableId="1724988480">
    <w:abstractNumId w:val="0"/>
  </w:num>
  <w:num w:numId="4" w16cid:durableId="1497132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67311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1B4"/>
    <w:rsid w:val="000A0590"/>
    <w:rsid w:val="000D0655"/>
    <w:rsid w:val="001154D1"/>
    <w:rsid w:val="001F57BB"/>
    <w:rsid w:val="002F2485"/>
    <w:rsid w:val="0053612B"/>
    <w:rsid w:val="006613AC"/>
    <w:rsid w:val="00691DAE"/>
    <w:rsid w:val="006D73C0"/>
    <w:rsid w:val="007D62FF"/>
    <w:rsid w:val="008B5575"/>
    <w:rsid w:val="00C401B4"/>
    <w:rsid w:val="00DD45B0"/>
    <w:rsid w:val="00E05CAC"/>
    <w:rsid w:val="00EE07D1"/>
    <w:rsid w:val="00FF2F1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FD56A"/>
  <w15:chartTrackingRefBased/>
  <w15:docId w15:val="{ADEDBD80-715B-4E43-B53F-5EA889B9E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6D73C0"/>
    <w:pPr>
      <w:keepNext/>
      <w:keepLines/>
      <w:spacing w:after="255"/>
      <w:ind w:left="10" w:hanging="10"/>
      <w:outlineLvl w:val="0"/>
    </w:pPr>
    <w:rPr>
      <w:rFonts w:ascii="Calibri" w:eastAsia="Calibri" w:hAnsi="Calibri" w:cs="Calibri"/>
      <w:color w:val="000000"/>
      <w:u w:val="single" w:color="00000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401B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C401B4"/>
    <w:rPr>
      <w:color w:val="0000FF"/>
      <w:u w:val="single"/>
    </w:rPr>
  </w:style>
  <w:style w:type="character" w:customStyle="1" w:styleId="Heading1Char">
    <w:name w:val="Heading 1 Char"/>
    <w:basedOn w:val="DefaultParagraphFont"/>
    <w:link w:val="Heading1"/>
    <w:uiPriority w:val="9"/>
    <w:rsid w:val="006D73C0"/>
    <w:rPr>
      <w:rFonts w:ascii="Calibri" w:eastAsia="Calibri" w:hAnsi="Calibri" w:cs="Calibri"/>
      <w:color w:val="000000"/>
      <w:u w:val="single" w:color="000000"/>
      <w:lang w:eastAsia="en-IN"/>
    </w:rPr>
  </w:style>
  <w:style w:type="character" w:styleId="UnresolvedMention">
    <w:name w:val="Unresolved Mention"/>
    <w:basedOn w:val="DefaultParagraphFont"/>
    <w:uiPriority w:val="99"/>
    <w:semiHidden/>
    <w:unhideWhenUsed/>
    <w:rsid w:val="0053612B"/>
    <w:rPr>
      <w:color w:val="605E5C"/>
      <w:shd w:val="clear" w:color="auto" w:fill="E1DFDD"/>
    </w:rPr>
  </w:style>
  <w:style w:type="paragraph" w:styleId="ListParagraph">
    <w:name w:val="List Paragraph"/>
    <w:basedOn w:val="Normal"/>
    <w:uiPriority w:val="34"/>
    <w:qFormat/>
    <w:rsid w:val="00E0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655782">
      <w:bodyDiv w:val="1"/>
      <w:marLeft w:val="0"/>
      <w:marRight w:val="0"/>
      <w:marTop w:val="0"/>
      <w:marBottom w:val="0"/>
      <w:divBdr>
        <w:top w:val="none" w:sz="0" w:space="0" w:color="auto"/>
        <w:left w:val="none" w:sz="0" w:space="0" w:color="auto"/>
        <w:bottom w:val="none" w:sz="0" w:space="0" w:color="auto"/>
        <w:right w:val="none" w:sz="0" w:space="0" w:color="auto"/>
      </w:divBdr>
    </w:div>
    <w:div w:id="174078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3716</Words>
  <Characters>21183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Monisha Kallianpur</dc:creator>
  <cp:keywords/>
  <dc:description/>
  <cp:lastModifiedBy>NAMAN V MODI - IX-C</cp:lastModifiedBy>
  <cp:revision>2</cp:revision>
  <dcterms:created xsi:type="dcterms:W3CDTF">2023-04-14T16:56:00Z</dcterms:created>
  <dcterms:modified xsi:type="dcterms:W3CDTF">2023-04-14T16:56:00Z</dcterms:modified>
</cp:coreProperties>
</file>