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51" w:rsidRDefault="00633151" w:rsidP="00633151">
      <w:pPr>
        <w:ind w:right="284"/>
        <w:rPr>
          <w:b/>
          <w:sz w:val="28"/>
          <w:szCs w:val="28"/>
        </w:rPr>
      </w:pPr>
      <w:r>
        <w:rPr>
          <w:b/>
          <w:sz w:val="28"/>
          <w:szCs w:val="28"/>
        </w:rPr>
        <w:t xml:space="preserve">   </w:t>
      </w:r>
    </w:p>
    <w:p w:rsidR="00D43252" w:rsidRPr="00D43252" w:rsidRDefault="00633151" w:rsidP="00633151">
      <w:pPr>
        <w:ind w:right="284"/>
        <w:rPr>
          <w:b/>
          <w:sz w:val="28"/>
          <w:szCs w:val="28"/>
        </w:rPr>
      </w:pPr>
      <w:r>
        <w:rPr>
          <w:b/>
          <w:sz w:val="28"/>
          <w:szCs w:val="28"/>
        </w:rPr>
        <w:t xml:space="preserve">  </w:t>
      </w:r>
      <w:r w:rsidR="00D43252" w:rsidRPr="00D43252">
        <w:rPr>
          <w:b/>
          <w:sz w:val="28"/>
          <w:szCs w:val="28"/>
        </w:rPr>
        <w:t>CHALLENGES AND OPPORTUNITIES FACED BY A CITY  BEFORE AND AFTER PANDEMIC</w:t>
      </w:r>
    </w:p>
    <w:p w:rsidR="00D43252" w:rsidRDefault="00633151" w:rsidP="00D43252">
      <w:pPr>
        <w:spacing w:before="2"/>
        <w:ind w:right="367"/>
        <w:jc w:val="center"/>
        <w:rPr>
          <w:sz w:val="28"/>
        </w:rPr>
      </w:pPr>
      <w:r>
        <w:rPr>
          <w:sz w:val="28"/>
        </w:rPr>
        <w:t xml:space="preserve"> </w:t>
      </w:r>
    </w:p>
    <w:p w:rsidR="00633151" w:rsidRDefault="00633151" w:rsidP="00D43252">
      <w:pPr>
        <w:spacing w:before="2"/>
        <w:ind w:right="367"/>
        <w:jc w:val="center"/>
        <w:rPr>
          <w:sz w:val="28"/>
        </w:rPr>
      </w:pPr>
    </w:p>
    <w:p w:rsidR="00D43252" w:rsidRDefault="00D43252" w:rsidP="00D43252">
      <w:pPr>
        <w:pStyle w:val="BodyText"/>
        <w:spacing w:before="6"/>
        <w:rPr>
          <w:sz w:val="12"/>
        </w:rPr>
      </w:pPr>
      <w:r>
        <w:rPr>
          <w:rFonts w:ascii="Microsoft Sans Serif"/>
          <w:noProof/>
          <w:sz w:val="24"/>
        </w:rPr>
        <w:t xml:space="preserve">                                                    </w:t>
      </w:r>
      <w:r>
        <w:rPr>
          <w:rFonts w:ascii="Microsoft Sans Serif"/>
          <w:noProof/>
          <w:sz w:val="24"/>
        </w:rPr>
        <w:drawing>
          <wp:inline distT="0" distB="0" distL="0" distR="0">
            <wp:extent cx="2137410" cy="2137410"/>
            <wp:effectExtent l="19050" t="0" r="0" b="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pic:cNvPicPr>
                      <a:picLocks noChangeAspect="1" noChangeArrowheads="1"/>
                    </pic:cNvPicPr>
                  </pic:nvPicPr>
                  <pic:blipFill>
                    <a:blip r:embed="rId8" cstate="print"/>
                    <a:srcRect/>
                    <a:stretch>
                      <a:fillRect/>
                    </a:stretch>
                  </pic:blipFill>
                  <pic:spPr bwMode="auto">
                    <a:xfrm>
                      <a:off x="0" y="0"/>
                      <a:ext cx="2137410" cy="2137410"/>
                    </a:xfrm>
                    <a:prstGeom prst="rect">
                      <a:avLst/>
                    </a:prstGeom>
                    <a:noFill/>
                    <a:ln w="9525">
                      <a:noFill/>
                      <a:miter lim="800000"/>
                      <a:headEnd/>
                      <a:tailEnd/>
                    </a:ln>
                  </pic:spPr>
                </pic:pic>
              </a:graphicData>
            </a:graphic>
          </wp:inline>
        </w:drawing>
      </w:r>
    </w:p>
    <w:p w:rsidR="00633151" w:rsidRDefault="00633151" w:rsidP="00D43252">
      <w:pPr>
        <w:spacing w:before="26"/>
        <w:ind w:right="57"/>
        <w:jc w:val="center"/>
        <w:rPr>
          <w:sz w:val="28"/>
        </w:rPr>
      </w:pPr>
    </w:p>
    <w:p w:rsidR="00633151" w:rsidRDefault="00D43252" w:rsidP="00633151">
      <w:pPr>
        <w:spacing w:before="26"/>
        <w:ind w:right="57"/>
        <w:jc w:val="center"/>
        <w:rPr>
          <w:sz w:val="28"/>
        </w:rPr>
      </w:pPr>
      <w:r>
        <w:rPr>
          <w:sz w:val="28"/>
        </w:rPr>
        <w:t>ARCHITECTURE</w:t>
      </w:r>
    </w:p>
    <w:p w:rsidR="00D43252" w:rsidRDefault="00D43252" w:rsidP="00D43252">
      <w:pPr>
        <w:spacing w:line="372" w:lineRule="auto"/>
        <w:ind w:right="57"/>
        <w:jc w:val="center"/>
        <w:rPr>
          <w:sz w:val="28"/>
        </w:rPr>
      </w:pPr>
      <w:r>
        <w:rPr>
          <w:sz w:val="28"/>
        </w:rPr>
        <w:t>By</w:t>
      </w:r>
      <w:r>
        <w:rPr>
          <w:spacing w:val="70"/>
          <w:sz w:val="28"/>
        </w:rPr>
        <w:t xml:space="preserve"> </w:t>
      </w:r>
      <w:r>
        <w:rPr>
          <w:sz w:val="28"/>
        </w:rPr>
        <w:t>Student</w:t>
      </w:r>
    </w:p>
    <w:p w:rsidR="00633151" w:rsidRDefault="00D43252" w:rsidP="00633151">
      <w:pPr>
        <w:spacing w:line="372" w:lineRule="auto"/>
        <w:ind w:right="57" w:hanging="2"/>
        <w:jc w:val="center"/>
        <w:rPr>
          <w:sz w:val="28"/>
        </w:rPr>
      </w:pPr>
      <w:r>
        <w:rPr>
          <w:sz w:val="28"/>
        </w:rPr>
        <w:t>SHIVAM CHOUDHARY</w:t>
      </w:r>
    </w:p>
    <w:p w:rsidR="00D43252" w:rsidRDefault="00D43252" w:rsidP="00D43252">
      <w:pPr>
        <w:spacing w:before="1" w:line="372" w:lineRule="auto"/>
        <w:ind w:right="57"/>
        <w:jc w:val="center"/>
        <w:rPr>
          <w:sz w:val="28"/>
        </w:rPr>
      </w:pPr>
      <w:r>
        <w:rPr>
          <w:sz w:val="28"/>
        </w:rPr>
        <w:t>Registration Number</w:t>
      </w:r>
    </w:p>
    <w:p w:rsidR="00633151" w:rsidRDefault="00D43252" w:rsidP="00633151">
      <w:pPr>
        <w:spacing w:before="1" w:line="372" w:lineRule="auto"/>
        <w:ind w:right="57"/>
        <w:jc w:val="center"/>
        <w:rPr>
          <w:sz w:val="28"/>
        </w:rPr>
      </w:pPr>
      <w:r>
        <w:rPr>
          <w:sz w:val="28"/>
        </w:rPr>
        <w:t>0809AR191081</w:t>
      </w:r>
    </w:p>
    <w:p w:rsidR="00633151" w:rsidRPr="00633151" w:rsidRDefault="00633151" w:rsidP="00633151">
      <w:pPr>
        <w:spacing w:before="1" w:line="372" w:lineRule="auto"/>
        <w:ind w:right="57"/>
        <w:jc w:val="center"/>
        <w:rPr>
          <w:sz w:val="28"/>
        </w:rPr>
      </w:pPr>
    </w:p>
    <w:p w:rsidR="00D43252" w:rsidRDefault="00D43252" w:rsidP="00D43252">
      <w:pPr>
        <w:spacing w:before="1" w:line="500" w:lineRule="atLeast"/>
        <w:ind w:right="57"/>
        <w:jc w:val="center"/>
        <w:rPr>
          <w:sz w:val="28"/>
        </w:rPr>
      </w:pPr>
      <w:r>
        <w:rPr>
          <w:sz w:val="28"/>
        </w:rPr>
        <w:t>Under the Guidance of</w:t>
      </w:r>
    </w:p>
    <w:p w:rsidR="00D43252" w:rsidRDefault="00D43252" w:rsidP="00D43252">
      <w:pPr>
        <w:spacing w:before="1" w:line="500" w:lineRule="atLeast"/>
        <w:ind w:right="57"/>
        <w:jc w:val="center"/>
        <w:rPr>
          <w:sz w:val="28"/>
        </w:rPr>
      </w:pPr>
      <w:r>
        <w:rPr>
          <w:sz w:val="28"/>
        </w:rPr>
        <w:t>AR. KAMINI BADNORE</w:t>
      </w:r>
    </w:p>
    <w:p w:rsidR="00D43252" w:rsidRDefault="00D43252" w:rsidP="00D43252">
      <w:pPr>
        <w:pStyle w:val="Heading1"/>
        <w:spacing w:before="8" w:line="367" w:lineRule="auto"/>
        <w:ind w:right="57"/>
        <w:jc w:val="center"/>
        <w:rPr>
          <w:rFonts w:ascii="Times New Roman"/>
          <w:sz w:val="28"/>
        </w:rPr>
      </w:pPr>
      <w:r>
        <w:rPr>
          <w:rFonts w:ascii="Times New Roman"/>
        </w:rPr>
        <w:t>School of Architecture IPS</w:t>
      </w:r>
      <w:r>
        <w:rPr>
          <w:rFonts w:ascii="Times New Roman"/>
          <w:spacing w:val="-67"/>
        </w:rPr>
        <w:t xml:space="preserve"> </w:t>
      </w:r>
      <w:r>
        <w:rPr>
          <w:rFonts w:ascii="Times New Roman"/>
        </w:rPr>
        <w:t>Academy,</w:t>
      </w:r>
      <w:r>
        <w:rPr>
          <w:rFonts w:ascii="Times New Roman"/>
          <w:spacing w:val="-4"/>
        </w:rPr>
        <w:t xml:space="preserve"> </w:t>
      </w:r>
      <w:r>
        <w:rPr>
          <w:rFonts w:ascii="Times New Roman"/>
        </w:rPr>
        <w:t>Indore</w:t>
      </w:r>
    </w:p>
    <w:p w:rsidR="00D43252" w:rsidRDefault="00D43252" w:rsidP="00633151">
      <w:pPr>
        <w:pStyle w:val="BodyText"/>
        <w:spacing w:before="7"/>
        <w:rPr>
          <w:b/>
          <w:sz w:val="39"/>
        </w:rPr>
      </w:pPr>
    </w:p>
    <w:p w:rsidR="00D43252" w:rsidRDefault="00D43252" w:rsidP="00D43252">
      <w:pPr>
        <w:pStyle w:val="BodyText"/>
        <w:spacing w:before="7"/>
        <w:jc w:val="center"/>
        <w:rPr>
          <w:b/>
          <w:sz w:val="39"/>
        </w:rPr>
      </w:pPr>
    </w:p>
    <w:p w:rsidR="00D43252" w:rsidRDefault="00D43252" w:rsidP="00D43252">
      <w:pPr>
        <w:pStyle w:val="BodyText"/>
        <w:spacing w:before="7"/>
        <w:jc w:val="center"/>
        <w:rPr>
          <w:b/>
          <w:sz w:val="39"/>
        </w:rPr>
      </w:pPr>
    </w:p>
    <w:p w:rsidR="00D43252" w:rsidRDefault="00D43252" w:rsidP="00D43252">
      <w:pPr>
        <w:spacing w:before="1"/>
        <w:jc w:val="center"/>
        <w:rPr>
          <w:sz w:val="28"/>
        </w:rPr>
      </w:pPr>
      <w:r>
        <w:rPr>
          <w:sz w:val="28"/>
        </w:rPr>
        <w:t>School</w:t>
      </w:r>
      <w:r>
        <w:rPr>
          <w:spacing w:val="-5"/>
          <w:sz w:val="28"/>
        </w:rPr>
        <w:t xml:space="preserve"> </w:t>
      </w:r>
      <w:r>
        <w:rPr>
          <w:sz w:val="28"/>
        </w:rPr>
        <w:t>of</w:t>
      </w:r>
      <w:r>
        <w:rPr>
          <w:spacing w:val="-5"/>
          <w:sz w:val="28"/>
        </w:rPr>
        <w:t xml:space="preserve"> </w:t>
      </w:r>
      <w:r>
        <w:rPr>
          <w:sz w:val="28"/>
        </w:rPr>
        <w:t>Architecture,</w:t>
      </w:r>
      <w:r>
        <w:rPr>
          <w:spacing w:val="-4"/>
          <w:sz w:val="28"/>
        </w:rPr>
        <w:t xml:space="preserve"> </w:t>
      </w:r>
      <w:r>
        <w:rPr>
          <w:sz w:val="28"/>
        </w:rPr>
        <w:t>IPS</w:t>
      </w:r>
      <w:r>
        <w:rPr>
          <w:spacing w:val="-5"/>
          <w:sz w:val="28"/>
        </w:rPr>
        <w:t xml:space="preserve"> </w:t>
      </w:r>
      <w:r>
        <w:rPr>
          <w:sz w:val="28"/>
        </w:rPr>
        <w:t>Academy,</w:t>
      </w:r>
      <w:r>
        <w:rPr>
          <w:spacing w:val="-5"/>
          <w:sz w:val="28"/>
        </w:rPr>
        <w:t xml:space="preserve"> </w:t>
      </w:r>
      <w:r>
        <w:rPr>
          <w:sz w:val="28"/>
        </w:rPr>
        <w:t>Rajendra</w:t>
      </w:r>
      <w:r>
        <w:rPr>
          <w:spacing w:val="-5"/>
          <w:sz w:val="28"/>
        </w:rPr>
        <w:t xml:space="preserve"> </w:t>
      </w:r>
      <w:r>
        <w:rPr>
          <w:sz w:val="28"/>
        </w:rPr>
        <w:t>Nagar,</w:t>
      </w:r>
      <w:r>
        <w:rPr>
          <w:spacing w:val="-7"/>
          <w:sz w:val="28"/>
        </w:rPr>
        <w:t xml:space="preserve"> </w:t>
      </w:r>
      <w:r>
        <w:rPr>
          <w:sz w:val="28"/>
        </w:rPr>
        <w:t>Indore,</w:t>
      </w:r>
      <w:r>
        <w:rPr>
          <w:spacing w:val="-10"/>
          <w:sz w:val="28"/>
        </w:rPr>
        <w:t xml:space="preserve"> </w:t>
      </w:r>
      <w:r>
        <w:rPr>
          <w:sz w:val="28"/>
        </w:rPr>
        <w:t>452012</w:t>
      </w:r>
    </w:p>
    <w:p w:rsidR="00633151" w:rsidRPr="00D43252" w:rsidRDefault="00633151" w:rsidP="00D43252">
      <w:pPr>
        <w:spacing w:before="1"/>
        <w:jc w:val="center"/>
        <w:rPr>
          <w:sz w:val="28"/>
        </w:rPr>
      </w:pPr>
    </w:p>
    <w:p w:rsidR="00D43252" w:rsidRPr="00D43252" w:rsidRDefault="00D43252" w:rsidP="00D43252">
      <w:pPr>
        <w:rPr>
          <w:lang w:val="en-US"/>
        </w:rPr>
      </w:pPr>
    </w:p>
    <w:p w:rsidR="00D43252" w:rsidRDefault="00D43252" w:rsidP="00D43252">
      <w:pPr>
        <w:pStyle w:val="IntenseQuote"/>
        <w:pBdr>
          <w:bottom w:val="single" w:sz="4" w:space="0" w:color="4472C4" w:themeColor="accent1"/>
        </w:pBdr>
        <w:tabs>
          <w:tab w:val="left" w:pos="2076"/>
        </w:tabs>
        <w:spacing w:before="120" w:after="120" w:line="240" w:lineRule="exact"/>
        <w:ind w:left="284"/>
        <w:rPr>
          <w:i w:val="0"/>
          <w:sz w:val="32"/>
          <w:szCs w:val="32"/>
          <w:lang w:val="en-US"/>
        </w:rPr>
      </w:pPr>
      <w:r>
        <w:rPr>
          <w:i w:val="0"/>
          <w:sz w:val="32"/>
          <w:szCs w:val="32"/>
          <w:lang w:val="en-US"/>
        </w:rPr>
        <w:lastRenderedPageBreak/>
        <w:tab/>
      </w:r>
    </w:p>
    <w:p w:rsidR="007F66E6" w:rsidRPr="007F66E6" w:rsidRDefault="007F66E6" w:rsidP="00D43252">
      <w:pPr>
        <w:pStyle w:val="IntenseQuote"/>
        <w:pBdr>
          <w:bottom w:val="single" w:sz="4" w:space="0" w:color="4472C4" w:themeColor="accent1"/>
        </w:pBdr>
        <w:spacing w:before="120" w:after="120" w:line="240" w:lineRule="exact"/>
        <w:ind w:left="284"/>
        <w:jc w:val="center"/>
        <w:rPr>
          <w:i w:val="0"/>
          <w:sz w:val="32"/>
          <w:szCs w:val="32"/>
          <w:lang w:val="en-US"/>
        </w:rPr>
      </w:pPr>
      <w:r w:rsidRPr="007F66E6">
        <w:rPr>
          <w:i w:val="0"/>
          <w:sz w:val="32"/>
          <w:szCs w:val="32"/>
          <w:lang w:val="en-US"/>
        </w:rPr>
        <w:t xml:space="preserve">CHALLENGES </w:t>
      </w:r>
      <w:r w:rsidR="00D43252">
        <w:rPr>
          <w:i w:val="0"/>
          <w:sz w:val="32"/>
          <w:szCs w:val="32"/>
          <w:lang w:val="en-US"/>
        </w:rPr>
        <w:t xml:space="preserve">AND </w:t>
      </w:r>
      <w:r w:rsidRPr="007F66E6">
        <w:rPr>
          <w:i w:val="0"/>
          <w:sz w:val="32"/>
          <w:szCs w:val="32"/>
          <w:lang w:val="en-US"/>
        </w:rPr>
        <w:t>OPPORTUNITIES FACED BY A CITY</w:t>
      </w:r>
    </w:p>
    <w:p w:rsidR="007F66E6" w:rsidRPr="007F66E6" w:rsidRDefault="007F66E6" w:rsidP="00D43252">
      <w:pPr>
        <w:pStyle w:val="IntenseQuote"/>
        <w:pBdr>
          <w:bottom w:val="single" w:sz="4" w:space="0" w:color="4472C4" w:themeColor="accent1"/>
        </w:pBdr>
        <w:spacing w:before="120" w:after="120" w:line="240" w:lineRule="exact"/>
        <w:ind w:left="284"/>
        <w:jc w:val="center"/>
        <w:rPr>
          <w:i w:val="0"/>
          <w:sz w:val="32"/>
          <w:szCs w:val="32"/>
          <w:lang w:val="en-US"/>
        </w:rPr>
      </w:pPr>
      <w:r w:rsidRPr="007F66E6">
        <w:rPr>
          <w:i w:val="0"/>
          <w:sz w:val="32"/>
          <w:szCs w:val="32"/>
          <w:lang w:val="en-US"/>
        </w:rPr>
        <w:t>BEFORE AND AFTER PANDEMIC</w:t>
      </w:r>
    </w:p>
    <w:p w:rsidR="00DD4A65" w:rsidRPr="00FE694F" w:rsidRDefault="00DD4A65" w:rsidP="00D43252">
      <w:pPr>
        <w:ind w:left="284" w:right="284"/>
        <w:jc w:val="center"/>
        <w:rPr>
          <w:sz w:val="24"/>
          <w:szCs w:val="24"/>
        </w:rPr>
      </w:pPr>
    </w:p>
    <w:p w:rsidR="00301E14" w:rsidRPr="00FE694F" w:rsidRDefault="00301E14" w:rsidP="00A31169">
      <w:pPr>
        <w:ind w:left="284" w:right="284"/>
        <w:rPr>
          <w:b/>
          <w:sz w:val="24"/>
          <w:szCs w:val="24"/>
        </w:rPr>
      </w:pPr>
      <w:r w:rsidRPr="00FE694F">
        <w:rPr>
          <w:b/>
          <w:sz w:val="24"/>
          <w:szCs w:val="24"/>
        </w:rPr>
        <w:t>Abstract:</w:t>
      </w:r>
      <w:r w:rsidR="00BF1731" w:rsidRPr="00BF1731">
        <w:rPr>
          <w:sz w:val="24"/>
          <w:szCs w:val="24"/>
        </w:rPr>
        <w:t xml:space="preserve"> </w:t>
      </w:r>
    </w:p>
    <w:p w:rsidR="00301E14" w:rsidRPr="00FE694F" w:rsidRDefault="00301E14" w:rsidP="00A31169">
      <w:pPr>
        <w:ind w:left="284" w:right="284"/>
        <w:rPr>
          <w:sz w:val="24"/>
          <w:szCs w:val="24"/>
        </w:rPr>
      </w:pPr>
    </w:p>
    <w:p w:rsidR="00301E14" w:rsidRDefault="00301E14" w:rsidP="00A31169">
      <w:pPr>
        <w:ind w:left="284" w:right="284"/>
        <w:rPr>
          <w:noProof/>
          <w:sz w:val="24"/>
          <w:szCs w:val="24"/>
          <w:lang w:val="en-US"/>
        </w:rPr>
      </w:pPr>
      <w:r w:rsidRPr="00FE694F">
        <w:rPr>
          <w:sz w:val="24"/>
          <w:szCs w:val="24"/>
        </w:rPr>
        <w:t>The COVID-19 pandemic has significantly impacted cities worldwide, resulting in unprecedented challenges for urban areas in terms of economic, social, and environmental aspects. This research paper aims to analyze the challenges and opportunities that cities have encountered before and after the pandemic and the implemented solutions to address these issues. A systematic literature review methodology was employed, examining academic papers, reports, and policy documents to identify the main challenges and opportunities cities face. The results suggest that cities have encountered challenges in public health, social inequality, economic stability, mobility, and environmental sustainability. However, the pandemic has also created opportunities for innovation and transformation, including digitalization, public space design, and urban resilience. This paper concludes with recommendations on policy strategies and interventions that can help cities address these challenges and take advantage of the opportunities to achieve a more sustainable and equitable urban future.</w:t>
      </w:r>
      <w:r w:rsidR="009F7AAD" w:rsidRPr="009F7AAD">
        <w:rPr>
          <w:noProof/>
          <w:sz w:val="24"/>
          <w:szCs w:val="24"/>
          <w:lang w:val="en-US"/>
        </w:rPr>
        <w:t xml:space="preserve"> </w:t>
      </w:r>
    </w:p>
    <w:p w:rsidR="009F7AAD" w:rsidRPr="009F7AAD" w:rsidRDefault="009F7AAD" w:rsidP="00A31169">
      <w:pPr>
        <w:ind w:left="284" w:right="284"/>
        <w:rPr>
          <w:sz w:val="24"/>
          <w:szCs w:val="24"/>
        </w:rPr>
      </w:pPr>
      <w:r w:rsidRPr="009F7AAD">
        <w:rPr>
          <w:noProof/>
          <w:sz w:val="24"/>
          <w:szCs w:val="24"/>
          <w:lang w:val="en-US"/>
        </w:rPr>
        <w:drawing>
          <wp:inline distT="0" distB="0" distL="0" distR="0">
            <wp:extent cx="5667567" cy="4947313"/>
            <wp:effectExtent l="19050" t="0" r="9333" b="0"/>
            <wp:docPr id="3" name="Picture 15" descr="C:\Users\dinesh\AppData\Local\Microsoft\Windows\INetCache\Content.Word\s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inesh\AppData\Local\Microsoft\Windows\INetCache\Content.Word\ssss.jpg"/>
                    <pic:cNvPicPr>
                      <a:picLocks noChangeAspect="1" noChangeArrowheads="1"/>
                    </pic:cNvPicPr>
                  </pic:nvPicPr>
                  <pic:blipFill>
                    <a:blip r:embed="rId9" cstate="print"/>
                    <a:srcRect/>
                    <a:stretch>
                      <a:fillRect/>
                    </a:stretch>
                  </pic:blipFill>
                  <pic:spPr bwMode="auto">
                    <a:xfrm>
                      <a:off x="0" y="0"/>
                      <a:ext cx="5667567" cy="4947313"/>
                    </a:xfrm>
                    <a:prstGeom prst="rect">
                      <a:avLst/>
                    </a:prstGeom>
                    <a:noFill/>
                    <a:ln w="9525">
                      <a:noFill/>
                      <a:miter lim="800000"/>
                      <a:headEnd/>
                      <a:tailEnd/>
                    </a:ln>
                  </pic:spPr>
                </pic:pic>
              </a:graphicData>
            </a:graphic>
          </wp:inline>
        </w:drawing>
      </w:r>
    </w:p>
    <w:p w:rsidR="00F83A8E" w:rsidRDefault="00F83A8E" w:rsidP="00484908">
      <w:pPr>
        <w:ind w:right="284"/>
        <w:rPr>
          <w:b/>
          <w:sz w:val="24"/>
          <w:szCs w:val="24"/>
        </w:rPr>
      </w:pPr>
    </w:p>
    <w:p w:rsidR="00F83A8E" w:rsidRDefault="00F83A8E" w:rsidP="00F83A8E">
      <w:pPr>
        <w:ind w:left="284" w:right="284"/>
        <w:rPr>
          <w:b/>
          <w:sz w:val="24"/>
          <w:szCs w:val="24"/>
        </w:rPr>
      </w:pPr>
    </w:p>
    <w:p w:rsidR="00301E14" w:rsidRPr="00FE694F" w:rsidRDefault="00301E14" w:rsidP="00F83A8E">
      <w:pPr>
        <w:ind w:left="284" w:right="284"/>
        <w:rPr>
          <w:b/>
          <w:sz w:val="24"/>
          <w:szCs w:val="24"/>
        </w:rPr>
      </w:pPr>
      <w:r w:rsidRPr="00FE694F">
        <w:rPr>
          <w:b/>
          <w:sz w:val="24"/>
          <w:szCs w:val="24"/>
        </w:rPr>
        <w:t>Introduction:</w:t>
      </w:r>
    </w:p>
    <w:p w:rsidR="00301E14" w:rsidRPr="00FE694F" w:rsidRDefault="00301E14" w:rsidP="00F83A8E">
      <w:pPr>
        <w:ind w:left="284" w:right="284"/>
        <w:rPr>
          <w:sz w:val="24"/>
          <w:szCs w:val="24"/>
        </w:rPr>
      </w:pPr>
    </w:p>
    <w:p w:rsidR="00301E14" w:rsidRPr="00FE694F" w:rsidRDefault="00301E14" w:rsidP="00F83A8E">
      <w:pPr>
        <w:ind w:left="284" w:right="284"/>
        <w:rPr>
          <w:sz w:val="24"/>
          <w:szCs w:val="24"/>
        </w:rPr>
      </w:pPr>
      <w:r w:rsidRPr="00FE694F">
        <w:rPr>
          <w:sz w:val="24"/>
          <w:szCs w:val="24"/>
        </w:rPr>
        <w:t>Cities are crucial drivers of economic growth and social development, accounting for over half of the global population and generating more than 80% of global GDP. Nevertheless, the COVID-19 pandemic has severely impacted cities worldwide, resulting in unprecedented challenges for urban areas in public health, social inequality, economic stability, mobility, and environmental sustainability. Simultaneously, the pandemic has also created opportunities for innovation and transformation, offering a unique opportunity for cities to reshape their urban systems to become more sustainable and equitable.</w:t>
      </w:r>
    </w:p>
    <w:p w:rsidR="00301E14" w:rsidRPr="00FE694F" w:rsidRDefault="00301E14" w:rsidP="00F83A8E">
      <w:pPr>
        <w:ind w:left="284" w:right="284"/>
        <w:rPr>
          <w:sz w:val="24"/>
          <w:szCs w:val="24"/>
        </w:rPr>
      </w:pPr>
    </w:p>
    <w:p w:rsidR="00301E14" w:rsidRPr="00FE694F" w:rsidRDefault="00301E14" w:rsidP="00F83A8E">
      <w:pPr>
        <w:ind w:left="284" w:right="284"/>
        <w:rPr>
          <w:sz w:val="24"/>
          <w:szCs w:val="24"/>
        </w:rPr>
      </w:pPr>
      <w:r w:rsidRPr="00FE694F">
        <w:rPr>
          <w:sz w:val="24"/>
          <w:szCs w:val="24"/>
        </w:rPr>
        <w:t xml:space="preserve">The purpose of this research paper is to examine the challenges and opportunities that cities have encountered before and after the pandemic and the implemented solutions to </w:t>
      </w:r>
      <w:r w:rsidR="00E535B0" w:rsidRPr="00FE694F">
        <w:rPr>
          <w:sz w:val="24"/>
          <w:szCs w:val="24"/>
        </w:rPr>
        <w:t xml:space="preserve">examining academic papers, reports, and policy documents to identify the main challenges </w:t>
      </w:r>
      <w:r w:rsidRPr="00FE694F">
        <w:rPr>
          <w:sz w:val="24"/>
          <w:szCs w:val="24"/>
        </w:rPr>
        <w:t>address these issues. The study employed a systematic literature review methodology, and opportunities cities face.</w:t>
      </w:r>
      <w:r w:rsidR="00E535B0" w:rsidRPr="00E535B0">
        <w:rPr>
          <w:noProof/>
          <w:sz w:val="24"/>
          <w:szCs w:val="24"/>
          <w:lang w:val="en-US"/>
        </w:rPr>
        <w:t xml:space="preserve"> </w:t>
      </w:r>
    </w:p>
    <w:p w:rsidR="00301E14" w:rsidRPr="00FE694F" w:rsidRDefault="00301E14" w:rsidP="00F83A8E">
      <w:pPr>
        <w:ind w:left="284" w:right="284"/>
        <w:rPr>
          <w:sz w:val="24"/>
          <w:szCs w:val="24"/>
        </w:rPr>
      </w:pPr>
    </w:p>
    <w:p w:rsidR="00301E14" w:rsidRPr="00FE694F" w:rsidRDefault="00301E14" w:rsidP="00F83A8E">
      <w:pPr>
        <w:ind w:left="284" w:right="284"/>
        <w:rPr>
          <w:b/>
          <w:sz w:val="24"/>
          <w:szCs w:val="24"/>
        </w:rPr>
      </w:pPr>
      <w:r w:rsidRPr="00FE694F">
        <w:rPr>
          <w:b/>
          <w:sz w:val="24"/>
          <w:szCs w:val="24"/>
        </w:rPr>
        <w:t>Challenges Before the Pandemic:</w:t>
      </w:r>
      <w:r w:rsidR="00BF1731" w:rsidRPr="00BF1731">
        <w:rPr>
          <w:noProof/>
          <w:sz w:val="24"/>
          <w:szCs w:val="24"/>
          <w:lang w:val="en-US"/>
        </w:rPr>
        <w:t xml:space="preserve"> </w:t>
      </w:r>
    </w:p>
    <w:p w:rsidR="00301E14" w:rsidRPr="00FE694F" w:rsidRDefault="00301E14" w:rsidP="00F83A8E">
      <w:pPr>
        <w:ind w:left="284" w:right="284"/>
        <w:rPr>
          <w:sz w:val="24"/>
          <w:szCs w:val="24"/>
        </w:rPr>
      </w:pPr>
    </w:p>
    <w:p w:rsidR="00301E14" w:rsidRPr="00FE694F" w:rsidRDefault="00301E14" w:rsidP="00F83A8E">
      <w:pPr>
        <w:ind w:left="284" w:right="284"/>
        <w:rPr>
          <w:sz w:val="24"/>
          <w:szCs w:val="24"/>
        </w:rPr>
      </w:pPr>
      <w:r w:rsidRPr="00FE694F">
        <w:rPr>
          <w:sz w:val="24"/>
          <w:szCs w:val="24"/>
        </w:rPr>
        <w:t>Cities were already facing several challenges before the pandemic, including:</w:t>
      </w:r>
    </w:p>
    <w:p w:rsidR="00301E14" w:rsidRPr="00FE694F" w:rsidRDefault="00301E14" w:rsidP="00F83A8E">
      <w:pPr>
        <w:ind w:left="284" w:right="284"/>
        <w:rPr>
          <w:b/>
          <w:sz w:val="24"/>
          <w:szCs w:val="24"/>
        </w:rPr>
      </w:pPr>
    </w:p>
    <w:p w:rsidR="00FE694F" w:rsidRPr="00FE694F" w:rsidRDefault="00301E14" w:rsidP="00F83A8E">
      <w:pPr>
        <w:ind w:left="284" w:right="284"/>
        <w:rPr>
          <w:sz w:val="24"/>
          <w:szCs w:val="24"/>
        </w:rPr>
      </w:pPr>
      <w:r w:rsidRPr="00FE694F">
        <w:rPr>
          <w:b/>
          <w:sz w:val="24"/>
          <w:szCs w:val="24"/>
        </w:rPr>
        <w:t>Public Health:</w:t>
      </w:r>
      <w:r w:rsidRPr="00FE694F">
        <w:rPr>
          <w:sz w:val="24"/>
          <w:szCs w:val="24"/>
        </w:rPr>
        <w:t xml:space="preserve"> </w:t>
      </w:r>
    </w:p>
    <w:p w:rsidR="00301E14" w:rsidRPr="00FE694F" w:rsidRDefault="00301E14" w:rsidP="00F83A8E">
      <w:pPr>
        <w:ind w:left="284" w:right="284"/>
        <w:rPr>
          <w:sz w:val="24"/>
          <w:szCs w:val="24"/>
        </w:rPr>
      </w:pPr>
      <w:r w:rsidRPr="00FE694F">
        <w:rPr>
          <w:sz w:val="24"/>
          <w:szCs w:val="24"/>
        </w:rPr>
        <w:t>Cities face various public health challenges, including air pollution, access to clean water, and sanitation. The World Health Organization estimates that 91% of the global population lives in places where air pollution levels exceed the recommended limits, leading to respiratory diseases, cancer, and premature death.</w:t>
      </w:r>
    </w:p>
    <w:p w:rsidR="00301E14" w:rsidRPr="00FE694F" w:rsidRDefault="00301E14" w:rsidP="00F83A8E">
      <w:pPr>
        <w:ind w:left="284" w:right="284"/>
        <w:rPr>
          <w:sz w:val="24"/>
          <w:szCs w:val="24"/>
        </w:rPr>
      </w:pPr>
    </w:p>
    <w:p w:rsidR="00FE694F" w:rsidRDefault="00301E14" w:rsidP="00F83A8E">
      <w:pPr>
        <w:ind w:left="284" w:right="284"/>
        <w:rPr>
          <w:b/>
          <w:sz w:val="24"/>
          <w:szCs w:val="24"/>
        </w:rPr>
      </w:pPr>
      <w:r w:rsidRPr="00FE694F">
        <w:rPr>
          <w:b/>
          <w:sz w:val="24"/>
          <w:szCs w:val="24"/>
        </w:rPr>
        <w:t>Social Inequality:</w:t>
      </w:r>
    </w:p>
    <w:p w:rsidR="00301E14" w:rsidRPr="00FE694F" w:rsidRDefault="00301E14" w:rsidP="00F83A8E">
      <w:pPr>
        <w:ind w:left="284" w:right="284"/>
        <w:rPr>
          <w:sz w:val="24"/>
          <w:szCs w:val="24"/>
        </w:rPr>
      </w:pPr>
      <w:r w:rsidRPr="00FE694F">
        <w:rPr>
          <w:sz w:val="24"/>
          <w:szCs w:val="24"/>
        </w:rPr>
        <w:t xml:space="preserve"> Cities are often characterized by high levels of social inequality, with unequal access to healthcare, education, and basic services. According to the United Nations, income inequality is higher in urban areas than in rural areas, with marginalized communities often living in overcrowded and unsanitary conditions.</w:t>
      </w:r>
    </w:p>
    <w:p w:rsidR="009F7AAD" w:rsidRDefault="009F7AAD" w:rsidP="00F83A8E">
      <w:pPr>
        <w:ind w:left="284" w:right="284"/>
        <w:rPr>
          <w:sz w:val="24"/>
          <w:szCs w:val="24"/>
        </w:rPr>
      </w:pPr>
    </w:p>
    <w:p w:rsidR="00F83A8E" w:rsidRDefault="00F83A8E" w:rsidP="00F83A8E">
      <w:pPr>
        <w:ind w:left="284" w:right="284"/>
        <w:rPr>
          <w:sz w:val="24"/>
          <w:szCs w:val="24"/>
        </w:rPr>
      </w:pPr>
    </w:p>
    <w:p w:rsidR="00F83A8E" w:rsidRDefault="00F83A8E" w:rsidP="00F83A8E">
      <w:pPr>
        <w:ind w:left="284" w:right="284"/>
        <w:rPr>
          <w:sz w:val="24"/>
          <w:szCs w:val="24"/>
        </w:rPr>
      </w:pPr>
    </w:p>
    <w:p w:rsidR="00F83A8E" w:rsidRDefault="00F83A8E" w:rsidP="00F83A8E">
      <w:pPr>
        <w:ind w:left="284" w:right="284"/>
        <w:rPr>
          <w:sz w:val="24"/>
          <w:szCs w:val="24"/>
        </w:rPr>
      </w:pPr>
    </w:p>
    <w:p w:rsidR="00484908" w:rsidRDefault="00484908" w:rsidP="00F83A8E">
      <w:pPr>
        <w:ind w:left="284" w:right="284"/>
        <w:rPr>
          <w:sz w:val="24"/>
          <w:szCs w:val="24"/>
        </w:rPr>
      </w:pPr>
    </w:p>
    <w:p w:rsidR="00F83A8E" w:rsidRPr="00FE694F" w:rsidRDefault="00F83A8E" w:rsidP="00F83A8E">
      <w:pPr>
        <w:ind w:left="284" w:right="284"/>
        <w:rPr>
          <w:sz w:val="24"/>
          <w:szCs w:val="24"/>
        </w:rPr>
      </w:pPr>
    </w:p>
    <w:p w:rsidR="00FE694F" w:rsidRDefault="00301E14" w:rsidP="00F83A8E">
      <w:pPr>
        <w:ind w:left="284" w:right="284"/>
        <w:rPr>
          <w:sz w:val="24"/>
          <w:szCs w:val="24"/>
        </w:rPr>
      </w:pPr>
      <w:r w:rsidRPr="00FE694F">
        <w:rPr>
          <w:b/>
          <w:sz w:val="24"/>
          <w:szCs w:val="24"/>
        </w:rPr>
        <w:t>Economic Stability:</w:t>
      </w:r>
      <w:r w:rsidRPr="00FE694F">
        <w:rPr>
          <w:sz w:val="24"/>
          <w:szCs w:val="24"/>
        </w:rPr>
        <w:t xml:space="preserve"> </w:t>
      </w:r>
    </w:p>
    <w:p w:rsidR="00301E14" w:rsidRPr="00FE694F" w:rsidRDefault="00301E14" w:rsidP="00F83A8E">
      <w:pPr>
        <w:ind w:left="284" w:right="284"/>
        <w:rPr>
          <w:sz w:val="24"/>
          <w:szCs w:val="24"/>
        </w:rPr>
      </w:pPr>
      <w:r w:rsidRPr="00FE694F">
        <w:rPr>
          <w:sz w:val="24"/>
          <w:szCs w:val="24"/>
        </w:rPr>
        <w:t>Cities are prone to economic volatility, with the global financial crisis of 2008 and the 2019 recession affecting urban economies worldwide. Moreover, cities have to balance economic growth with environmental and social sustainability, which can be challenging.</w:t>
      </w:r>
    </w:p>
    <w:p w:rsidR="00301E14" w:rsidRPr="00FE694F" w:rsidRDefault="00301E14" w:rsidP="00F83A8E">
      <w:pPr>
        <w:ind w:left="284" w:right="284"/>
        <w:rPr>
          <w:sz w:val="24"/>
          <w:szCs w:val="24"/>
        </w:rPr>
      </w:pPr>
    </w:p>
    <w:p w:rsidR="00FE694F" w:rsidRDefault="00301E14" w:rsidP="00F83A8E">
      <w:pPr>
        <w:ind w:left="284" w:right="284"/>
        <w:rPr>
          <w:sz w:val="24"/>
          <w:szCs w:val="24"/>
        </w:rPr>
      </w:pPr>
      <w:r w:rsidRPr="00FE694F">
        <w:rPr>
          <w:b/>
          <w:sz w:val="24"/>
          <w:szCs w:val="24"/>
        </w:rPr>
        <w:t>Mobility:</w:t>
      </w:r>
      <w:r w:rsidRPr="00FE694F">
        <w:rPr>
          <w:sz w:val="24"/>
          <w:szCs w:val="24"/>
        </w:rPr>
        <w:t xml:space="preserve"> </w:t>
      </w:r>
    </w:p>
    <w:p w:rsidR="00301E14" w:rsidRPr="00FE694F" w:rsidRDefault="00301E14" w:rsidP="00F83A8E">
      <w:pPr>
        <w:ind w:left="284" w:right="284"/>
        <w:rPr>
          <w:sz w:val="24"/>
          <w:szCs w:val="24"/>
        </w:rPr>
      </w:pPr>
      <w:r w:rsidRPr="00FE694F">
        <w:rPr>
          <w:sz w:val="24"/>
          <w:szCs w:val="24"/>
        </w:rPr>
        <w:t>Urban mobility is a critical issue, with traffic congestion, inadequate public transportation, and road accidents being common challenges. This leads to lost productivity, increased emissions, and reduced quality of life for residents.</w:t>
      </w:r>
    </w:p>
    <w:p w:rsidR="00301E14" w:rsidRPr="00FE694F" w:rsidRDefault="00301E14" w:rsidP="00F83A8E">
      <w:pPr>
        <w:ind w:left="284" w:right="284"/>
        <w:rPr>
          <w:sz w:val="24"/>
          <w:szCs w:val="24"/>
        </w:rPr>
      </w:pPr>
    </w:p>
    <w:p w:rsidR="00FE694F" w:rsidRDefault="00301E14" w:rsidP="00F83A8E">
      <w:pPr>
        <w:ind w:left="284" w:right="284"/>
        <w:rPr>
          <w:sz w:val="24"/>
          <w:szCs w:val="24"/>
        </w:rPr>
      </w:pPr>
      <w:r w:rsidRPr="00FE694F">
        <w:rPr>
          <w:b/>
          <w:sz w:val="24"/>
          <w:szCs w:val="24"/>
        </w:rPr>
        <w:t>Environmental Sustainability:</w:t>
      </w:r>
      <w:r w:rsidRPr="00FE694F">
        <w:rPr>
          <w:sz w:val="24"/>
          <w:szCs w:val="24"/>
        </w:rPr>
        <w:t xml:space="preserve"> </w:t>
      </w:r>
    </w:p>
    <w:p w:rsidR="00FE694F" w:rsidRPr="00FE694F" w:rsidRDefault="00301E14" w:rsidP="00F83A8E">
      <w:pPr>
        <w:ind w:left="284" w:right="284"/>
        <w:rPr>
          <w:sz w:val="24"/>
          <w:szCs w:val="24"/>
        </w:rPr>
      </w:pPr>
      <w:r w:rsidRPr="00FE694F">
        <w:rPr>
          <w:sz w:val="24"/>
          <w:szCs w:val="24"/>
        </w:rPr>
        <w:t>Cities are significant contributors to greenhouse gas emissions, responsible for around 75% of global carbon dioxide emissions. Urbanization also leads to land-use change, deforestation, and biodiversity loss, threatening the earth's ecological balance.</w:t>
      </w:r>
    </w:p>
    <w:p w:rsidR="00301E14" w:rsidRPr="00E535B0" w:rsidRDefault="00301E14" w:rsidP="00F83A8E">
      <w:pPr>
        <w:ind w:left="284" w:right="284"/>
        <w:rPr>
          <w:b/>
          <w:sz w:val="28"/>
          <w:szCs w:val="28"/>
        </w:rPr>
      </w:pPr>
      <w:r w:rsidRPr="00FE694F">
        <w:rPr>
          <w:b/>
          <w:sz w:val="28"/>
          <w:szCs w:val="28"/>
        </w:rPr>
        <w:t>Challenges During the Pandemic:</w:t>
      </w:r>
    </w:p>
    <w:p w:rsidR="00301E14" w:rsidRPr="00FE694F" w:rsidRDefault="00BF1731" w:rsidP="00F83A8E">
      <w:pPr>
        <w:ind w:left="284" w:right="284"/>
        <w:rPr>
          <w:sz w:val="24"/>
          <w:szCs w:val="24"/>
        </w:rPr>
      </w:pPr>
      <w:r>
        <w:rPr>
          <w:sz w:val="24"/>
          <w:szCs w:val="24"/>
        </w:rPr>
        <w:t xml:space="preserve">  </w:t>
      </w:r>
      <w:r>
        <w:rPr>
          <w:noProof/>
          <w:sz w:val="24"/>
          <w:szCs w:val="24"/>
          <w:lang w:val="en-US"/>
        </w:rPr>
        <w:drawing>
          <wp:inline distT="0" distB="0" distL="0" distR="0">
            <wp:extent cx="5333633" cy="3851564"/>
            <wp:effectExtent l="19050" t="0" r="367" b="0"/>
            <wp:docPr id="8" name="Picture 5" descr="C:\Users\dinesh\AppData\Local\Microsoft\Windows\INetCache\Content.Word\sem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nesh\AppData\Local\Microsoft\Windows\INetCache\Content.Word\seminar.jpg"/>
                    <pic:cNvPicPr>
                      <a:picLocks noChangeAspect="1" noChangeArrowheads="1"/>
                    </pic:cNvPicPr>
                  </pic:nvPicPr>
                  <pic:blipFill>
                    <a:blip r:embed="rId10" cstate="print"/>
                    <a:srcRect/>
                    <a:stretch>
                      <a:fillRect/>
                    </a:stretch>
                  </pic:blipFill>
                  <pic:spPr bwMode="auto">
                    <a:xfrm>
                      <a:off x="0" y="0"/>
                      <a:ext cx="5333494" cy="3851463"/>
                    </a:xfrm>
                    <a:prstGeom prst="rect">
                      <a:avLst/>
                    </a:prstGeom>
                    <a:noFill/>
                    <a:ln w="9525">
                      <a:noFill/>
                      <a:miter lim="800000"/>
                      <a:headEnd/>
                      <a:tailEnd/>
                    </a:ln>
                  </pic:spPr>
                </pic:pic>
              </a:graphicData>
            </a:graphic>
          </wp:inline>
        </w:drawing>
      </w:r>
    </w:p>
    <w:p w:rsidR="00BF1731" w:rsidRDefault="00BF1731" w:rsidP="00F83A8E">
      <w:pPr>
        <w:ind w:left="284" w:right="284"/>
        <w:rPr>
          <w:b/>
          <w:sz w:val="24"/>
          <w:szCs w:val="24"/>
        </w:rPr>
      </w:pPr>
    </w:p>
    <w:p w:rsidR="00E535B0" w:rsidRDefault="00E535B0" w:rsidP="00F83A8E">
      <w:pPr>
        <w:ind w:left="284" w:right="284"/>
        <w:rPr>
          <w:b/>
          <w:sz w:val="24"/>
          <w:szCs w:val="24"/>
        </w:rPr>
      </w:pPr>
    </w:p>
    <w:p w:rsidR="00EF0F2C" w:rsidRDefault="00EF0F2C" w:rsidP="00F83A8E">
      <w:pPr>
        <w:ind w:left="284" w:right="284"/>
        <w:rPr>
          <w:sz w:val="24"/>
          <w:szCs w:val="24"/>
        </w:rPr>
      </w:pPr>
    </w:p>
    <w:p w:rsidR="00EF0F2C" w:rsidRDefault="00EF0F2C" w:rsidP="00F83A8E">
      <w:pPr>
        <w:ind w:left="284" w:right="284"/>
        <w:rPr>
          <w:sz w:val="24"/>
          <w:szCs w:val="24"/>
        </w:rPr>
      </w:pPr>
    </w:p>
    <w:p w:rsidR="00BF1731" w:rsidRDefault="00E535B0" w:rsidP="00F83A8E">
      <w:pPr>
        <w:ind w:left="284" w:right="284"/>
        <w:rPr>
          <w:sz w:val="24"/>
          <w:szCs w:val="24"/>
        </w:rPr>
      </w:pPr>
      <w:r w:rsidRPr="00FE694F">
        <w:rPr>
          <w:sz w:val="24"/>
          <w:szCs w:val="24"/>
        </w:rPr>
        <w:t>The COVID-19 pandemic has exacerbated existing challenges for cities, leading to new issues, including</w:t>
      </w:r>
    </w:p>
    <w:p w:rsidR="00E535B0" w:rsidRDefault="00E535B0" w:rsidP="00F83A8E">
      <w:pPr>
        <w:ind w:left="284" w:right="284"/>
        <w:rPr>
          <w:b/>
          <w:sz w:val="24"/>
          <w:szCs w:val="24"/>
        </w:rPr>
      </w:pPr>
    </w:p>
    <w:p w:rsidR="00FE694F" w:rsidRDefault="00301E14" w:rsidP="00F83A8E">
      <w:pPr>
        <w:ind w:left="284" w:right="284"/>
        <w:rPr>
          <w:sz w:val="24"/>
          <w:szCs w:val="24"/>
        </w:rPr>
      </w:pPr>
      <w:r w:rsidRPr="00FE694F">
        <w:rPr>
          <w:b/>
          <w:sz w:val="24"/>
          <w:szCs w:val="24"/>
        </w:rPr>
        <w:t>Public Health:</w:t>
      </w:r>
      <w:r w:rsidRPr="00FE694F">
        <w:rPr>
          <w:sz w:val="24"/>
          <w:szCs w:val="24"/>
        </w:rPr>
        <w:t xml:space="preserve"> </w:t>
      </w:r>
    </w:p>
    <w:p w:rsidR="00301E14" w:rsidRPr="00FE694F" w:rsidRDefault="00301E14" w:rsidP="00F83A8E">
      <w:pPr>
        <w:ind w:left="284" w:right="284"/>
        <w:rPr>
          <w:sz w:val="24"/>
          <w:szCs w:val="24"/>
        </w:rPr>
      </w:pPr>
      <w:r w:rsidRPr="00FE694F">
        <w:rPr>
          <w:sz w:val="24"/>
          <w:szCs w:val="24"/>
        </w:rPr>
        <w:t>The pandemic has highlighted the importance of public health, with cities facing significant challenges in managing the spread of the virus. Cities with high population densities, inadequate healthcare systems, and poor air quality have been particularly vulnerable.</w:t>
      </w:r>
    </w:p>
    <w:p w:rsidR="00301E14" w:rsidRPr="00FE694F" w:rsidRDefault="00301E14" w:rsidP="00F83A8E">
      <w:pPr>
        <w:ind w:left="284" w:right="284"/>
        <w:rPr>
          <w:sz w:val="24"/>
          <w:szCs w:val="24"/>
        </w:rPr>
      </w:pPr>
    </w:p>
    <w:p w:rsidR="00FE694F" w:rsidRDefault="00301E14" w:rsidP="00F83A8E">
      <w:pPr>
        <w:ind w:left="284" w:right="284"/>
        <w:rPr>
          <w:sz w:val="24"/>
          <w:szCs w:val="24"/>
        </w:rPr>
      </w:pPr>
      <w:r w:rsidRPr="00FE694F">
        <w:rPr>
          <w:b/>
          <w:sz w:val="24"/>
          <w:szCs w:val="24"/>
        </w:rPr>
        <w:t>Social Inequality:</w:t>
      </w:r>
      <w:r w:rsidRPr="00FE694F">
        <w:rPr>
          <w:sz w:val="24"/>
          <w:szCs w:val="24"/>
        </w:rPr>
        <w:t xml:space="preserve"> </w:t>
      </w:r>
    </w:p>
    <w:p w:rsidR="00301E14" w:rsidRPr="00FE694F" w:rsidRDefault="00301E14" w:rsidP="00F83A8E">
      <w:pPr>
        <w:ind w:left="284" w:right="284"/>
        <w:rPr>
          <w:sz w:val="24"/>
          <w:szCs w:val="24"/>
        </w:rPr>
      </w:pPr>
      <w:r w:rsidRPr="00FE694F">
        <w:rPr>
          <w:sz w:val="24"/>
          <w:szCs w:val="24"/>
        </w:rPr>
        <w:t>The pandemic has further exposed social inequality in cities, with marginalized communities and low-income residents being disproportionately affected by the virus. The pandemic has also exacerbated existing inequalities in access to education and basic services.</w:t>
      </w:r>
    </w:p>
    <w:p w:rsidR="00EF0F2C" w:rsidRPr="00FE694F" w:rsidRDefault="00EF0F2C" w:rsidP="00F83A8E">
      <w:pPr>
        <w:ind w:left="284" w:right="284"/>
        <w:rPr>
          <w:sz w:val="24"/>
          <w:szCs w:val="24"/>
        </w:rPr>
      </w:pPr>
    </w:p>
    <w:p w:rsidR="00FE694F" w:rsidRDefault="00301E14" w:rsidP="00F83A8E">
      <w:pPr>
        <w:ind w:left="284" w:right="284"/>
        <w:rPr>
          <w:sz w:val="24"/>
          <w:szCs w:val="24"/>
        </w:rPr>
      </w:pPr>
      <w:r w:rsidRPr="00FE694F">
        <w:rPr>
          <w:b/>
          <w:sz w:val="24"/>
          <w:szCs w:val="24"/>
        </w:rPr>
        <w:t>Economic Stability:</w:t>
      </w:r>
      <w:r w:rsidRPr="00FE694F">
        <w:rPr>
          <w:sz w:val="24"/>
          <w:szCs w:val="24"/>
        </w:rPr>
        <w:t xml:space="preserve"> </w:t>
      </w:r>
    </w:p>
    <w:p w:rsidR="00DD4A65" w:rsidRDefault="00301E14" w:rsidP="00F83A8E">
      <w:pPr>
        <w:ind w:left="284" w:right="284"/>
        <w:rPr>
          <w:sz w:val="24"/>
          <w:szCs w:val="24"/>
        </w:rPr>
      </w:pPr>
      <w:r w:rsidRPr="00FE694F">
        <w:rPr>
          <w:sz w:val="24"/>
          <w:szCs w:val="24"/>
        </w:rPr>
        <w:t>The pandemic has had a significant impact on urban economies, with many cities experiencing a sharp decline in economic activity, rising unemployment rates, and reduced government revenues. Small businesses, in particular, have been heavily impacted, with many closing permanently</w:t>
      </w:r>
    </w:p>
    <w:p w:rsidR="00EF0F2C" w:rsidRDefault="00EF0F2C" w:rsidP="00436BF0">
      <w:pPr>
        <w:pStyle w:val="NormalWeb"/>
        <w:shd w:val="clear" w:color="auto" w:fill="FFFFFF"/>
        <w:ind w:left="284" w:right="284"/>
        <w:rPr>
          <w:rFonts w:asciiTheme="minorHAnsi" w:hAnsiTheme="minorHAnsi" w:cstheme="minorHAnsi"/>
          <w:b/>
          <w:color w:val="000000"/>
          <w:sz w:val="28"/>
          <w:szCs w:val="28"/>
        </w:rPr>
      </w:pPr>
    </w:p>
    <w:p w:rsidR="00EF0F2C" w:rsidRDefault="00F83A8E" w:rsidP="00EF0F2C">
      <w:pPr>
        <w:pStyle w:val="NormalWeb"/>
        <w:shd w:val="clear" w:color="auto" w:fill="FFFFFF"/>
        <w:ind w:left="284" w:right="284"/>
        <w:rPr>
          <w:rFonts w:asciiTheme="minorHAnsi" w:hAnsiTheme="minorHAnsi" w:cstheme="minorHAnsi"/>
          <w:color w:val="000000"/>
        </w:rPr>
      </w:pPr>
      <w:r w:rsidRPr="00EF0F2C">
        <w:rPr>
          <w:rFonts w:asciiTheme="minorHAnsi" w:hAnsiTheme="minorHAnsi" w:cstheme="minorHAnsi"/>
          <w:b/>
          <w:color w:val="000000"/>
          <w:sz w:val="28"/>
          <w:szCs w:val="28"/>
        </w:rPr>
        <w:t>Recovery Plans:</w:t>
      </w:r>
      <w:r w:rsidRPr="00EF0F2C">
        <w:rPr>
          <w:rFonts w:asciiTheme="minorHAnsi" w:hAnsiTheme="minorHAnsi" w:cstheme="minorHAnsi"/>
          <w:color w:val="000000"/>
        </w:rPr>
        <w:t xml:space="preserve"> </w:t>
      </w:r>
    </w:p>
    <w:p w:rsidR="00F83A8E" w:rsidRPr="00EF0F2C" w:rsidRDefault="00F83A8E" w:rsidP="00EF0F2C">
      <w:pPr>
        <w:pStyle w:val="NormalWeb"/>
        <w:shd w:val="clear" w:color="auto" w:fill="FFFFFF"/>
        <w:ind w:left="284" w:right="284"/>
        <w:rPr>
          <w:rFonts w:asciiTheme="minorHAnsi" w:hAnsiTheme="minorHAnsi" w:cstheme="minorHAnsi"/>
          <w:color w:val="000000"/>
        </w:rPr>
      </w:pPr>
      <w:r w:rsidRPr="00EF0F2C">
        <w:rPr>
          <w:rFonts w:asciiTheme="minorHAnsi" w:hAnsiTheme="minorHAnsi" w:cstheme="minorHAnsi"/>
          <w:color w:val="000000"/>
        </w:rPr>
        <w:t>Recovery plans for cities should focus on building climate-neutral cities, making green investments, retrofitting buildings, increasing green spaces, and promoting walking and biking. These measures can help to reduce carbon emissions, improve air quality, and mitigate the impacts of climate change. Additionally, recovery plans should address existing inequalities, providing support for marginalized communities and increasing access to healthcare, education, and employment opportunities. Finally, recovery plans should prioritize the importance of amenities, social networks, and culture in cities, promoting the development of community centers, cultural institutions, and green spaces.</w:t>
      </w:r>
    </w:p>
    <w:p w:rsidR="00EF0F2C" w:rsidRDefault="00EF0F2C" w:rsidP="00EF0F2C">
      <w:pPr>
        <w:pStyle w:val="NormalWeb"/>
        <w:shd w:val="clear" w:color="auto" w:fill="FFFFFF"/>
        <w:ind w:left="284" w:right="284"/>
        <w:rPr>
          <w:rFonts w:asciiTheme="minorHAnsi" w:hAnsiTheme="minorHAnsi" w:cstheme="minorHAnsi"/>
          <w:b/>
          <w:color w:val="000000"/>
          <w:sz w:val="28"/>
          <w:szCs w:val="28"/>
        </w:rPr>
      </w:pPr>
    </w:p>
    <w:p w:rsidR="00EF0F2C" w:rsidRDefault="00EF0F2C" w:rsidP="00EF0F2C">
      <w:pPr>
        <w:pStyle w:val="NormalWeb"/>
        <w:shd w:val="clear" w:color="auto" w:fill="FFFFFF"/>
        <w:ind w:left="284" w:right="284"/>
        <w:rPr>
          <w:rFonts w:asciiTheme="minorHAnsi" w:hAnsiTheme="minorHAnsi" w:cstheme="minorHAnsi"/>
          <w:b/>
          <w:color w:val="000000"/>
          <w:sz w:val="28"/>
          <w:szCs w:val="28"/>
        </w:rPr>
      </w:pPr>
    </w:p>
    <w:p w:rsidR="00EF0F2C" w:rsidRDefault="00EF0F2C" w:rsidP="00EF0F2C">
      <w:pPr>
        <w:pStyle w:val="NormalWeb"/>
        <w:shd w:val="clear" w:color="auto" w:fill="FFFFFF"/>
        <w:ind w:left="284" w:right="284"/>
        <w:rPr>
          <w:rFonts w:asciiTheme="minorHAnsi" w:hAnsiTheme="minorHAnsi" w:cstheme="minorHAnsi"/>
          <w:b/>
          <w:color w:val="000000"/>
          <w:sz w:val="28"/>
          <w:szCs w:val="28"/>
        </w:rPr>
      </w:pPr>
    </w:p>
    <w:p w:rsidR="00EF0F2C" w:rsidRDefault="00EF0F2C" w:rsidP="00EF0F2C">
      <w:pPr>
        <w:pStyle w:val="NormalWeb"/>
        <w:shd w:val="clear" w:color="auto" w:fill="FFFFFF"/>
        <w:ind w:left="284" w:right="284"/>
        <w:rPr>
          <w:rFonts w:asciiTheme="minorHAnsi" w:hAnsiTheme="minorHAnsi" w:cstheme="minorHAnsi"/>
          <w:b/>
          <w:color w:val="000000"/>
          <w:sz w:val="28"/>
          <w:szCs w:val="28"/>
        </w:rPr>
      </w:pPr>
    </w:p>
    <w:p w:rsidR="00EF0F2C" w:rsidRDefault="00EF0F2C" w:rsidP="00EF0F2C">
      <w:pPr>
        <w:pStyle w:val="NormalWeb"/>
        <w:shd w:val="clear" w:color="auto" w:fill="FFFFFF"/>
        <w:ind w:left="284" w:right="284"/>
        <w:rPr>
          <w:rFonts w:asciiTheme="minorHAnsi" w:hAnsiTheme="minorHAnsi" w:cstheme="minorHAnsi"/>
          <w:b/>
          <w:color w:val="000000"/>
          <w:sz w:val="28"/>
          <w:szCs w:val="28"/>
        </w:rPr>
      </w:pPr>
    </w:p>
    <w:p w:rsidR="00484908" w:rsidRDefault="00484908" w:rsidP="00EF0F2C">
      <w:pPr>
        <w:pStyle w:val="NormalWeb"/>
        <w:shd w:val="clear" w:color="auto" w:fill="FFFFFF"/>
        <w:ind w:left="284" w:right="284"/>
        <w:rPr>
          <w:rFonts w:asciiTheme="minorHAnsi" w:hAnsiTheme="minorHAnsi" w:cstheme="minorHAnsi"/>
          <w:b/>
          <w:color w:val="000000"/>
          <w:sz w:val="28"/>
          <w:szCs w:val="28"/>
        </w:rPr>
      </w:pPr>
    </w:p>
    <w:p w:rsidR="00EF0F2C" w:rsidRDefault="00F83A8E" w:rsidP="00EF0F2C">
      <w:pPr>
        <w:pStyle w:val="NormalWeb"/>
        <w:shd w:val="clear" w:color="auto" w:fill="FFFFFF"/>
        <w:ind w:left="284" w:right="284"/>
        <w:rPr>
          <w:rFonts w:asciiTheme="minorHAnsi" w:hAnsiTheme="minorHAnsi" w:cstheme="minorHAnsi"/>
          <w:b/>
          <w:color w:val="000000"/>
          <w:sz w:val="28"/>
          <w:szCs w:val="28"/>
        </w:rPr>
      </w:pPr>
      <w:r w:rsidRPr="00EF0F2C">
        <w:rPr>
          <w:rFonts w:asciiTheme="minorHAnsi" w:hAnsiTheme="minorHAnsi" w:cstheme="minorHAnsi"/>
          <w:b/>
          <w:color w:val="000000"/>
          <w:sz w:val="28"/>
          <w:szCs w:val="28"/>
        </w:rPr>
        <w:t>New Planning Concepts:</w:t>
      </w:r>
    </w:p>
    <w:p w:rsidR="00F83A8E" w:rsidRPr="00EF0F2C" w:rsidRDefault="00F83A8E" w:rsidP="00EF0F2C">
      <w:pPr>
        <w:pStyle w:val="NormalWeb"/>
        <w:shd w:val="clear" w:color="auto" w:fill="FFFFFF"/>
        <w:ind w:left="284" w:right="284"/>
        <w:rPr>
          <w:rFonts w:asciiTheme="minorHAnsi" w:hAnsiTheme="minorHAnsi" w:cstheme="minorHAnsi"/>
          <w:color w:val="000000"/>
        </w:rPr>
      </w:pPr>
      <w:r w:rsidRPr="00EF0F2C">
        <w:rPr>
          <w:rFonts w:asciiTheme="minorHAnsi" w:hAnsiTheme="minorHAnsi" w:cstheme="minorHAnsi"/>
          <w:color w:val="000000"/>
        </w:rPr>
        <w:t xml:space="preserve"> New planning concepts are being introduced to address the challenges and opportunities faced by cities before and after the pandemic. These concepts include biophilic design, which emphasizes the connection between humans and nature, and circular economy, which aims to reduce waste and promote the reuse of resources. Additionally, new transportation concepts, such as mobility-as-a-service, seek to promote sustainable modes of transportation and reduce reliance on private cars</w:t>
      </w:r>
    </w:p>
    <w:p w:rsidR="00FE694F" w:rsidRPr="00FE694F" w:rsidRDefault="00FE694F" w:rsidP="00EF0F2C">
      <w:pPr>
        <w:ind w:left="284" w:right="284"/>
        <w:rPr>
          <w:sz w:val="24"/>
          <w:szCs w:val="24"/>
        </w:rPr>
      </w:pPr>
    </w:p>
    <w:p w:rsidR="00DD4A65" w:rsidRPr="00FE694F" w:rsidRDefault="00DD4A65" w:rsidP="00F83A8E">
      <w:pPr>
        <w:ind w:left="284" w:right="284"/>
        <w:rPr>
          <w:b/>
          <w:sz w:val="28"/>
          <w:szCs w:val="28"/>
        </w:rPr>
      </w:pPr>
      <w:r w:rsidRPr="00FE694F">
        <w:rPr>
          <w:b/>
          <w:sz w:val="28"/>
          <w:szCs w:val="28"/>
        </w:rPr>
        <w:t>Opportunities for Cities After the Pandemic:</w:t>
      </w:r>
    </w:p>
    <w:p w:rsidR="00DD4A65" w:rsidRPr="00FE694F" w:rsidRDefault="00DD4A65" w:rsidP="00F83A8E">
      <w:pPr>
        <w:ind w:left="284" w:right="284"/>
        <w:rPr>
          <w:sz w:val="24"/>
          <w:szCs w:val="24"/>
        </w:rPr>
      </w:pPr>
    </w:p>
    <w:p w:rsidR="00DD4A65" w:rsidRPr="00FE694F" w:rsidRDefault="00DD4A65" w:rsidP="00F83A8E">
      <w:pPr>
        <w:ind w:left="284" w:right="284"/>
        <w:rPr>
          <w:sz w:val="24"/>
          <w:szCs w:val="24"/>
        </w:rPr>
      </w:pPr>
      <w:r w:rsidRPr="00FE694F">
        <w:rPr>
          <w:sz w:val="24"/>
          <w:szCs w:val="24"/>
        </w:rPr>
        <w:t>While the pandemic has brought about numerous challenges, it has also created opportunities for cities to innovate and transform. One such opportunity is digitalization. The pandemic has accelerated the adoption of digital technologies, including remote working, e-commerce, and online education. This presents an opportunity for cities to invest in digital infrastructure and promote the growth of the digital economy.</w:t>
      </w:r>
    </w:p>
    <w:p w:rsidR="00DD4A65" w:rsidRPr="00FE694F" w:rsidRDefault="00DD4A65" w:rsidP="00F83A8E">
      <w:pPr>
        <w:ind w:left="284" w:right="284"/>
        <w:rPr>
          <w:sz w:val="24"/>
          <w:szCs w:val="24"/>
        </w:rPr>
      </w:pPr>
    </w:p>
    <w:p w:rsidR="00DD4A65" w:rsidRPr="00FE694F" w:rsidRDefault="00DD4A65" w:rsidP="00F83A8E">
      <w:pPr>
        <w:ind w:left="284" w:right="284"/>
        <w:rPr>
          <w:sz w:val="24"/>
          <w:szCs w:val="24"/>
        </w:rPr>
      </w:pPr>
      <w:r w:rsidRPr="00FE694F">
        <w:rPr>
          <w:sz w:val="24"/>
          <w:szCs w:val="24"/>
        </w:rPr>
        <w:t>Another opportunity is the redesign of public spaces. The pandemic has highlighted the importance of public spaces in promoting physical and mental well-being. Cities can take advantage of this opportunity to redesign public spaces to make them more pedestrian-friendly, green, and accessible.</w:t>
      </w:r>
    </w:p>
    <w:p w:rsidR="00F83A8E" w:rsidRDefault="00F83A8E" w:rsidP="00EF0F2C">
      <w:pPr>
        <w:ind w:right="284"/>
        <w:rPr>
          <w:sz w:val="24"/>
          <w:szCs w:val="24"/>
        </w:rPr>
      </w:pPr>
    </w:p>
    <w:p w:rsidR="00DD4A65" w:rsidRPr="00FE694F" w:rsidRDefault="00DD4A65" w:rsidP="00F83A8E">
      <w:pPr>
        <w:ind w:left="284" w:right="284"/>
        <w:rPr>
          <w:sz w:val="24"/>
          <w:szCs w:val="24"/>
        </w:rPr>
      </w:pPr>
      <w:r w:rsidRPr="00FE694F">
        <w:rPr>
          <w:sz w:val="24"/>
          <w:szCs w:val="24"/>
        </w:rPr>
        <w:t>Urban resilience is also important. The pandemic has demonstrated the need for cities to be resilient, including the ability to respond to and recover from crises. Cities can invest in resilience-building measures, such as disaster risk reduction, climate adaptation, and emergency preparedness.</w:t>
      </w:r>
    </w:p>
    <w:p w:rsidR="00DD4A65" w:rsidRPr="00FE694F" w:rsidRDefault="00DD4A65" w:rsidP="00F83A8E">
      <w:pPr>
        <w:ind w:left="284" w:right="284"/>
        <w:rPr>
          <w:sz w:val="24"/>
          <w:szCs w:val="24"/>
        </w:rPr>
      </w:pPr>
    </w:p>
    <w:p w:rsidR="00DD4A65" w:rsidRPr="00FE694F" w:rsidRDefault="00DD4A65" w:rsidP="00F83A8E">
      <w:pPr>
        <w:ind w:left="284" w:right="284"/>
        <w:rPr>
          <w:sz w:val="24"/>
          <w:szCs w:val="24"/>
        </w:rPr>
      </w:pPr>
      <w:r w:rsidRPr="00FE694F">
        <w:rPr>
          <w:sz w:val="24"/>
          <w:szCs w:val="24"/>
        </w:rPr>
        <w:t>Additionally, the pandemic has exposed existing social inequalities in cities, particularly related to access to healthcare, education, and housing. Cities can address these issues by investing in affordable housing, improving access to education and basic services, and promoting social inclusion.</w:t>
      </w:r>
    </w:p>
    <w:p w:rsidR="00EF0F2C" w:rsidRDefault="00EF0F2C" w:rsidP="00EF0F2C">
      <w:pPr>
        <w:ind w:right="284"/>
        <w:rPr>
          <w:b/>
          <w:sz w:val="28"/>
          <w:szCs w:val="28"/>
        </w:rPr>
      </w:pPr>
    </w:p>
    <w:p w:rsidR="00EF0F2C" w:rsidRDefault="00DD4A65" w:rsidP="00EF0F2C">
      <w:pPr>
        <w:ind w:left="284" w:right="284"/>
        <w:rPr>
          <w:b/>
          <w:sz w:val="28"/>
          <w:szCs w:val="28"/>
        </w:rPr>
      </w:pPr>
      <w:r w:rsidRPr="00FE694F">
        <w:rPr>
          <w:b/>
          <w:sz w:val="28"/>
          <w:szCs w:val="28"/>
        </w:rPr>
        <w:t>Solutions:</w:t>
      </w:r>
    </w:p>
    <w:p w:rsidR="00EF0F2C" w:rsidRPr="00EF0F2C" w:rsidRDefault="00EF0F2C" w:rsidP="00EF0F2C">
      <w:pPr>
        <w:ind w:left="284" w:right="284"/>
        <w:rPr>
          <w:b/>
          <w:sz w:val="28"/>
          <w:szCs w:val="28"/>
        </w:rPr>
      </w:pPr>
    </w:p>
    <w:p w:rsidR="00DD4A65" w:rsidRDefault="00DD4A65" w:rsidP="00F83A8E">
      <w:pPr>
        <w:ind w:left="284" w:right="284"/>
        <w:rPr>
          <w:sz w:val="24"/>
          <w:szCs w:val="24"/>
        </w:rPr>
      </w:pPr>
      <w:r w:rsidRPr="00FE694F">
        <w:rPr>
          <w:sz w:val="24"/>
          <w:szCs w:val="24"/>
        </w:rPr>
        <w:t>To address the challenges facing cities, policymakers can implement various solutions, including investing in public health, reducing social inequality, promoting economic stability, improving mobility, and promoting environmental sustainability.</w:t>
      </w:r>
    </w:p>
    <w:p w:rsidR="00FE694F" w:rsidRPr="00FE694F" w:rsidRDefault="00FE694F" w:rsidP="00F83A8E">
      <w:pPr>
        <w:ind w:left="284" w:right="284"/>
        <w:rPr>
          <w:sz w:val="24"/>
          <w:szCs w:val="24"/>
        </w:rPr>
      </w:pPr>
    </w:p>
    <w:p w:rsidR="00EF0F2C" w:rsidRDefault="00EF0F2C" w:rsidP="00F83A8E">
      <w:pPr>
        <w:ind w:left="284" w:right="284"/>
        <w:rPr>
          <w:sz w:val="24"/>
          <w:szCs w:val="24"/>
        </w:rPr>
      </w:pPr>
    </w:p>
    <w:p w:rsidR="00EF0F2C" w:rsidRDefault="00EF0F2C" w:rsidP="00F83A8E">
      <w:pPr>
        <w:ind w:left="284" w:right="284"/>
        <w:rPr>
          <w:sz w:val="24"/>
          <w:szCs w:val="24"/>
        </w:rPr>
      </w:pPr>
    </w:p>
    <w:p w:rsidR="00EF0F2C" w:rsidRDefault="00EF0F2C" w:rsidP="00F83A8E">
      <w:pPr>
        <w:ind w:left="284" w:right="284"/>
        <w:rPr>
          <w:sz w:val="24"/>
          <w:szCs w:val="24"/>
        </w:rPr>
      </w:pPr>
    </w:p>
    <w:p w:rsidR="00DD4A65" w:rsidRDefault="00DD4A65" w:rsidP="00F83A8E">
      <w:pPr>
        <w:ind w:left="284" w:right="284"/>
        <w:rPr>
          <w:sz w:val="24"/>
          <w:szCs w:val="24"/>
        </w:rPr>
      </w:pPr>
      <w:r w:rsidRPr="00FE694F">
        <w:rPr>
          <w:sz w:val="24"/>
          <w:szCs w:val="24"/>
        </w:rPr>
        <w:t>To improve public health, cities can invest in healthcare infrastructure, promote healthy behaviors, and reduce air pollution levels. They can increase access to healthcare services, promote active transportation, and reduce emissions from vehicles and industry.</w:t>
      </w:r>
    </w:p>
    <w:p w:rsidR="00FE694F" w:rsidRPr="00FE694F" w:rsidRDefault="00FE694F" w:rsidP="00F83A8E">
      <w:pPr>
        <w:ind w:left="284" w:right="284"/>
        <w:rPr>
          <w:sz w:val="24"/>
          <w:szCs w:val="24"/>
        </w:rPr>
      </w:pPr>
    </w:p>
    <w:p w:rsidR="00DD4A65" w:rsidRDefault="00DD4A65" w:rsidP="00F83A8E">
      <w:pPr>
        <w:ind w:left="284" w:right="284"/>
        <w:rPr>
          <w:sz w:val="24"/>
          <w:szCs w:val="24"/>
        </w:rPr>
      </w:pPr>
      <w:r w:rsidRPr="00FE694F">
        <w:rPr>
          <w:sz w:val="24"/>
          <w:szCs w:val="24"/>
        </w:rPr>
        <w:t>To reduce social inequality, cities can invest in affordable housing, improve access to education and basic services, and promote social safety nets. They can also promote community engagement.</w:t>
      </w:r>
    </w:p>
    <w:p w:rsidR="00FE694F" w:rsidRPr="00FE694F" w:rsidRDefault="00FE694F" w:rsidP="00F83A8E">
      <w:pPr>
        <w:ind w:left="284" w:right="284"/>
        <w:rPr>
          <w:sz w:val="24"/>
          <w:szCs w:val="24"/>
        </w:rPr>
      </w:pPr>
    </w:p>
    <w:p w:rsidR="00DD4A65" w:rsidRDefault="00DD4A65" w:rsidP="00F83A8E">
      <w:pPr>
        <w:ind w:left="284" w:right="284"/>
        <w:rPr>
          <w:sz w:val="24"/>
          <w:szCs w:val="24"/>
        </w:rPr>
      </w:pPr>
      <w:r w:rsidRPr="00FE694F">
        <w:rPr>
          <w:sz w:val="24"/>
          <w:szCs w:val="24"/>
        </w:rPr>
        <w:t>To promote economic stability, cities can diversify their economies, invest in infrastructure, and promote innovation and entrepreneurship. They can support small businesses, invest in sustainable infrastructure, and promote innovation clusters.</w:t>
      </w:r>
    </w:p>
    <w:p w:rsidR="00FE694F" w:rsidRPr="00FE694F" w:rsidRDefault="00FE694F" w:rsidP="00F83A8E">
      <w:pPr>
        <w:ind w:left="284" w:right="284"/>
        <w:rPr>
          <w:sz w:val="24"/>
          <w:szCs w:val="24"/>
        </w:rPr>
      </w:pPr>
    </w:p>
    <w:p w:rsidR="00DD4A65" w:rsidRDefault="00DD4A65" w:rsidP="00F83A8E">
      <w:pPr>
        <w:ind w:left="284" w:right="284"/>
        <w:rPr>
          <w:sz w:val="24"/>
          <w:szCs w:val="24"/>
        </w:rPr>
      </w:pPr>
      <w:r w:rsidRPr="00FE694F">
        <w:rPr>
          <w:sz w:val="24"/>
          <w:szCs w:val="24"/>
        </w:rPr>
        <w:t>To improve mobility, cities can invest in public transportation, promote active transportation, and reduce car dependence. They can expand public transportation services, invest in bicycle and pedestrian infrastructure, and promote the use of electric vehicles.</w:t>
      </w:r>
    </w:p>
    <w:p w:rsidR="00F83A8E" w:rsidRDefault="00F83A8E" w:rsidP="00EF0F2C">
      <w:pPr>
        <w:ind w:right="284"/>
        <w:rPr>
          <w:sz w:val="24"/>
          <w:szCs w:val="24"/>
        </w:rPr>
      </w:pPr>
    </w:p>
    <w:p w:rsidR="00FE694F" w:rsidRDefault="00DD4A65" w:rsidP="00F83A8E">
      <w:pPr>
        <w:ind w:left="284" w:right="284"/>
        <w:rPr>
          <w:sz w:val="24"/>
          <w:szCs w:val="24"/>
        </w:rPr>
      </w:pPr>
      <w:r w:rsidRPr="00FE694F">
        <w:rPr>
          <w:sz w:val="24"/>
          <w:szCs w:val="24"/>
        </w:rPr>
        <w:t>To promote environmental sustainability, cities can reduce greenhouse gas emissions, protect biodiversity, and promote circular economy principles. They can increase renewable energy generation, protect green spaces, and promote sustainable consumption and production patterns.</w:t>
      </w:r>
    </w:p>
    <w:p w:rsidR="00FE694F" w:rsidRDefault="00FE694F" w:rsidP="00F83A8E">
      <w:pPr>
        <w:ind w:left="284" w:right="284"/>
        <w:rPr>
          <w:sz w:val="24"/>
          <w:szCs w:val="24"/>
        </w:rPr>
      </w:pPr>
    </w:p>
    <w:p w:rsidR="00EF0F2C" w:rsidRPr="00FE694F" w:rsidRDefault="00EF0F2C" w:rsidP="00F83A8E">
      <w:pPr>
        <w:ind w:left="284" w:right="284"/>
        <w:rPr>
          <w:sz w:val="24"/>
          <w:szCs w:val="24"/>
        </w:rPr>
      </w:pPr>
    </w:p>
    <w:p w:rsidR="00DD4A65" w:rsidRPr="00FE694F" w:rsidRDefault="00DD4A65" w:rsidP="00F83A8E">
      <w:pPr>
        <w:ind w:left="284" w:right="284"/>
        <w:rPr>
          <w:b/>
          <w:sz w:val="28"/>
          <w:szCs w:val="28"/>
        </w:rPr>
      </w:pPr>
      <w:r w:rsidRPr="00FE694F">
        <w:rPr>
          <w:b/>
          <w:sz w:val="28"/>
          <w:szCs w:val="28"/>
        </w:rPr>
        <w:t>Conclusion:</w:t>
      </w:r>
    </w:p>
    <w:p w:rsidR="00DD4A65" w:rsidRPr="00FE694F" w:rsidRDefault="00DD4A65" w:rsidP="00F83A8E">
      <w:pPr>
        <w:ind w:left="284" w:right="284"/>
        <w:rPr>
          <w:sz w:val="24"/>
          <w:szCs w:val="24"/>
        </w:rPr>
      </w:pPr>
      <w:r w:rsidRPr="00FE694F">
        <w:rPr>
          <w:sz w:val="24"/>
          <w:szCs w:val="24"/>
        </w:rPr>
        <w:t>In conclusion, while the COVID-19 pandemic has brought about significant challenges for cities, it has also created opportunities for innovation and transformation. To address the challenges facing cities, policymakers can implement various solutions, including investing in public health, reducing social inequality, promoting economic stability, improving mobility, and promoting environmental sustainability. By implementing these solutions, cities can create a more sustainable and equitable urban future.</w:t>
      </w:r>
    </w:p>
    <w:p w:rsidR="00DD4A65" w:rsidRDefault="00DD4A65" w:rsidP="00F83A8E">
      <w:pPr>
        <w:ind w:left="284" w:right="284"/>
        <w:rPr>
          <w:sz w:val="24"/>
          <w:szCs w:val="24"/>
        </w:rPr>
      </w:pPr>
    </w:p>
    <w:p w:rsidR="00646BEF" w:rsidRDefault="00646BEF" w:rsidP="00F83A8E">
      <w:pPr>
        <w:ind w:left="284" w:right="284"/>
        <w:rPr>
          <w:sz w:val="24"/>
          <w:szCs w:val="24"/>
        </w:rPr>
      </w:pPr>
    </w:p>
    <w:p w:rsidR="00646BEF" w:rsidRDefault="00646BEF" w:rsidP="00F83A8E">
      <w:pPr>
        <w:ind w:left="284" w:right="284"/>
        <w:rPr>
          <w:sz w:val="24"/>
          <w:szCs w:val="24"/>
        </w:rPr>
      </w:pPr>
    </w:p>
    <w:p w:rsidR="00646BEF" w:rsidRDefault="00646BEF" w:rsidP="00F83A8E">
      <w:pPr>
        <w:ind w:left="284" w:right="284"/>
        <w:rPr>
          <w:sz w:val="24"/>
          <w:szCs w:val="24"/>
        </w:rPr>
      </w:pPr>
    </w:p>
    <w:p w:rsidR="00646BEF" w:rsidRDefault="00646BEF" w:rsidP="00646BEF">
      <w:pPr>
        <w:ind w:right="284"/>
        <w:rPr>
          <w:sz w:val="24"/>
          <w:szCs w:val="24"/>
        </w:rPr>
      </w:pPr>
    </w:p>
    <w:p w:rsidR="00484908" w:rsidRDefault="00484908" w:rsidP="00646BEF">
      <w:pPr>
        <w:ind w:right="284"/>
        <w:rPr>
          <w:sz w:val="24"/>
          <w:szCs w:val="24"/>
        </w:rPr>
      </w:pPr>
    </w:p>
    <w:p w:rsidR="00484908" w:rsidRDefault="00484908" w:rsidP="00F83A8E">
      <w:pPr>
        <w:ind w:left="284" w:right="284"/>
        <w:rPr>
          <w:b/>
          <w:sz w:val="24"/>
          <w:szCs w:val="24"/>
        </w:rPr>
      </w:pPr>
    </w:p>
    <w:p w:rsidR="00484908" w:rsidRDefault="00484908" w:rsidP="00F83A8E">
      <w:pPr>
        <w:ind w:left="284" w:right="284"/>
        <w:rPr>
          <w:b/>
          <w:sz w:val="24"/>
          <w:szCs w:val="24"/>
        </w:rPr>
      </w:pPr>
    </w:p>
    <w:p w:rsidR="00646BEF" w:rsidRPr="00646BEF" w:rsidRDefault="00646BEF" w:rsidP="00F83A8E">
      <w:pPr>
        <w:ind w:left="284" w:right="284"/>
        <w:rPr>
          <w:b/>
          <w:sz w:val="24"/>
          <w:szCs w:val="24"/>
        </w:rPr>
      </w:pPr>
      <w:r w:rsidRPr="00646BEF">
        <w:rPr>
          <w:b/>
          <w:sz w:val="24"/>
          <w:szCs w:val="24"/>
        </w:rPr>
        <w:t>REFRENCES :</w:t>
      </w:r>
    </w:p>
    <w:p w:rsidR="00646BEF" w:rsidRPr="00FE694F" w:rsidRDefault="00646BEF" w:rsidP="00646BEF">
      <w:pPr>
        <w:ind w:left="284" w:right="284"/>
        <w:rPr>
          <w:sz w:val="24"/>
          <w:szCs w:val="24"/>
        </w:rPr>
      </w:pPr>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United Nations. (2020). COVID-19 and Cities: Responding to the Urban Pandemic. Retrieved from </w:t>
      </w:r>
      <w:hyperlink r:id="rId11" w:tgtFrame="_new" w:history="1">
        <w:r>
          <w:rPr>
            <w:rStyle w:val="Hyperlink"/>
            <w:rFonts w:ascii="Segoe UI" w:hAnsi="Segoe UI" w:cs="Segoe UI"/>
            <w:sz w:val="21"/>
            <w:szCs w:val="21"/>
            <w:bdr w:val="single" w:sz="2" w:space="0" w:color="D9D9E3" w:frame="1"/>
          </w:rPr>
          <w:t>https://www.un.org/en/coronavirus/covid-19-and-cities-responding-urban-pandemic</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World Bank. (2020). The COVID-19 Crisis Response: Supporting Low-Income Countries and Poor Communities in the Face of the Pandemic. Retrieved from </w:t>
      </w:r>
      <w:hyperlink r:id="rId12" w:tgtFrame="_new" w:history="1">
        <w:r>
          <w:rPr>
            <w:rStyle w:val="Hyperlink"/>
            <w:rFonts w:ascii="Segoe UI" w:hAnsi="Segoe UI" w:cs="Segoe UI"/>
            <w:sz w:val="21"/>
            <w:szCs w:val="21"/>
            <w:bdr w:val="single" w:sz="2" w:space="0" w:color="D9D9E3" w:frame="1"/>
          </w:rPr>
          <w:t>https://www.worldbank.org/en/topic/poverty/brief/covid-19-and-poverty-how-augmented-reality-could-be-a-tool-for-the-worlds-poorest-communities</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Bloomberg CityLab. (2021). How Cities Are Reimagining Their Public Spaces After the Pandemic. Retrieved from </w:t>
      </w:r>
      <w:hyperlink r:id="rId13" w:tgtFrame="_new" w:history="1">
        <w:r>
          <w:rPr>
            <w:rStyle w:val="Hyperlink"/>
            <w:rFonts w:ascii="Segoe UI" w:hAnsi="Segoe UI" w:cs="Segoe UI"/>
            <w:sz w:val="21"/>
            <w:szCs w:val="21"/>
            <w:bdr w:val="single" w:sz="2" w:space="0" w:color="D9D9E3" w:frame="1"/>
          </w:rPr>
          <w:t>https://www.bloomberg.com/news/articles/2021-02-03/how-cities-are-reimagining-their-public-spaces-after-the-pandemic</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National League of Cities. (2021). COVID-19 Local Response and Recovery Strategies. Retrieved from </w:t>
      </w:r>
      <w:hyperlink r:id="rId14" w:tgtFrame="_new" w:history="1">
        <w:r>
          <w:rPr>
            <w:rStyle w:val="Hyperlink"/>
            <w:rFonts w:ascii="Segoe UI" w:hAnsi="Segoe UI" w:cs="Segoe UI"/>
            <w:sz w:val="21"/>
            <w:szCs w:val="21"/>
            <w:bdr w:val="single" w:sz="2" w:space="0" w:color="D9D9E3" w:frame="1"/>
          </w:rPr>
          <w:t>https://www.nlc.org/resource/covid-19-local-response-and-recovery-strategies/</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McKinsey &amp; Company. (2020). Reopening and reimagining the post-COVID-19 city: An action plan for urban leaders. Retrieved from </w:t>
      </w:r>
      <w:hyperlink r:id="rId15" w:tgtFrame="_new" w:history="1">
        <w:r>
          <w:rPr>
            <w:rStyle w:val="Hyperlink"/>
            <w:rFonts w:ascii="Segoe UI" w:hAnsi="Segoe UI" w:cs="Segoe UI"/>
            <w:sz w:val="21"/>
            <w:szCs w:val="21"/>
            <w:bdr w:val="single" w:sz="2" w:space="0" w:color="D9D9E3" w:frame="1"/>
          </w:rPr>
          <w:t>https://www.mckinsey.com/business-functions/sustainability/our-insights/reopening-and-reimagining-the-post-covid-19-city-an-action-plan-for-urban-leaders</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The New York Times. (2021). How the Pandemic Has Changed the City. Retrieved from </w:t>
      </w:r>
      <w:hyperlink r:id="rId16" w:tgtFrame="_new" w:history="1">
        <w:r>
          <w:rPr>
            <w:rStyle w:val="Hyperlink"/>
            <w:rFonts w:ascii="Segoe UI" w:hAnsi="Segoe UI" w:cs="Segoe UI"/>
            <w:sz w:val="21"/>
            <w:szCs w:val="21"/>
            <w:bdr w:val="single" w:sz="2" w:space="0" w:color="D9D9E3" w:frame="1"/>
          </w:rPr>
          <w:t>https://www.nytimes.com/2021/02/23/arts/design/coronavirus-city-urban-design.html</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Urban Land Institute. (2020). COVID-19 and Real Estate: Impacts and Implications for the Future. Retrieved from </w:t>
      </w:r>
      <w:hyperlink r:id="rId17" w:tgtFrame="_new" w:history="1">
        <w:r>
          <w:rPr>
            <w:rStyle w:val="Hyperlink"/>
            <w:rFonts w:ascii="Segoe UI" w:hAnsi="Segoe UI" w:cs="Segoe UI"/>
            <w:sz w:val="21"/>
            <w:szCs w:val="21"/>
            <w:bdr w:val="single" w:sz="2" w:space="0" w:color="D9D9E3" w:frame="1"/>
          </w:rPr>
          <w:t>https://www.uli.org/research/covid-19-and-real-estate-impacts-and-implications-for-the-future/</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European Commission. (2021). COVID-19 and Cities: How the EU Is Helping Cities to Tackle the Crisis. Retrieved from </w:t>
      </w:r>
      <w:hyperlink r:id="rId18" w:tgtFrame="_new" w:history="1">
        <w:r>
          <w:rPr>
            <w:rStyle w:val="Hyperlink"/>
            <w:rFonts w:ascii="Segoe UI" w:hAnsi="Segoe UI" w:cs="Segoe UI"/>
            <w:sz w:val="21"/>
            <w:szCs w:val="21"/>
            <w:bdr w:val="single" w:sz="2" w:space="0" w:color="D9D9E3" w:frame="1"/>
          </w:rPr>
          <w:t>https://ec.europa.eu/info/live-work-travel-eu/coronavirus-response/covid-19-and-cities_en</w:t>
        </w:r>
      </w:hyperlink>
    </w:p>
    <w:p w:rsidR="00BF1773" w:rsidRDefault="00BF1773" w:rsidP="00646BEF">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444654"/>
        <w:spacing w:before="0" w:beforeAutospacing="0" w:after="0" w:afterAutospacing="0"/>
        <w:ind w:left="284" w:right="284"/>
        <w:rPr>
          <w:rFonts w:ascii="Segoe UI" w:hAnsi="Segoe UI" w:cs="Segoe UI"/>
          <w:color w:val="D1D5DB"/>
          <w:sz w:val="21"/>
          <w:szCs w:val="21"/>
        </w:rPr>
      </w:pPr>
      <w:r>
        <w:rPr>
          <w:rFonts w:ascii="Segoe UI" w:hAnsi="Segoe UI" w:cs="Segoe UI"/>
          <w:color w:val="D1D5DB"/>
          <w:sz w:val="21"/>
          <w:szCs w:val="21"/>
        </w:rPr>
        <w:t xml:space="preserve">Harvard Business Review. (2020). Cities After COVID-19: How the Pandemic Is Transforming Urban Life. Retrieved from </w:t>
      </w:r>
      <w:hyperlink r:id="rId19" w:tgtFrame="_new" w:history="1">
        <w:r>
          <w:rPr>
            <w:rStyle w:val="Hyperlink"/>
            <w:rFonts w:ascii="Segoe UI" w:hAnsi="Segoe UI" w:cs="Segoe UI"/>
            <w:sz w:val="21"/>
            <w:szCs w:val="21"/>
            <w:bdr w:val="single" w:sz="2" w:space="0" w:color="D9D9E3" w:frame="1"/>
          </w:rPr>
          <w:t>https://hbr.org/2020/06/cities-after-covid-19-how-the-pandemic-is-transforming-urban-life</w:t>
        </w:r>
      </w:hyperlink>
    </w:p>
    <w:p w:rsidR="00DD4A65" w:rsidRPr="00FE694F" w:rsidRDefault="00DD4A65" w:rsidP="00646BEF">
      <w:pPr>
        <w:ind w:left="284" w:right="284"/>
        <w:rPr>
          <w:sz w:val="24"/>
          <w:szCs w:val="24"/>
        </w:rPr>
      </w:pPr>
    </w:p>
    <w:sectPr w:rsidR="00DD4A65" w:rsidRPr="00FE694F" w:rsidSect="00A31169">
      <w:footerReference w:type="default" r:id="rId20"/>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F34" w:rsidRDefault="00A57F34" w:rsidP="00691D78">
      <w:pPr>
        <w:spacing w:after="0" w:line="240" w:lineRule="auto"/>
      </w:pPr>
      <w:r>
        <w:separator/>
      </w:r>
    </w:p>
  </w:endnote>
  <w:endnote w:type="continuationSeparator" w:id="1">
    <w:p w:rsidR="00A57F34" w:rsidRDefault="00A57F34" w:rsidP="00691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267480"/>
      <w:docPartObj>
        <w:docPartGallery w:val="Page Numbers (Bottom of Page)"/>
        <w:docPartUnique/>
      </w:docPartObj>
    </w:sdtPr>
    <w:sdtContent>
      <w:p w:rsidR="00D43252" w:rsidRDefault="00D43252">
        <w:pPr>
          <w:pStyle w:val="Footer"/>
          <w:jc w:val="right"/>
        </w:pPr>
      </w:p>
      <w:p w:rsidR="00D43252" w:rsidRDefault="00C52695">
        <w:pPr>
          <w:pStyle w:val="Footer"/>
          <w:jc w:val="right"/>
        </w:pPr>
        <w:fldSimple w:instr=" PAGE   \* MERGEFORMAT ">
          <w:r w:rsidR="00484908">
            <w:rPr>
              <w:noProof/>
            </w:rPr>
            <w:t>8</w:t>
          </w:r>
        </w:fldSimple>
      </w:p>
    </w:sdtContent>
  </w:sdt>
  <w:p w:rsidR="00D43252" w:rsidRDefault="00D43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F34" w:rsidRDefault="00A57F34" w:rsidP="00691D78">
      <w:pPr>
        <w:spacing w:after="0" w:line="240" w:lineRule="auto"/>
      </w:pPr>
      <w:r>
        <w:separator/>
      </w:r>
    </w:p>
  </w:footnote>
  <w:footnote w:type="continuationSeparator" w:id="1">
    <w:p w:rsidR="00A57F34" w:rsidRDefault="00A57F34" w:rsidP="00691D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D1DCE"/>
    <w:multiLevelType w:val="hybridMultilevel"/>
    <w:tmpl w:val="189C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345BA"/>
    <w:multiLevelType w:val="hybridMultilevel"/>
    <w:tmpl w:val="80EA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6D1078"/>
    <w:multiLevelType w:val="multilevel"/>
    <w:tmpl w:val="DCC4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4A65"/>
    <w:rsid w:val="000431FB"/>
    <w:rsid w:val="002A1E2B"/>
    <w:rsid w:val="00301E14"/>
    <w:rsid w:val="0031346F"/>
    <w:rsid w:val="00436BF0"/>
    <w:rsid w:val="00484908"/>
    <w:rsid w:val="00633151"/>
    <w:rsid w:val="00646BEF"/>
    <w:rsid w:val="00664787"/>
    <w:rsid w:val="00691D78"/>
    <w:rsid w:val="007F66E6"/>
    <w:rsid w:val="009F7AAD"/>
    <w:rsid w:val="00A24142"/>
    <w:rsid w:val="00A31169"/>
    <w:rsid w:val="00A57F34"/>
    <w:rsid w:val="00BF1731"/>
    <w:rsid w:val="00BF1773"/>
    <w:rsid w:val="00C036F2"/>
    <w:rsid w:val="00C52695"/>
    <w:rsid w:val="00D43252"/>
    <w:rsid w:val="00D618CC"/>
    <w:rsid w:val="00D87874"/>
    <w:rsid w:val="00DD4A65"/>
    <w:rsid w:val="00E535B0"/>
    <w:rsid w:val="00EA3747"/>
    <w:rsid w:val="00EF0F2C"/>
    <w:rsid w:val="00F83A8E"/>
    <w:rsid w:val="00FE6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E2B"/>
  </w:style>
  <w:style w:type="paragraph" w:styleId="Heading1">
    <w:name w:val="heading 1"/>
    <w:basedOn w:val="Normal"/>
    <w:next w:val="Normal"/>
    <w:link w:val="Heading1Char"/>
    <w:uiPriority w:val="9"/>
    <w:qFormat/>
    <w:rsid w:val="003134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6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1D78"/>
    <w:pPr>
      <w:spacing w:after="0" w:line="240" w:lineRule="auto"/>
    </w:pPr>
  </w:style>
  <w:style w:type="paragraph" w:styleId="Header">
    <w:name w:val="header"/>
    <w:basedOn w:val="Normal"/>
    <w:link w:val="HeaderChar"/>
    <w:uiPriority w:val="99"/>
    <w:unhideWhenUsed/>
    <w:rsid w:val="00691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D78"/>
  </w:style>
  <w:style w:type="paragraph" w:styleId="Footer">
    <w:name w:val="footer"/>
    <w:basedOn w:val="Normal"/>
    <w:link w:val="FooterChar"/>
    <w:uiPriority w:val="99"/>
    <w:unhideWhenUsed/>
    <w:rsid w:val="00691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D78"/>
  </w:style>
  <w:style w:type="paragraph" w:styleId="BalloonText">
    <w:name w:val="Balloon Text"/>
    <w:basedOn w:val="Normal"/>
    <w:link w:val="BalloonTextChar"/>
    <w:uiPriority w:val="99"/>
    <w:semiHidden/>
    <w:unhideWhenUsed/>
    <w:rsid w:val="00BF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731"/>
    <w:rPr>
      <w:rFonts w:ascii="Tahoma" w:hAnsi="Tahoma" w:cs="Tahoma"/>
      <w:sz w:val="16"/>
      <w:szCs w:val="16"/>
    </w:rPr>
  </w:style>
  <w:style w:type="paragraph" w:styleId="IntenseQuote">
    <w:name w:val="Intense Quote"/>
    <w:basedOn w:val="Normal"/>
    <w:next w:val="Normal"/>
    <w:link w:val="IntenseQuoteChar"/>
    <w:uiPriority w:val="30"/>
    <w:qFormat/>
    <w:rsid w:val="007F66E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7F66E6"/>
    <w:rPr>
      <w:b/>
      <w:bCs/>
      <w:i/>
      <w:iCs/>
      <w:color w:val="4472C4" w:themeColor="accent1"/>
    </w:rPr>
  </w:style>
  <w:style w:type="paragraph" w:styleId="NormalWeb">
    <w:name w:val="Normal (Web)"/>
    <w:basedOn w:val="Normal"/>
    <w:uiPriority w:val="99"/>
    <w:semiHidden/>
    <w:unhideWhenUsed/>
    <w:rsid w:val="00F83A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43252"/>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D43252"/>
    <w:rPr>
      <w:rFonts w:ascii="Times New Roman" w:eastAsia="Times New Roman" w:hAnsi="Times New Roman" w:cs="Times New Roman"/>
      <w:sz w:val="21"/>
      <w:szCs w:val="21"/>
      <w:lang w:val="en-US"/>
    </w:rPr>
  </w:style>
  <w:style w:type="character" w:styleId="Hyperlink">
    <w:name w:val="Hyperlink"/>
    <w:basedOn w:val="DefaultParagraphFont"/>
    <w:uiPriority w:val="99"/>
    <w:semiHidden/>
    <w:unhideWhenUsed/>
    <w:rsid w:val="00BF1773"/>
    <w:rPr>
      <w:color w:val="0000FF"/>
      <w:u w:val="single"/>
    </w:rPr>
  </w:style>
</w:styles>
</file>

<file path=word/webSettings.xml><?xml version="1.0" encoding="utf-8"?>
<w:webSettings xmlns:r="http://schemas.openxmlformats.org/officeDocument/2006/relationships" xmlns:w="http://schemas.openxmlformats.org/wordprocessingml/2006/main">
  <w:divs>
    <w:div w:id="1019552590">
      <w:bodyDiv w:val="1"/>
      <w:marLeft w:val="0"/>
      <w:marRight w:val="0"/>
      <w:marTop w:val="0"/>
      <w:marBottom w:val="0"/>
      <w:divBdr>
        <w:top w:val="none" w:sz="0" w:space="0" w:color="auto"/>
        <w:left w:val="none" w:sz="0" w:space="0" w:color="auto"/>
        <w:bottom w:val="none" w:sz="0" w:space="0" w:color="auto"/>
        <w:right w:val="none" w:sz="0" w:space="0" w:color="auto"/>
      </w:divBdr>
      <w:divsChild>
        <w:div w:id="842744204">
          <w:marLeft w:val="0"/>
          <w:marRight w:val="0"/>
          <w:marTop w:val="0"/>
          <w:marBottom w:val="0"/>
          <w:divBdr>
            <w:top w:val="single" w:sz="2" w:space="0" w:color="D9D9E3"/>
            <w:left w:val="single" w:sz="2" w:space="0" w:color="D9D9E3"/>
            <w:bottom w:val="single" w:sz="2" w:space="0" w:color="D9D9E3"/>
            <w:right w:val="single" w:sz="2" w:space="0" w:color="D9D9E3"/>
          </w:divBdr>
          <w:divsChild>
            <w:div w:id="1471904875">
              <w:marLeft w:val="0"/>
              <w:marRight w:val="0"/>
              <w:marTop w:val="0"/>
              <w:marBottom w:val="0"/>
              <w:divBdr>
                <w:top w:val="single" w:sz="2" w:space="0" w:color="D9D9E3"/>
                <w:left w:val="single" w:sz="2" w:space="0" w:color="D9D9E3"/>
                <w:bottom w:val="single" w:sz="2" w:space="0" w:color="D9D9E3"/>
                <w:right w:val="single" w:sz="2" w:space="0" w:color="D9D9E3"/>
              </w:divBdr>
              <w:divsChild>
                <w:div w:id="1678380976">
                  <w:marLeft w:val="0"/>
                  <w:marRight w:val="0"/>
                  <w:marTop w:val="0"/>
                  <w:marBottom w:val="0"/>
                  <w:divBdr>
                    <w:top w:val="single" w:sz="2" w:space="0" w:color="D9D9E3"/>
                    <w:left w:val="single" w:sz="2" w:space="0" w:color="D9D9E3"/>
                    <w:bottom w:val="single" w:sz="2" w:space="0" w:color="D9D9E3"/>
                    <w:right w:val="single" w:sz="2" w:space="0" w:color="D9D9E3"/>
                  </w:divBdr>
                  <w:divsChild>
                    <w:div w:id="1085302906">
                      <w:marLeft w:val="0"/>
                      <w:marRight w:val="0"/>
                      <w:marTop w:val="0"/>
                      <w:marBottom w:val="0"/>
                      <w:divBdr>
                        <w:top w:val="single" w:sz="2" w:space="0" w:color="auto"/>
                        <w:left w:val="single" w:sz="2" w:space="0" w:color="auto"/>
                        <w:bottom w:val="single" w:sz="6" w:space="0" w:color="auto"/>
                        <w:right w:val="single" w:sz="2" w:space="0" w:color="auto"/>
                      </w:divBdr>
                    </w:div>
                    <w:div w:id="1326587805">
                      <w:marLeft w:val="0"/>
                      <w:marRight w:val="0"/>
                      <w:marTop w:val="0"/>
                      <w:marBottom w:val="0"/>
                      <w:divBdr>
                        <w:top w:val="single" w:sz="2" w:space="0" w:color="D9D9E3"/>
                        <w:left w:val="single" w:sz="2" w:space="0" w:color="D9D9E3"/>
                        <w:bottom w:val="single" w:sz="2" w:space="0" w:color="D9D9E3"/>
                        <w:right w:val="single" w:sz="2" w:space="0" w:color="D9D9E3"/>
                      </w:divBdr>
                      <w:divsChild>
                        <w:div w:id="1701661123">
                          <w:marLeft w:val="0"/>
                          <w:marRight w:val="0"/>
                          <w:marTop w:val="0"/>
                          <w:marBottom w:val="0"/>
                          <w:divBdr>
                            <w:top w:val="single" w:sz="2" w:space="0" w:color="D9D9E3"/>
                            <w:left w:val="single" w:sz="2" w:space="0" w:color="D9D9E3"/>
                            <w:bottom w:val="single" w:sz="2" w:space="0" w:color="D9D9E3"/>
                            <w:right w:val="single" w:sz="2" w:space="0" w:color="D9D9E3"/>
                          </w:divBdr>
                          <w:divsChild>
                            <w:div w:id="584150039">
                              <w:marLeft w:val="0"/>
                              <w:marRight w:val="0"/>
                              <w:marTop w:val="0"/>
                              <w:marBottom w:val="0"/>
                              <w:divBdr>
                                <w:top w:val="single" w:sz="2" w:space="0" w:color="D9D9E3"/>
                                <w:left w:val="single" w:sz="2" w:space="0" w:color="D9D9E3"/>
                                <w:bottom w:val="single" w:sz="2" w:space="0" w:color="D9D9E3"/>
                                <w:right w:val="single" w:sz="2" w:space="0" w:color="D9D9E3"/>
                              </w:divBdr>
                              <w:divsChild>
                                <w:div w:id="1540506286">
                                  <w:marLeft w:val="0"/>
                                  <w:marRight w:val="0"/>
                                  <w:marTop w:val="0"/>
                                  <w:marBottom w:val="0"/>
                                  <w:divBdr>
                                    <w:top w:val="single" w:sz="2" w:space="0" w:color="D9D9E3"/>
                                    <w:left w:val="single" w:sz="2" w:space="0" w:color="D9D9E3"/>
                                    <w:bottom w:val="single" w:sz="2" w:space="0" w:color="D9D9E3"/>
                                    <w:right w:val="single" w:sz="2" w:space="0" w:color="D9D9E3"/>
                                  </w:divBdr>
                                  <w:divsChild>
                                    <w:div w:id="657465226">
                                      <w:marLeft w:val="0"/>
                                      <w:marRight w:val="0"/>
                                      <w:marTop w:val="0"/>
                                      <w:marBottom w:val="0"/>
                                      <w:divBdr>
                                        <w:top w:val="single" w:sz="2" w:space="0" w:color="auto"/>
                                        <w:left w:val="single" w:sz="2" w:space="0" w:color="auto"/>
                                        <w:bottom w:val="single" w:sz="6" w:space="0" w:color="auto"/>
                                        <w:right w:val="single" w:sz="2" w:space="0" w:color="auto"/>
                                      </w:divBdr>
                                      <w:divsChild>
                                        <w:div w:id="1290358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42445208">
                                              <w:marLeft w:val="0"/>
                                              <w:marRight w:val="0"/>
                                              <w:marTop w:val="0"/>
                                              <w:marBottom w:val="0"/>
                                              <w:divBdr>
                                                <w:top w:val="single" w:sz="2" w:space="0" w:color="D9D9E3"/>
                                                <w:left w:val="single" w:sz="2" w:space="0" w:color="D9D9E3"/>
                                                <w:bottom w:val="single" w:sz="2" w:space="0" w:color="D9D9E3"/>
                                                <w:right w:val="single" w:sz="2" w:space="0" w:color="D9D9E3"/>
                                              </w:divBdr>
                                              <w:divsChild>
                                                <w:div w:id="961114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06400142">
                                              <w:marLeft w:val="0"/>
                                              <w:marRight w:val="0"/>
                                              <w:marTop w:val="0"/>
                                              <w:marBottom w:val="0"/>
                                              <w:divBdr>
                                                <w:top w:val="single" w:sz="2" w:space="0" w:color="D9D9E3"/>
                                                <w:left w:val="single" w:sz="2" w:space="0" w:color="D9D9E3"/>
                                                <w:bottom w:val="single" w:sz="2" w:space="0" w:color="D9D9E3"/>
                                                <w:right w:val="single" w:sz="2" w:space="0" w:color="D9D9E3"/>
                                              </w:divBdr>
                                              <w:divsChild>
                                                <w:div w:id="582225916">
                                                  <w:marLeft w:val="0"/>
                                                  <w:marRight w:val="0"/>
                                                  <w:marTop w:val="0"/>
                                                  <w:marBottom w:val="0"/>
                                                  <w:divBdr>
                                                    <w:top w:val="single" w:sz="2" w:space="0" w:color="D9D9E3"/>
                                                    <w:left w:val="single" w:sz="2" w:space="0" w:color="D9D9E3"/>
                                                    <w:bottom w:val="single" w:sz="2" w:space="0" w:color="D9D9E3"/>
                                                    <w:right w:val="single" w:sz="2" w:space="0" w:color="D9D9E3"/>
                                                  </w:divBdr>
                                                  <w:divsChild>
                                                    <w:div w:id="15398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8825455">
                                      <w:marLeft w:val="0"/>
                                      <w:marRight w:val="0"/>
                                      <w:marTop w:val="0"/>
                                      <w:marBottom w:val="0"/>
                                      <w:divBdr>
                                        <w:top w:val="single" w:sz="2" w:space="0" w:color="auto"/>
                                        <w:left w:val="single" w:sz="2" w:space="0" w:color="auto"/>
                                        <w:bottom w:val="single" w:sz="6" w:space="0" w:color="auto"/>
                                        <w:right w:val="single" w:sz="2" w:space="0" w:color="auto"/>
                                      </w:divBdr>
                                      <w:divsChild>
                                        <w:div w:id="53261859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8657276">
                                              <w:marLeft w:val="0"/>
                                              <w:marRight w:val="0"/>
                                              <w:marTop w:val="0"/>
                                              <w:marBottom w:val="0"/>
                                              <w:divBdr>
                                                <w:top w:val="single" w:sz="2" w:space="0" w:color="D9D9E3"/>
                                                <w:left w:val="single" w:sz="2" w:space="0" w:color="D9D9E3"/>
                                                <w:bottom w:val="single" w:sz="2" w:space="0" w:color="D9D9E3"/>
                                                <w:right w:val="single" w:sz="2" w:space="0" w:color="D9D9E3"/>
                                              </w:divBdr>
                                              <w:divsChild>
                                                <w:div w:id="706953880">
                                                  <w:marLeft w:val="0"/>
                                                  <w:marRight w:val="0"/>
                                                  <w:marTop w:val="0"/>
                                                  <w:marBottom w:val="0"/>
                                                  <w:divBdr>
                                                    <w:top w:val="single" w:sz="2" w:space="0" w:color="D9D9E3"/>
                                                    <w:left w:val="single" w:sz="2" w:space="0" w:color="D9D9E3"/>
                                                    <w:bottom w:val="single" w:sz="2" w:space="0" w:color="D9D9E3"/>
                                                    <w:right w:val="single" w:sz="2" w:space="0" w:color="D9D9E3"/>
                                                  </w:divBdr>
                                                  <w:divsChild>
                                                    <w:div w:id="1848910474">
                                                      <w:marLeft w:val="0"/>
                                                      <w:marRight w:val="0"/>
                                                      <w:marTop w:val="0"/>
                                                      <w:marBottom w:val="0"/>
                                                      <w:divBdr>
                                                        <w:top w:val="single" w:sz="2" w:space="0" w:color="D9D9E3"/>
                                                        <w:left w:val="single" w:sz="2" w:space="0" w:color="D9D9E3"/>
                                                        <w:bottom w:val="single" w:sz="2" w:space="0" w:color="D9D9E3"/>
                                                        <w:right w:val="single" w:sz="2" w:space="0" w:color="D9D9E3"/>
                                                      </w:divBdr>
                                                      <w:divsChild>
                                                        <w:div w:id="1948124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9945721">
                                      <w:marLeft w:val="0"/>
                                      <w:marRight w:val="0"/>
                                      <w:marTop w:val="0"/>
                                      <w:marBottom w:val="0"/>
                                      <w:divBdr>
                                        <w:top w:val="single" w:sz="2" w:space="0" w:color="auto"/>
                                        <w:left w:val="single" w:sz="2" w:space="0" w:color="auto"/>
                                        <w:bottom w:val="single" w:sz="6" w:space="0" w:color="auto"/>
                                        <w:right w:val="single" w:sz="2" w:space="0" w:color="auto"/>
                                      </w:divBdr>
                                      <w:divsChild>
                                        <w:div w:id="1732389813">
                                          <w:marLeft w:val="0"/>
                                          <w:marRight w:val="0"/>
                                          <w:marTop w:val="100"/>
                                          <w:marBottom w:val="100"/>
                                          <w:divBdr>
                                            <w:top w:val="single" w:sz="2" w:space="0" w:color="D9D9E3"/>
                                            <w:left w:val="single" w:sz="2" w:space="0" w:color="D9D9E3"/>
                                            <w:bottom w:val="single" w:sz="2" w:space="0" w:color="D9D9E3"/>
                                            <w:right w:val="single" w:sz="2" w:space="0" w:color="D9D9E3"/>
                                          </w:divBdr>
                                          <w:divsChild>
                                            <w:div w:id="638800120">
                                              <w:marLeft w:val="0"/>
                                              <w:marRight w:val="0"/>
                                              <w:marTop w:val="0"/>
                                              <w:marBottom w:val="0"/>
                                              <w:divBdr>
                                                <w:top w:val="single" w:sz="2" w:space="0" w:color="D9D9E3"/>
                                                <w:left w:val="single" w:sz="2" w:space="0" w:color="D9D9E3"/>
                                                <w:bottom w:val="single" w:sz="2" w:space="0" w:color="D9D9E3"/>
                                                <w:right w:val="single" w:sz="2" w:space="0" w:color="D9D9E3"/>
                                              </w:divBdr>
                                              <w:divsChild>
                                                <w:div w:id="1003973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65345993">
                                              <w:marLeft w:val="0"/>
                                              <w:marRight w:val="0"/>
                                              <w:marTop w:val="0"/>
                                              <w:marBottom w:val="0"/>
                                              <w:divBdr>
                                                <w:top w:val="single" w:sz="2" w:space="0" w:color="D9D9E3"/>
                                                <w:left w:val="single" w:sz="2" w:space="0" w:color="D9D9E3"/>
                                                <w:bottom w:val="single" w:sz="2" w:space="0" w:color="D9D9E3"/>
                                                <w:right w:val="single" w:sz="2" w:space="0" w:color="D9D9E3"/>
                                              </w:divBdr>
                                              <w:divsChild>
                                                <w:div w:id="2073962916">
                                                  <w:marLeft w:val="0"/>
                                                  <w:marRight w:val="0"/>
                                                  <w:marTop w:val="0"/>
                                                  <w:marBottom w:val="0"/>
                                                  <w:divBdr>
                                                    <w:top w:val="single" w:sz="2" w:space="0" w:color="D9D9E3"/>
                                                    <w:left w:val="single" w:sz="2" w:space="0" w:color="D9D9E3"/>
                                                    <w:bottom w:val="single" w:sz="2" w:space="0" w:color="D9D9E3"/>
                                                    <w:right w:val="single" w:sz="2" w:space="0" w:color="D9D9E3"/>
                                                  </w:divBdr>
                                                  <w:divsChild>
                                                    <w:div w:id="1484160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669609">
                                                  <w:marLeft w:val="0"/>
                                                  <w:marRight w:val="0"/>
                                                  <w:marTop w:val="0"/>
                                                  <w:marBottom w:val="0"/>
                                                  <w:divBdr>
                                                    <w:top w:val="single" w:sz="2" w:space="0" w:color="D9D9E3"/>
                                                    <w:left w:val="single" w:sz="2" w:space="0" w:color="D9D9E3"/>
                                                    <w:bottom w:val="single" w:sz="2" w:space="0" w:color="D9D9E3"/>
                                                    <w:right w:val="single" w:sz="2" w:space="0" w:color="D9D9E3"/>
                                                  </w:divBdr>
                                                  <w:divsChild>
                                                    <w:div w:id="481242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8239156">
                                      <w:marLeft w:val="0"/>
                                      <w:marRight w:val="0"/>
                                      <w:marTop w:val="0"/>
                                      <w:marBottom w:val="0"/>
                                      <w:divBdr>
                                        <w:top w:val="single" w:sz="2" w:space="0" w:color="auto"/>
                                        <w:left w:val="single" w:sz="2" w:space="0" w:color="auto"/>
                                        <w:bottom w:val="single" w:sz="6" w:space="0" w:color="auto"/>
                                        <w:right w:val="single" w:sz="2" w:space="0" w:color="auto"/>
                                      </w:divBdr>
                                      <w:divsChild>
                                        <w:div w:id="17027092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3158638">
                                              <w:marLeft w:val="0"/>
                                              <w:marRight w:val="0"/>
                                              <w:marTop w:val="0"/>
                                              <w:marBottom w:val="0"/>
                                              <w:divBdr>
                                                <w:top w:val="single" w:sz="2" w:space="0" w:color="D9D9E3"/>
                                                <w:left w:val="single" w:sz="2" w:space="0" w:color="D9D9E3"/>
                                                <w:bottom w:val="single" w:sz="2" w:space="0" w:color="D9D9E3"/>
                                                <w:right w:val="single" w:sz="2" w:space="0" w:color="D9D9E3"/>
                                              </w:divBdr>
                                              <w:divsChild>
                                                <w:div w:id="1671828144">
                                                  <w:marLeft w:val="0"/>
                                                  <w:marRight w:val="0"/>
                                                  <w:marTop w:val="0"/>
                                                  <w:marBottom w:val="0"/>
                                                  <w:divBdr>
                                                    <w:top w:val="single" w:sz="2" w:space="0" w:color="D9D9E3"/>
                                                    <w:left w:val="single" w:sz="2" w:space="0" w:color="D9D9E3"/>
                                                    <w:bottom w:val="single" w:sz="2" w:space="0" w:color="D9D9E3"/>
                                                    <w:right w:val="single" w:sz="2" w:space="0" w:color="D9D9E3"/>
                                                  </w:divBdr>
                                                  <w:divsChild>
                                                    <w:div w:id="1520462137">
                                                      <w:marLeft w:val="0"/>
                                                      <w:marRight w:val="0"/>
                                                      <w:marTop w:val="0"/>
                                                      <w:marBottom w:val="0"/>
                                                      <w:divBdr>
                                                        <w:top w:val="single" w:sz="2" w:space="0" w:color="D9D9E3"/>
                                                        <w:left w:val="single" w:sz="2" w:space="0" w:color="D9D9E3"/>
                                                        <w:bottom w:val="single" w:sz="2" w:space="0" w:color="D9D9E3"/>
                                                        <w:right w:val="single" w:sz="2" w:space="0" w:color="D9D9E3"/>
                                                      </w:divBdr>
                                                      <w:divsChild>
                                                        <w:div w:id="1866019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88001055">
                      <w:marLeft w:val="0"/>
                      <w:marRight w:val="0"/>
                      <w:marTop w:val="0"/>
                      <w:marBottom w:val="0"/>
                      <w:divBdr>
                        <w:top w:val="single" w:sz="6" w:space="0" w:color="D9D9E3"/>
                        <w:left w:val="single" w:sz="2" w:space="0" w:color="D9D9E3"/>
                        <w:bottom w:val="single" w:sz="2" w:space="0" w:color="D9D9E3"/>
                        <w:right w:val="single" w:sz="2" w:space="0" w:color="D9D9E3"/>
                      </w:divBdr>
                      <w:divsChild>
                        <w:div w:id="1692223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40548995">
      <w:bodyDiv w:val="1"/>
      <w:marLeft w:val="0"/>
      <w:marRight w:val="0"/>
      <w:marTop w:val="0"/>
      <w:marBottom w:val="0"/>
      <w:divBdr>
        <w:top w:val="none" w:sz="0" w:space="0" w:color="auto"/>
        <w:left w:val="none" w:sz="0" w:space="0" w:color="auto"/>
        <w:bottom w:val="none" w:sz="0" w:space="0" w:color="auto"/>
        <w:right w:val="none" w:sz="0" w:space="0" w:color="auto"/>
      </w:divBdr>
    </w:div>
    <w:div w:id="17293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oomberg.com/news/articles/2021-02-03/how-cities-are-reimagining-their-public-spaces-after-the-pandemic" TargetMode="External"/><Relationship Id="rId18" Type="http://schemas.openxmlformats.org/officeDocument/2006/relationships/hyperlink" Target="https://ec.europa.eu/info/live-work-travel-eu/coronavirus-response/covid-19-and-cities_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orldbank.org/en/topic/poverty/brief/covid-19-and-poverty-how-augmented-reality-could-be-a-tool-for-the-worlds-poorest-communities" TargetMode="External"/><Relationship Id="rId17" Type="http://schemas.openxmlformats.org/officeDocument/2006/relationships/hyperlink" Target="https://www.uli.org/research/covid-19-and-real-estate-impacts-and-implications-for-the-future/" TargetMode="External"/><Relationship Id="rId2" Type="http://schemas.openxmlformats.org/officeDocument/2006/relationships/numbering" Target="numbering.xml"/><Relationship Id="rId16" Type="http://schemas.openxmlformats.org/officeDocument/2006/relationships/hyperlink" Target="https://www.nytimes.com/2021/02/23/arts/design/coronavirus-city-urban-desig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coronavirus/covid-19-and-cities-responding-urban-pandemic" TargetMode="External"/><Relationship Id="rId5" Type="http://schemas.openxmlformats.org/officeDocument/2006/relationships/webSettings" Target="webSettings.xml"/><Relationship Id="rId15" Type="http://schemas.openxmlformats.org/officeDocument/2006/relationships/hyperlink" Target="https://www.mckinsey.com/business-functions/sustainability/our-insights/reopening-and-reimagining-the-post-covid-19-city-an-action-plan-for-urban-leaders" TargetMode="External"/><Relationship Id="rId10" Type="http://schemas.openxmlformats.org/officeDocument/2006/relationships/image" Target="media/image3.jpeg"/><Relationship Id="rId19" Type="http://schemas.openxmlformats.org/officeDocument/2006/relationships/hyperlink" Target="https://hbr.org/2020/06/cities-after-covid-19-how-the-pandemic-is-transforming-urban-lif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lc.org/resource/covid-19-local-response-and-recovery-strateg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DA15-F6B2-4AE4-B1D5-BA499101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`CHALLENGES OPPORTUNITIES FACED BY A CITY BEFORE AND AFTER PANDEMIC</vt:lpstr>
    </vt:vector>
  </TitlesOfParts>
  <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OPPORTUNITIES FACED BY A CITY BEFORE AND AFTER PANDEMIC</dc:title>
  <dc:subject/>
  <dc:creator>Shivam CHOUDHARY</dc:creator>
  <cp:keywords/>
  <dc:description/>
  <cp:lastModifiedBy>dinesh</cp:lastModifiedBy>
  <cp:revision>11</cp:revision>
  <dcterms:created xsi:type="dcterms:W3CDTF">2023-04-11T16:10:00Z</dcterms:created>
  <dcterms:modified xsi:type="dcterms:W3CDTF">2023-04-22T14:04:00Z</dcterms:modified>
</cp:coreProperties>
</file>