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Cambria" w:hAnsi="Cambria"/>
          <w:b/>
          <w:sz w:val="28"/>
          <w:szCs w:val="28"/>
          <w:lang w:val="en-GB"/>
        </w:rPr>
      </w:pPr>
      <w:r>
        <w:rPr>
          <w:rFonts w:hint="default" w:ascii="Times New Roman" w:hAnsi="Times New Roman" w:cs="Times New Roman"/>
          <w:b/>
          <w:sz w:val="32"/>
          <w:szCs w:val="32"/>
          <w:lang w:val="en-GB"/>
        </w:rPr>
        <w:t>Detection of Hate Speech and Personal Attack in Social Media using Machine Learning</w:t>
      </w:r>
    </w:p>
    <w:p>
      <w:pPr>
        <w:spacing w:after="120"/>
        <w:jc w:val="center"/>
        <w:rPr>
          <w:rFonts w:hint="default" w:ascii="Times New Roman" w:hAnsi="Times New Roman" w:cs="Times New Roman"/>
          <w:b/>
          <w:sz w:val="24"/>
          <w:szCs w:val="24"/>
          <w:vertAlign w:val="superscript"/>
        </w:rPr>
      </w:pPr>
      <w:r>
        <w:rPr>
          <w:rFonts w:hint="default" w:ascii="Times New Roman" w:hAnsi="Times New Roman" w:cs="Times New Roman"/>
          <w:b/>
          <w:sz w:val="24"/>
          <w:szCs w:val="24"/>
          <w:lang w:val="en-GB"/>
        </w:rPr>
        <w:t>Akash M</w:t>
      </w:r>
      <w:r>
        <w:rPr>
          <w:rFonts w:hint="default" w:ascii="Times New Roman" w:hAnsi="Times New Roman" w:cs="Times New Roman"/>
          <w:b/>
          <w:sz w:val="24"/>
          <w:szCs w:val="24"/>
          <w:vertAlign w:val="superscript"/>
        </w:rPr>
        <w:t>1</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GB"/>
        </w:rPr>
        <w:t>Arun T</w:t>
      </w:r>
      <w:r>
        <w:rPr>
          <w:rFonts w:hint="default" w:ascii="Times New Roman" w:hAnsi="Times New Roman" w:cs="Times New Roman"/>
          <w:b/>
          <w:sz w:val="24"/>
          <w:szCs w:val="24"/>
          <w:vertAlign w:val="superscript"/>
        </w:rPr>
        <w:t>2</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GB"/>
        </w:rPr>
        <w:t>Ashwat P Murthy</w:t>
      </w:r>
      <w:r>
        <w:rPr>
          <w:rFonts w:hint="default" w:ascii="Times New Roman" w:hAnsi="Times New Roman" w:cs="Times New Roman"/>
          <w:b/>
          <w:sz w:val="24"/>
          <w:szCs w:val="24"/>
          <w:vertAlign w:val="superscript"/>
        </w:rPr>
        <w:t>3</w:t>
      </w:r>
      <w:r>
        <w:rPr>
          <w:rFonts w:hint="default" w:ascii="Times New Roman" w:hAnsi="Times New Roman" w:cs="Times New Roman"/>
          <w:b/>
          <w:sz w:val="24"/>
          <w:szCs w:val="24"/>
          <w:vertAlign w:val="baseline"/>
          <w:lang w:val="en-GB"/>
        </w:rPr>
        <w:t>, Barath Kumar R</w:t>
      </w:r>
      <w:r>
        <w:rPr>
          <w:rFonts w:hint="default" w:ascii="Times New Roman" w:hAnsi="Times New Roman" w:cs="Times New Roman"/>
          <w:b/>
          <w:sz w:val="24"/>
          <w:szCs w:val="24"/>
          <w:vertAlign w:val="superscript"/>
          <w:lang w:val="en-GB"/>
        </w:rPr>
        <w:t>4</w:t>
      </w:r>
      <w:r>
        <w:rPr>
          <w:rFonts w:hint="default" w:ascii="Times New Roman" w:hAnsi="Times New Roman" w:cs="Times New Roman"/>
          <w:b/>
          <w:sz w:val="24"/>
          <w:szCs w:val="24"/>
          <w:vertAlign w:val="baseline"/>
          <w:lang w:val="en-GB"/>
        </w:rPr>
        <w:t>, Ms Renuga Devi G</w:t>
      </w:r>
      <w:r>
        <w:rPr>
          <w:rFonts w:hint="default" w:ascii="Times New Roman" w:hAnsi="Times New Roman" w:cs="Times New Roman"/>
          <w:b/>
          <w:sz w:val="24"/>
          <w:szCs w:val="24"/>
          <w:vertAlign w:val="superscript"/>
          <w:lang w:val="en-GB"/>
        </w:rPr>
        <w:t>5</w:t>
      </w:r>
      <w:r>
        <w:rPr>
          <w:rFonts w:hint="default" w:ascii="Times New Roman" w:hAnsi="Times New Roman" w:cs="Times New Roman"/>
          <w:b/>
          <w:sz w:val="24"/>
          <w:szCs w:val="24"/>
          <w:vertAlign w:val="superscript"/>
        </w:rPr>
        <w:t xml:space="preserve"> </w:t>
      </w:r>
      <w:r>
        <w:rPr>
          <w:rFonts w:hint="default" w:ascii="Times New Roman" w:hAnsi="Times New Roman" w:cs="Times New Roman"/>
          <w:b/>
          <w:sz w:val="24"/>
          <w:szCs w:val="24"/>
        </w:rPr>
        <w:t xml:space="preserve"> Font Size 12</w:t>
      </w:r>
    </w:p>
    <w:p>
      <w:pPr>
        <w:pStyle w:val="35"/>
        <w:spacing w:after="0"/>
        <w:rPr>
          <w:rFonts w:hint="default" w:ascii="Times New Roman" w:hAnsi="Times New Roman" w:cs="Times New Roman"/>
          <w:sz w:val="22"/>
          <w:szCs w:val="22"/>
          <w:lang w:val="en-GB"/>
        </w:rPr>
      </w:pPr>
      <w:r>
        <w:rPr>
          <w:rFonts w:hint="default" w:ascii="Times New Roman" w:hAnsi="Times New Roman" w:cs="Times New Roman"/>
          <w:sz w:val="22"/>
          <w:szCs w:val="22"/>
          <w:vertAlign w:val="superscript"/>
        </w:rPr>
        <w:t>1</w:t>
      </w:r>
      <w:r>
        <w:rPr>
          <w:rFonts w:hint="default" w:ascii="Times New Roman" w:hAnsi="Times New Roman" w:cs="Times New Roman"/>
          <w:sz w:val="22"/>
          <w:szCs w:val="22"/>
          <w:lang w:val="en-GB"/>
        </w:rPr>
        <w:t>Student,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Computer Science and Engineering, Sri Krishna College Of Engineering And Technology, Coimbatore, Tamil Nadu</w:t>
      </w:r>
    </w:p>
    <w:p>
      <w:pPr>
        <w:pStyle w:val="35"/>
        <w:spacing w:after="0"/>
        <w:rPr>
          <w:rFonts w:hint="default" w:ascii="Times New Roman" w:hAnsi="Times New Roman" w:cs="Times New Roman"/>
          <w:sz w:val="22"/>
          <w:szCs w:val="22"/>
          <w:lang w:val="en-GB"/>
        </w:rPr>
      </w:pPr>
      <w:r>
        <w:rPr>
          <w:rFonts w:hint="default" w:ascii="Times New Roman" w:hAnsi="Times New Roman" w:cs="Times New Roman"/>
          <w:sz w:val="22"/>
          <w:szCs w:val="22"/>
          <w:vertAlign w:val="superscript"/>
        </w:rPr>
        <w:t>2</w:t>
      </w:r>
      <w:r>
        <w:rPr>
          <w:rFonts w:hint="default" w:ascii="Times New Roman" w:hAnsi="Times New Roman" w:cs="Times New Roman"/>
          <w:sz w:val="22"/>
          <w:szCs w:val="22"/>
          <w:lang w:val="en-GB"/>
        </w:rPr>
        <w:t>Student,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Computer Science and Engineering, Sri Krishna College Of Engineering And Technology</w:t>
      </w:r>
      <w:r>
        <w:rPr>
          <w:rFonts w:hint="default" w:cs="Times New Roman"/>
          <w:sz w:val="22"/>
          <w:szCs w:val="22"/>
          <w:lang w:val="en-GB"/>
        </w:rPr>
        <w:t>,</w:t>
      </w:r>
      <w:r>
        <w:rPr>
          <w:rFonts w:hint="default" w:ascii="Times New Roman" w:hAnsi="Times New Roman" w:cs="Times New Roman"/>
          <w:sz w:val="22"/>
          <w:szCs w:val="22"/>
          <w:lang w:val="en-GB"/>
        </w:rPr>
        <w:t>Coimbatore, Tamil Nadu</w:t>
      </w:r>
    </w:p>
    <w:p>
      <w:pPr>
        <w:pStyle w:val="35"/>
        <w:spacing w:after="0"/>
        <w:rPr>
          <w:rFonts w:hint="default" w:ascii="Times New Roman" w:hAnsi="Times New Roman" w:cs="Times New Roman"/>
          <w:sz w:val="22"/>
          <w:szCs w:val="22"/>
          <w:lang w:val="en-GB"/>
        </w:rPr>
      </w:pPr>
      <w:r>
        <w:rPr>
          <w:rFonts w:hint="default" w:ascii="Times New Roman" w:hAnsi="Times New Roman" w:cs="Times New Roman"/>
          <w:sz w:val="22"/>
          <w:szCs w:val="22"/>
          <w:vertAlign w:val="superscript"/>
        </w:rPr>
        <w:t>3</w:t>
      </w:r>
      <w:r>
        <w:rPr>
          <w:rFonts w:hint="default" w:ascii="Times New Roman" w:hAnsi="Times New Roman" w:cs="Times New Roman"/>
          <w:sz w:val="22"/>
          <w:szCs w:val="22"/>
          <w:lang w:val="en-GB"/>
        </w:rPr>
        <w:t>Student,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Computer Science and Engineering, Sri Krishna College Of Engineering And Technology</w:t>
      </w:r>
      <w:r>
        <w:rPr>
          <w:rFonts w:hint="default" w:cs="Times New Roman"/>
          <w:sz w:val="22"/>
          <w:szCs w:val="22"/>
          <w:lang w:val="en-GB"/>
        </w:rPr>
        <w:t>,</w:t>
      </w:r>
      <w:r>
        <w:rPr>
          <w:rFonts w:hint="default" w:ascii="Times New Roman" w:hAnsi="Times New Roman" w:cs="Times New Roman"/>
          <w:sz w:val="22"/>
          <w:szCs w:val="22"/>
          <w:lang w:val="en-GB"/>
        </w:rPr>
        <w:t>Coimbatore, Tamil Nadu</w:t>
      </w:r>
    </w:p>
    <w:p>
      <w:pPr>
        <w:pStyle w:val="35"/>
        <w:spacing w:after="0"/>
        <w:rPr>
          <w:rFonts w:hint="default" w:ascii="Times New Roman" w:hAnsi="Times New Roman" w:cs="Times New Roman"/>
          <w:sz w:val="22"/>
          <w:szCs w:val="22"/>
          <w:lang w:val="en-GB"/>
        </w:rPr>
      </w:pPr>
      <w:r>
        <w:rPr>
          <w:rFonts w:hint="default" w:cs="Times New Roman"/>
          <w:sz w:val="22"/>
          <w:szCs w:val="22"/>
          <w:vertAlign w:val="superscript"/>
          <w:lang w:val="en-GB"/>
        </w:rPr>
        <w:t>4</w:t>
      </w:r>
      <w:r>
        <w:rPr>
          <w:rFonts w:hint="default" w:ascii="Times New Roman" w:hAnsi="Times New Roman" w:cs="Times New Roman"/>
          <w:sz w:val="22"/>
          <w:szCs w:val="22"/>
          <w:lang w:val="en-GB"/>
        </w:rPr>
        <w:t>Student,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Computer Science and Engineering, Sri Krishna College Of Engineering And Technology</w:t>
      </w:r>
      <w:r>
        <w:rPr>
          <w:rFonts w:hint="default" w:cs="Times New Roman"/>
          <w:sz w:val="22"/>
          <w:szCs w:val="22"/>
          <w:lang w:val="en-GB"/>
        </w:rPr>
        <w:t>,</w:t>
      </w:r>
      <w:r>
        <w:rPr>
          <w:rFonts w:hint="default" w:ascii="Times New Roman" w:hAnsi="Times New Roman" w:cs="Times New Roman"/>
          <w:sz w:val="22"/>
          <w:szCs w:val="22"/>
          <w:lang w:val="en-GB"/>
        </w:rPr>
        <w:t>Coimbatore, Tamil Nadu</w:t>
      </w:r>
    </w:p>
    <w:p>
      <w:pPr>
        <w:pStyle w:val="35"/>
        <w:spacing w:after="0"/>
        <w:rPr>
          <w:rFonts w:ascii="Cambria" w:hAnsi="Cambria"/>
          <w:i/>
        </w:rPr>
      </w:pPr>
      <w:r>
        <w:rPr>
          <w:rFonts w:hint="default" w:cs="Times New Roman"/>
          <w:sz w:val="22"/>
          <w:szCs w:val="22"/>
          <w:vertAlign w:val="superscript"/>
          <w:lang w:val="en-GB"/>
        </w:rPr>
        <w:t>5</w:t>
      </w:r>
      <w:r>
        <w:rPr>
          <w:rFonts w:hint="default" w:cs="Times New Roman"/>
          <w:sz w:val="22"/>
          <w:szCs w:val="22"/>
          <w:lang w:val="en-GB"/>
        </w:rPr>
        <w:t>Assistant Professor</w:t>
      </w:r>
      <w:r>
        <w:rPr>
          <w:rFonts w:hint="default" w:ascii="Times New Roman" w:hAnsi="Times New Roman" w:cs="Times New Roman"/>
          <w:sz w:val="22"/>
          <w:szCs w:val="22"/>
          <w:lang w:val="en-GB"/>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Computer Science and Engineering, Sri Krishna College Of Engineering And Technology</w:t>
      </w:r>
      <w:r>
        <w:rPr>
          <w:rFonts w:hint="default" w:cs="Times New Roman"/>
          <w:sz w:val="22"/>
          <w:szCs w:val="22"/>
          <w:lang w:val="en-GB"/>
        </w:rPr>
        <w:t>,</w:t>
      </w:r>
      <w:r>
        <w:rPr>
          <w:rFonts w:hint="default" w:ascii="Times New Roman" w:hAnsi="Times New Roman" w:cs="Times New Roman"/>
          <w:sz w:val="22"/>
          <w:szCs w:val="22"/>
          <w:lang w:val="en-GB"/>
        </w:rPr>
        <w:t>Coimbatore, Tamil Nadu</w:t>
      </w:r>
    </w:p>
    <w:p>
      <w:pPr>
        <w:spacing w:after="0" w:line="240" w:lineRule="auto"/>
        <w:jc w:val="center"/>
        <w:rPr>
          <w:rFonts w:ascii="Cambria" w:hAnsi="Cambria"/>
          <w:i/>
        </w:rPr>
      </w:pPr>
    </w:p>
    <w:p>
      <w:pPr>
        <w:pStyle w:val="32"/>
        <w:jc w:val="center"/>
        <w:rPr>
          <w:rFonts w:ascii="Cambria" w:hAnsi="Cambria"/>
        </w:rPr>
        <w:sectPr>
          <w:headerReference r:id="rId5" w:type="default"/>
          <w:footerReference r:id="rId6" w:type="default"/>
          <w:pgSz w:w="11907" w:h="16840"/>
          <w:pgMar w:top="720" w:right="720" w:bottom="720" w:left="720" w:header="144" w:footer="288" w:gutter="0"/>
          <w:cols w:space="720" w:num="1"/>
          <w:docGrid w:linePitch="360" w:charSpace="0"/>
        </w:sectPr>
      </w:pPr>
      <w:r>
        <w:rPr>
          <w:rFonts w:ascii="Cambria" w:hAnsi="Cambria"/>
        </w:rPr>
        <w:t>---------------------------------------------------------------------***---------------------------------------------------------------------</w:t>
      </w:r>
    </w:p>
    <w:p>
      <w:pPr>
        <w:pStyle w:val="32"/>
        <w:jc w:val="both"/>
        <w:rPr>
          <w:rFonts w:ascii="Times New Roman" w:hAnsi="Times New Roman"/>
          <w:i/>
          <w:sz w:val="20"/>
          <w:szCs w:val="20"/>
        </w:rPr>
      </w:pPr>
      <w:r>
        <w:rPr>
          <w:rFonts w:ascii="Times New Roman" w:hAnsi="Times New Roman"/>
          <w:b/>
          <w:sz w:val="24"/>
        </w:rPr>
        <w:t>Abstract -</w:t>
      </w:r>
      <w:r>
        <w:rPr>
          <w:rFonts w:ascii="Times New Roman" w:hAnsi="Times New Roman"/>
        </w:rPr>
        <w:t xml:space="preserve"> </w:t>
      </w:r>
      <w:r>
        <w:rPr>
          <w:rFonts w:ascii="Times New Roman" w:hAnsi="Times New Roman" w:cs="Times New Roman"/>
          <w:b w:val="0"/>
          <w:bCs w:val="0"/>
          <w:i/>
          <w:iCs/>
          <w:strike/>
          <w:sz w:val="20"/>
          <w:szCs w:val="20"/>
          <w:lang w:val="en-IN"/>
        </w:rPr>
        <w:t xml:space="preserve"> </w:t>
      </w:r>
      <w:r>
        <w:rPr>
          <w:rFonts w:ascii="Times New Roman" w:hAnsi="Times New Roman" w:eastAsia="Times New Roman" w:cs="Times New Roman"/>
          <w:b w:val="0"/>
          <w:bCs w:val="0"/>
          <w:sz w:val="20"/>
          <w:szCs w:val="20"/>
        </w:rPr>
        <w:t xml:space="preserve">internet bullying is a serious problem that affects both adults and teenagers. It has led to errors like despair and suicide. There is a growing call for social media networks to police its material. The work that follows creates a model based on the detection of cyberbullying in text data using natural language processing and machine learning </w:t>
      </w:r>
      <w:r>
        <w:rPr>
          <w:rFonts w:ascii="Times New Roman" w:hAnsi="Times New Roman" w:eastAsia="Times New Roman" w:cs="Times New Roman"/>
          <w:b w:val="0"/>
          <w:bCs w:val="0"/>
          <w:sz w:val="20"/>
          <w:szCs w:val="20"/>
          <w:lang w:val="en-IN"/>
        </w:rPr>
        <w:t>utilizing</w:t>
      </w:r>
      <w:r>
        <w:rPr>
          <w:rFonts w:ascii="Times New Roman" w:hAnsi="Times New Roman" w:eastAsia="Times New Roman" w:cs="Times New Roman"/>
          <w:b w:val="0"/>
          <w:bCs w:val="0"/>
          <w:sz w:val="20"/>
          <w:szCs w:val="20"/>
        </w:rPr>
        <w:t xml:space="preserve"> data from two separate types of cyber bullying—hate speech tweets from Twitter and comments based on personal assaults from Wikipedia forums. To determine which method is most effective, four classifiers and three feature extraction methods are investigated. The system provides accuracy levels above 90% for data from Twitter and above 80% for data from Wikipedia.</w:t>
      </w:r>
    </w:p>
    <w:p>
      <w:pPr>
        <w:pStyle w:val="32"/>
        <w:jc w:val="both"/>
        <w:rPr>
          <w:rFonts w:ascii="Times New Roman" w:hAnsi="Times New Roman"/>
          <w:i/>
        </w:rPr>
      </w:pPr>
    </w:p>
    <w:p>
      <w:pPr>
        <w:pStyle w:val="34"/>
        <w:spacing w:after="0"/>
        <w:ind w:left="0"/>
        <w:rPr>
          <w:rFonts w:ascii="Times New Roman" w:hAnsi="Times New Roman"/>
          <w:b/>
          <w:i/>
        </w:rPr>
      </w:pPr>
    </w:p>
    <w:p>
      <w:pPr>
        <w:pStyle w:val="34"/>
        <w:spacing w:after="0"/>
        <w:ind w:left="0"/>
        <w:rPr>
          <w:rFonts w:hint="default" w:ascii="Times New Roman" w:hAnsi="Times New Roman"/>
          <w:lang w:val="en-GB"/>
        </w:rPr>
      </w:pPr>
      <w:r>
        <w:rPr>
          <w:rFonts w:ascii="Times New Roman" w:hAnsi="Times New Roman"/>
          <w:b/>
          <w:i/>
        </w:rPr>
        <w:t>Key Words</w:t>
      </w:r>
      <w:r>
        <w:rPr>
          <w:rFonts w:ascii="Times New Roman" w:hAnsi="Times New Roman"/>
          <w:b/>
        </w:rPr>
        <w:t>:</w:t>
      </w:r>
      <w:r>
        <w:rPr>
          <w:rFonts w:ascii="Times New Roman" w:hAnsi="Times New Roman"/>
        </w:rPr>
        <w:t xml:space="preserve">  </w:t>
      </w:r>
      <w:r>
        <w:rPr>
          <w:rFonts w:hint="default" w:ascii="Times New Roman" w:hAnsi="Times New Roman"/>
          <w:lang w:val="en-GB"/>
        </w:rPr>
        <w:t>ML, NLP, feature extraction, precision, recall</w:t>
      </w:r>
    </w:p>
    <w:p>
      <w:pPr>
        <w:pStyle w:val="34"/>
        <w:spacing w:after="0"/>
        <w:ind w:left="0"/>
        <w:rPr>
          <w:rFonts w:ascii="Times New Roman" w:hAnsi="Times New Roman"/>
        </w:rPr>
      </w:pPr>
    </w:p>
    <w:p>
      <w:pPr>
        <w:pStyle w:val="32"/>
        <w:jc w:val="both"/>
        <w:rPr>
          <w:rFonts w:ascii="Times New Roman" w:hAnsi="Times New Roman"/>
          <w:b/>
        </w:rPr>
      </w:pPr>
    </w:p>
    <w:p>
      <w:pPr>
        <w:pStyle w:val="32"/>
        <w:jc w:val="both"/>
        <w:rPr>
          <w:rFonts w:ascii="Times New Roman" w:hAnsi="Times New Roman"/>
          <w:b/>
        </w:rPr>
      </w:pPr>
    </w:p>
    <w:p>
      <w:pPr>
        <w:pStyle w:val="32"/>
        <w:jc w:val="both"/>
        <w:rPr>
          <w:rFonts w:ascii="Times New Roman" w:hAnsi="Times New Roman"/>
          <w:b/>
        </w:rPr>
      </w:pPr>
      <w:r>
        <w:rPr>
          <w:rFonts w:ascii="Times New Roman" w:hAnsi="Times New Roman"/>
          <w:b/>
        </w:rPr>
        <w:t xml:space="preserve">1.INTRODUCTION </w:t>
      </w:r>
      <w:r>
        <w:rPr>
          <w:rFonts w:ascii="Times New Roman" w:hAnsi="Times New Roman"/>
          <w:i/>
          <w:sz w:val="20"/>
          <w:szCs w:val="20"/>
        </w:rPr>
        <w:t>( Size 11, Times New roman)</w:t>
      </w:r>
    </w:p>
    <w:p>
      <w:pPr>
        <w:pStyle w:val="32"/>
        <w:jc w:val="both"/>
        <w:rPr>
          <w:rFonts w:ascii="Times New Roman" w:hAnsi="Times New Roman"/>
          <w:b/>
        </w:rPr>
      </w:pPr>
    </w:p>
    <w:p>
      <w:pPr>
        <w:pStyle w:val="9"/>
        <w:ind w:firstLine="720"/>
        <w:jc w:val="both"/>
        <w:rPr>
          <w:sz w:val="20"/>
          <w:szCs w:val="20"/>
        </w:rPr>
      </w:pPr>
      <w:r>
        <w:rPr>
          <w:sz w:val="20"/>
          <w:szCs w:val="20"/>
        </w:rPr>
        <w:t xml:space="preserve">Adult social media users' widespread usage of social media has led to a severe rise in cyberbullying and cyber-aggression. As a result, more and more people have been harmed physically, emotionally, mentally, or both as a result of </w:t>
      </w:r>
      <w:r>
        <w:rPr>
          <w:sz w:val="20"/>
          <w:szCs w:val="20"/>
          <w:lang w:val="en-IN"/>
        </w:rPr>
        <w:t>cyber crime</w:t>
      </w:r>
      <w:r>
        <w:rPr>
          <w:sz w:val="20"/>
          <w:szCs w:val="20"/>
        </w:rPr>
        <w:t>. Communication and content sharing are now easier than ever, but hate speech is also being spread and events based on hatred are being planned via social media sites like Twitter and other forums. The anonymity and portability of such media facilitate the spread of hate speech, which finally results in hate crimes in a virtual setting where conventional law enforcement is unable to intervene. Any type of speech that disparages an individual or a group of individuals because of their characteristics, such as their religion, race, sexual orientation, or gender, is referred to as "hate speech.". Recent occurrences, such as the decision by Britain to leave the European Union and the terrorist incidents in Manchester and London, have led to an increase in hate speech in the UK against Muslim and immigrant populations. According to EU surveys and studies, hate speech is becoming more prevalent among young people in the European Economic Area (EEA) region. A survey found that 40% of participants had experienced intimidation or assault because of their ideas, and that 80% of respondents had encountered hate speech online. Hate speech and criminal activity have increased in the US since Trump's victory. An increasing number of global projects have been created in an effort to study the problem more thoroughly and provide feasible solution.</w:t>
      </w:r>
      <w:r>
        <w:rPr>
          <w:sz w:val="20"/>
          <w:szCs w:val="20"/>
        </w:rPr>
        <w:tab/>
      </w:r>
    </w:p>
    <w:p>
      <w:pPr>
        <w:pStyle w:val="9"/>
        <w:ind w:firstLine="720"/>
        <w:jc w:val="both"/>
        <w:rPr>
          <w:sz w:val="20"/>
          <w:szCs w:val="20"/>
          <w:shd w:val="clear" w:color="auto" w:fill="FFFFFF"/>
        </w:rPr>
      </w:pPr>
      <w:r>
        <w:rPr>
          <w:sz w:val="20"/>
          <w:szCs w:val="20"/>
        </w:rPr>
        <w:t>Automated methods for detecting hate speech online have been developed in the past. The two halves of this method are identifying the traits that these phrases utilize to target a certain group and determining whether material is hate speech or not. The project's latter issue is now being studied due to time constraints. Because hate speech lacks discernible, discriminatory features, as shown by our research of the language present in common datasets, detecting it is more challenging. Deep neural network topologies are recommended as feature extractors because they excel at capturing the meaning of hate speech. The efficacy of these strategies is evaluated using data from social media platforms like Twitter. These numbers show a macro-average F1 improvement of 6 percentage points or a hostile content improvement of 9 percent. In order to undertake a more thorough analysis into cyberbullying, this study attempts to remedy earlier mistakes. With minimal human involvement, this research seeks to construct a cyberbullying detection system</w:t>
      </w:r>
      <w:r>
        <w:rPr>
          <w:sz w:val="20"/>
          <w:szCs w:val="20"/>
          <w:shd w:val="clear" w:color="auto" w:fill="FFFFFF"/>
        </w:rPr>
        <w:t>.</w:t>
      </w:r>
    </w:p>
    <w:p>
      <w:pPr>
        <w:pStyle w:val="9"/>
        <w:ind w:left="0" w:leftChars="0" w:firstLine="0" w:firstLineChars="0"/>
        <w:rPr>
          <w:rFonts w:ascii="Times New Roman" w:hAnsi="Times New Roman"/>
          <w:sz w:val="20"/>
          <w:szCs w:val="20"/>
        </w:rPr>
      </w:pPr>
    </w:p>
    <w:p>
      <w:pPr>
        <w:pStyle w:val="3"/>
        <w:rPr>
          <w:rFonts w:hint="default" w:ascii="Times New Roman" w:hAnsi="Times New Roman"/>
          <w:color w:val="auto"/>
          <w:lang w:val="en-GB"/>
        </w:rPr>
      </w:pPr>
      <w:r>
        <w:rPr>
          <w:rFonts w:hint="default" w:ascii="Times New Roman" w:hAnsi="Times New Roman"/>
          <w:color w:val="auto"/>
          <w:sz w:val="22"/>
          <w:szCs w:val="22"/>
          <w:lang w:val="en-GB"/>
        </w:rPr>
        <w:t>2</w:t>
      </w:r>
      <w:r>
        <w:rPr>
          <w:rFonts w:ascii="Times New Roman" w:hAnsi="Times New Roman"/>
          <w:color w:val="auto"/>
        </w:rPr>
        <w:t>.</w:t>
      </w:r>
      <w:r>
        <w:rPr>
          <w:rFonts w:hint="default" w:ascii="Times New Roman" w:hAnsi="Times New Roman"/>
          <w:color w:val="auto"/>
          <w:sz w:val="22"/>
          <w:szCs w:val="22"/>
          <w:lang w:val="en-GB"/>
        </w:rPr>
        <w:t>LITERATURE SURVEY</w:t>
      </w:r>
    </w:p>
    <w:p>
      <w:pPr>
        <w:pStyle w:val="9"/>
        <w:ind w:firstLine="720"/>
        <w:jc w:val="both"/>
        <w:rPr>
          <w:sz w:val="20"/>
          <w:szCs w:val="20"/>
        </w:rPr>
      </w:pPr>
      <w:r>
        <w:rPr>
          <w:sz w:val="20"/>
          <w:szCs w:val="20"/>
        </w:rPr>
        <w:t>Cyberbullying can be recognized using social network mining tools [1]. Application to a real-world instance of cyberbullying in order to identify troll accounts on the social network Twitter [2]. Collaboratively identifying cyberbullying activity using Twitter data [3] Social network bots can identify cyberbullying based on characteristics of bullying [4]. Detecting cyberbullying with deep neural networks [5]</w:t>
      </w:r>
    </w:p>
    <w:p>
      <w:pPr>
        <w:pStyle w:val="9"/>
        <w:numPr>
          <w:ilvl w:val="0"/>
          <w:numId w:val="0"/>
        </w:numPr>
        <w:ind w:leftChars="0"/>
        <w:jc w:val="both"/>
        <w:rPr>
          <w:rFonts w:hint="default"/>
          <w:b/>
          <w:bCs/>
          <w:sz w:val="22"/>
          <w:szCs w:val="22"/>
          <w:lang w:val="en-GB"/>
        </w:rPr>
      </w:pPr>
    </w:p>
    <w:p>
      <w:pPr>
        <w:pStyle w:val="9"/>
        <w:numPr>
          <w:ilvl w:val="0"/>
          <w:numId w:val="0"/>
        </w:numPr>
        <w:ind w:leftChars="0"/>
        <w:jc w:val="both"/>
        <w:rPr>
          <w:rFonts w:hint="default"/>
          <w:b/>
          <w:bCs/>
          <w:sz w:val="22"/>
          <w:szCs w:val="22"/>
          <w:lang w:val="en-GB"/>
        </w:rPr>
      </w:pPr>
      <w:r>
        <w:rPr>
          <w:rFonts w:hint="default"/>
          <w:b/>
          <w:bCs/>
          <w:sz w:val="22"/>
          <w:szCs w:val="22"/>
          <w:lang w:val="en-GB"/>
        </w:rPr>
        <w:t>3.EXISTING SYSTEM</w:t>
      </w:r>
    </w:p>
    <w:p>
      <w:pPr>
        <w:pStyle w:val="9"/>
        <w:ind w:firstLine="720"/>
        <w:jc w:val="both"/>
        <w:rPr>
          <w:sz w:val="20"/>
          <w:szCs w:val="20"/>
        </w:rPr>
      </w:pPr>
      <w:r>
        <w:rPr>
          <w:sz w:val="20"/>
          <w:szCs w:val="20"/>
        </w:rPr>
        <w:t>Cyberbullying is the use of technology to target, harass, threaten, or degrade another person. This online conflict frequently turns into threats against some people in real life. Suicide has been used by certain people. According to a theory put up by Patxi</w:t>
      </w:r>
      <w:r>
        <w:rPr>
          <w:sz w:val="20"/>
          <w:szCs w:val="20"/>
          <w:lang w:val="en-IN"/>
        </w:rPr>
        <w:t xml:space="preserve"> </w:t>
      </w:r>
      <w:r>
        <w:rPr>
          <w:sz w:val="20"/>
          <w:szCs w:val="20"/>
        </w:rPr>
        <w:t xml:space="preserve">Gal'an-Garc'a et al., a troll (someone who engages in cyberbullying) on a social networking site always has a real profile to see how other users react to the fake profile. They suggested using machine learning to find these profiles. The identification method looked at a few profiles that are somewhat related to them. The process involved choosing profiles to examine, gathering data from tweets, choosing attributes to </w:t>
      </w:r>
      <w:r>
        <w:rPr>
          <w:sz w:val="20"/>
          <w:szCs w:val="20"/>
          <w:lang w:val="en-IN"/>
        </w:rPr>
        <w:t>utilize</w:t>
      </w:r>
      <w:r>
        <w:rPr>
          <w:sz w:val="20"/>
          <w:szCs w:val="20"/>
        </w:rPr>
        <w:t xml:space="preserve"> from profiles, and using ML to identify tweet authors. A collaborative detection approach was proposed by Mangaonkar et al., where numerous detection nodes are interconnected, each using a different or same algorithm, and data and findings are pooled to produce results. A B-LSTM approach based on concentration was proposed by P. Zhou et al.</w:t>
      </w:r>
    </w:p>
    <w:p>
      <w:pPr>
        <w:pStyle w:val="32"/>
        <w:jc w:val="both"/>
        <w:rPr>
          <w:rFonts w:ascii="Times New Roman" w:hAnsi="Times New Roman"/>
          <w:b/>
          <w:sz w:val="20"/>
          <w:szCs w:val="20"/>
        </w:rPr>
      </w:pPr>
    </w:p>
    <w:p>
      <w:pPr>
        <w:pStyle w:val="42"/>
        <w:ind w:left="0" w:leftChars="0" w:firstLine="0" w:firstLineChars="0"/>
        <w:rPr>
          <w:rFonts w:ascii="Times New Roman" w:hAnsi="Times New Roman" w:cs="Times New Roman"/>
          <w:b/>
          <w:bCs/>
          <w:sz w:val="22"/>
          <w:szCs w:val="22"/>
        </w:rPr>
      </w:pPr>
      <w:r>
        <w:rPr>
          <w:rFonts w:hint="default" w:ascii="Times New Roman" w:hAnsi="Times New Roman" w:cs="Times New Roman"/>
          <w:b/>
          <w:bCs/>
          <w:sz w:val="22"/>
          <w:szCs w:val="22"/>
          <w:lang w:val="en-GB"/>
        </w:rPr>
        <w:t>4.</w:t>
      </w:r>
      <w:r>
        <w:rPr>
          <w:rFonts w:ascii="Times New Roman" w:hAnsi="Times New Roman" w:cs="Times New Roman"/>
          <w:b/>
          <w:bCs/>
          <w:sz w:val="22"/>
          <w:szCs w:val="22"/>
        </w:rPr>
        <w:t>PROPOSED METHODOLOGY</w:t>
      </w:r>
    </w:p>
    <w:p>
      <w:pPr>
        <w:pStyle w:val="9"/>
        <w:ind w:firstLine="360"/>
        <w:jc w:val="both"/>
        <w:rPr>
          <w:rFonts w:ascii="Cambria" w:hAnsi="Cambria"/>
        </w:rPr>
      </w:pPr>
      <w:r>
        <w:rPr>
          <w:sz w:val="20"/>
          <w:szCs w:val="20"/>
        </w:rPr>
        <w:t xml:space="preserve">This project's solution to the challenge of detecting cyberbullying involves </w:t>
      </w:r>
      <w:r>
        <w:rPr>
          <w:sz w:val="20"/>
          <w:szCs w:val="20"/>
          <w:lang w:val="en-IN"/>
        </w:rPr>
        <w:t>categorizing</w:t>
      </w:r>
      <w:r>
        <w:rPr>
          <w:sz w:val="20"/>
          <w:szCs w:val="20"/>
        </w:rPr>
        <w:t xml:space="preserve"> content as either containing or not including the two main types of </w:t>
      </w:r>
      <w:r>
        <w:rPr>
          <w:sz w:val="20"/>
          <w:szCs w:val="20"/>
          <w:lang w:val="en-IN"/>
        </w:rPr>
        <w:t>cyberbullying Twitter</w:t>
      </w:r>
      <w:r>
        <w:rPr>
          <w:sz w:val="20"/>
          <w:szCs w:val="20"/>
        </w:rPr>
        <w:t xml:space="preserve"> hate speech and personal attacks on Wikipedia. The suggested approach to identifying hate speech on Twitter makes use of Support Vector Machine (SVM) and Random Forest Classifier. SVM is essentially used to draw a hyperplane that acts as a boundary between data points in (N)-dimensional space where there are many features. One of the better loss functions for this is the margin value hinge function. If there is no mis</w:t>
      </w:r>
      <w:r>
        <w:rPr>
          <w:sz w:val="20"/>
          <w:szCs w:val="20"/>
          <w:lang w:val="en-IN"/>
        </w:rPr>
        <w:t xml:space="preserve">s </w:t>
      </w:r>
      <w:r>
        <w:rPr>
          <w:sz w:val="20"/>
          <w:szCs w:val="20"/>
        </w:rPr>
        <w:t xml:space="preserve">classification, which means that our model correctly predicted the class of the data point, we merely need to adjust the gradient based on the </w:t>
      </w:r>
      <w:r>
        <w:rPr>
          <w:sz w:val="20"/>
          <w:szCs w:val="20"/>
          <w:lang w:val="en-IN"/>
        </w:rPr>
        <w:t>regularization</w:t>
      </w:r>
      <w:r>
        <w:rPr>
          <w:sz w:val="20"/>
          <w:szCs w:val="20"/>
        </w:rPr>
        <w:t xml:space="preserve"> arguments.</w:t>
      </w:r>
    </w:p>
    <w:p>
      <w:pPr>
        <w:rPr>
          <w:rFonts w:ascii="Cambria" w:hAnsi="Cambria"/>
        </w:rPr>
      </w:pPr>
      <w:bookmarkStart w:id="4" w:name="_GoBack"/>
      <w:bookmarkEnd w:id="4"/>
    </w:p>
    <w:p>
      <w:pPr>
        <w:pStyle w:val="9"/>
        <w:rPr>
          <w:i/>
          <w:iCs/>
        </w:rPr>
      </w:pPr>
      <w:r>
        <w:rPr>
          <w:b/>
          <w:bCs/>
          <w:i w:val="0"/>
          <w:iCs w:val="0"/>
        </w:rPr>
        <w:t>A. Data Collection</w:t>
      </w:r>
    </w:p>
    <w:p>
      <w:pPr>
        <w:pStyle w:val="9"/>
        <w:jc w:val="both"/>
        <w:rPr>
          <w:sz w:val="18"/>
          <w:szCs w:val="18"/>
        </w:rPr>
      </w:pPr>
      <w:r>
        <w:rPr>
          <w:sz w:val="20"/>
          <w:szCs w:val="20"/>
        </w:rPr>
        <w:t xml:space="preserve">      The actual process of creating a ML model and accumulating data starts now. This stage is critical since the amount and quality of data we can gather will determine how effectively the model performs. Web scraping and other manual interventions are examples of data collection techniques. ML Used to Detect Cyberbullying on social media. The project folder contains the Twitter Hate data set that we provided.</w:t>
      </w:r>
    </w:p>
    <w:p>
      <w:pPr>
        <w:pStyle w:val="9"/>
        <w:jc w:val="both"/>
        <w:rPr>
          <w:iCs/>
          <w:sz w:val="20"/>
          <w:szCs w:val="20"/>
        </w:rPr>
      </w:pPr>
      <w:r>
        <w:rPr>
          <w:iCs/>
          <w:sz w:val="18"/>
          <w:szCs w:val="18"/>
        </w:rPr>
        <w:t xml:space="preserve">   </w:t>
      </w:r>
      <w:r>
        <w:rPr>
          <w:iCs/>
          <w:sz w:val="20"/>
          <w:szCs w:val="20"/>
        </w:rPr>
        <w:t xml:space="preserve">  31962 distinct pieces of data make up the </w:t>
      </w:r>
      <w:r>
        <w:rPr>
          <w:iCs/>
          <w:sz w:val="20"/>
          <w:szCs w:val="20"/>
          <w:lang w:val="en-IN"/>
        </w:rPr>
        <w:t>data set for Twitter Hate Speech Detection</w:t>
      </w:r>
      <w:r>
        <w:rPr>
          <w:iCs/>
          <w:sz w:val="20"/>
          <w:szCs w:val="20"/>
        </w:rPr>
        <w:t xml:space="preserve">. The </w:t>
      </w:r>
      <w:r>
        <w:rPr>
          <w:iCs/>
          <w:sz w:val="20"/>
          <w:szCs w:val="20"/>
          <w:lang w:val="en-IN"/>
        </w:rPr>
        <w:t>data set</w:t>
      </w:r>
      <w:r>
        <w:rPr>
          <w:iCs/>
          <w:sz w:val="20"/>
          <w:szCs w:val="20"/>
        </w:rPr>
        <w:t xml:space="preserve"> contains three columns, each of which is detailed by </w:t>
      </w:r>
    </w:p>
    <w:p>
      <w:pPr>
        <w:pStyle w:val="9"/>
        <w:jc w:val="both"/>
        <w:rPr>
          <w:sz w:val="20"/>
          <w:szCs w:val="20"/>
          <w:lang w:val="en-IN" w:eastAsia="en-IN"/>
        </w:rPr>
      </w:pPr>
      <w:r>
        <w:rPr>
          <w:iCs/>
          <w:sz w:val="20"/>
          <w:szCs w:val="20"/>
        </w:rPr>
        <w:t xml:space="preserve">using </w:t>
      </w:r>
      <w:r>
        <w:rPr>
          <w:sz w:val="20"/>
          <w:szCs w:val="20"/>
          <w:lang w:val="en-IN" w:eastAsia="en-IN"/>
        </w:rPr>
        <w:t>Id: unique id,</w:t>
      </w:r>
    </w:p>
    <w:p>
      <w:pPr>
        <w:pStyle w:val="9"/>
        <w:jc w:val="both"/>
        <w:rPr>
          <w:sz w:val="20"/>
          <w:szCs w:val="20"/>
          <w:lang w:val="en-IN" w:eastAsia="en-IN"/>
        </w:rPr>
      </w:pPr>
      <w:r>
        <w:rPr>
          <w:sz w:val="20"/>
          <w:szCs w:val="20"/>
          <w:lang w:val="en-IN" w:eastAsia="en-IN"/>
        </w:rPr>
        <w:t xml:space="preserve">Labels: B: offensive, A: non-offensive, </w:t>
      </w:r>
    </w:p>
    <w:p>
      <w:pPr>
        <w:pStyle w:val="9"/>
        <w:jc w:val="both"/>
        <w:rPr>
          <w:sz w:val="20"/>
          <w:szCs w:val="20"/>
        </w:rPr>
      </w:pPr>
      <w:r>
        <w:rPr>
          <w:sz w:val="20"/>
          <w:szCs w:val="20"/>
          <w:lang w:val="en-IN" w:eastAsia="en-IN"/>
        </w:rPr>
        <w:t>Tweet: comment</w:t>
      </w:r>
    </w:p>
    <w:p>
      <w:pPr>
        <w:pStyle w:val="9"/>
        <w:jc w:val="both"/>
        <w:rPr>
          <w:sz w:val="20"/>
          <w:szCs w:val="20"/>
        </w:rPr>
      </w:pPr>
      <w:r>
        <w:rPr>
          <w:sz w:val="20"/>
          <w:szCs w:val="20"/>
        </w:rPr>
        <w:t xml:space="preserve">     There are 115864 distinct pieces of data in the collection. The </w:t>
      </w:r>
      <w:r>
        <w:rPr>
          <w:sz w:val="20"/>
          <w:szCs w:val="20"/>
          <w:lang w:val="en-IN"/>
        </w:rPr>
        <w:t>data set</w:t>
      </w:r>
      <w:r>
        <w:rPr>
          <w:sz w:val="20"/>
          <w:szCs w:val="20"/>
        </w:rPr>
        <w:t xml:space="preserve"> contains 4 columns, each of which is detailed by </w:t>
      </w:r>
    </w:p>
    <w:p>
      <w:pPr>
        <w:pStyle w:val="9"/>
        <w:jc w:val="both"/>
        <w:rPr>
          <w:sz w:val="20"/>
          <w:szCs w:val="20"/>
          <w:lang w:val="en-IN" w:eastAsia="en-IN"/>
        </w:rPr>
      </w:pPr>
      <w:r>
        <w:rPr>
          <w:sz w:val="20"/>
          <w:szCs w:val="20"/>
          <w:lang w:val="en-IN" w:eastAsia="en-IN"/>
        </w:rPr>
        <w:t xml:space="preserve">Review Id: unique id, </w:t>
      </w:r>
    </w:p>
    <w:p>
      <w:pPr>
        <w:pStyle w:val="9"/>
        <w:jc w:val="both"/>
        <w:rPr>
          <w:sz w:val="20"/>
          <w:szCs w:val="20"/>
          <w:lang w:val="en-IN" w:eastAsia="en-IN"/>
        </w:rPr>
      </w:pPr>
      <w:r>
        <w:rPr>
          <w:sz w:val="20"/>
          <w:szCs w:val="20"/>
          <w:lang w:val="en-IN" w:eastAsia="en-IN"/>
        </w:rPr>
        <w:t>comment: comment about Wikipedia titles,</w:t>
      </w:r>
    </w:p>
    <w:p>
      <w:pPr>
        <w:pStyle w:val="9"/>
        <w:jc w:val="both"/>
        <w:rPr>
          <w:sz w:val="20"/>
          <w:szCs w:val="20"/>
        </w:rPr>
      </w:pPr>
      <w:r>
        <w:rPr>
          <w:sz w:val="20"/>
          <w:szCs w:val="20"/>
          <w:lang w:val="en-IN" w:eastAsia="en-IN"/>
        </w:rPr>
        <w:t xml:space="preserve"> year: </w:t>
      </w:r>
      <w:r>
        <w:rPr>
          <w:sz w:val="20"/>
          <w:szCs w:val="20"/>
        </w:rPr>
        <w:t>year of comment,</w:t>
      </w:r>
    </w:p>
    <w:p>
      <w:pPr>
        <w:pStyle w:val="9"/>
        <w:jc w:val="both"/>
        <w:rPr>
          <w:i/>
          <w:iCs/>
          <w:sz w:val="20"/>
          <w:szCs w:val="20"/>
        </w:rPr>
      </w:pPr>
      <w:r>
        <w:rPr>
          <w:sz w:val="20"/>
          <w:szCs w:val="20"/>
        </w:rPr>
        <w:t>attack: Personal attack or non-personal attack</w:t>
      </w:r>
    </w:p>
    <w:p>
      <w:pPr>
        <w:pStyle w:val="9"/>
      </w:pPr>
      <w:r>
        <w:rPr>
          <w:rFonts w:hint="default"/>
          <w:b/>
          <w:bCs/>
          <w:i w:val="0"/>
          <w:iCs w:val="0"/>
          <w:lang w:val="en-GB"/>
        </w:rPr>
        <w:t>B</w:t>
      </w:r>
      <w:r>
        <w:rPr>
          <w:b/>
          <w:bCs/>
          <w:i w:val="0"/>
          <w:iCs w:val="0"/>
        </w:rPr>
        <w:t>. Data Readiness</w:t>
      </w:r>
    </w:p>
    <w:p>
      <w:pPr>
        <w:pStyle w:val="9"/>
        <w:ind w:firstLine="720"/>
        <w:jc w:val="both"/>
        <w:rPr>
          <w:sz w:val="20"/>
          <w:szCs w:val="20"/>
        </w:rPr>
      </w:pPr>
      <w:r>
        <w:rPr>
          <w:sz w:val="20"/>
          <w:szCs w:val="20"/>
        </w:rPr>
        <w:t xml:space="preserve">The information will change. by removing any columns and missing data. The titles of the columns that we want to keep or retain will be listed first. The remaining columns are then deleted or discarded, leaving only the columns we want to keep. Finally, we eliminate or remove the rows from the data collection that contain missing values. The steps such as removing unwanted extra symbols, punctuation and stop words need to be done initially and it is subsequently followed by stemming, tokenization, feature extractions, TF-DF vectorize and counter vectorizer with TF-IDF transformer. </w:t>
      </w:r>
    </w:p>
    <w:p>
      <w:pPr>
        <w:pStyle w:val="9"/>
        <w:ind w:left="0" w:leftChars="0" w:firstLine="0" w:firstLineChars="0"/>
        <w:jc w:val="both"/>
        <w:rPr>
          <w:sz w:val="20"/>
          <w:szCs w:val="20"/>
        </w:rPr>
      </w:pPr>
    </w:p>
    <w:p>
      <w:pPr>
        <w:pStyle w:val="9"/>
        <w:rPr>
          <w:i/>
          <w:iCs/>
        </w:rPr>
      </w:pPr>
      <w:r>
        <w:rPr>
          <w:rFonts w:hint="default"/>
          <w:b/>
          <w:bCs/>
          <w:i w:val="0"/>
          <w:iCs w:val="0"/>
          <w:lang w:val="en-GB"/>
        </w:rPr>
        <w:t>C</w:t>
      </w:r>
      <w:r>
        <w:rPr>
          <w:b/>
          <w:bCs/>
          <w:i w:val="0"/>
          <w:iCs w:val="0"/>
        </w:rPr>
        <w:t>.  Feature Extraction</w:t>
      </w:r>
    </w:p>
    <w:p>
      <w:pPr>
        <w:pStyle w:val="9"/>
        <w:jc w:val="both"/>
      </w:pPr>
      <w:r>
        <w:rPr>
          <w:sz w:val="18"/>
          <w:szCs w:val="18"/>
        </w:rPr>
        <w:t xml:space="preserve">               </w:t>
      </w:r>
      <w:r>
        <w:rPr>
          <w:sz w:val="20"/>
          <w:szCs w:val="20"/>
        </w:rPr>
        <w:t>The features in the preprocessed text were then extracted.</w:t>
      </w:r>
      <w:r>
        <w:rPr>
          <w:sz w:val="20"/>
          <w:szCs w:val="20"/>
          <w:lang w:val="en-IN"/>
        </w:rPr>
        <w:t xml:space="preserve">  </w:t>
      </w:r>
      <w:r>
        <w:rPr>
          <w:sz w:val="20"/>
          <w:szCs w:val="20"/>
        </w:rPr>
        <w:t xml:space="preserve"> In the text, there are five characteristics—the rules—to capture hate speech. The final output was a table with the texts listed in the rows and the features stated in the columns, with the sum of all the features being calculated. The method we used to determine how many total rules were included in each tweet in the </w:t>
      </w:r>
      <w:r>
        <w:rPr>
          <w:sz w:val="20"/>
          <w:szCs w:val="20"/>
          <w:lang w:val="en-IN"/>
        </w:rPr>
        <w:t>data set</w:t>
      </w:r>
      <w:r>
        <w:rPr>
          <w:sz w:val="20"/>
          <w:szCs w:val="20"/>
        </w:rPr>
        <w:t>.</w:t>
      </w:r>
    </w:p>
    <w:p>
      <w:pPr>
        <w:pStyle w:val="9"/>
        <w:ind w:left="0" w:leftChars="0" w:firstLine="0" w:firstLineChars="0"/>
        <w:jc w:val="both"/>
        <w:rPr>
          <w:rFonts w:hint="default"/>
          <w:sz w:val="20"/>
          <w:szCs w:val="20"/>
          <w:lang w:val="en-GB"/>
        </w:rPr>
      </w:pPr>
    </w:p>
    <w:p>
      <w:pPr>
        <w:pStyle w:val="9"/>
        <w:rPr>
          <w:b/>
          <w:bCs/>
          <w:sz w:val="18"/>
          <w:szCs w:val="18"/>
          <w:lang w:val="en-IN"/>
        </w:rPr>
      </w:pPr>
      <w:r>
        <w:rPr>
          <w:b/>
          <w:bCs/>
          <w:i w:val="0"/>
          <w:iCs w:val="0"/>
        </w:rPr>
        <w:t>E. User Risk Score and Cyberbully Classification</w:t>
      </w:r>
      <w:r>
        <w:rPr>
          <w:b/>
          <w:bCs/>
          <w:sz w:val="18"/>
          <w:szCs w:val="18"/>
          <w:lang w:val="en-IN"/>
        </w:rPr>
        <w:t xml:space="preserve"> </w:t>
      </w:r>
    </w:p>
    <w:p>
      <w:pPr>
        <w:pStyle w:val="9"/>
        <w:ind w:firstLine="720"/>
        <w:jc w:val="both"/>
        <w:rPr>
          <w:b/>
          <w:bCs/>
          <w:sz w:val="20"/>
          <w:szCs w:val="20"/>
        </w:rPr>
      </w:pPr>
      <w:r>
        <w:rPr>
          <w:rFonts w:hint="default"/>
          <w:sz w:val="20"/>
          <w:szCs w:val="20"/>
          <w:lang w:val="en-GB"/>
        </w:rPr>
        <w:tab/>
      </w:r>
      <w:r>
        <w:rPr>
          <w:sz w:val="20"/>
          <w:szCs w:val="20"/>
          <w:lang w:val="en-GB"/>
        </w:rPr>
        <w:t xml:space="preserve">The concept is to view people who deviate from typical </w:t>
      </w:r>
      <w:r>
        <w:rPr>
          <w:sz w:val="20"/>
          <w:szCs w:val="20"/>
          <w:lang w:val="en-IN"/>
        </w:rPr>
        <w:t>behaviours</w:t>
      </w:r>
      <w:r>
        <w:rPr>
          <w:sz w:val="20"/>
          <w:szCs w:val="20"/>
          <w:lang w:val="en-GB"/>
        </w:rPr>
        <w:t xml:space="preserve"> as being </w:t>
      </w:r>
      <w:r>
        <w:rPr>
          <w:sz w:val="20"/>
          <w:szCs w:val="20"/>
          <w:lang w:val="en-IN"/>
        </w:rPr>
        <w:t>riskier</w:t>
      </w:r>
      <w:r>
        <w:rPr>
          <w:sz w:val="20"/>
          <w:szCs w:val="20"/>
          <w:lang w:val="en-GB"/>
        </w:rPr>
        <w:t>, as it is stated throughout the paper. The membership probabilities calculated in the second clustering step really</w:t>
      </w:r>
      <w:r>
        <w:rPr>
          <w:sz w:val="20"/>
          <w:szCs w:val="20"/>
          <w:lang w:val="en-IN"/>
        </w:rPr>
        <w:t xml:space="preserve"> </w:t>
      </w:r>
      <w:r>
        <w:rPr>
          <w:sz w:val="20"/>
          <w:szCs w:val="20"/>
          <w:lang w:val="en-GB"/>
        </w:rPr>
        <w:t>captures these variations.</w:t>
      </w:r>
      <w:r>
        <w:rPr>
          <w:sz w:val="20"/>
          <w:szCs w:val="20"/>
          <w:lang w:val="en-IN"/>
        </w:rPr>
        <w:t xml:space="preserve"> </w:t>
      </w:r>
      <w:r>
        <w:rPr>
          <w:sz w:val="20"/>
          <w:szCs w:val="20"/>
          <w:lang w:val="en-GB"/>
        </w:rPr>
        <w:t xml:space="preserve">A high membership probability value, to be more precise, denotes that the target user is likely to exhibit one of the </w:t>
      </w:r>
      <w:r>
        <w:rPr>
          <w:sz w:val="20"/>
          <w:szCs w:val="20"/>
          <w:lang w:val="en-IN"/>
        </w:rPr>
        <w:t>behaviours</w:t>
      </w:r>
      <w:r>
        <w:rPr>
          <w:sz w:val="20"/>
          <w:szCs w:val="20"/>
          <w:lang w:val="en-GB"/>
        </w:rPr>
        <w:t xml:space="preserve"> that have emerged from the group to which they belong. The greatest membership probability value that emerges from the second clustering step is defined as the inverse of the risk score associated with a target user, U.</w:t>
      </w:r>
      <w:r>
        <w:rPr>
          <w:sz w:val="20"/>
          <w:szCs w:val="20"/>
        </w:rPr>
        <w:t xml:space="preserve"> The extracted features will be used to analyze for classification as similar to normal users or risky cyber bully user. Therefore, we set the value of these anomalous features in</w:t>
      </w:r>
      <w:r>
        <w:rPr>
          <w:rFonts w:hint="default"/>
          <w:sz w:val="20"/>
          <w:szCs w:val="20"/>
          <w:lang w:val="en-GB"/>
        </w:rPr>
        <w:t xml:space="preserve"> </w:t>
      </w:r>
      <w:r>
        <w:rPr>
          <w:sz w:val="20"/>
          <w:szCs w:val="20"/>
        </w:rPr>
        <w:t xml:space="preserve">the test set as randomized value outside the corresponding standard deviation in </w:t>
      </w:r>
      <w:r>
        <w:rPr>
          <w:sz w:val="20"/>
          <w:szCs w:val="20"/>
          <w:lang w:val="en-IN"/>
        </w:rPr>
        <w:t>real world</w:t>
      </w:r>
      <w:r>
        <w:rPr>
          <w:sz w:val="20"/>
          <w:szCs w:val="20"/>
        </w:rPr>
        <w:t xml:space="preserve"> Twitter and Wikipedia </w:t>
      </w:r>
      <w:r>
        <w:rPr>
          <w:sz w:val="20"/>
          <w:szCs w:val="20"/>
          <w:lang w:val="en-IN"/>
        </w:rPr>
        <w:t>data set</w:t>
      </w:r>
      <w:r>
        <w:rPr>
          <w:sz w:val="20"/>
          <w:szCs w:val="20"/>
        </w:rPr>
        <w:t>.</w:t>
      </w:r>
    </w:p>
    <w:p>
      <w:pPr>
        <w:pStyle w:val="9"/>
        <w:ind w:left="0" w:leftChars="0" w:firstLine="0" w:firstLineChars="0"/>
        <w:jc w:val="both"/>
        <w:rPr>
          <w:rFonts w:hint="default"/>
          <w:sz w:val="20"/>
          <w:szCs w:val="20"/>
          <w:lang w:val="en-GB"/>
        </w:rPr>
      </w:pPr>
    </w:p>
    <w:p>
      <w:pPr>
        <w:pStyle w:val="42"/>
        <w:ind w:left="0" w:leftChars="0" w:firstLine="0" w:firstLineChars="0"/>
        <w:rPr>
          <w:rFonts w:ascii="Times New Roman" w:hAnsi="Times New Roman" w:cs="Times New Roman"/>
          <w:b/>
          <w:bCs/>
          <w:sz w:val="22"/>
          <w:szCs w:val="22"/>
        </w:rPr>
      </w:pPr>
      <w:r>
        <w:rPr>
          <w:rFonts w:hint="default" w:ascii="Times New Roman" w:hAnsi="Times New Roman" w:cs="Times New Roman"/>
          <w:b/>
          <w:bCs/>
          <w:sz w:val="22"/>
          <w:szCs w:val="22"/>
          <w:lang w:val="en-GB"/>
        </w:rPr>
        <w:t>5.</w:t>
      </w:r>
      <w:r>
        <w:rPr>
          <w:rFonts w:ascii="Times New Roman" w:hAnsi="Times New Roman" w:cs="Times New Roman"/>
          <w:b/>
          <w:bCs/>
          <w:sz w:val="22"/>
          <w:szCs w:val="22"/>
        </w:rPr>
        <w:t xml:space="preserve"> RESULT</w:t>
      </w:r>
    </w:p>
    <w:p>
      <w:pPr>
        <w:pStyle w:val="9"/>
        <w:ind w:firstLine="360"/>
        <w:jc w:val="both"/>
        <w:rPr>
          <w:sz w:val="20"/>
          <w:szCs w:val="20"/>
        </w:rPr>
      </w:pPr>
      <w:r>
        <w:rPr>
          <w:sz w:val="20"/>
          <w:szCs w:val="20"/>
        </w:rPr>
        <w:t xml:space="preserve">The SVM, and RFC algorithms were utilized for classification process using training data. The algorithms were processed with the help of the </w:t>
      </w:r>
      <w:r>
        <w:rPr>
          <w:sz w:val="20"/>
          <w:szCs w:val="20"/>
          <w:lang w:val="en-IN"/>
        </w:rPr>
        <w:t>Sci kit-learn</w:t>
      </w:r>
      <w:r>
        <w:rPr>
          <w:sz w:val="20"/>
          <w:szCs w:val="20"/>
        </w:rPr>
        <w:t xml:space="preserve"> Python module. F1 score of the Random Forest Classifier</w:t>
      </w:r>
      <w:r>
        <w:rPr>
          <w:sz w:val="20"/>
          <w:szCs w:val="20"/>
          <w:lang w:val="en-IN"/>
        </w:rPr>
        <w:t xml:space="preserve"> </w:t>
      </w:r>
      <w:r>
        <w:rPr>
          <w:sz w:val="20"/>
          <w:szCs w:val="20"/>
        </w:rPr>
        <w:t>was 80% accurate, while the F1 score of the SVM</w:t>
      </w:r>
      <w:r>
        <w:rPr>
          <w:sz w:val="20"/>
          <w:szCs w:val="20"/>
          <w:lang w:val="en-IN"/>
        </w:rPr>
        <w:t xml:space="preserve"> </w:t>
      </w:r>
      <w:r>
        <w:rPr>
          <w:sz w:val="20"/>
          <w:szCs w:val="20"/>
        </w:rPr>
        <w:t>was same as</w:t>
      </w:r>
      <w:r>
        <w:rPr>
          <w:sz w:val="20"/>
          <w:szCs w:val="20"/>
          <w:lang w:val="en-IN"/>
        </w:rPr>
        <w:t xml:space="preserve"> </w:t>
      </w:r>
      <w:r>
        <w:rPr>
          <w:sz w:val="20"/>
          <w:szCs w:val="20"/>
        </w:rPr>
        <w:t>the RFC. Table I displays the evaluation results of SVM used for twitter hate speech detection while the evaluation findings for RFC</w:t>
      </w:r>
      <w:r>
        <w:rPr>
          <w:sz w:val="20"/>
          <w:szCs w:val="20"/>
          <w:lang w:val="en-IN"/>
        </w:rPr>
        <w:t xml:space="preserve"> </w:t>
      </w:r>
      <w:r>
        <w:rPr>
          <w:sz w:val="20"/>
          <w:szCs w:val="20"/>
        </w:rPr>
        <w:t>for Wikipedia's personal attack detection are shown in Table II.</w:t>
      </w:r>
    </w:p>
    <w:p>
      <w:pPr>
        <w:rPr>
          <w:rFonts w:ascii="Cambria" w:hAnsi="Cambria"/>
        </w:rPr>
      </w:pPr>
    </w:p>
    <w:tbl>
      <w:tblPr>
        <w:tblStyle w:val="7"/>
        <w:tblpPr w:leftFromText="180" w:rightFromText="180" w:vertAnchor="text" w:horzAnchor="page" w:tblpX="6317" w:tblpY="617"/>
        <w:tblOverlap w:val="never"/>
        <w:tblW w:w="46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0"/>
        <w:gridCol w:w="992"/>
        <w:gridCol w:w="709"/>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040" w:type="dxa"/>
          </w:tcPr>
          <w:p>
            <w:pPr>
              <w:pStyle w:val="43"/>
              <w:spacing w:line="240" w:lineRule="auto"/>
              <w:ind w:left="757" w:right="746"/>
              <w:jc w:val="both"/>
              <w:rPr>
                <w:b/>
                <w:sz w:val="18"/>
                <w:szCs w:val="18"/>
              </w:rPr>
            </w:pPr>
            <w:r>
              <w:rPr>
                <w:b/>
                <w:sz w:val="18"/>
                <w:szCs w:val="18"/>
              </w:rPr>
              <w:t>Label</w:t>
            </w:r>
          </w:p>
        </w:tc>
        <w:tc>
          <w:tcPr>
            <w:tcW w:w="992" w:type="dxa"/>
          </w:tcPr>
          <w:p>
            <w:pPr>
              <w:pStyle w:val="43"/>
              <w:spacing w:line="240" w:lineRule="auto"/>
              <w:ind w:left="155"/>
              <w:jc w:val="both"/>
              <w:rPr>
                <w:b/>
                <w:sz w:val="18"/>
                <w:szCs w:val="18"/>
              </w:rPr>
            </w:pPr>
            <w:r>
              <w:rPr>
                <w:b/>
                <w:sz w:val="18"/>
                <w:szCs w:val="18"/>
              </w:rPr>
              <w:t>Precision</w:t>
            </w:r>
          </w:p>
        </w:tc>
        <w:tc>
          <w:tcPr>
            <w:tcW w:w="709" w:type="dxa"/>
          </w:tcPr>
          <w:p>
            <w:pPr>
              <w:pStyle w:val="43"/>
              <w:spacing w:line="240" w:lineRule="auto"/>
              <w:ind w:left="190"/>
              <w:jc w:val="both"/>
              <w:rPr>
                <w:b/>
                <w:sz w:val="18"/>
                <w:szCs w:val="18"/>
              </w:rPr>
            </w:pPr>
            <w:r>
              <w:rPr>
                <w:b/>
                <w:sz w:val="18"/>
                <w:szCs w:val="18"/>
              </w:rPr>
              <w:t>Recall</w:t>
            </w:r>
          </w:p>
        </w:tc>
        <w:tc>
          <w:tcPr>
            <w:tcW w:w="921" w:type="dxa"/>
          </w:tcPr>
          <w:p>
            <w:pPr>
              <w:pStyle w:val="43"/>
              <w:spacing w:line="240" w:lineRule="auto"/>
              <w:ind w:left="148"/>
              <w:jc w:val="both"/>
              <w:rPr>
                <w:b/>
                <w:sz w:val="18"/>
                <w:szCs w:val="18"/>
              </w:rPr>
            </w:pPr>
            <w:r>
              <w:rPr>
                <w:b/>
                <w:sz w:val="18"/>
                <w:szCs w:val="18"/>
              </w:rPr>
              <w:t>F1-Score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040" w:type="dxa"/>
          </w:tcPr>
          <w:p>
            <w:pPr>
              <w:pStyle w:val="43"/>
              <w:spacing w:line="240" w:lineRule="auto"/>
              <w:jc w:val="both"/>
              <w:rPr>
                <w:sz w:val="18"/>
                <w:szCs w:val="18"/>
              </w:rPr>
            </w:pPr>
            <w:r>
              <w:rPr>
                <w:sz w:val="18"/>
                <w:szCs w:val="18"/>
              </w:rPr>
              <w:t>Non-Hate-speech(A)</w:t>
            </w:r>
          </w:p>
        </w:tc>
        <w:tc>
          <w:tcPr>
            <w:tcW w:w="992" w:type="dxa"/>
          </w:tcPr>
          <w:p>
            <w:pPr>
              <w:pStyle w:val="43"/>
              <w:spacing w:line="240" w:lineRule="auto"/>
              <w:ind w:left="108"/>
              <w:jc w:val="both"/>
              <w:rPr>
                <w:sz w:val="18"/>
                <w:szCs w:val="18"/>
              </w:rPr>
            </w:pPr>
            <w:r>
              <w:rPr>
                <w:sz w:val="18"/>
                <w:szCs w:val="18"/>
              </w:rPr>
              <w:t>0.96</w:t>
            </w:r>
          </w:p>
        </w:tc>
        <w:tc>
          <w:tcPr>
            <w:tcW w:w="709" w:type="dxa"/>
          </w:tcPr>
          <w:p>
            <w:pPr>
              <w:pStyle w:val="43"/>
              <w:spacing w:line="240" w:lineRule="auto"/>
              <w:ind w:left="109"/>
              <w:jc w:val="both"/>
              <w:rPr>
                <w:sz w:val="18"/>
                <w:szCs w:val="18"/>
              </w:rPr>
            </w:pPr>
            <w:r>
              <w:rPr>
                <w:sz w:val="18"/>
                <w:szCs w:val="18"/>
              </w:rPr>
              <w:t>1.00</w:t>
            </w:r>
          </w:p>
        </w:tc>
        <w:tc>
          <w:tcPr>
            <w:tcW w:w="921" w:type="dxa"/>
          </w:tcPr>
          <w:p>
            <w:pPr>
              <w:pStyle w:val="43"/>
              <w:spacing w:line="240" w:lineRule="auto"/>
              <w:ind w:left="109"/>
              <w:jc w:val="both"/>
              <w:rPr>
                <w:sz w:val="18"/>
                <w:szCs w:val="18"/>
              </w:rPr>
            </w:pPr>
            <w:r>
              <w:rPr>
                <w:sz w:val="18"/>
                <w:szCs w:val="18"/>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040" w:type="dxa"/>
          </w:tcPr>
          <w:p>
            <w:pPr>
              <w:pStyle w:val="43"/>
              <w:spacing w:line="240" w:lineRule="auto"/>
              <w:jc w:val="both"/>
              <w:rPr>
                <w:sz w:val="18"/>
                <w:szCs w:val="18"/>
              </w:rPr>
            </w:pPr>
            <w:r>
              <w:rPr>
                <w:sz w:val="18"/>
                <w:szCs w:val="18"/>
              </w:rPr>
              <w:t>Hate speech (B)</w:t>
            </w:r>
          </w:p>
        </w:tc>
        <w:tc>
          <w:tcPr>
            <w:tcW w:w="992" w:type="dxa"/>
          </w:tcPr>
          <w:p>
            <w:pPr>
              <w:pStyle w:val="43"/>
              <w:spacing w:line="240" w:lineRule="auto"/>
              <w:ind w:left="108"/>
              <w:jc w:val="both"/>
              <w:rPr>
                <w:sz w:val="18"/>
                <w:szCs w:val="18"/>
              </w:rPr>
            </w:pPr>
            <w:r>
              <w:rPr>
                <w:sz w:val="18"/>
                <w:szCs w:val="18"/>
              </w:rPr>
              <w:t>0.90</w:t>
            </w:r>
          </w:p>
        </w:tc>
        <w:tc>
          <w:tcPr>
            <w:tcW w:w="709" w:type="dxa"/>
          </w:tcPr>
          <w:p>
            <w:pPr>
              <w:pStyle w:val="43"/>
              <w:spacing w:line="240" w:lineRule="auto"/>
              <w:ind w:left="109"/>
              <w:jc w:val="both"/>
              <w:rPr>
                <w:sz w:val="18"/>
                <w:szCs w:val="18"/>
              </w:rPr>
            </w:pPr>
            <w:r>
              <w:rPr>
                <w:sz w:val="18"/>
                <w:szCs w:val="18"/>
              </w:rPr>
              <w:t>0.50</w:t>
            </w:r>
          </w:p>
        </w:tc>
        <w:tc>
          <w:tcPr>
            <w:tcW w:w="921" w:type="dxa"/>
          </w:tcPr>
          <w:p>
            <w:pPr>
              <w:pStyle w:val="43"/>
              <w:spacing w:line="240" w:lineRule="auto"/>
              <w:ind w:left="109"/>
              <w:jc w:val="both"/>
              <w:rPr>
                <w:sz w:val="18"/>
                <w:szCs w:val="18"/>
              </w:rPr>
            </w:pPr>
            <w:r>
              <w:rPr>
                <w:sz w:val="18"/>
                <w:szCs w:val="18"/>
              </w:rPr>
              <w:t>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2040" w:type="dxa"/>
          </w:tcPr>
          <w:p>
            <w:pPr>
              <w:pStyle w:val="43"/>
              <w:spacing w:line="240" w:lineRule="auto"/>
              <w:jc w:val="both"/>
              <w:rPr>
                <w:sz w:val="18"/>
                <w:szCs w:val="18"/>
              </w:rPr>
            </w:pPr>
            <w:r>
              <w:rPr>
                <w:sz w:val="18"/>
                <w:szCs w:val="18"/>
              </w:rPr>
              <w:t>Accuracy</w:t>
            </w:r>
          </w:p>
        </w:tc>
        <w:tc>
          <w:tcPr>
            <w:tcW w:w="992" w:type="dxa"/>
          </w:tcPr>
          <w:p>
            <w:pPr>
              <w:pStyle w:val="43"/>
              <w:spacing w:line="240" w:lineRule="auto"/>
              <w:ind w:left="109"/>
              <w:jc w:val="both"/>
              <w:rPr>
                <w:sz w:val="18"/>
                <w:szCs w:val="18"/>
              </w:rPr>
            </w:pPr>
            <w:r>
              <w:rPr>
                <w:sz w:val="18"/>
                <w:szCs w:val="18"/>
              </w:rPr>
              <w:t>-</w:t>
            </w:r>
          </w:p>
        </w:tc>
        <w:tc>
          <w:tcPr>
            <w:tcW w:w="709" w:type="dxa"/>
          </w:tcPr>
          <w:p>
            <w:pPr>
              <w:pStyle w:val="43"/>
              <w:spacing w:line="240" w:lineRule="auto"/>
              <w:ind w:left="109"/>
              <w:jc w:val="both"/>
              <w:rPr>
                <w:sz w:val="18"/>
                <w:szCs w:val="18"/>
              </w:rPr>
            </w:pPr>
            <w:r>
              <w:rPr>
                <w:sz w:val="18"/>
                <w:szCs w:val="18"/>
              </w:rPr>
              <w:t>-</w:t>
            </w:r>
          </w:p>
        </w:tc>
        <w:tc>
          <w:tcPr>
            <w:tcW w:w="921" w:type="dxa"/>
          </w:tcPr>
          <w:p>
            <w:pPr>
              <w:pStyle w:val="43"/>
              <w:spacing w:line="240" w:lineRule="auto"/>
              <w:ind w:left="110"/>
              <w:jc w:val="both"/>
              <w:rPr>
                <w:sz w:val="18"/>
                <w:szCs w:val="18"/>
              </w:rPr>
            </w:pPr>
            <w:r>
              <w:rPr>
                <w:color w:val="000000" w:themeColor="text1"/>
                <w:sz w:val="18"/>
                <w:szCs w:val="18"/>
                <w:lang w:val="en-IN"/>
              </w:rPr>
              <w:t>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040" w:type="dxa"/>
          </w:tcPr>
          <w:p>
            <w:pPr>
              <w:pStyle w:val="43"/>
              <w:spacing w:line="240" w:lineRule="auto"/>
              <w:jc w:val="both"/>
              <w:rPr>
                <w:sz w:val="18"/>
                <w:szCs w:val="18"/>
              </w:rPr>
            </w:pPr>
            <w:r>
              <w:rPr>
                <w:sz w:val="18"/>
                <w:szCs w:val="18"/>
              </w:rPr>
              <w:t>macro average</w:t>
            </w:r>
          </w:p>
        </w:tc>
        <w:tc>
          <w:tcPr>
            <w:tcW w:w="992" w:type="dxa"/>
          </w:tcPr>
          <w:p>
            <w:pPr>
              <w:pStyle w:val="43"/>
              <w:spacing w:line="240" w:lineRule="auto"/>
              <w:ind w:left="109"/>
              <w:jc w:val="both"/>
              <w:rPr>
                <w:sz w:val="18"/>
                <w:szCs w:val="18"/>
              </w:rPr>
            </w:pPr>
            <w:r>
              <w:rPr>
                <w:sz w:val="18"/>
                <w:szCs w:val="18"/>
              </w:rPr>
              <w:t>0.93</w:t>
            </w:r>
          </w:p>
        </w:tc>
        <w:tc>
          <w:tcPr>
            <w:tcW w:w="709" w:type="dxa"/>
          </w:tcPr>
          <w:p>
            <w:pPr>
              <w:pStyle w:val="43"/>
              <w:spacing w:line="240" w:lineRule="auto"/>
              <w:ind w:left="109"/>
              <w:jc w:val="both"/>
              <w:rPr>
                <w:sz w:val="18"/>
                <w:szCs w:val="18"/>
              </w:rPr>
            </w:pPr>
            <w:r>
              <w:rPr>
                <w:sz w:val="18"/>
                <w:szCs w:val="18"/>
              </w:rPr>
              <w:t>0.75</w:t>
            </w:r>
          </w:p>
        </w:tc>
        <w:tc>
          <w:tcPr>
            <w:tcW w:w="921" w:type="dxa"/>
          </w:tcPr>
          <w:p>
            <w:pPr>
              <w:pStyle w:val="43"/>
              <w:spacing w:line="240" w:lineRule="auto"/>
              <w:ind w:left="110"/>
              <w:jc w:val="both"/>
              <w:rPr>
                <w:sz w:val="18"/>
                <w:szCs w:val="18"/>
              </w:rPr>
            </w:pPr>
            <w:r>
              <w:rPr>
                <w:sz w:val="18"/>
                <w:szCs w:val="18"/>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2040" w:type="dxa"/>
          </w:tcPr>
          <w:p>
            <w:pPr>
              <w:pStyle w:val="43"/>
              <w:spacing w:line="240" w:lineRule="auto"/>
              <w:jc w:val="both"/>
              <w:rPr>
                <w:sz w:val="18"/>
                <w:szCs w:val="18"/>
              </w:rPr>
            </w:pPr>
            <w:r>
              <w:rPr>
                <w:sz w:val="18"/>
                <w:szCs w:val="18"/>
                <w:lang w:val="en-IN"/>
              </w:rPr>
              <w:t>Weighted average</w:t>
            </w:r>
          </w:p>
        </w:tc>
        <w:tc>
          <w:tcPr>
            <w:tcW w:w="992" w:type="dxa"/>
          </w:tcPr>
          <w:p>
            <w:pPr>
              <w:pStyle w:val="43"/>
              <w:spacing w:line="240" w:lineRule="auto"/>
              <w:ind w:left="109"/>
              <w:jc w:val="both"/>
              <w:rPr>
                <w:sz w:val="18"/>
                <w:szCs w:val="18"/>
              </w:rPr>
            </w:pPr>
            <w:r>
              <w:rPr>
                <w:sz w:val="18"/>
                <w:szCs w:val="18"/>
              </w:rPr>
              <w:t>0.93</w:t>
            </w:r>
          </w:p>
        </w:tc>
        <w:tc>
          <w:tcPr>
            <w:tcW w:w="709" w:type="dxa"/>
          </w:tcPr>
          <w:p>
            <w:pPr>
              <w:pStyle w:val="43"/>
              <w:spacing w:line="240" w:lineRule="auto"/>
              <w:ind w:left="109"/>
              <w:jc w:val="both"/>
              <w:rPr>
                <w:sz w:val="18"/>
                <w:szCs w:val="18"/>
              </w:rPr>
            </w:pPr>
            <w:r>
              <w:rPr>
                <w:sz w:val="18"/>
                <w:szCs w:val="18"/>
              </w:rPr>
              <w:t>0.79</w:t>
            </w:r>
          </w:p>
        </w:tc>
        <w:tc>
          <w:tcPr>
            <w:tcW w:w="921" w:type="dxa"/>
          </w:tcPr>
          <w:p>
            <w:pPr>
              <w:pStyle w:val="43"/>
              <w:spacing w:line="240" w:lineRule="auto"/>
              <w:ind w:left="110"/>
              <w:jc w:val="both"/>
              <w:rPr>
                <w:sz w:val="18"/>
                <w:szCs w:val="18"/>
              </w:rPr>
            </w:pPr>
            <w:r>
              <w:rPr>
                <w:sz w:val="18"/>
                <w:szCs w:val="18"/>
              </w:rPr>
              <w:t>0.91</w:t>
            </w:r>
          </w:p>
        </w:tc>
      </w:tr>
    </w:tbl>
    <w:p>
      <w:pPr>
        <w:pStyle w:val="32"/>
        <w:jc w:val="both"/>
        <w:rPr>
          <w:rFonts w:ascii="Times New Roman" w:hAnsi="Times New Roman"/>
          <w:b/>
          <w:sz w:val="20"/>
          <w:szCs w:val="20"/>
        </w:rPr>
      </w:pPr>
      <w:r>
        <w:rPr>
          <w:rFonts w:ascii="Times New Roman" w:hAnsi="Times New Roman"/>
          <w:b/>
          <w:sz w:val="20"/>
          <w:szCs w:val="20"/>
        </w:rPr>
        <w:t xml:space="preserve">Table -1: </w:t>
      </w:r>
      <w:r>
        <w:rPr>
          <w:rFonts w:hint="default" w:ascii="Times New Roman" w:hAnsi="Times New Roman" w:cs="Times New Roman"/>
          <w:sz w:val="20"/>
          <w:szCs w:val="20"/>
        </w:rPr>
        <w:t xml:space="preserve">The performance of the </w:t>
      </w:r>
      <w:r>
        <w:rPr>
          <w:rFonts w:hint="default" w:ascii="Times New Roman" w:hAnsi="Times New Roman" w:cs="Times New Roman"/>
          <w:sz w:val="20"/>
          <w:szCs w:val="20"/>
          <w:lang w:val="en-GB"/>
        </w:rPr>
        <w:t>SVM</w:t>
      </w:r>
      <w:r>
        <w:rPr>
          <w:rFonts w:hint="default" w:ascii="Times New Roman" w:hAnsi="Times New Roman" w:cs="Times New Roman"/>
          <w:sz w:val="20"/>
          <w:szCs w:val="20"/>
        </w:rPr>
        <w:t xml:space="preserve"> algorithm</w:t>
      </w:r>
    </w:p>
    <w:p>
      <w:pPr>
        <w:rPr>
          <w:rFonts w:hint="default" w:ascii="Cambria" w:hAnsi="Cambria"/>
          <w:b/>
          <w:bCs/>
          <w:lang w:val="en-GB"/>
        </w:rPr>
      </w:pPr>
    </w:p>
    <w:p>
      <w:pPr>
        <w:rPr>
          <w:rFonts w:hint="default" w:ascii="Cambria" w:hAnsi="Cambria"/>
          <w:b/>
          <w:bCs/>
          <w:lang w:val="en-GB"/>
        </w:rPr>
      </w:pPr>
    </w:p>
    <w:p>
      <w:pPr>
        <w:rPr>
          <w:rFonts w:hint="default" w:ascii="Times New Roman" w:hAnsi="Times New Roman" w:cs="Times New Roman"/>
          <w:sz w:val="20"/>
          <w:szCs w:val="20"/>
        </w:rPr>
      </w:pPr>
      <w:r>
        <w:rPr>
          <w:rFonts w:ascii="Times New Roman" w:hAnsi="Times New Roman"/>
          <w:b/>
          <w:sz w:val="20"/>
          <w:szCs w:val="20"/>
        </w:rPr>
        <w:t>Table -</w:t>
      </w:r>
      <w:r>
        <w:rPr>
          <w:rFonts w:hint="default" w:ascii="Times New Roman" w:hAnsi="Times New Roman"/>
          <w:b/>
          <w:sz w:val="20"/>
          <w:szCs w:val="20"/>
          <w:lang w:val="en-GB"/>
        </w:rPr>
        <w:t>2</w:t>
      </w:r>
      <w:r>
        <w:rPr>
          <w:rFonts w:ascii="Times New Roman" w:hAnsi="Times New Roman"/>
          <w:b/>
          <w:sz w:val="20"/>
          <w:szCs w:val="20"/>
        </w:rPr>
        <w:t xml:space="preserve">: </w:t>
      </w:r>
      <w:r>
        <w:rPr>
          <w:rFonts w:hint="default" w:ascii="Times New Roman" w:hAnsi="Times New Roman" w:cs="Times New Roman"/>
          <w:sz w:val="20"/>
          <w:szCs w:val="20"/>
        </w:rPr>
        <w:t xml:space="preserve">The performance of the </w:t>
      </w:r>
      <w:r>
        <w:rPr>
          <w:rFonts w:hint="default" w:ascii="Times New Roman" w:hAnsi="Times New Roman" w:cs="Times New Roman"/>
          <w:sz w:val="20"/>
          <w:szCs w:val="20"/>
          <w:lang w:val="en-GB"/>
        </w:rPr>
        <w:t xml:space="preserve">RFC </w:t>
      </w:r>
      <w:r>
        <w:rPr>
          <w:rFonts w:hint="default" w:ascii="Times New Roman" w:hAnsi="Times New Roman" w:cs="Times New Roman"/>
          <w:sz w:val="20"/>
          <w:szCs w:val="20"/>
        </w:rPr>
        <w:t xml:space="preserve"> algorithm</w:t>
      </w:r>
    </w:p>
    <w:tbl>
      <w:tblPr>
        <w:tblStyle w:val="7"/>
        <w:tblW w:w="4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955"/>
        <w:gridCol w:w="682"/>
        <w:gridCol w:w="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963" w:type="dxa"/>
          </w:tcPr>
          <w:p>
            <w:pPr>
              <w:pStyle w:val="43"/>
              <w:spacing w:line="240" w:lineRule="auto"/>
              <w:ind w:left="757" w:right="746"/>
              <w:jc w:val="both"/>
              <w:rPr>
                <w:b/>
                <w:sz w:val="18"/>
                <w:szCs w:val="18"/>
              </w:rPr>
            </w:pPr>
            <w:r>
              <w:rPr>
                <w:b/>
                <w:sz w:val="18"/>
                <w:szCs w:val="18"/>
              </w:rPr>
              <w:t>Label</w:t>
            </w:r>
          </w:p>
        </w:tc>
        <w:tc>
          <w:tcPr>
            <w:tcW w:w="955" w:type="dxa"/>
          </w:tcPr>
          <w:p>
            <w:pPr>
              <w:pStyle w:val="43"/>
              <w:spacing w:line="240" w:lineRule="auto"/>
              <w:ind w:left="155"/>
              <w:jc w:val="both"/>
              <w:rPr>
                <w:b/>
                <w:sz w:val="18"/>
                <w:szCs w:val="18"/>
              </w:rPr>
            </w:pPr>
            <w:r>
              <w:rPr>
                <w:b/>
                <w:sz w:val="18"/>
                <w:szCs w:val="18"/>
              </w:rPr>
              <w:t>Precision</w:t>
            </w:r>
          </w:p>
        </w:tc>
        <w:tc>
          <w:tcPr>
            <w:tcW w:w="682" w:type="dxa"/>
          </w:tcPr>
          <w:p>
            <w:pPr>
              <w:pStyle w:val="43"/>
              <w:spacing w:line="240" w:lineRule="auto"/>
              <w:ind w:left="190"/>
              <w:jc w:val="both"/>
              <w:rPr>
                <w:b/>
                <w:sz w:val="18"/>
                <w:szCs w:val="18"/>
              </w:rPr>
            </w:pPr>
            <w:r>
              <w:rPr>
                <w:b/>
                <w:sz w:val="18"/>
                <w:szCs w:val="18"/>
              </w:rPr>
              <w:t>Recall</w:t>
            </w:r>
          </w:p>
        </w:tc>
        <w:tc>
          <w:tcPr>
            <w:tcW w:w="886" w:type="dxa"/>
          </w:tcPr>
          <w:p>
            <w:pPr>
              <w:pStyle w:val="43"/>
              <w:spacing w:line="240" w:lineRule="auto"/>
              <w:ind w:left="148"/>
              <w:jc w:val="both"/>
              <w:rPr>
                <w:b/>
                <w:sz w:val="18"/>
                <w:szCs w:val="18"/>
              </w:rPr>
            </w:pPr>
            <w:r>
              <w:rPr>
                <w:b/>
                <w:sz w:val="18"/>
                <w:szCs w:val="18"/>
              </w:rPr>
              <w:t>F1-Score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963" w:type="dxa"/>
          </w:tcPr>
          <w:p>
            <w:pPr>
              <w:pStyle w:val="43"/>
              <w:spacing w:line="240" w:lineRule="auto"/>
              <w:jc w:val="both"/>
              <w:rPr>
                <w:sz w:val="18"/>
                <w:szCs w:val="18"/>
              </w:rPr>
            </w:pPr>
            <w:r>
              <w:rPr>
                <w:sz w:val="18"/>
                <w:szCs w:val="18"/>
              </w:rPr>
              <w:t>Non-personal attack(A)</w:t>
            </w:r>
          </w:p>
        </w:tc>
        <w:tc>
          <w:tcPr>
            <w:tcW w:w="955" w:type="dxa"/>
          </w:tcPr>
          <w:p>
            <w:pPr>
              <w:pStyle w:val="43"/>
              <w:spacing w:line="240" w:lineRule="auto"/>
              <w:ind w:left="108"/>
              <w:jc w:val="both"/>
              <w:rPr>
                <w:sz w:val="18"/>
                <w:szCs w:val="18"/>
              </w:rPr>
            </w:pPr>
            <w:r>
              <w:rPr>
                <w:sz w:val="18"/>
                <w:szCs w:val="18"/>
              </w:rPr>
              <w:t>0.68</w:t>
            </w:r>
          </w:p>
        </w:tc>
        <w:tc>
          <w:tcPr>
            <w:tcW w:w="682" w:type="dxa"/>
          </w:tcPr>
          <w:p>
            <w:pPr>
              <w:pStyle w:val="43"/>
              <w:spacing w:line="240" w:lineRule="auto"/>
              <w:ind w:left="109"/>
              <w:jc w:val="both"/>
              <w:rPr>
                <w:sz w:val="18"/>
                <w:szCs w:val="18"/>
              </w:rPr>
            </w:pPr>
            <w:r>
              <w:rPr>
                <w:sz w:val="18"/>
                <w:szCs w:val="18"/>
              </w:rPr>
              <w:t>0.79</w:t>
            </w:r>
          </w:p>
        </w:tc>
        <w:tc>
          <w:tcPr>
            <w:tcW w:w="886" w:type="dxa"/>
          </w:tcPr>
          <w:p>
            <w:pPr>
              <w:pStyle w:val="43"/>
              <w:spacing w:line="240" w:lineRule="auto"/>
              <w:ind w:left="109"/>
              <w:jc w:val="both"/>
              <w:rPr>
                <w:sz w:val="18"/>
                <w:szCs w:val="18"/>
              </w:rPr>
            </w:pPr>
            <w:r>
              <w:rPr>
                <w:sz w:val="18"/>
                <w:szCs w:val="18"/>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963" w:type="dxa"/>
          </w:tcPr>
          <w:p>
            <w:pPr>
              <w:pStyle w:val="43"/>
              <w:spacing w:line="240" w:lineRule="auto"/>
              <w:jc w:val="both"/>
              <w:rPr>
                <w:sz w:val="18"/>
                <w:szCs w:val="18"/>
              </w:rPr>
            </w:pPr>
            <w:r>
              <w:rPr>
                <w:sz w:val="18"/>
                <w:szCs w:val="18"/>
              </w:rPr>
              <w:t>Personal attack (B)</w:t>
            </w:r>
          </w:p>
        </w:tc>
        <w:tc>
          <w:tcPr>
            <w:tcW w:w="955" w:type="dxa"/>
          </w:tcPr>
          <w:p>
            <w:pPr>
              <w:pStyle w:val="43"/>
              <w:spacing w:line="240" w:lineRule="auto"/>
              <w:ind w:left="108"/>
              <w:jc w:val="both"/>
              <w:rPr>
                <w:sz w:val="18"/>
                <w:szCs w:val="18"/>
              </w:rPr>
            </w:pPr>
            <w:r>
              <w:rPr>
                <w:sz w:val="18"/>
                <w:szCs w:val="18"/>
              </w:rPr>
              <w:t>1.00</w:t>
            </w:r>
          </w:p>
        </w:tc>
        <w:tc>
          <w:tcPr>
            <w:tcW w:w="682" w:type="dxa"/>
          </w:tcPr>
          <w:p>
            <w:pPr>
              <w:pStyle w:val="43"/>
              <w:spacing w:line="240" w:lineRule="auto"/>
              <w:ind w:left="109"/>
              <w:jc w:val="both"/>
              <w:rPr>
                <w:sz w:val="18"/>
                <w:szCs w:val="18"/>
              </w:rPr>
            </w:pPr>
            <w:r>
              <w:rPr>
                <w:sz w:val="18"/>
                <w:szCs w:val="18"/>
              </w:rPr>
              <w:t>0.77</w:t>
            </w:r>
          </w:p>
        </w:tc>
        <w:tc>
          <w:tcPr>
            <w:tcW w:w="886" w:type="dxa"/>
          </w:tcPr>
          <w:p>
            <w:pPr>
              <w:pStyle w:val="43"/>
              <w:spacing w:line="240" w:lineRule="auto"/>
              <w:ind w:left="109"/>
              <w:jc w:val="both"/>
              <w:rPr>
                <w:sz w:val="18"/>
                <w:szCs w:val="18"/>
              </w:rPr>
            </w:pPr>
            <w:r>
              <w:rPr>
                <w:sz w:val="18"/>
                <w:szCs w:val="18"/>
              </w:rPr>
              <w:t>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963" w:type="dxa"/>
          </w:tcPr>
          <w:p>
            <w:pPr>
              <w:pStyle w:val="43"/>
              <w:spacing w:line="240" w:lineRule="auto"/>
              <w:jc w:val="both"/>
              <w:rPr>
                <w:sz w:val="18"/>
                <w:szCs w:val="18"/>
              </w:rPr>
            </w:pPr>
            <w:r>
              <w:rPr>
                <w:sz w:val="18"/>
                <w:szCs w:val="18"/>
              </w:rPr>
              <w:t>Accuracy</w:t>
            </w:r>
          </w:p>
        </w:tc>
        <w:tc>
          <w:tcPr>
            <w:tcW w:w="955" w:type="dxa"/>
          </w:tcPr>
          <w:p>
            <w:pPr>
              <w:pStyle w:val="43"/>
              <w:spacing w:line="240" w:lineRule="auto"/>
              <w:ind w:left="109"/>
              <w:jc w:val="both"/>
              <w:rPr>
                <w:sz w:val="18"/>
                <w:szCs w:val="18"/>
              </w:rPr>
            </w:pPr>
            <w:r>
              <w:rPr>
                <w:sz w:val="18"/>
                <w:szCs w:val="18"/>
              </w:rPr>
              <w:t>-</w:t>
            </w:r>
          </w:p>
        </w:tc>
        <w:tc>
          <w:tcPr>
            <w:tcW w:w="682" w:type="dxa"/>
          </w:tcPr>
          <w:p>
            <w:pPr>
              <w:pStyle w:val="43"/>
              <w:spacing w:line="240" w:lineRule="auto"/>
              <w:ind w:left="109"/>
              <w:jc w:val="both"/>
              <w:rPr>
                <w:sz w:val="18"/>
                <w:szCs w:val="18"/>
              </w:rPr>
            </w:pPr>
            <w:r>
              <w:rPr>
                <w:sz w:val="18"/>
                <w:szCs w:val="18"/>
              </w:rPr>
              <w:t>-</w:t>
            </w:r>
          </w:p>
        </w:tc>
        <w:tc>
          <w:tcPr>
            <w:tcW w:w="886" w:type="dxa"/>
          </w:tcPr>
          <w:p>
            <w:pPr>
              <w:pStyle w:val="43"/>
              <w:spacing w:line="240" w:lineRule="auto"/>
              <w:ind w:left="110"/>
              <w:jc w:val="both"/>
              <w:rPr>
                <w:sz w:val="18"/>
                <w:szCs w:val="18"/>
              </w:rPr>
            </w:pPr>
            <w:r>
              <w:rPr>
                <w:color w:val="000000" w:themeColor="text1"/>
                <w:sz w:val="18"/>
                <w:szCs w:val="18"/>
                <w:lang w:val="en-IN"/>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963" w:type="dxa"/>
          </w:tcPr>
          <w:p>
            <w:pPr>
              <w:pStyle w:val="43"/>
              <w:spacing w:line="240" w:lineRule="auto"/>
              <w:jc w:val="both"/>
              <w:rPr>
                <w:sz w:val="18"/>
                <w:szCs w:val="18"/>
              </w:rPr>
            </w:pPr>
            <w:r>
              <w:rPr>
                <w:sz w:val="18"/>
                <w:szCs w:val="18"/>
              </w:rPr>
              <w:t>Macro average</w:t>
            </w:r>
          </w:p>
        </w:tc>
        <w:tc>
          <w:tcPr>
            <w:tcW w:w="955" w:type="dxa"/>
          </w:tcPr>
          <w:p>
            <w:pPr>
              <w:pStyle w:val="43"/>
              <w:spacing w:line="240" w:lineRule="auto"/>
              <w:ind w:left="109"/>
              <w:jc w:val="both"/>
              <w:rPr>
                <w:sz w:val="18"/>
                <w:szCs w:val="18"/>
              </w:rPr>
            </w:pPr>
            <w:r>
              <w:rPr>
                <w:sz w:val="18"/>
                <w:szCs w:val="18"/>
              </w:rPr>
              <w:t>0.84</w:t>
            </w:r>
          </w:p>
        </w:tc>
        <w:tc>
          <w:tcPr>
            <w:tcW w:w="682" w:type="dxa"/>
          </w:tcPr>
          <w:p>
            <w:pPr>
              <w:pStyle w:val="43"/>
              <w:spacing w:line="240" w:lineRule="auto"/>
              <w:ind w:left="109"/>
              <w:jc w:val="both"/>
              <w:rPr>
                <w:sz w:val="18"/>
                <w:szCs w:val="18"/>
              </w:rPr>
            </w:pPr>
            <w:r>
              <w:rPr>
                <w:sz w:val="18"/>
                <w:szCs w:val="18"/>
              </w:rPr>
              <w:t>0.78</w:t>
            </w:r>
          </w:p>
        </w:tc>
        <w:tc>
          <w:tcPr>
            <w:tcW w:w="886" w:type="dxa"/>
          </w:tcPr>
          <w:p>
            <w:pPr>
              <w:pStyle w:val="43"/>
              <w:spacing w:line="240" w:lineRule="auto"/>
              <w:ind w:left="110"/>
              <w:jc w:val="both"/>
              <w:rPr>
                <w:sz w:val="18"/>
                <w:szCs w:val="18"/>
              </w:rPr>
            </w:pPr>
            <w:r>
              <w:rPr>
                <w:sz w:val="18"/>
                <w:szCs w:val="18"/>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963" w:type="dxa"/>
          </w:tcPr>
          <w:p>
            <w:pPr>
              <w:pStyle w:val="43"/>
              <w:spacing w:line="240" w:lineRule="auto"/>
              <w:jc w:val="both"/>
              <w:rPr>
                <w:sz w:val="18"/>
                <w:szCs w:val="18"/>
              </w:rPr>
            </w:pPr>
            <w:r>
              <w:rPr>
                <w:sz w:val="18"/>
                <w:szCs w:val="18"/>
                <w:lang w:val="en-IN"/>
              </w:rPr>
              <w:t>Weighted average</w:t>
            </w:r>
          </w:p>
        </w:tc>
        <w:tc>
          <w:tcPr>
            <w:tcW w:w="955" w:type="dxa"/>
          </w:tcPr>
          <w:p>
            <w:pPr>
              <w:pStyle w:val="43"/>
              <w:spacing w:line="240" w:lineRule="auto"/>
              <w:ind w:left="109"/>
              <w:jc w:val="both"/>
              <w:rPr>
                <w:sz w:val="18"/>
                <w:szCs w:val="18"/>
              </w:rPr>
            </w:pPr>
            <w:r>
              <w:rPr>
                <w:sz w:val="18"/>
                <w:szCs w:val="18"/>
              </w:rPr>
              <w:t>0.79</w:t>
            </w:r>
          </w:p>
        </w:tc>
        <w:tc>
          <w:tcPr>
            <w:tcW w:w="682" w:type="dxa"/>
          </w:tcPr>
          <w:p>
            <w:pPr>
              <w:pStyle w:val="43"/>
              <w:spacing w:line="240" w:lineRule="auto"/>
              <w:ind w:left="109"/>
              <w:jc w:val="both"/>
              <w:rPr>
                <w:sz w:val="18"/>
                <w:szCs w:val="18"/>
              </w:rPr>
            </w:pPr>
            <w:r>
              <w:rPr>
                <w:sz w:val="18"/>
                <w:szCs w:val="18"/>
              </w:rPr>
              <w:t>0.77</w:t>
            </w:r>
          </w:p>
        </w:tc>
        <w:tc>
          <w:tcPr>
            <w:tcW w:w="886" w:type="dxa"/>
          </w:tcPr>
          <w:p>
            <w:pPr>
              <w:pStyle w:val="43"/>
              <w:spacing w:line="240" w:lineRule="auto"/>
              <w:ind w:left="110"/>
              <w:jc w:val="both"/>
              <w:rPr>
                <w:sz w:val="18"/>
                <w:szCs w:val="18"/>
              </w:rPr>
            </w:pPr>
            <w:r>
              <w:rPr>
                <w:sz w:val="18"/>
                <w:szCs w:val="18"/>
              </w:rPr>
              <w:t>0.84</w:t>
            </w:r>
          </w:p>
        </w:tc>
      </w:tr>
    </w:tbl>
    <w:p>
      <w:pPr>
        <w:rPr>
          <w:rFonts w:hint="default" w:ascii="Times New Roman" w:hAnsi="Times New Roman" w:cs="Times New Roman"/>
          <w:sz w:val="20"/>
          <w:szCs w:val="20"/>
          <w:lang w:val="en-GB"/>
        </w:rPr>
      </w:pPr>
    </w:p>
    <w:p>
      <w:pPr>
        <w:tabs>
          <w:tab w:val="left" w:pos="8132"/>
        </w:tabs>
        <w:spacing w:line="240" w:lineRule="auto"/>
        <w:jc w:val="both"/>
        <w:rPr>
          <w:rFonts w:ascii="Times New Roman" w:hAnsi="Times New Roman" w:cs="Times New Roman"/>
          <w:sz w:val="20"/>
          <w:szCs w:val="20"/>
        </w:rPr>
      </w:pPr>
    </w:p>
    <w:p>
      <w:pPr>
        <w:pStyle w:val="42"/>
        <w:ind w:left="0" w:leftChars="0" w:firstLine="0" w:firstLineChars="0"/>
        <w:rPr>
          <w:rFonts w:ascii="Times New Roman" w:hAnsi="Times New Roman" w:cs="Times New Roman"/>
          <w:sz w:val="20"/>
          <w:szCs w:val="20"/>
        </w:rPr>
      </w:pPr>
      <w:r>
        <w:rPr>
          <w:rFonts w:ascii="Times New Roman" w:hAnsi="Times New Roman" w:cs="Times New Roman"/>
          <w:b/>
          <w:bCs/>
          <w:sz w:val="22"/>
          <w:szCs w:val="22"/>
        </w:rPr>
        <w:t>VI. CONCLUSION</w:t>
      </w:r>
    </w:p>
    <w:p>
      <w:pPr>
        <w:pStyle w:val="9"/>
        <w:ind w:firstLine="720"/>
        <w:jc w:val="both"/>
      </w:pPr>
      <w:r>
        <w:t xml:space="preserve">There is a need to restrict the growth of cyberbullying because it can be dangerous and result in unfortunate events like suicide, depression, and other problems. Thus, it is crucial to </w:t>
      </w:r>
      <w:r>
        <w:rPr>
          <w:lang w:val="en-IN"/>
        </w:rPr>
        <w:t>recognize</w:t>
      </w:r>
      <w:r>
        <w:t xml:space="preserve"> cyberbullying on social media networks. Cyberbullying detection can be used on social media networks to deter users from attempting to engage in such activity once more data and better classified user information for many other types of cyber-attacks are made available... In order to address the issue, we suggested an architecture for cyberbullying detection in this study. We discussed personal attacks on Wikipedia and the data architecture for hate speech on Twitter. Natural language processing approaches for this type of speech were successful with accuracy rates of over 90% using basic machine learning algorithms, as hate speech in tweets was often profane, which made it easy to identify. As a result, BoW and Tf-Idf models outperform Word2Vec models in terms of output quality. Although the three feature selection approaches worked similarly, it was challenging to identify personal assaults using the same model because the comments lacked a lot of learnable sentiment. When integrated with Multi Layered Perceptrons in both datasets, Word2Vec models that take use of feature context produced comparable performance with significantly less features.</w:t>
      </w:r>
    </w:p>
    <w:p>
      <w:pPr>
        <w:rPr>
          <w:rFonts w:hint="default" w:ascii="Times New Roman" w:hAnsi="Times New Roman" w:cs="Times New Roman"/>
          <w:sz w:val="20"/>
          <w:szCs w:val="20"/>
          <w:lang w:val="en-GB"/>
        </w:rPr>
      </w:pPr>
    </w:p>
    <w:p>
      <w:pPr>
        <w:rPr>
          <w:rFonts w:hint="default" w:ascii="Times New Roman" w:hAnsi="Times New Roman" w:cs="Times New Roman"/>
          <w:b/>
          <w:bCs/>
          <w:sz w:val="22"/>
          <w:szCs w:val="22"/>
          <w:lang w:val="en-GB"/>
        </w:rPr>
      </w:pPr>
      <w:r>
        <w:rPr>
          <w:rFonts w:hint="default" w:ascii="Times New Roman" w:hAnsi="Times New Roman" w:cs="Times New Roman"/>
          <w:b/>
          <w:bCs/>
          <w:sz w:val="22"/>
          <w:szCs w:val="22"/>
          <w:lang w:val="en-GB"/>
        </w:rPr>
        <w:t>REFERENCES</w:t>
      </w:r>
    </w:p>
    <w:p>
      <w:pPr>
        <w:rPr>
          <w:rFonts w:ascii="Times New Roman" w:hAnsi="Times New Roman" w:cs="Times New Roman"/>
          <w:sz w:val="18"/>
          <w:szCs w:val="18"/>
        </w:rPr>
      </w:pPr>
      <w:r>
        <w:rPr>
          <w:rFonts w:ascii="Times New Roman" w:hAnsi="Times New Roman" w:cs="Times New Roman"/>
          <w:sz w:val="18"/>
          <w:szCs w:val="18"/>
        </w:rPr>
        <w:t>[1] I. H. Ting, W. S. Liou, D. Liberona, S. L. Wang, and G. M. T. Bermudez, “Towards the detection of cyberbullying based on social network mining techniques,” in Proceedings of 4</w:t>
      </w:r>
      <w:r>
        <w:rPr>
          <w:rFonts w:ascii="Times New Roman" w:hAnsi="Times New Roman" w:cs="Times New Roman"/>
          <w:sz w:val="18"/>
          <w:szCs w:val="18"/>
          <w:vertAlign w:val="superscript"/>
        </w:rPr>
        <w:t>th</w:t>
      </w:r>
      <w:r>
        <w:rPr>
          <w:rFonts w:ascii="Times New Roman" w:hAnsi="Times New Roman" w:cs="Times New Roman"/>
          <w:sz w:val="18"/>
          <w:szCs w:val="18"/>
        </w:rPr>
        <w:t xml:space="preserve"> International Conference on Behavioral, Economic, and Socio-Cultural Computing, BESC 2017, 2017, vol. 2018-January, doi: 10.1109/BESC.2017.8256403.</w:t>
      </w:r>
    </w:p>
    <w:p>
      <w:pPr>
        <w:rPr>
          <w:rFonts w:ascii="Times New Roman" w:hAnsi="Times New Roman" w:cs="Times New Roman"/>
          <w:sz w:val="18"/>
          <w:szCs w:val="18"/>
        </w:rPr>
      </w:pPr>
      <w:r>
        <w:rPr>
          <w:rFonts w:ascii="Times New Roman" w:hAnsi="Times New Roman" w:cs="Times New Roman"/>
          <w:sz w:val="18"/>
          <w:szCs w:val="18"/>
        </w:rPr>
        <w:t>[2] P. Galán-García, J. G. de la Puerta, C. L. Gómez, I. Santos, and P. G. Bringas, “Supervised machine learning for the detection of troll profiles in twitter social network: Application to a real case of cyberbullying,” 2014, doi: 10.1007/978-3-319-01854-6_43.</w:t>
      </w:r>
    </w:p>
    <w:p>
      <w:pPr>
        <w:rPr>
          <w:rFonts w:ascii="Times New Roman" w:hAnsi="Times New Roman" w:cs="Times New Roman"/>
          <w:sz w:val="18"/>
          <w:szCs w:val="18"/>
        </w:rPr>
      </w:pPr>
      <w:r>
        <w:rPr>
          <w:rFonts w:ascii="Times New Roman" w:hAnsi="Times New Roman" w:cs="Times New Roman"/>
          <w:sz w:val="18"/>
          <w:szCs w:val="18"/>
        </w:rPr>
        <w:t>[3] A. Mangaonkar, A. Hayrapetian, and R. Raje, “Collaborative detection of cyberbullying behavior in Twitter data,” 2015, doi: 10.1109/EIT.2015.7293405.</w:t>
      </w:r>
    </w:p>
    <w:p>
      <w:pPr>
        <w:rPr>
          <w:rFonts w:ascii="Times New Roman" w:hAnsi="Times New Roman" w:cs="Times New Roman"/>
          <w:sz w:val="18"/>
          <w:szCs w:val="18"/>
        </w:rPr>
      </w:pPr>
      <w:r>
        <w:rPr>
          <w:rFonts w:ascii="Times New Roman" w:hAnsi="Times New Roman" w:cs="Times New Roman"/>
          <w:sz w:val="18"/>
          <w:szCs w:val="18"/>
        </w:rPr>
        <w:t>[4] R. Zhao, A. Zhou, and K. Mao, “Automatic detection of cyberbullying on social networks based on bullying features,” 2016, doi: 10.1145/2833312.2849567.</w:t>
      </w:r>
    </w:p>
    <w:p>
      <w:pPr>
        <w:rPr>
          <w:rFonts w:ascii="Times New Roman" w:hAnsi="Times New Roman" w:cs="Times New Roman"/>
          <w:sz w:val="18"/>
          <w:szCs w:val="18"/>
        </w:rPr>
      </w:pPr>
      <w:r>
        <w:rPr>
          <w:rFonts w:ascii="Times New Roman" w:hAnsi="Times New Roman" w:cs="Times New Roman"/>
          <w:sz w:val="18"/>
          <w:szCs w:val="18"/>
        </w:rPr>
        <w:t>5] V. Banerjee, J. Telavane, P. Gaikwad, and P. Vartak, “Detection of Cyberbullying Using Deep Neural Network,” 2019, doi: 10.1109/ICACCS.2019.8728378.</w:t>
      </w:r>
    </w:p>
    <w:p>
      <w:pPr>
        <w:rPr>
          <w:rFonts w:ascii="Times New Roman" w:hAnsi="Times New Roman" w:cs="Times New Roman"/>
          <w:sz w:val="18"/>
          <w:szCs w:val="18"/>
        </w:rPr>
      </w:pPr>
      <w:r>
        <w:rPr>
          <w:rFonts w:ascii="Times New Roman" w:hAnsi="Times New Roman" w:cs="Times New Roman"/>
          <w:sz w:val="18"/>
          <w:szCs w:val="18"/>
        </w:rPr>
        <w:t>[6] K. Reynolds, A. Kontostathis, and L. Edwards, “Using machine learning to detect cyberbullying,” 2011, doi: 10.1109/ICMLA.2011.152.</w:t>
      </w:r>
    </w:p>
    <w:p>
      <w:pPr>
        <w:rPr>
          <w:rFonts w:ascii="Times New Roman" w:hAnsi="Times New Roman" w:cs="Times New Roman"/>
          <w:sz w:val="18"/>
          <w:szCs w:val="18"/>
        </w:rPr>
      </w:pPr>
      <w:r>
        <w:rPr>
          <w:rFonts w:ascii="Times New Roman" w:hAnsi="Times New Roman" w:cs="Times New Roman"/>
          <w:sz w:val="18"/>
          <w:szCs w:val="18"/>
        </w:rPr>
        <w:t>[7] J. Yadav, D. Kumar, and D. Chauhan, “Cyberbullying Detection using Pre-Trained BERT Model,” 2020, doi: 10.1109/ICESC48915.2020.9155700.</w:t>
      </w:r>
    </w:p>
    <w:p>
      <w:pPr>
        <w:pStyle w:val="42"/>
        <w:rPr>
          <w:rFonts w:ascii="Times New Roman" w:hAnsi="Times New Roman" w:cs="Times New Roman"/>
          <w:sz w:val="18"/>
          <w:szCs w:val="18"/>
        </w:rPr>
      </w:pPr>
    </w:p>
    <w:p>
      <w:pPr>
        <w:rPr>
          <w:rFonts w:ascii="Times New Roman" w:hAnsi="Times New Roman" w:cs="Times New Roman"/>
          <w:sz w:val="18"/>
          <w:szCs w:val="18"/>
        </w:rPr>
      </w:pPr>
      <w:r>
        <w:rPr>
          <w:rFonts w:ascii="Times New Roman" w:hAnsi="Times New Roman" w:cs="Times New Roman"/>
          <w:sz w:val="18"/>
          <w:szCs w:val="18"/>
        </w:rPr>
        <w:t>[8] M. Dadvar and K. Eckert, “Cyberbullying Detection in Social Networks Using Deep Learning Based Models; A Reproducibility Study,” arXiv. 2018</w:t>
      </w:r>
    </w:p>
    <w:p>
      <w:pPr>
        <w:pStyle w:val="42"/>
        <w:ind w:left="0"/>
        <w:rPr>
          <w:rFonts w:ascii="Times New Roman" w:hAnsi="Times New Roman" w:cs="Times New Roman"/>
          <w:sz w:val="18"/>
          <w:szCs w:val="18"/>
        </w:rPr>
      </w:pPr>
      <w:r>
        <w:rPr>
          <w:rFonts w:ascii="Times New Roman" w:hAnsi="Times New Roman" w:cs="Times New Roman"/>
          <w:sz w:val="18"/>
          <w:szCs w:val="18"/>
        </w:rPr>
        <w:t>[9] S. Agrawal and A. Awekar, “Deep learning for detecting cyberbullying across multiple social media platforms,” arXiv. 2018.</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[10] Y. N. Silva, C. Rich, and D. Hall, “BullyBlocker: Towards the identification of cyberbullying in social networking sites,” 2016, doi: 10.1109/ASONAM.2016.7752420.</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[11] Z. Waseem and D. Hovy, “Hateful Symbols or Hateful People? Predictive Features for Hate Speech Detection on Twitter,” 2016, doi: 10.18653/v1/n16-2013.</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[12] T. Davidson, D. Warmsley, M. Macy, and I. Weber, “Automated hate speech detection and the problem of offensive language,” 2017.</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[13] E. Wulczyn, N. Thain, and L. Dixon, “Ex machina: Personal attacks seen at scale,” 2017, doi: 10.1145/3038912.3052591.</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[14] A. Yadav and D. K. Vishwakarma, “Sentiment analysis using deep learning architectures: a review,” Artif. Intell. Rev., vol. 53, no. 6, 2020, doi: 10.1007/s10462-019-09794-5.</w:t>
      </w:r>
    </w:p>
    <w:p>
      <w:pPr>
        <w:pStyle w:val="42"/>
        <w:ind w:left="0"/>
        <w:rPr>
          <w:rFonts w:ascii="Times New Roman" w:hAnsi="Times New Roman" w:cs="Times New Roman"/>
          <w:sz w:val="18"/>
          <w:szCs w:val="18"/>
        </w:rPr>
      </w:pPr>
    </w:p>
    <w:p>
      <w:pPr>
        <w:pStyle w:val="42"/>
        <w:ind w:left="0"/>
        <w:rPr>
          <w:rFonts w:ascii="Times New Roman" w:hAnsi="Times New Roman" w:cs="Times New Roman"/>
          <w:sz w:val="18"/>
          <w:szCs w:val="18"/>
        </w:rPr>
      </w:pPr>
      <w:r>
        <w:rPr>
          <w:rFonts w:ascii="Times New Roman" w:hAnsi="Times New Roman" w:cs="Times New Roman"/>
          <w:sz w:val="18"/>
          <w:szCs w:val="18"/>
        </w:rPr>
        <w:t>[15] T. Mikolov, K. Chen, G. Corrado, and J. Dean, “Efficient estimation of word representations in vector space,” 2013.</w:t>
      </w:r>
    </w:p>
    <w:p>
      <w:pPr>
        <w:rPr>
          <w:rFonts w:hint="default" w:ascii="Times New Roman" w:hAnsi="Times New Roman" w:cs="Times New Roman"/>
          <w:b/>
          <w:bCs/>
          <w:sz w:val="22"/>
          <w:szCs w:val="22"/>
          <w:lang w:val="en-GB"/>
        </w:rPr>
      </w:pPr>
    </w:p>
    <w:sectPr>
      <w:type w:val="continuous"/>
      <w:pgSz w:w="11907" w:h="16840"/>
      <w:pgMar w:top="720" w:right="720" w:bottom="720" w:left="720" w:header="144" w:footer="288" w:gutter="0"/>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86"/>
    <w:family w:val="swiss"/>
    <w:pitch w:val="default"/>
    <w:sig w:usb0="E4002EFF" w:usb1="C200247B" w:usb2="00000009" w:usb3="00000000" w:csb0="200001FF" w:csb1="00000000"/>
  </w:font>
  <w:font w:name="Gautam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23</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171"/>
    <w:bookmarkStart w:id="1" w:name="_Hlk124759170"/>
    <w:bookmarkStart w:id="2" w:name="_Hlk124759328"/>
    <w:bookmarkStart w:id="3" w:name="_Hlk124759329"/>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-31750</wp:posOffset>
          </wp:positionH>
          <wp:positionV relativeFrom="paragraph">
            <wp:posOffset>-114935</wp:posOffset>
          </wp:positionV>
          <wp:extent cx="730250" cy="821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02 Issue: 05 | May – 2023                                   DOI:                                                                                                                  www.isjem.com    </w:t>
    </w:r>
  </w:p>
  <w:p>
    <w:pPr>
      <w:pStyle w:val="2"/>
      <w:spacing w:before="0"/>
      <w:rPr>
        <w:rFonts w:asciiTheme="majorHAnsi" w:hAnsiTheme="majorHAnsi"/>
        <w:sz w:val="16"/>
        <w:szCs w:val="16"/>
      </w:rPr>
    </w:pP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0" r="0" b="0"/>
              <wp:wrapNone/>
              <wp:docPr id="4"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C6LT2Q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hdrShapeDefaults>
    <o:shapelayout v:ext="edit">
      <o:idmap v:ext="edit" data="3"/>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29653AE6"/>
    <w:rsid w:val="3885790D"/>
    <w:rsid w:val="3C4B2A92"/>
    <w:rsid w:val="75F406D6"/>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qFormat/>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 w:type="paragraph" w:styleId="42">
    <w:name w:val="List Paragraph"/>
    <w:basedOn w:val="1"/>
    <w:qFormat/>
    <w:uiPriority w:val="34"/>
    <w:pPr>
      <w:ind w:left="720"/>
      <w:contextualSpacing/>
    </w:pPr>
  </w:style>
  <w:style w:type="paragraph" w:customStyle="1" w:styleId="43">
    <w:name w:val="Table Paragraph"/>
    <w:basedOn w:val="1"/>
    <w:qFormat/>
    <w:uiPriority w:val="1"/>
    <w:pPr>
      <w:widowControl w:val="0"/>
      <w:autoSpaceDE w:val="0"/>
      <w:autoSpaceDN w:val="0"/>
      <w:spacing w:after="0" w:line="164" w:lineRule="exact"/>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2</Pages>
  <Words>587</Words>
  <Characters>3348</Characters>
  <Lines>27</Lines>
  <Paragraphs>7</Paragraphs>
  <TotalTime>1</TotalTime>
  <ScaleCrop>false</ScaleCrop>
  <LinksUpToDate>false</LinksUpToDate>
  <CharactersWithSpaces>3928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Akash M</cp:lastModifiedBy>
  <cp:lastPrinted>2023-01-16T05:19:00Z</cp:lastPrinted>
  <dcterms:modified xsi:type="dcterms:W3CDTF">2023-05-03T11:41:18Z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54CB1E68D5DF44ACAA1AC964941761E6</vt:lpwstr>
  </property>
</Properties>
</file>