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LATEST HR TRENDS &amp; PRACTICES IN INDIAN IT INDUSTRY</w:t>
      </w:r>
    </w:p>
    <w:p>
      <w:pPr>
        <w:spacing w:line="360" w:lineRule="auto"/>
        <w:jc w:val="center"/>
        <w:rPr>
          <w:rFonts w:hint="default" w:cs="Times New Roman"/>
          <w:b/>
          <w:bCs/>
          <w:sz w:val="28"/>
          <w:szCs w:val="28"/>
          <w:lang w:val="en-US"/>
        </w:rPr>
      </w:pPr>
      <w:r>
        <w:rPr>
          <w:rFonts w:hint="default" w:cs="Times New Roman"/>
          <w:b/>
          <w:bCs/>
          <w:sz w:val="28"/>
          <w:szCs w:val="28"/>
          <w:lang w:val="en-US"/>
        </w:rPr>
        <w:t>PRATHAM SINGH</w:t>
      </w:r>
    </w:p>
    <w:p>
      <w:pPr>
        <w:spacing w:line="360" w:lineRule="auto"/>
        <w:jc w:val="center"/>
        <w:rPr>
          <w:rFonts w:hint="default" w:cs="Times New Roman"/>
          <w:sz w:val="28"/>
          <w:szCs w:val="28"/>
          <w:lang w:val="en-US"/>
        </w:rPr>
      </w:pPr>
      <w:r>
        <w:rPr>
          <w:rFonts w:hint="default" w:cs="Times New Roman"/>
          <w:sz w:val="28"/>
          <w:szCs w:val="28"/>
          <w:lang w:val="en-US"/>
        </w:rPr>
        <w:t>Student School of Business, Galgotias University</w:t>
      </w:r>
    </w:p>
    <w:p>
      <w:pPr>
        <w:spacing w:line="360" w:lineRule="auto"/>
        <w:jc w:val="center"/>
        <w:rPr>
          <w:rFonts w:hint="default" w:cs="Times New Roman"/>
          <w:sz w:val="28"/>
          <w:szCs w:val="28"/>
          <w:lang w:val="en-US"/>
        </w:rPr>
      </w:pPr>
    </w:p>
    <w:p>
      <w:pPr>
        <w:spacing w:line="360" w:lineRule="auto"/>
        <w:rPr>
          <w:rFonts w:hint="default" w:ascii="Times New Roman" w:hAnsi="Times New Roman" w:cs="Times New Roman"/>
          <w:b/>
          <w:bCs/>
          <w:sz w:val="32"/>
          <w:szCs w:val="32"/>
          <w:lang w:val="en-US"/>
        </w:rPr>
      </w:pPr>
      <w:r>
        <w:rPr>
          <w:rFonts w:hint="default" w:cs="Times New Roman"/>
          <w:b/>
          <w:bCs/>
          <w:sz w:val="32"/>
          <w:szCs w:val="32"/>
          <w:lang w:val="en-US"/>
        </w:rPr>
        <w:t>ABSTRACT</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Data Innovation (IT) is portrayed as the plan, advancement, execution, and the executives of PC based data frameworks, outstandingly programming activities and PC equipment. For the present, it currently includes all aspects of innovation and PCs. IBM, HP, Dell, and Microsoft are among the greatest enterprises on the planet. To an assortment of outside business areas, the Data Innovation Empowered Administrations (ITES) assiduity offers benefits that are provided through telecom or information organizations. Client administration, web content creation, administrative center activities, network consultancy, and so forth are instances of related business process re-appropriating (BPO). Study, Plan, Advancement, execution, execution, backing, or the executives of PC based data frameworks. </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lang w:val="en-US"/>
        </w:rPr>
      </w:pPr>
      <w:r>
        <w:rPr>
          <w:rFonts w:hint="default" w:cs="Times New Roman"/>
          <w:b/>
          <w:bCs/>
          <w:sz w:val="28"/>
          <w:szCs w:val="28"/>
          <w:lang w:val="en-US"/>
        </w:rPr>
        <w:t>INTRODUCTION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An organization called Assiduity makes item programmes.For occasion, what to fabricate, how to deliver, and for</w:t>
      </w:r>
      <w:r>
        <w:rPr>
          <w:rFonts w:hint="default" w:cs="Times New Roman"/>
          <w:sz w:val="28"/>
          <w:szCs w:val="28"/>
          <w:lang w:val="en-US"/>
        </w:rPr>
        <w:t xml:space="preserve"> </w:t>
      </w:r>
      <w:r>
        <w:rPr>
          <w:rFonts w:hint="default" w:ascii="Times New Roman" w:hAnsi="Times New Roman" w:cs="Times New Roman"/>
          <w:sz w:val="28"/>
          <w:szCs w:val="28"/>
        </w:rPr>
        <w:t>whom to create so as to see the market and fulfill the requirements of individuals. It incorporates the great connection and conduct between the proprietor and the specialists for Modern development. Govt. likewise has a significant impact in running the Business easily.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►The worldwide IT administrations market</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Develop at a build yearly development rate (CAGR) of 5% by 2017</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Market worth of US $1,147 billion by 2017</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North America rules the worldwide IT market with 42% of portion of the overall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India, China, Vietnam and Philippines are major reevaluating drivers of world in light of their lower cost and gifted ability pool.</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Latest things IN Worldwide IT MARKET</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Arising verticals for IT</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Medical care, government and utilities are the most elevated IT adopters almost two times than earlier year.</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New economies are arisen as the IT adopters like Asia Pacific and EMEA</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For worldwide obtaining Level II areas are the most alluring due to</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Higher reserve funds in organization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Lower infrastructural costs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Huge pool of ability as gifted experts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Organizations have become more 'client centered'.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The agreements are currently for more limited term.</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Latest things IN INDIAN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Tolerating arising innovations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Expanded client centricity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Extending center around new business sectors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Taking on new plans of action Writing Survey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underlying step was to have a general comprehension of the goal of the review which was "wearing down and maintenance of representatives in IT industry." For this reason writing study was directed, the point of which was:</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Acquaintance with different IT organizations and their connected administrations.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In - profundity information on the common HR rehearses in the space of fascination, maintenance and execution the executives.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Investigation of idea and hypotheses on fascination, maintenance and execution the board.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Changing patterns or outside factors affecting HR rehearses in the IT business.</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The different sources reached during writing overview and to gather information are:</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Library of different foundations (ABS, Front, IMI and so on), BCL.</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Web was additionally gotten to and locales like HR.com, citehr.com, hevillage.com were of extraordinary assistance.</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Significance of study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 be aware of the foundation of Indian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►Find the new HR patterns In Indian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 realize about the HR rehearses in Indian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Objective of Study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1.6.1 Following were the goals of the review:-</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 To enroll arising HR patterns in Indian IT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2. To audit writing and examination done around here.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3. To figure out lacking regions with respect to the HRD in IT area.</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4. To quantify the impression of IT area workers in regard of utilization of HRD in their association.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5. To recommend the actions to fill the holes and further develop inspiration level of representatives and HR the board in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rPr>
        <w:t>Extent of Study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advantages of the review for the scientist is that is help to acquire information and experience and furthermore gave the potential chance to comprehend the HR rehearses and recent fads of Indian IT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The Central issue of my Exploration study are:-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 Concentrate on current realities about IT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●To comprehend the HR practices and patterns of IT industry.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RESEARCH Strategy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1.7.1 The review was exploratory in nature. All distributed and unpublished accessible on the topic was counseled. Interview and conversations were held with the different leader/Directors/staff utilized in IT area. The HRD capabilities/exercises being attempted in various IT associations' were likewise examined. Essential and optional information accessible with these associations was additionally utilized for this venture study.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1.7.2 to gauge the representative's impression of arising HR patterns in various IT association, the overview was embraced. The review depended on organized survey. The poll was principally founded on true sort close-finished question, yet scarcely any inquiries that could go either way were likewise included.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1.7.3 Right off the bat, the pilot study on ten arbitrarily chosen respondents was attempted. Then the survey was altered likewise, whenever wanted.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1.7.4 The last poll was controlled face to face to the degree conceivable and through mail if necessary. The 100 respondents were chosen among the chiefs and staff working in different IT associations. The advantageous arbitrary inspecting procedure was utilized for the determination of the respondents.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1.7.5 At long last, the consequences of the review has been introduced in Plain structure, dissected and deciphered to meet the expected requirements of this task study and introduced in Report structure.</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rPr>
        <w:t>RESEARCH Plan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It is the diagram for the assortment, estimation and examination of information. As such the plan incorporates a framework of what the specialist will truly do shape composing the speculation and its functional ramifications to the last examination of information.</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All the more unequivocally, the plan choices end up being in regard of;</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What's going on with the review?</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For what reason is the review being made?</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Where will the review be completed? What kind of information is required?</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Where can the information are found?</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What timeframes will the review incorporate? What will be the example plan?</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How might the information be broke down?</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In what style will the report be ready?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What procedures of information assortment will be utilized?</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The Exploration Configuration attempted for the review is Clear one. A review, which needs to depict the qualities of a gathering or people or circumstance, is known as Clear review. It is generally subjective in nature.</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Examination of Information Assortment</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Examination of information is a course of investigating, cleaning, changing, and demonstrating information determined to feature valuable data, recommending ends, and supporting navigation. Information examination has various features and approaches, enveloping different methods under various names, in various business, science, and sociology spaces. There are different instruments accessible for information investigation. This study has had been finished utilizing rate and pie-graph as devices for examination.</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Rates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Percent conveyances, or rates, determine what extent of respondents chose a specific response. Since rates mirror the times each answer would be chosen out of 100 reactions, they can be utilized to assist with placing information in context. These are especially valuable when we have countless reactions.</w:t>
      </w:r>
    </w:p>
    <w:p>
      <w:pPr>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rPr>
        <w:t>Pie-graph</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A pie diagram (or a circle chart) is a roundabout outline separated into areas, representing extent. In a pie graph, the circular segment length of every area (and subsequently its focal point and region), is corresponding to the amount it addresses. At the point when points are estimated with 1 turn as unit then various percent is related to a similar number of centturns. Together, the areas make a full plate. It is named for its likeness to a pie which has been cut. The size of the areas is determined by changing over among rate and degrees or by the utilization of a rate protractor.</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b/>
          <w:bCs/>
          <w:sz w:val="28"/>
          <w:szCs w:val="28"/>
        </w:rPr>
        <w:t>Proposal</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Resolving the issue of weakening in India requires an extensive exertion. Yet, by doing whatever it takes to carry out key HR rehearses, organizations can increment representative commitment and maintenance, and, subsequently, support their seriousness in the developing Indian market, empowering them to address changing economic situations rapidly and sustain a pool of ability that will give them the capacities they need from here on out. Given the scope of human resource management functions, an effective HRMS must address a variety of administrative, statutory, functional, and technological requirements in order to support the partnership between HR professionals, program managers, finance staff, executives, and employees; new trends assist businesses. while also providing information that is accurate and trustworthy for planning and making decisions across the organization. HR rehearses execute powerful execution the executives frameworks.</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r>
        <w:rPr>
          <w:rFonts w:hint="default" w:cs="Times New Roman"/>
          <w:b/>
          <w:bCs/>
          <w:sz w:val="28"/>
          <w:szCs w:val="28"/>
          <w:lang w:val="en-US"/>
        </w:rPr>
        <w:t>INTERPRETATION</w:t>
      </w:r>
      <w:r>
        <w:rPr>
          <w:rFonts w:hint="default" w:ascii="Times New Roman" w:hAnsi="Times New Roman" w:cs="Times New Roman"/>
          <w:sz w:val="28"/>
          <w:szCs w:val="28"/>
        </w:rPr>
        <w:t xml:space="preserve"> </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The era of skill-based workers is over, but India needs to improve its workforce if it wants to truly compete globally. In the IT industry, small is not always desirable.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In the information period and an expertise based economy, it has become basic that HR become one of the most fundamental elements of progress. The intellectual capital and workforce of an IT company are critical to its global expansion.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6.0.2 In today's IT environment, the term "knowledge workers" has become a buzzword. Furthermore, assuming that we take a gander at the top programming exporters, they have been becoming stronger.</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India must increase the number of its knowledge workers in order to become a major player in the global software market. Although the establishment of Indian Institutes of Information Technology is unquestionably a step in the right direction, the sector requires specialists in specific fields, or individuals with domain expertise.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This skilled workforce will make all the difference in the age of cutting-edge technology.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6.0.3 The IT industry as a whole has a total workforce of 425,609 people. This number is broken down by company, and the results show that nearly 525 companies, which make up 35% of the IT industry, employ an average of 58 people, 750 companies, which make up 50% of the industry, employ an average of 275 people, and 150 companies, which make up 10% of the industry, employ an average of 726 people.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No less than 40 organizations have in excess of 1,000 workers, while a few extremely enormous organizations like TCS, Wipro, HCL and Infosys have staffs over 5,000 each.</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6.0.4 The country's software exports will be negatively impacted in the long run if remedial measures are not taken immediately, despite the abundance of English-speaking skilled workers.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6.0.5 The global and Indian geometric growth of information technology has brought in a lot of money for the government and opened up a lot of opportunities for employees.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Everywhere, including our homes and workplaces, our way of life has been altered by the introduction of computers. The pace of life has increased, as has the speed at which various services are provided.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However, a number of highly qualified professionals oversee all of these activities. They might be from PC equipment designers, computer programmers or promoting directors. Things need to be managed quickly because they are moving quickly.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6.0.6 These quickness of administrations and more significant level of schooling/preparing norms are difficult to oversee by the associations concerned. As is well known, the organization's Human Resource Management focuses on the people who work tirelessly to achieve the company's objectives.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Managing people is more difficult than managing land, machinery, or finances for any organization. Each person has its own level of inclinations, likings and disposition.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When managing the organization's workforce, HR managers must therefore consider all of these considerations.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6.0.7 Managing employees and workers recruited for various levels of employment in a variety of ways is necessary.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Organizations in the service and manufacturing sectors are employing these HR strategies for organizational management thanks to the hundreds of years of experience in organizational management.</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It was thought that HR management was unusual because experienced managers had written policies and procedures available.</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6.0.8 On the other hand, the new HR trends in the Information Technology industry cannot be effectively managed using the old traditional HR method.</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Since everyone knows that experience teaches us. 50 years of presentation of PCs has given us the regions to be also tended to by the HR directors in IT area. The IT sector in India is not an exception.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In addition, it is impossible to compete with the ever-increasing international competition in IT services due to the existence of outdated conservative and protective labor laws.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6.0.9 As a result, the IT sector has developed cutting-edge HR and personnel management strategies tailored to its requirements. The primary justification for this is elevated expectations of schooling and expert preparation expected for this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Furthermore, there are unnecessary work requests for created nations in this area and high pay guidelines. In this way, HR administrators basically in emerging nations like India find it extremely challenging to hold and enroll their labor.</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Profit Sharing, Employee Stock Option Plans (ESOPs), and other attractive compensation strategies have been developed by HR managers around the world. However, a few schemes have failed over time, such as the ESOP, due to the significant decline in company share prices.</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Conclusion</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Subsequently, it very well may be reasoned that Arising HR patterns of Indian It industry are very not quite the same as the old economy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India is viewed as one of Super Power in Data Innovation and united fields. Greater part of world forerunners in IT area are rethinking their necessities from Indian IT Industry and enrolling Indian IT experts.</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Subsequently, the Indian Government should permit the Business to meet global rivalry and wanted climate in regard of Work Regulations and monetary guidelines should be changed for this Indian IT Industry.</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Additionally, HR administrators in Indian IT Industry should keep the delicate idea of IT experts and condition of more prominent open doors outside at the top of the priority list for contriving HR approaches for their associations' China is likewise entering this region overwhelmingly and Legislature of India should help Indian It industry to address this difficulty.</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sz w:val="28"/>
          <w:szCs w:val="28"/>
        </w:rPr>
      </w:pPr>
      <w:r>
        <w:rPr>
          <w:rFonts w:hint="default" w:ascii="Times New Roman" w:hAnsi="Times New Roman"/>
          <w:b/>
          <w:bCs/>
          <w:sz w:val="32"/>
          <w:szCs w:val="32"/>
        </w:rPr>
        <w:t xml:space="preserve">References  </w:t>
      </w:r>
      <w:bookmarkStart w:id="0" w:name="_GoBack"/>
      <w:bookmarkEnd w:id="0"/>
    </w:p>
    <w:p>
      <w:pPr>
        <w:spacing w:line="360" w:lineRule="auto"/>
        <w:rPr>
          <w:rFonts w:hint="default" w:ascii="Times New Roman" w:hAnsi="Times New Roman"/>
          <w:sz w:val="28"/>
          <w:szCs w:val="28"/>
        </w:rPr>
      </w:pPr>
      <w:r>
        <w:rPr>
          <w:rFonts w:hint="default" w:ascii="Times New Roman" w:hAnsi="Times New Roman"/>
          <w:sz w:val="28"/>
          <w:szCs w:val="28"/>
        </w:rPr>
        <w:t xml:space="preserve">1. Burack, E.R. &amp; Mc. Nicholos, T.J. Human Research Planning: Technology, Policy and &amp; Change, The Comparative Administration Research Institute of the Centre for Business and Economic Research, College of Business Administration, Kent State University, 1973. </w:t>
      </w:r>
    </w:p>
    <w:p>
      <w:pPr>
        <w:spacing w:line="360" w:lineRule="auto"/>
        <w:rPr>
          <w:rFonts w:hint="default" w:ascii="Times New Roman" w:hAnsi="Times New Roman"/>
          <w:sz w:val="28"/>
          <w:szCs w:val="28"/>
        </w:rPr>
      </w:pPr>
      <w:r>
        <w:rPr>
          <w:rFonts w:hint="default" w:ascii="Times New Roman" w:hAnsi="Times New Roman"/>
          <w:sz w:val="28"/>
          <w:szCs w:val="28"/>
        </w:rPr>
        <w:t xml:space="preserve">2. Coch, Lester and John R.P. French, "Overcoming Resistance to Change," Human relations, Vol. I, 1948, pp. 512-532.3. Douglas, Paul.H. &amp; Aaron, Director. The Problem of Unemployment, Macmillan, N.Y. 1931. </w:t>
      </w:r>
    </w:p>
    <w:p>
      <w:pPr>
        <w:spacing w:line="360" w:lineRule="auto"/>
        <w:rPr>
          <w:rFonts w:hint="default" w:ascii="Times New Roman" w:hAnsi="Times New Roman"/>
          <w:sz w:val="28"/>
          <w:szCs w:val="28"/>
        </w:rPr>
      </w:pPr>
      <w:r>
        <w:rPr>
          <w:rFonts w:hint="default" w:ascii="Times New Roman" w:hAnsi="Times New Roman"/>
          <w:sz w:val="28"/>
          <w:szCs w:val="28"/>
        </w:rPr>
        <w:t xml:space="preserve">3.  Edwards, John et.al. "Manpower Planning", John Wiley, New York.., 1983 </w:t>
      </w:r>
    </w:p>
    <w:p>
      <w:pPr>
        <w:spacing w:line="360" w:lineRule="auto"/>
        <w:rPr>
          <w:rFonts w:hint="default" w:ascii="Times New Roman" w:hAnsi="Times New Roman"/>
          <w:sz w:val="28"/>
          <w:szCs w:val="28"/>
        </w:rPr>
      </w:pPr>
      <w:r>
        <w:rPr>
          <w:rFonts w:hint="default" w:ascii="Times New Roman" w:hAnsi="Times New Roman"/>
          <w:sz w:val="28"/>
          <w:szCs w:val="28"/>
        </w:rPr>
        <w:t xml:space="preserve">4. Gelden, P Stevan," Report Writing for Business and Industry", Business Communication Service. </w:t>
      </w:r>
    </w:p>
    <w:p>
      <w:pPr>
        <w:spacing w:line="360" w:lineRule="auto"/>
        <w:rPr>
          <w:rFonts w:hint="default" w:ascii="Times New Roman" w:hAnsi="Times New Roman"/>
          <w:sz w:val="28"/>
          <w:szCs w:val="28"/>
        </w:rPr>
      </w:pPr>
      <w:r>
        <w:rPr>
          <w:rFonts w:hint="default" w:ascii="Times New Roman" w:hAnsi="Times New Roman"/>
          <w:sz w:val="28"/>
          <w:szCs w:val="28"/>
        </w:rPr>
        <w:t xml:space="preserve">5. Kothari, CR." research Methodology Methods and tech- niques", Wiley Eastern Limited. </w:t>
      </w:r>
    </w:p>
    <w:p>
      <w:pPr>
        <w:spacing w:line="360" w:lineRule="auto"/>
        <w:rPr>
          <w:rFonts w:hint="default" w:ascii="Times New Roman" w:hAnsi="Times New Roman"/>
          <w:sz w:val="28"/>
          <w:szCs w:val="28"/>
        </w:rPr>
      </w:pPr>
      <w:r>
        <w:rPr>
          <w:rFonts w:hint="default" w:ascii="Times New Roman" w:hAnsi="Times New Roman"/>
          <w:sz w:val="28"/>
          <w:szCs w:val="28"/>
        </w:rPr>
        <w:t xml:space="preserve">6. Lawler III, Edward E., "Control Systems in Organizations," In Handbook of Industrial and Organizational Psychology, (Rand-Menally, 1976). </w:t>
      </w:r>
    </w:p>
    <w:p>
      <w:pPr>
        <w:spacing w:line="360" w:lineRule="auto"/>
        <w:rPr>
          <w:rFonts w:hint="default" w:ascii="Times New Roman" w:hAnsi="Times New Roman"/>
          <w:sz w:val="28"/>
          <w:szCs w:val="28"/>
        </w:rPr>
      </w:pPr>
      <w:r>
        <w:rPr>
          <w:rFonts w:hint="default" w:ascii="Times New Roman" w:hAnsi="Times New Roman"/>
          <w:sz w:val="28"/>
          <w:szCs w:val="28"/>
        </w:rPr>
        <w:t xml:space="preserve">7. Mustafi, CK 1981.  "Statistical Methods in Managerial Decisions, Macmillon New Delhi. </w:t>
      </w:r>
    </w:p>
    <w:p>
      <w:pPr>
        <w:spacing w:line="360" w:lineRule="auto"/>
        <w:rPr>
          <w:rFonts w:hint="default" w:ascii="Times New Roman" w:hAnsi="Times New Roman"/>
          <w:sz w:val="28"/>
          <w:szCs w:val="28"/>
        </w:rPr>
      </w:pPr>
      <w:r>
        <w:rPr>
          <w:rFonts w:hint="default" w:ascii="Times New Roman" w:hAnsi="Times New Roman"/>
          <w:sz w:val="28"/>
          <w:szCs w:val="28"/>
        </w:rPr>
        <w:t xml:space="preserve">8. Pareek, U and T.V.Rao, 1981, "Designing and Managing Human Resource Systems", Oxford and IBH Publishing Co., New Delhi. </w:t>
      </w:r>
    </w:p>
    <w:p>
      <w:pPr>
        <w:spacing w:line="360" w:lineRule="auto"/>
        <w:rPr>
          <w:rFonts w:hint="default" w:ascii="Times New Roman" w:hAnsi="Times New Roman"/>
          <w:sz w:val="28"/>
          <w:szCs w:val="28"/>
        </w:rPr>
      </w:pPr>
      <w:r>
        <w:rPr>
          <w:rFonts w:hint="default" w:ascii="Times New Roman" w:hAnsi="Times New Roman"/>
          <w:sz w:val="28"/>
          <w:szCs w:val="28"/>
        </w:rPr>
        <w:t xml:space="preserve">9. Ramaswamy, E.A. &amp; Uma Ramaswam. "Industry and Labour", Oxford Press: New Delhi, 1981. </w:t>
      </w:r>
    </w:p>
    <w:p>
      <w:pPr>
        <w:spacing w:line="360" w:lineRule="auto"/>
        <w:rPr>
          <w:rFonts w:hint="default" w:ascii="Times New Roman" w:hAnsi="Times New Roman"/>
          <w:sz w:val="28"/>
          <w:szCs w:val="28"/>
        </w:rPr>
      </w:pPr>
      <w:r>
        <w:rPr>
          <w:rFonts w:hint="default" w:ascii="Times New Roman" w:hAnsi="Times New Roman"/>
          <w:sz w:val="28"/>
          <w:szCs w:val="28"/>
        </w:rPr>
        <w:t xml:space="preserve">10. Rao, T.V. and Abraham, E.A.," A Survey of HRD Practices in Indian Industry, in Rao, T.V. and Pereira, D.F., Recent Experiences in HRD, New Delhi, Oxford &amp; IBH, 1985. </w:t>
      </w:r>
    </w:p>
    <w:p>
      <w:pPr>
        <w:spacing w:line="360" w:lineRule="auto"/>
        <w:rPr>
          <w:rFonts w:hint="default" w:ascii="Times New Roman" w:hAnsi="Times New Roman"/>
          <w:sz w:val="28"/>
          <w:szCs w:val="28"/>
        </w:rPr>
      </w:pPr>
      <w:r>
        <w:rPr>
          <w:rFonts w:hint="default" w:ascii="Times New Roman" w:hAnsi="Times New Roman"/>
          <w:sz w:val="28"/>
          <w:szCs w:val="28"/>
        </w:rPr>
        <w:t xml:space="preserve">11. Robertson, J. et.al. "Structure and Employment Prospects of the Service Industries", Department of Employment, Australia, 1982. </w:t>
      </w:r>
    </w:p>
    <w:p>
      <w:pPr>
        <w:spacing w:line="360" w:lineRule="auto"/>
        <w:rPr>
          <w:rFonts w:hint="default" w:ascii="Times New Roman" w:hAnsi="Times New Roman"/>
          <w:sz w:val="28"/>
          <w:szCs w:val="28"/>
        </w:rPr>
      </w:pPr>
      <w:r>
        <w:rPr>
          <w:rFonts w:hint="default" w:ascii="Times New Roman" w:hAnsi="Times New Roman"/>
          <w:sz w:val="28"/>
          <w:szCs w:val="28"/>
        </w:rPr>
        <w:t xml:space="preserve">12. Shadecor George W, " Statistical Methods" The IOWA State University Press, AMES, IOWA, USA (6th edition) </w:t>
      </w:r>
    </w:p>
    <w:p>
      <w:pPr>
        <w:spacing w:line="360" w:lineRule="auto"/>
        <w:rPr>
          <w:rFonts w:hint="default" w:ascii="Times New Roman" w:hAnsi="Times New Roman"/>
          <w:sz w:val="28"/>
          <w:szCs w:val="28"/>
        </w:rPr>
      </w:pPr>
      <w:r>
        <w:rPr>
          <w:rFonts w:hint="default" w:ascii="Times New Roman" w:hAnsi="Times New Roman"/>
          <w:sz w:val="28"/>
          <w:szCs w:val="28"/>
        </w:rPr>
        <w:t xml:space="preserve">13. Silvera, D.M., "Human Resource Development", 1988, The Indian Experience.Higher Education and IT: </w:t>
      </w:r>
    </w:p>
    <w:p>
      <w:pPr>
        <w:spacing w:line="360" w:lineRule="auto"/>
        <w:rPr>
          <w:rFonts w:hint="default" w:ascii="Times New Roman" w:hAnsi="Times New Roman"/>
          <w:sz w:val="28"/>
          <w:szCs w:val="28"/>
        </w:rPr>
      </w:pPr>
      <w:r>
        <w:rPr>
          <w:rFonts w:hint="default" w:ascii="Times New Roman" w:hAnsi="Times New Roman"/>
          <w:sz w:val="28"/>
          <w:szCs w:val="28"/>
        </w:rPr>
        <w:t xml:space="preserve">14. Ehrmann, Stephen C. "Reaching Students, Reaching Resources: Using Technologies to Open the College." _Academic Computing_, April 1990, pp. 10-34. </w:t>
      </w:r>
    </w:p>
    <w:p>
      <w:pPr>
        <w:spacing w:line="360" w:lineRule="auto"/>
        <w:rPr>
          <w:rFonts w:hint="default" w:ascii="Times New Roman" w:hAnsi="Times New Roman"/>
          <w:sz w:val="28"/>
          <w:szCs w:val="28"/>
        </w:rPr>
      </w:pPr>
      <w:r>
        <w:rPr>
          <w:rFonts w:hint="default" w:ascii="Times New Roman" w:hAnsi="Times New Roman"/>
          <w:sz w:val="28"/>
          <w:szCs w:val="28"/>
        </w:rPr>
        <w:t xml:space="preserve">15. Penrod,James I., and Michael G. Dolence"Concepts for engineering Higher Education." _CAUSE/EFFECT_, Summer 1991, </w:t>
      </w:r>
    </w:p>
    <w:p>
      <w:pPr>
        <w:spacing w:line="360" w:lineRule="auto"/>
        <w:rPr>
          <w:rFonts w:hint="default" w:ascii="Times New Roman" w:hAnsi="Times New Roman"/>
          <w:sz w:val="28"/>
          <w:szCs w:val="28"/>
        </w:rPr>
      </w:pPr>
      <w:r>
        <w:rPr>
          <w:rFonts w:hint="default" w:ascii="Times New Roman" w:hAnsi="Times New Roman"/>
          <w:sz w:val="28"/>
          <w:szCs w:val="28"/>
        </w:rPr>
        <w:t xml:space="preserve">16. 5 Mark J. Wallace, Jr., "Rewards and Renewal: Competitive Advantage through Workforce Effectiveness," Paper presented at American Compensation Association National Conference, Anaheim, California, 1993. </w:t>
      </w:r>
    </w:p>
    <w:p>
      <w:pPr>
        <w:spacing w:line="360" w:lineRule="auto"/>
        <w:rPr>
          <w:rFonts w:hint="default" w:ascii="Times New Roman" w:hAnsi="Times New Roman"/>
          <w:sz w:val="28"/>
          <w:szCs w:val="28"/>
        </w:rPr>
      </w:pPr>
      <w:r>
        <w:rPr>
          <w:rFonts w:hint="default" w:ascii="Times New Roman" w:hAnsi="Times New Roman"/>
          <w:sz w:val="28"/>
          <w:szCs w:val="28"/>
        </w:rPr>
        <w:t xml:space="preserve">17. Helen Murlis and David Fitt, "Job Evaluation in a Changing World," _Personnel Management, May 1991, pp. 39-43. </w:t>
      </w:r>
    </w:p>
    <w:p>
      <w:pPr>
        <w:spacing w:line="360" w:lineRule="auto"/>
        <w:rPr>
          <w:rFonts w:hint="default" w:ascii="Times New Roman" w:hAnsi="Times New Roman"/>
          <w:sz w:val="28"/>
          <w:szCs w:val="28"/>
        </w:rPr>
      </w:pPr>
    </w:p>
    <w:p>
      <w:pPr>
        <w:spacing w:line="360" w:lineRule="auto"/>
        <w:rPr>
          <w:rFonts w:hint="default" w:ascii="Times New Roman" w:hAnsi="Times New Roman"/>
          <w:sz w:val="28"/>
          <w:szCs w:val="28"/>
        </w:rPr>
      </w:pPr>
    </w:p>
    <w:p>
      <w:pPr>
        <w:spacing w:line="360" w:lineRule="auto"/>
        <w:rPr>
          <w:rFonts w:hint="default" w:ascii="Times New Roman" w:hAnsi="Times New Roman" w:cs="Times New Roman"/>
          <w:sz w:val="28"/>
          <w:szCs w:val="28"/>
        </w:rPr>
      </w:pPr>
    </w:p>
    <w:sectPr>
      <w:headerReference r:id="rId3" w:type="default"/>
      <w:footerReference r:id="rId4" w:type="default"/>
      <w:pgSz w:w="11906" w:h="16838"/>
      <w:pgMar w:top="1440" w:right="1800" w:bottom="1440" w:left="1800" w:header="720" w:footer="720" w:gutter="0"/>
      <w:pgBorders>
        <w:top w:val="thinThickThinSmallGap" w:color="auto" w:sz="24" w:space="1"/>
        <w:left w:val="thinThickThinSmallGap" w:color="auto" w:sz="24" w:space="4"/>
        <w:bottom w:val="thinThickThinSmallGap" w:color="auto" w:sz="24" w:space="1"/>
        <w:right w:val="thinThickThinSmallGap" w:color="auto" w:sz="2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60" w:lineRule="exact"/>
      <w:rPr>
        <w:rFonts w:ascii="Trebuchet MS" w:hAnsi="Trebuchet MS" w:cs="Arial"/>
        <w:color w:val="000000"/>
        <w:sz w:val="16"/>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8" w:type="dxa"/>
          <w:tcBorders>
            <w:top w:val="single" w:color="auto" w:sz="4" w:space="0"/>
            <w:left w:val="nil"/>
            <w:bottom w:val="nil"/>
            <w:right w:val="nil"/>
          </w:tcBorders>
          <w:noWrap w:val="0"/>
          <w:vAlign w:val="top"/>
        </w:tcPr>
        <w:p>
          <w:pPr>
            <w:autoSpaceDE w:val="0"/>
            <w:autoSpaceDN w:val="0"/>
            <w:adjustRightInd w:val="0"/>
            <w:spacing w:line="260" w:lineRule="exact"/>
            <w:rPr>
              <w:rFonts w:ascii="Trebuchet MS" w:hAnsi="Trebuchet MS" w:cs="Arial"/>
              <w:color w:val="000000"/>
              <w:sz w:val="16"/>
            </w:rPr>
          </w:pPr>
        </w:p>
      </w:tc>
      <w:tc>
        <w:tcPr>
          <w:tcW w:w="1516" w:type="dxa"/>
          <w:tcBorders>
            <w:top w:val="single" w:color="auto" w:sz="4" w:space="0"/>
            <w:left w:val="nil"/>
            <w:bottom w:val="nil"/>
            <w:right w:val="nil"/>
          </w:tcBorders>
          <w:noWrap w:val="0"/>
          <w:vAlign w:val="top"/>
        </w:tcPr>
        <w:p>
          <w:pPr>
            <w:autoSpaceDE w:val="0"/>
            <w:autoSpaceDN w:val="0"/>
            <w:adjustRightInd w:val="0"/>
            <w:spacing w:line="260" w:lineRule="exact"/>
            <w:jc w:val="right"/>
            <w:rPr>
              <w:rFonts w:ascii="Trebuchet MS" w:hAnsi="Trebuchet MS" w:cs="Arial"/>
              <w:color w:val="000000"/>
              <w:sz w:val="16"/>
            </w:rPr>
          </w:pPr>
          <w:r>
            <w:rPr>
              <w:rFonts w:ascii="Trebuchet MS" w:hAnsi="Trebuchet MS" w:cs="Arial"/>
              <w:color w:val="000000"/>
              <w:sz w:val="16"/>
            </w:rPr>
            <w:t xml:space="preserve">Page </w:t>
          </w:r>
          <w:r>
            <w:rPr>
              <w:rFonts w:ascii="Trebuchet MS" w:hAnsi="Trebuchet MS" w:cs="Arial"/>
              <w:color w:val="000000"/>
              <w:sz w:val="16"/>
            </w:rPr>
            <w:fldChar w:fldCharType="begin"/>
          </w:r>
          <w:r>
            <w:rPr>
              <w:rFonts w:ascii="Trebuchet MS" w:hAnsi="Trebuchet MS" w:cs="Arial"/>
              <w:color w:val="000000"/>
              <w:sz w:val="16"/>
            </w:rPr>
            <w:instrText xml:space="preserve"> PAGE </w:instrText>
          </w:r>
          <w:r>
            <w:rPr>
              <w:rFonts w:ascii="Trebuchet MS" w:hAnsi="Trebuchet MS" w:cs="Arial"/>
              <w:color w:val="000000"/>
              <w:sz w:val="16"/>
            </w:rPr>
            <w:fldChar w:fldCharType="separate"/>
          </w:r>
          <w:r>
            <w:rPr>
              <w:rFonts w:ascii="Trebuchet MS" w:hAnsi="Trebuchet MS" w:cs="Arial"/>
              <w:color w:val="000000"/>
              <w:sz w:val="16"/>
            </w:rPr>
            <w:t>9</w:t>
          </w:r>
          <w:r>
            <w:rPr>
              <w:rFonts w:ascii="Trebuchet MS" w:hAnsi="Trebuchet MS" w:cs="Arial"/>
              <w:color w:val="000000"/>
              <w:sz w:val="16"/>
            </w:rPr>
            <w:fldChar w:fldCharType="end"/>
          </w:r>
          <w:r>
            <w:rPr>
              <w:rFonts w:ascii="Trebuchet MS" w:hAnsi="Trebuchet MS" w:cs="Arial"/>
              <w:color w:val="000000"/>
              <w:sz w:val="16"/>
            </w:rPr>
            <w:t xml:space="preserve"> of </w:t>
          </w:r>
          <w:r>
            <w:rPr>
              <w:rFonts w:ascii="Trebuchet MS" w:hAnsi="Trebuchet MS" w:cs="Arial"/>
              <w:color w:val="000000"/>
              <w:sz w:val="16"/>
            </w:rPr>
            <w:fldChar w:fldCharType="begin"/>
          </w:r>
          <w:r>
            <w:rPr>
              <w:rFonts w:ascii="Trebuchet MS" w:hAnsi="Trebuchet MS" w:cs="Arial"/>
              <w:color w:val="000000"/>
              <w:sz w:val="16"/>
            </w:rPr>
            <w:instrText xml:space="preserve"> NUMPAGES </w:instrText>
          </w:r>
          <w:r>
            <w:rPr>
              <w:rFonts w:ascii="Trebuchet MS" w:hAnsi="Trebuchet MS" w:cs="Arial"/>
              <w:color w:val="000000"/>
              <w:sz w:val="16"/>
            </w:rPr>
            <w:fldChar w:fldCharType="separate"/>
          </w:r>
          <w:r>
            <w:rPr>
              <w:rFonts w:ascii="Trebuchet MS" w:hAnsi="Trebuchet MS" w:cs="Arial"/>
              <w:color w:val="000000"/>
              <w:sz w:val="16"/>
            </w:rPr>
            <w:t>9</w:t>
          </w:r>
          <w:r>
            <w:rPr>
              <w:rFonts w:ascii="Trebuchet MS" w:hAnsi="Trebuchet MS" w:cs="Arial"/>
              <w:color w:val="000000"/>
              <w:sz w:val="16"/>
            </w:rPr>
            <w:fldChar w:fldCharType="end"/>
          </w:r>
        </w:p>
      </w:tc>
    </w:tr>
  </w:tbl>
  <w:p>
    <w:pPr>
      <w:pStyle w:val="4"/>
    </w:pPr>
  </w:p>
  <w:p>
    <w:pPr>
      <w:pStyle w:val="4"/>
      <w:jc w:val="center"/>
      <w:rPr>
        <w:rFonts w:ascii="Book Antiqua" w:hAnsi="Book Antiqua"/>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left="-9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535E6"/>
    <w:rsid w:val="7575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99"/>
    <w:pPr>
      <w:tabs>
        <w:tab w:val="center" w:pos="4320"/>
        <w:tab w:val="right" w:pos="8640"/>
      </w:tabs>
    </w:pPr>
  </w:style>
  <w:style w:type="paragraph" w:styleId="5">
    <w:name w:val="header"/>
    <w:basedOn w:val="1"/>
    <w:uiPriority w:val="99"/>
    <w:pPr>
      <w:tabs>
        <w:tab w:val="center" w:pos="4320"/>
        <w:tab w:val="right" w:pos="8640"/>
      </w:tabs>
    </w:pPr>
  </w:style>
  <w:style w:type="character" w:styleId="6">
    <w:name w:val="page number"/>
    <w:basedOn w:val="2"/>
    <w:uiPriority w:val="0"/>
  </w:style>
  <w:style w:type="paragraph" w:customStyle="1" w:styleId="7">
    <w:name w:val="normal"/>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2023-05-13T09:55:00Z</dcterms:created>
  <dc:creator>Mr. Marvel</dc:creator>
  <cp:lastModifiedBy>Mr. Marvel</cp:lastModifiedBy>
  <dcterms:modified xsi:type="dcterms:W3CDTF">2023-05-13T10:17:42Z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5A6DA453A0604C8694B8E6633E665327</vt:lpwstr>
  </property>
</Properties>
</file>