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038FB" w14:textId="1D51289A" w:rsidR="00130288" w:rsidRPr="003A7D03" w:rsidRDefault="00130288" w:rsidP="00A037D5">
      <w:pPr>
        <w:spacing w:line="360" w:lineRule="auto"/>
        <w:ind w:left="15"/>
        <w:jc w:val="center"/>
        <w:rPr>
          <w:rFonts w:ascii="Times New Roman" w:hAnsi="Times New Roman" w:cs="Times New Roman"/>
          <w:b/>
          <w:bCs/>
          <w:sz w:val="24"/>
          <w:szCs w:val="24"/>
        </w:rPr>
      </w:pPr>
      <w:r w:rsidRPr="003A7D03">
        <w:rPr>
          <w:rFonts w:ascii="Times New Roman" w:hAnsi="Times New Roman" w:cs="Times New Roman"/>
          <w:b/>
          <w:bCs/>
          <w:sz w:val="24"/>
          <w:szCs w:val="24"/>
        </w:rPr>
        <w:t>Ritual of exorcism (</w:t>
      </w:r>
      <w:proofErr w:type="spellStart"/>
      <w:r w:rsidRPr="003A7D03">
        <w:rPr>
          <w:rFonts w:ascii="Times New Roman" w:hAnsi="Times New Roman" w:cs="Times New Roman"/>
          <w:b/>
          <w:bCs/>
          <w:i/>
          <w:iCs/>
          <w:sz w:val="24"/>
          <w:szCs w:val="24"/>
        </w:rPr>
        <w:t>tordog</w:t>
      </w:r>
      <w:proofErr w:type="spellEnd"/>
      <w:r w:rsidRPr="003A7D03">
        <w:rPr>
          <w:rFonts w:ascii="Times New Roman" w:hAnsi="Times New Roman" w:cs="Times New Roman"/>
          <w:b/>
          <w:bCs/>
          <w:i/>
          <w:iCs/>
          <w:sz w:val="24"/>
          <w:szCs w:val="24"/>
        </w:rPr>
        <w:t xml:space="preserve">) </w:t>
      </w:r>
      <w:r w:rsidRPr="003A7D03">
        <w:rPr>
          <w:rFonts w:ascii="Times New Roman" w:hAnsi="Times New Roman" w:cs="Times New Roman"/>
          <w:b/>
          <w:bCs/>
          <w:sz w:val="24"/>
          <w:szCs w:val="24"/>
        </w:rPr>
        <w:t xml:space="preserve">in </w:t>
      </w:r>
      <w:proofErr w:type="spellStart"/>
      <w:r w:rsidRPr="003A7D03">
        <w:rPr>
          <w:rFonts w:ascii="Times New Roman" w:hAnsi="Times New Roman" w:cs="Times New Roman"/>
          <w:b/>
          <w:bCs/>
          <w:sz w:val="24"/>
          <w:szCs w:val="24"/>
        </w:rPr>
        <w:t>Barshong</w:t>
      </w:r>
      <w:proofErr w:type="spellEnd"/>
      <w:r w:rsidRPr="003A7D03">
        <w:rPr>
          <w:rFonts w:ascii="Times New Roman" w:hAnsi="Times New Roman" w:cs="Times New Roman"/>
          <w:b/>
          <w:bCs/>
          <w:sz w:val="24"/>
          <w:szCs w:val="24"/>
        </w:rPr>
        <w:t xml:space="preserve"> village under Trashigang Dzongkhag.</w:t>
      </w:r>
    </w:p>
    <w:p w14:paraId="7218E930" w14:textId="02BF9C31" w:rsidR="00621A32" w:rsidRPr="003A7D03" w:rsidRDefault="00621A32" w:rsidP="003A7D03">
      <w:pPr>
        <w:spacing w:line="360" w:lineRule="auto"/>
        <w:ind w:left="15"/>
        <w:jc w:val="both"/>
        <w:rPr>
          <w:rFonts w:ascii="Times New Roman" w:hAnsi="Times New Roman" w:cs="Times New Roman"/>
          <w:b/>
          <w:bCs/>
          <w:sz w:val="24"/>
          <w:szCs w:val="24"/>
        </w:rPr>
      </w:pPr>
      <w:r w:rsidRPr="003A7D03">
        <w:rPr>
          <w:rFonts w:ascii="Times New Roman" w:hAnsi="Times New Roman" w:cs="Times New Roman"/>
          <w:b/>
          <w:bCs/>
          <w:sz w:val="24"/>
          <w:szCs w:val="24"/>
        </w:rPr>
        <w:t>Abstract</w:t>
      </w:r>
    </w:p>
    <w:p w14:paraId="00F42E46" w14:textId="2E6B04B4" w:rsidR="005020A7" w:rsidRPr="003A7D03" w:rsidRDefault="005020A7" w:rsidP="003A7D03">
      <w:pPr>
        <w:spacing w:line="360" w:lineRule="auto"/>
        <w:ind w:left="15" w:firstLine="705"/>
        <w:jc w:val="both"/>
        <w:rPr>
          <w:rFonts w:ascii="Times New Roman" w:hAnsi="Times New Roman" w:cs="Times New Roman"/>
          <w:sz w:val="24"/>
          <w:szCs w:val="24"/>
        </w:rPr>
      </w:pPr>
      <w:r w:rsidRPr="003A7D03">
        <w:rPr>
          <w:rFonts w:ascii="Times New Roman" w:hAnsi="Times New Roman" w:cs="Times New Roman"/>
          <w:sz w:val="24"/>
          <w:szCs w:val="24"/>
        </w:rPr>
        <w:t xml:space="preserve">Bhutanese culture is deeply rooted in ritual. Every year, lay practitioners perform </w:t>
      </w:r>
      <w:proofErr w:type="spellStart"/>
      <w:r w:rsidRPr="003A7D03">
        <w:rPr>
          <w:rFonts w:ascii="Times New Roman" w:hAnsi="Times New Roman" w:cs="Times New Roman"/>
          <w:i/>
          <w:iCs/>
          <w:sz w:val="24"/>
          <w:szCs w:val="24"/>
        </w:rPr>
        <w:t>tordog</w:t>
      </w:r>
      <w:proofErr w:type="spellEnd"/>
      <w:r w:rsidRPr="003A7D03">
        <w:rPr>
          <w:rFonts w:ascii="Times New Roman" w:hAnsi="Times New Roman" w:cs="Times New Roman"/>
          <w:i/>
          <w:iCs/>
          <w:sz w:val="24"/>
          <w:szCs w:val="24"/>
        </w:rPr>
        <w:t>,</w:t>
      </w:r>
      <w:r w:rsidRPr="003A7D03">
        <w:rPr>
          <w:rFonts w:ascii="Times New Roman" w:hAnsi="Times New Roman" w:cs="Times New Roman"/>
          <w:sz w:val="24"/>
          <w:szCs w:val="24"/>
        </w:rPr>
        <w:t xml:space="preserve"> a ritual thought to dispel evil spirits and disasters from the community. This work used historical research, which is one of the characteristics of qualitative research in which information was gathered through unstructured interviews. There is a major emphasis on meditations during the ritual, which involve making visions of deities, mantras, and mudras (hand gestures). The promotion and preservation of its unique culture receives a lot of attention. It is hoped that by preserving live culture, the nation's sovereignty will be safeguarded.</w:t>
      </w:r>
      <w:r w:rsidR="003419C1" w:rsidRPr="003A7D03">
        <w:rPr>
          <w:rFonts w:ascii="Times New Roman" w:hAnsi="Times New Roman" w:cs="Times New Roman"/>
          <w:sz w:val="24"/>
          <w:szCs w:val="24"/>
        </w:rPr>
        <w:t xml:space="preserve"> A number of rituals are performed to ward off evil spirits and please local deities in the hopes of bringing good fortune to humankind.</w:t>
      </w:r>
      <w:bookmarkStart w:id="0" w:name="_GoBack"/>
      <w:bookmarkEnd w:id="0"/>
    </w:p>
    <w:p w14:paraId="2A4CB6CE" w14:textId="590E23E1" w:rsidR="005020A7" w:rsidRPr="003A7D03" w:rsidRDefault="005020A7" w:rsidP="003A7D03">
      <w:pPr>
        <w:spacing w:line="360" w:lineRule="auto"/>
        <w:ind w:left="15"/>
        <w:jc w:val="both"/>
        <w:rPr>
          <w:rFonts w:ascii="Times New Roman" w:hAnsi="Times New Roman" w:cs="Times New Roman"/>
          <w:sz w:val="24"/>
          <w:szCs w:val="24"/>
        </w:rPr>
      </w:pPr>
      <w:r w:rsidRPr="003A7D03">
        <w:rPr>
          <w:rFonts w:ascii="Times New Roman" w:hAnsi="Times New Roman" w:cs="Times New Roman"/>
          <w:b/>
          <w:bCs/>
          <w:sz w:val="24"/>
          <w:szCs w:val="24"/>
        </w:rPr>
        <w:t>Keywords:</w:t>
      </w:r>
      <w:r w:rsidRPr="003A7D03">
        <w:rPr>
          <w:rFonts w:ascii="Times New Roman" w:hAnsi="Times New Roman" w:cs="Times New Roman"/>
          <w:sz w:val="24"/>
          <w:szCs w:val="24"/>
        </w:rPr>
        <w:t xml:space="preserve"> Ritual, Deity, Culture, Lay practitioner.</w:t>
      </w:r>
    </w:p>
    <w:p w14:paraId="6C2173DC" w14:textId="1357580E" w:rsidR="00F53FD9" w:rsidRPr="003A7D03" w:rsidRDefault="003419C1" w:rsidP="003A7D03">
      <w:pPr>
        <w:spacing w:line="360" w:lineRule="auto"/>
        <w:ind w:left="15" w:firstLine="705"/>
        <w:jc w:val="both"/>
        <w:rPr>
          <w:rFonts w:ascii="Times New Roman" w:hAnsi="Times New Roman" w:cs="Times New Roman"/>
          <w:sz w:val="24"/>
          <w:szCs w:val="24"/>
        </w:rPr>
      </w:pPr>
      <w:r w:rsidRPr="003A7D03">
        <w:rPr>
          <w:rFonts w:ascii="Times New Roman" w:hAnsi="Times New Roman" w:cs="Times New Roman"/>
          <w:sz w:val="24"/>
          <w:szCs w:val="24"/>
        </w:rPr>
        <w:t>Bhutanese rituals are prevalent and well interwoven in the culture. On official occasions, religious ceremonies are held, and a variety of rites are done in villages to honour local deities. Local beliefs about deities who live in the mountains, lakes, and forests have been integrated into Buddhism in the Himalayan region</w:t>
      </w:r>
      <w:sdt>
        <w:sdtPr>
          <w:rPr>
            <w:rFonts w:ascii="Times New Roman" w:hAnsi="Times New Roman" w:cs="Times New Roman"/>
            <w:sz w:val="24"/>
            <w:szCs w:val="24"/>
          </w:rPr>
          <w:id w:val="-571818428"/>
          <w:citation/>
        </w:sdtPr>
        <w:sdtContent>
          <w:r w:rsidR="005017FB" w:rsidRPr="003A7D03">
            <w:rPr>
              <w:rFonts w:ascii="Times New Roman" w:hAnsi="Times New Roman" w:cs="Times New Roman"/>
              <w:sz w:val="24"/>
              <w:szCs w:val="24"/>
            </w:rPr>
            <w:fldChar w:fldCharType="begin"/>
          </w:r>
          <w:r w:rsidR="005017FB" w:rsidRPr="003A7D03">
            <w:rPr>
              <w:rFonts w:ascii="Times New Roman" w:hAnsi="Times New Roman" w:cs="Times New Roman"/>
              <w:sz w:val="24"/>
              <w:szCs w:val="24"/>
              <w:lang w:val="en-US"/>
            </w:rPr>
            <w:instrText xml:space="preserve"> CITATION Jos09 \l 1033 </w:instrText>
          </w:r>
          <w:r w:rsidR="005017FB" w:rsidRPr="003A7D03">
            <w:rPr>
              <w:rFonts w:ascii="Times New Roman" w:hAnsi="Times New Roman" w:cs="Times New Roman"/>
              <w:sz w:val="24"/>
              <w:szCs w:val="24"/>
            </w:rPr>
            <w:fldChar w:fldCharType="separate"/>
          </w:r>
          <w:r w:rsidR="005017FB" w:rsidRPr="003A7D03">
            <w:rPr>
              <w:rFonts w:ascii="Times New Roman" w:hAnsi="Times New Roman" w:cs="Times New Roman"/>
              <w:noProof/>
              <w:sz w:val="24"/>
              <w:szCs w:val="24"/>
              <w:lang w:val="en-US"/>
            </w:rPr>
            <w:t xml:space="preserve"> (Cabezon, 2009)</w:t>
          </w:r>
          <w:r w:rsidR="005017FB"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The worship of these deities through ritualistic acts is an important aspect of Bhutanese religious life. A number of rituals, mainly done by lay practitioners, are held to ward off evil spirits and please local deities</w:t>
      </w:r>
      <w:sdt>
        <w:sdtPr>
          <w:rPr>
            <w:rFonts w:ascii="Times New Roman" w:hAnsi="Times New Roman" w:cs="Times New Roman"/>
            <w:sz w:val="24"/>
            <w:szCs w:val="24"/>
          </w:rPr>
          <w:id w:val="-244421208"/>
          <w:citation/>
        </w:sdtPr>
        <w:sdtContent>
          <w:r w:rsidR="005017FB" w:rsidRPr="003A7D03">
            <w:rPr>
              <w:rFonts w:ascii="Times New Roman" w:hAnsi="Times New Roman" w:cs="Times New Roman"/>
              <w:sz w:val="24"/>
              <w:szCs w:val="24"/>
            </w:rPr>
            <w:fldChar w:fldCharType="begin"/>
          </w:r>
          <w:r w:rsidR="005017FB" w:rsidRPr="003A7D03">
            <w:rPr>
              <w:rFonts w:ascii="Times New Roman" w:hAnsi="Times New Roman" w:cs="Times New Roman"/>
              <w:sz w:val="24"/>
              <w:szCs w:val="24"/>
              <w:lang w:val="en-US"/>
            </w:rPr>
            <w:instrText xml:space="preserve">CITATION San12 \l 1033 </w:instrText>
          </w:r>
          <w:r w:rsidR="005017FB" w:rsidRPr="003A7D03">
            <w:rPr>
              <w:rFonts w:ascii="Times New Roman" w:hAnsi="Times New Roman" w:cs="Times New Roman"/>
              <w:sz w:val="24"/>
              <w:szCs w:val="24"/>
            </w:rPr>
            <w:fldChar w:fldCharType="separate"/>
          </w:r>
          <w:r w:rsidR="005017FB" w:rsidRPr="003A7D03">
            <w:rPr>
              <w:rFonts w:ascii="Times New Roman" w:hAnsi="Times New Roman" w:cs="Times New Roman"/>
              <w:noProof/>
              <w:sz w:val="24"/>
              <w:szCs w:val="24"/>
            </w:rPr>
            <w:t xml:space="preserve"> (Dendup, 2012)</w:t>
          </w:r>
          <w:r w:rsidR="005017FB" w:rsidRPr="003A7D03">
            <w:rPr>
              <w:rFonts w:ascii="Times New Roman" w:hAnsi="Times New Roman" w:cs="Times New Roman"/>
              <w:sz w:val="24"/>
              <w:szCs w:val="24"/>
            </w:rPr>
            <w:fldChar w:fldCharType="end"/>
          </w:r>
        </w:sdtContent>
      </w:sdt>
      <w:r w:rsidR="00EA4ED5" w:rsidRPr="003A7D03">
        <w:rPr>
          <w:rFonts w:ascii="Times New Roman" w:hAnsi="Times New Roman" w:cs="Times New Roman"/>
          <w:sz w:val="24"/>
          <w:szCs w:val="24"/>
        </w:rPr>
        <w:t xml:space="preserve">. </w:t>
      </w:r>
      <w:r w:rsidRPr="003A7D03">
        <w:rPr>
          <w:rFonts w:ascii="Times New Roman" w:hAnsi="Times New Roman" w:cs="Times New Roman"/>
          <w:sz w:val="24"/>
          <w:szCs w:val="24"/>
        </w:rPr>
        <w:t>Other minor rituals include offering to the altar room, reading sacred scriptures, and calling lay practitioners to execute rituals to remove barriers and ensure the household's wealth and well-being. In a Bhutanese household, rituals are an unavoidable part of existence</w:t>
      </w:r>
      <w:sdt>
        <w:sdtPr>
          <w:rPr>
            <w:rFonts w:ascii="Times New Roman" w:hAnsi="Times New Roman" w:cs="Times New Roman"/>
            <w:sz w:val="24"/>
            <w:szCs w:val="24"/>
          </w:rPr>
          <w:id w:val="-1037035487"/>
          <w:citation/>
        </w:sdtPr>
        <w:sdtContent>
          <w:r w:rsidR="005017FB" w:rsidRPr="003A7D03">
            <w:rPr>
              <w:rFonts w:ascii="Times New Roman" w:hAnsi="Times New Roman" w:cs="Times New Roman"/>
              <w:sz w:val="24"/>
              <w:szCs w:val="24"/>
            </w:rPr>
            <w:fldChar w:fldCharType="begin"/>
          </w:r>
          <w:r w:rsidR="005017FB" w:rsidRPr="003A7D03">
            <w:rPr>
              <w:rFonts w:ascii="Times New Roman" w:hAnsi="Times New Roman" w:cs="Times New Roman"/>
              <w:sz w:val="24"/>
              <w:szCs w:val="24"/>
              <w:lang w:val="en-US"/>
            </w:rPr>
            <w:instrText xml:space="preserve"> CITATION Son94 \l 1033 </w:instrText>
          </w:r>
          <w:r w:rsidR="005017FB" w:rsidRPr="003A7D03">
            <w:rPr>
              <w:rFonts w:ascii="Times New Roman" w:hAnsi="Times New Roman" w:cs="Times New Roman"/>
              <w:sz w:val="24"/>
              <w:szCs w:val="24"/>
            </w:rPr>
            <w:fldChar w:fldCharType="separate"/>
          </w:r>
          <w:r w:rsidR="005017FB" w:rsidRPr="003A7D03">
            <w:rPr>
              <w:rFonts w:ascii="Times New Roman" w:hAnsi="Times New Roman" w:cs="Times New Roman"/>
              <w:noProof/>
              <w:sz w:val="24"/>
              <w:szCs w:val="24"/>
              <w:lang w:val="en-US"/>
            </w:rPr>
            <w:t xml:space="preserve"> (Cheki, 1994)</w:t>
          </w:r>
          <w:r w:rsidR="005017FB"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Similarly, the exorcism ritual (</w:t>
      </w:r>
      <w:proofErr w:type="spellStart"/>
      <w:r w:rsidRPr="003A7D03">
        <w:rPr>
          <w:rFonts w:ascii="Times New Roman" w:hAnsi="Times New Roman" w:cs="Times New Roman"/>
          <w:i/>
          <w:iCs/>
          <w:sz w:val="24"/>
          <w:szCs w:val="24"/>
        </w:rPr>
        <w:t>tordog</w:t>
      </w:r>
      <w:proofErr w:type="spellEnd"/>
      <w:r w:rsidRPr="003A7D03">
        <w:rPr>
          <w:rFonts w:ascii="Times New Roman" w:hAnsi="Times New Roman" w:cs="Times New Roman"/>
          <w:sz w:val="24"/>
          <w:szCs w:val="24"/>
        </w:rPr>
        <w:t xml:space="preserve">), an annual ceremonial ceremony held in Khaling gewog in the Trashigang district, can be classified as a long-standing living tradition in Bhutan. It's a sacrifice to the Buddhist </w:t>
      </w:r>
      <w:r w:rsidR="005017FB" w:rsidRPr="003A7D03">
        <w:rPr>
          <w:rFonts w:ascii="Times New Roman" w:hAnsi="Times New Roman" w:cs="Times New Roman"/>
          <w:sz w:val="24"/>
          <w:szCs w:val="24"/>
        </w:rPr>
        <w:t>deity</w:t>
      </w:r>
      <w:r w:rsidRPr="003A7D03">
        <w:rPr>
          <w:rFonts w:ascii="Times New Roman" w:hAnsi="Times New Roman" w:cs="Times New Roman"/>
          <w:sz w:val="24"/>
          <w:szCs w:val="24"/>
        </w:rPr>
        <w:t xml:space="preserve"> </w:t>
      </w:r>
      <w:proofErr w:type="spellStart"/>
      <w:r w:rsidRPr="003A7D03">
        <w:rPr>
          <w:rFonts w:ascii="Times New Roman" w:hAnsi="Times New Roman" w:cs="Times New Roman"/>
          <w:sz w:val="24"/>
          <w:szCs w:val="24"/>
        </w:rPr>
        <w:t>Mahakala</w:t>
      </w:r>
      <w:proofErr w:type="spellEnd"/>
      <w:r w:rsidRPr="003A7D03">
        <w:rPr>
          <w:rFonts w:ascii="Times New Roman" w:hAnsi="Times New Roman" w:cs="Times New Roman"/>
          <w:sz w:val="24"/>
          <w:szCs w:val="24"/>
        </w:rPr>
        <w:t xml:space="preserve">, who is revered as the community's primary protector deity. Bhutan's sacred natural areas tradition may help to foster socio-cultural </w:t>
      </w:r>
      <w:r w:rsidR="00EE31C2" w:rsidRPr="003A7D03">
        <w:rPr>
          <w:rFonts w:ascii="Times New Roman" w:hAnsi="Times New Roman" w:cs="Times New Roman"/>
          <w:sz w:val="24"/>
          <w:szCs w:val="24"/>
        </w:rPr>
        <w:t>behaviours</w:t>
      </w:r>
      <w:r w:rsidRPr="003A7D03">
        <w:rPr>
          <w:rFonts w:ascii="Times New Roman" w:hAnsi="Times New Roman" w:cs="Times New Roman"/>
          <w:sz w:val="24"/>
          <w:szCs w:val="24"/>
        </w:rPr>
        <w:t xml:space="preserve"> that help to preserve biodiversity and improve community social vitality.</w:t>
      </w:r>
    </w:p>
    <w:p w14:paraId="3E951EC8" w14:textId="79CAABFB" w:rsidR="001D4528" w:rsidRPr="003A7D03" w:rsidRDefault="001D4528" w:rsidP="003A7D03">
      <w:pPr>
        <w:spacing w:line="360" w:lineRule="auto"/>
        <w:ind w:left="15" w:firstLine="705"/>
        <w:jc w:val="both"/>
        <w:rPr>
          <w:rFonts w:ascii="Times New Roman" w:hAnsi="Times New Roman" w:cs="Times New Roman"/>
          <w:sz w:val="24"/>
          <w:szCs w:val="24"/>
        </w:rPr>
      </w:pPr>
    </w:p>
    <w:p w14:paraId="752D9C29" w14:textId="3CC120AC" w:rsidR="001D4528" w:rsidRPr="003A7D03" w:rsidRDefault="001D4528" w:rsidP="003A7D03">
      <w:pPr>
        <w:spacing w:line="360" w:lineRule="auto"/>
        <w:ind w:left="15" w:hanging="15"/>
        <w:jc w:val="both"/>
        <w:rPr>
          <w:rFonts w:ascii="Times New Roman" w:hAnsi="Times New Roman" w:cs="Times New Roman"/>
          <w:sz w:val="24"/>
          <w:szCs w:val="24"/>
        </w:rPr>
      </w:pPr>
    </w:p>
    <w:p w14:paraId="6DE91C03" w14:textId="6BE45D27" w:rsidR="009F04F3" w:rsidRPr="003A7D03" w:rsidRDefault="00EA264D" w:rsidP="003A7D03">
      <w:pPr>
        <w:spacing w:line="360" w:lineRule="auto"/>
        <w:ind w:left="15" w:firstLine="705"/>
        <w:jc w:val="both"/>
        <w:rPr>
          <w:rFonts w:ascii="Times New Roman" w:hAnsi="Times New Roman" w:cs="Times New Roman"/>
          <w:sz w:val="24"/>
          <w:szCs w:val="24"/>
        </w:rPr>
      </w:pPr>
      <w:r w:rsidRPr="003A7D03">
        <w:rPr>
          <w:rFonts w:ascii="Times New Roman" w:hAnsi="Times New Roman" w:cs="Times New Roman"/>
          <w:sz w:val="24"/>
          <w:szCs w:val="24"/>
        </w:rPr>
        <w:lastRenderedPageBreak/>
        <w:t>The exorcism ritual (</w:t>
      </w:r>
      <w:proofErr w:type="spellStart"/>
      <w:r w:rsidRPr="003A7D03">
        <w:rPr>
          <w:rFonts w:ascii="Times New Roman" w:hAnsi="Times New Roman" w:cs="Times New Roman"/>
          <w:i/>
          <w:iCs/>
          <w:sz w:val="24"/>
          <w:szCs w:val="24"/>
        </w:rPr>
        <w:t>tordog</w:t>
      </w:r>
      <w:proofErr w:type="spellEnd"/>
      <w:r w:rsidRPr="003A7D03">
        <w:rPr>
          <w:rFonts w:ascii="Times New Roman" w:hAnsi="Times New Roman" w:cs="Times New Roman"/>
          <w:sz w:val="24"/>
          <w:szCs w:val="24"/>
        </w:rPr>
        <w:t>) is based on a tantric practice of a wrathful deity, and is performed as an offering to deities, primarily to bless the community and bring good luck. Certain activities cause moral or material defilement, which offends local deities. Many daily activities, such as visiting a childbirth or funeral; cooking or burning meat, particularly in improper areas, such as near lakes or on high mountain routes, can result in an accumulation of defilement, which increases vulnerability to disease or misfortune. As a result, protector deities live high in the mountains, away from the spiritual and physical pollution caused by human activity</w:t>
      </w:r>
      <w:sdt>
        <w:sdtPr>
          <w:rPr>
            <w:rFonts w:ascii="Times New Roman" w:hAnsi="Times New Roman" w:cs="Times New Roman"/>
            <w:sz w:val="24"/>
            <w:szCs w:val="24"/>
          </w:rPr>
          <w:id w:val="880826150"/>
          <w:citation/>
        </w:sdtPr>
        <w:sdtContent>
          <w:r w:rsidR="00EE31C2" w:rsidRPr="003A7D03">
            <w:rPr>
              <w:rFonts w:ascii="Times New Roman" w:hAnsi="Times New Roman" w:cs="Times New Roman"/>
              <w:sz w:val="24"/>
              <w:szCs w:val="24"/>
            </w:rPr>
            <w:fldChar w:fldCharType="begin"/>
          </w:r>
          <w:r w:rsidR="00EE31C2" w:rsidRPr="003A7D03">
            <w:rPr>
              <w:rFonts w:ascii="Times New Roman" w:hAnsi="Times New Roman" w:cs="Times New Roman"/>
              <w:sz w:val="24"/>
              <w:szCs w:val="24"/>
              <w:lang w:val="en-US"/>
            </w:rPr>
            <w:instrText xml:space="preserve"> CITATION FSi06 \l 1033 </w:instrText>
          </w:r>
          <w:r w:rsidR="00EE31C2" w:rsidRPr="003A7D03">
            <w:rPr>
              <w:rFonts w:ascii="Times New Roman" w:hAnsi="Times New Roman" w:cs="Times New Roman"/>
              <w:sz w:val="24"/>
              <w:szCs w:val="24"/>
            </w:rPr>
            <w:fldChar w:fldCharType="separate"/>
          </w:r>
          <w:r w:rsidR="00EE31C2" w:rsidRPr="003A7D03">
            <w:rPr>
              <w:rFonts w:ascii="Times New Roman" w:hAnsi="Times New Roman" w:cs="Times New Roman"/>
              <w:noProof/>
              <w:sz w:val="24"/>
              <w:szCs w:val="24"/>
              <w:lang w:val="en-US"/>
            </w:rPr>
            <w:t xml:space="preserve"> (Jose, 2006)</w:t>
          </w:r>
          <w:r w:rsidR="00EE31C2"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The mountain deity who oversees a local area has a relationship with the people who live with his area. In some areas, the deity is prayed for benefits and crop protection at each stage of the agricultural cycle</w:t>
      </w:r>
      <w:sdt>
        <w:sdtPr>
          <w:rPr>
            <w:rFonts w:ascii="Times New Roman" w:hAnsi="Times New Roman" w:cs="Times New Roman"/>
            <w:sz w:val="24"/>
            <w:szCs w:val="24"/>
          </w:rPr>
          <w:id w:val="-781342495"/>
          <w:citation/>
        </w:sdtPr>
        <w:sdtContent>
          <w:r w:rsidR="00EE31C2" w:rsidRPr="003A7D03">
            <w:rPr>
              <w:rFonts w:ascii="Times New Roman" w:hAnsi="Times New Roman" w:cs="Times New Roman"/>
              <w:sz w:val="24"/>
              <w:szCs w:val="24"/>
            </w:rPr>
            <w:fldChar w:fldCharType="begin"/>
          </w:r>
          <w:r w:rsidR="00EE31C2" w:rsidRPr="003A7D03">
            <w:rPr>
              <w:rFonts w:ascii="Times New Roman" w:hAnsi="Times New Roman" w:cs="Times New Roman"/>
              <w:sz w:val="24"/>
              <w:szCs w:val="24"/>
              <w:lang w:val="en-US"/>
            </w:rPr>
            <w:instrText xml:space="preserve"> CITATION Nic06 \l 1033 </w:instrText>
          </w:r>
          <w:r w:rsidR="00EE31C2" w:rsidRPr="003A7D03">
            <w:rPr>
              <w:rFonts w:ascii="Times New Roman" w:hAnsi="Times New Roman" w:cs="Times New Roman"/>
              <w:sz w:val="24"/>
              <w:szCs w:val="24"/>
            </w:rPr>
            <w:fldChar w:fldCharType="separate"/>
          </w:r>
          <w:r w:rsidR="00EE31C2" w:rsidRPr="003A7D03">
            <w:rPr>
              <w:rFonts w:ascii="Times New Roman" w:hAnsi="Times New Roman" w:cs="Times New Roman"/>
              <w:noProof/>
              <w:sz w:val="24"/>
              <w:szCs w:val="24"/>
              <w:lang w:val="en-US"/>
            </w:rPr>
            <w:t xml:space="preserve"> (Sihle, 2006)</w:t>
          </w:r>
          <w:r w:rsidR="00EE31C2"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Pollution-offended deities will retaliate with damaging weather, unseasonably wet weather, landslides, and disease. As a result of their imagined power to give favours in the form of plentiful crops, timely rain, and exemption from calamity and disease, earthly deities and spirits are given enormous respect in villager's daily life. Furthermore, Buddhism's general outlook toward the existence of ghosts and demons suggests a belief in numerous levels of existence</w:t>
      </w:r>
      <w:sdt>
        <w:sdtPr>
          <w:rPr>
            <w:rFonts w:ascii="Times New Roman" w:hAnsi="Times New Roman" w:cs="Times New Roman"/>
            <w:sz w:val="24"/>
            <w:szCs w:val="24"/>
          </w:rPr>
          <w:id w:val="-1029258415"/>
          <w:citation/>
        </w:sdtPr>
        <w:sdtContent>
          <w:r w:rsidR="00EE31C2" w:rsidRPr="003A7D03">
            <w:rPr>
              <w:rFonts w:ascii="Times New Roman" w:hAnsi="Times New Roman" w:cs="Times New Roman"/>
              <w:sz w:val="24"/>
              <w:szCs w:val="24"/>
            </w:rPr>
            <w:fldChar w:fldCharType="begin"/>
          </w:r>
          <w:r w:rsidR="00EE31C2" w:rsidRPr="003A7D03">
            <w:rPr>
              <w:rFonts w:ascii="Times New Roman" w:hAnsi="Times New Roman" w:cs="Times New Roman"/>
              <w:sz w:val="24"/>
              <w:szCs w:val="24"/>
              <w:lang w:val="en-US"/>
            </w:rPr>
            <w:instrText xml:space="preserve"> CITATION Hol12 \l 1033 </w:instrText>
          </w:r>
          <w:r w:rsidR="00EE31C2" w:rsidRPr="003A7D03">
            <w:rPr>
              <w:rFonts w:ascii="Times New Roman" w:hAnsi="Times New Roman" w:cs="Times New Roman"/>
              <w:sz w:val="24"/>
              <w:szCs w:val="24"/>
            </w:rPr>
            <w:fldChar w:fldCharType="separate"/>
          </w:r>
          <w:r w:rsidR="00EE31C2" w:rsidRPr="003A7D03">
            <w:rPr>
              <w:rFonts w:ascii="Times New Roman" w:hAnsi="Times New Roman" w:cs="Times New Roman"/>
              <w:noProof/>
              <w:sz w:val="24"/>
              <w:szCs w:val="24"/>
              <w:lang w:val="en-US"/>
            </w:rPr>
            <w:t xml:space="preserve"> (Gayley, 2012)</w:t>
          </w:r>
          <w:r w:rsidR="00EE31C2"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Humans, gods, ghosts, and demons all have their own worlds to dwell. When a person dies, they are caught in limbo (</w:t>
      </w:r>
      <w:r w:rsidRPr="003A7D03">
        <w:rPr>
          <w:rFonts w:ascii="Times New Roman" w:hAnsi="Times New Roman" w:cs="Times New Roman"/>
          <w:i/>
          <w:iCs/>
          <w:sz w:val="24"/>
          <w:szCs w:val="24"/>
        </w:rPr>
        <w:t>bardo</w:t>
      </w:r>
      <w:r w:rsidRPr="003A7D03">
        <w:rPr>
          <w:rFonts w:ascii="Times New Roman" w:hAnsi="Times New Roman" w:cs="Times New Roman"/>
          <w:sz w:val="24"/>
          <w:szCs w:val="24"/>
        </w:rPr>
        <w:t>), a state of transition between two states of existence. As a result, instead of experiencing rebirth, the spirit clings to physical wants, necessitating exorcism.</w:t>
      </w:r>
      <w:r w:rsidR="00BF4D90" w:rsidRPr="003A7D03">
        <w:rPr>
          <w:rFonts w:ascii="Times New Roman" w:hAnsi="Times New Roman" w:cs="Times New Roman"/>
          <w:sz w:val="24"/>
          <w:szCs w:val="24"/>
        </w:rPr>
        <w:t xml:space="preserve"> </w:t>
      </w:r>
    </w:p>
    <w:p w14:paraId="6946D00D" w14:textId="174AABA0" w:rsidR="001D4528" w:rsidRPr="003A7D03" w:rsidRDefault="001D4528" w:rsidP="003A7D03">
      <w:pPr>
        <w:spacing w:line="360" w:lineRule="auto"/>
        <w:ind w:left="15"/>
        <w:jc w:val="both"/>
        <w:rPr>
          <w:rFonts w:ascii="Times New Roman" w:hAnsi="Times New Roman" w:cs="Times New Roman"/>
          <w:b/>
          <w:bCs/>
          <w:sz w:val="24"/>
          <w:szCs w:val="24"/>
        </w:rPr>
      </w:pPr>
    </w:p>
    <w:p w14:paraId="26F11C0F" w14:textId="71B48506" w:rsidR="00053953" w:rsidRPr="003A7D03" w:rsidRDefault="00A51BC0" w:rsidP="003A7D03">
      <w:pPr>
        <w:spacing w:before="240" w:line="360" w:lineRule="auto"/>
        <w:ind w:left="-5" w:right="3" w:firstLine="725"/>
        <w:jc w:val="both"/>
        <w:rPr>
          <w:rFonts w:ascii="Times New Roman" w:hAnsi="Times New Roman" w:cs="Times New Roman"/>
          <w:sz w:val="24"/>
          <w:szCs w:val="24"/>
        </w:rPr>
      </w:pPr>
      <w:r w:rsidRPr="003A7D03">
        <w:rPr>
          <w:rFonts w:ascii="Times New Roman" w:hAnsi="Times New Roman" w:cs="Times New Roman"/>
          <w:sz w:val="24"/>
          <w:szCs w:val="24"/>
        </w:rPr>
        <w:t>Exorcistic rituals (</w:t>
      </w:r>
      <w:proofErr w:type="spellStart"/>
      <w:r w:rsidRPr="003A7D03">
        <w:rPr>
          <w:rFonts w:ascii="Times New Roman" w:hAnsi="Times New Roman" w:cs="Times New Roman"/>
          <w:i/>
          <w:iCs/>
          <w:sz w:val="24"/>
          <w:szCs w:val="24"/>
        </w:rPr>
        <w:t>tordog</w:t>
      </w:r>
      <w:proofErr w:type="spellEnd"/>
      <w:r w:rsidRPr="003A7D03">
        <w:rPr>
          <w:rFonts w:ascii="Times New Roman" w:hAnsi="Times New Roman" w:cs="Times New Roman"/>
          <w:sz w:val="24"/>
          <w:szCs w:val="24"/>
        </w:rPr>
        <w:t xml:space="preserve">) are a step further in preventing negative forces from harming or hurting a person. </w:t>
      </w:r>
      <w:proofErr w:type="spellStart"/>
      <w:r w:rsidRPr="003A7D03">
        <w:rPr>
          <w:rFonts w:ascii="Times New Roman" w:hAnsi="Times New Roman" w:cs="Times New Roman"/>
          <w:i/>
          <w:iCs/>
          <w:sz w:val="24"/>
          <w:szCs w:val="24"/>
        </w:rPr>
        <w:t>Tordog's</w:t>
      </w:r>
      <w:proofErr w:type="spellEnd"/>
      <w:r w:rsidRPr="003A7D03">
        <w:rPr>
          <w:rFonts w:ascii="Times New Roman" w:hAnsi="Times New Roman" w:cs="Times New Roman"/>
          <w:i/>
          <w:iCs/>
          <w:sz w:val="24"/>
          <w:szCs w:val="24"/>
        </w:rPr>
        <w:t xml:space="preserve"> </w:t>
      </w:r>
      <w:r w:rsidRPr="003A7D03">
        <w:rPr>
          <w:rFonts w:ascii="Times New Roman" w:hAnsi="Times New Roman" w:cs="Times New Roman"/>
          <w:sz w:val="24"/>
          <w:szCs w:val="24"/>
        </w:rPr>
        <w:t xml:space="preserve">purpose is to heal oneself while also destroying others who have already attacked oneself. Sorcery and dark magic can be used to carry out this action. It is also only carried out at the fourth stage of </w:t>
      </w:r>
      <w:proofErr w:type="spellStart"/>
      <w:r w:rsidRPr="003A7D03">
        <w:rPr>
          <w:rFonts w:ascii="Times New Roman" w:hAnsi="Times New Roman" w:cs="Times New Roman"/>
          <w:i/>
          <w:iCs/>
          <w:sz w:val="24"/>
          <w:szCs w:val="24"/>
        </w:rPr>
        <w:t>zhi</w:t>
      </w:r>
      <w:proofErr w:type="spellEnd"/>
      <w:r w:rsidRPr="003A7D03">
        <w:rPr>
          <w:rFonts w:ascii="Times New Roman" w:hAnsi="Times New Roman" w:cs="Times New Roman"/>
          <w:sz w:val="24"/>
          <w:szCs w:val="24"/>
        </w:rPr>
        <w:t xml:space="preserve"> (peace), </w:t>
      </w:r>
      <w:proofErr w:type="spellStart"/>
      <w:r w:rsidRPr="003A7D03">
        <w:rPr>
          <w:rFonts w:ascii="Times New Roman" w:hAnsi="Times New Roman" w:cs="Times New Roman"/>
          <w:i/>
          <w:iCs/>
          <w:sz w:val="24"/>
          <w:szCs w:val="24"/>
        </w:rPr>
        <w:t>gyes</w:t>
      </w:r>
      <w:proofErr w:type="spellEnd"/>
      <w:r w:rsidRPr="003A7D03">
        <w:rPr>
          <w:rFonts w:ascii="Times New Roman" w:hAnsi="Times New Roman" w:cs="Times New Roman"/>
          <w:sz w:val="24"/>
          <w:szCs w:val="24"/>
        </w:rPr>
        <w:t xml:space="preserve"> (procrastination), </w:t>
      </w:r>
      <w:r w:rsidRPr="003A7D03">
        <w:rPr>
          <w:rFonts w:ascii="Times New Roman" w:hAnsi="Times New Roman" w:cs="Times New Roman"/>
          <w:i/>
          <w:iCs/>
          <w:sz w:val="24"/>
          <w:szCs w:val="24"/>
        </w:rPr>
        <w:t>wang</w:t>
      </w:r>
      <w:r w:rsidRPr="003A7D03">
        <w:rPr>
          <w:rFonts w:ascii="Times New Roman" w:hAnsi="Times New Roman" w:cs="Times New Roman"/>
          <w:sz w:val="24"/>
          <w:szCs w:val="24"/>
        </w:rPr>
        <w:t xml:space="preserve"> (permission), and </w:t>
      </w:r>
      <w:r w:rsidRPr="003A7D03">
        <w:rPr>
          <w:rFonts w:ascii="Times New Roman" w:hAnsi="Times New Roman" w:cs="Times New Roman"/>
          <w:i/>
          <w:iCs/>
          <w:sz w:val="24"/>
          <w:szCs w:val="24"/>
        </w:rPr>
        <w:t>drag</w:t>
      </w:r>
      <w:r w:rsidRPr="003A7D03">
        <w:rPr>
          <w:rFonts w:ascii="Times New Roman" w:hAnsi="Times New Roman" w:cs="Times New Roman"/>
          <w:sz w:val="24"/>
          <w:szCs w:val="24"/>
        </w:rPr>
        <w:t xml:space="preserve"> (wrathful form). Following the failure of peaceful measures of peace, extended appeasement, and authorization, wrathful form is considered as the sole way to fight against demonic spirits. </w:t>
      </w:r>
      <w:proofErr w:type="spellStart"/>
      <w:r w:rsidRPr="003A7D03">
        <w:rPr>
          <w:rFonts w:ascii="Times New Roman" w:hAnsi="Times New Roman" w:cs="Times New Roman"/>
          <w:sz w:val="24"/>
          <w:szCs w:val="24"/>
        </w:rPr>
        <w:t>Tordog</w:t>
      </w:r>
      <w:proofErr w:type="spellEnd"/>
      <w:r w:rsidRPr="003A7D03">
        <w:rPr>
          <w:rFonts w:ascii="Times New Roman" w:hAnsi="Times New Roman" w:cs="Times New Roman"/>
          <w:sz w:val="24"/>
          <w:szCs w:val="24"/>
        </w:rPr>
        <w:t xml:space="preserve"> is a healing and destructive ritual performed by the </w:t>
      </w:r>
      <w:r w:rsidR="00EE31C2" w:rsidRPr="003A7D03">
        <w:rPr>
          <w:rFonts w:ascii="Times New Roman" w:hAnsi="Times New Roman" w:cs="Times New Roman"/>
          <w:sz w:val="24"/>
          <w:szCs w:val="24"/>
        </w:rPr>
        <w:t>afflicter’s</w:t>
      </w:r>
      <w:r w:rsidRPr="003A7D03">
        <w:rPr>
          <w:rFonts w:ascii="Times New Roman" w:hAnsi="Times New Roman" w:cs="Times New Roman"/>
          <w:sz w:val="24"/>
          <w:szCs w:val="24"/>
        </w:rPr>
        <w:t xml:space="preserve"> family members against their enemies</w:t>
      </w:r>
      <w:sdt>
        <w:sdtPr>
          <w:rPr>
            <w:rFonts w:ascii="Times New Roman" w:hAnsi="Times New Roman" w:cs="Times New Roman"/>
            <w:sz w:val="24"/>
            <w:szCs w:val="24"/>
          </w:rPr>
          <w:id w:val="-286590951"/>
          <w:citation/>
        </w:sdtPr>
        <w:sdtContent>
          <w:r w:rsidR="00C41197" w:rsidRPr="003A7D03">
            <w:rPr>
              <w:rFonts w:ascii="Times New Roman" w:hAnsi="Times New Roman" w:cs="Times New Roman"/>
              <w:sz w:val="24"/>
              <w:szCs w:val="24"/>
            </w:rPr>
            <w:fldChar w:fldCharType="begin"/>
          </w:r>
          <w:r w:rsidR="00C41197" w:rsidRPr="003A7D03">
            <w:rPr>
              <w:rFonts w:ascii="Times New Roman" w:hAnsi="Times New Roman" w:cs="Times New Roman"/>
              <w:sz w:val="24"/>
              <w:szCs w:val="24"/>
              <w:lang w:val="en-US"/>
            </w:rPr>
            <w:instrText xml:space="preserve"> CITATION Zen19 \l 1033 </w:instrText>
          </w:r>
          <w:r w:rsidR="00C41197" w:rsidRPr="003A7D03">
            <w:rPr>
              <w:rFonts w:ascii="Times New Roman" w:hAnsi="Times New Roman" w:cs="Times New Roman"/>
              <w:sz w:val="24"/>
              <w:szCs w:val="24"/>
            </w:rPr>
            <w:fldChar w:fldCharType="separate"/>
          </w:r>
          <w:r w:rsidR="00C41197" w:rsidRPr="003A7D03">
            <w:rPr>
              <w:rFonts w:ascii="Times New Roman" w:hAnsi="Times New Roman" w:cs="Times New Roman"/>
              <w:noProof/>
              <w:sz w:val="24"/>
              <w:szCs w:val="24"/>
              <w:lang w:val="en-US"/>
            </w:rPr>
            <w:t xml:space="preserve"> (Chaw, 2019)</w:t>
          </w:r>
          <w:r w:rsidR="00C41197"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xml:space="preserve">. Every year, His Eminence </w:t>
      </w:r>
      <w:proofErr w:type="spellStart"/>
      <w:r w:rsidRPr="003A7D03">
        <w:rPr>
          <w:rFonts w:ascii="Times New Roman" w:hAnsi="Times New Roman" w:cs="Times New Roman"/>
          <w:sz w:val="24"/>
          <w:szCs w:val="24"/>
        </w:rPr>
        <w:t>Zuri</w:t>
      </w:r>
      <w:proofErr w:type="spellEnd"/>
      <w:r w:rsidRPr="003A7D03">
        <w:rPr>
          <w:rFonts w:ascii="Times New Roman" w:hAnsi="Times New Roman" w:cs="Times New Roman"/>
          <w:sz w:val="24"/>
          <w:szCs w:val="24"/>
        </w:rPr>
        <w:t xml:space="preserve"> </w:t>
      </w:r>
      <w:proofErr w:type="spellStart"/>
      <w:r w:rsidRPr="003A7D03">
        <w:rPr>
          <w:rFonts w:ascii="Times New Roman" w:hAnsi="Times New Roman" w:cs="Times New Roman"/>
          <w:i/>
          <w:iCs/>
          <w:sz w:val="24"/>
          <w:szCs w:val="24"/>
        </w:rPr>
        <w:t>Rimpoche</w:t>
      </w:r>
      <w:proofErr w:type="spellEnd"/>
      <w:r w:rsidRPr="003A7D03">
        <w:rPr>
          <w:rFonts w:ascii="Times New Roman" w:hAnsi="Times New Roman" w:cs="Times New Roman"/>
          <w:i/>
          <w:iCs/>
          <w:sz w:val="24"/>
          <w:szCs w:val="24"/>
        </w:rPr>
        <w:t xml:space="preserve"> </w:t>
      </w:r>
      <w:r w:rsidRPr="003A7D03">
        <w:rPr>
          <w:rFonts w:ascii="Times New Roman" w:hAnsi="Times New Roman" w:cs="Times New Roman"/>
          <w:sz w:val="24"/>
          <w:szCs w:val="24"/>
        </w:rPr>
        <w:t xml:space="preserve">performs the </w:t>
      </w:r>
      <w:proofErr w:type="spellStart"/>
      <w:r w:rsidR="00FB2F18" w:rsidRPr="003A7D03">
        <w:rPr>
          <w:rFonts w:ascii="Times New Roman" w:hAnsi="Times New Roman" w:cs="Times New Roman"/>
          <w:i/>
          <w:iCs/>
          <w:sz w:val="24"/>
          <w:szCs w:val="24"/>
        </w:rPr>
        <w:t>t</w:t>
      </w:r>
      <w:r w:rsidRPr="003A7D03">
        <w:rPr>
          <w:rFonts w:ascii="Times New Roman" w:hAnsi="Times New Roman" w:cs="Times New Roman"/>
          <w:i/>
          <w:iCs/>
          <w:sz w:val="24"/>
          <w:szCs w:val="24"/>
        </w:rPr>
        <w:t>ordog</w:t>
      </w:r>
      <w:proofErr w:type="spellEnd"/>
      <w:r w:rsidRPr="003A7D03">
        <w:rPr>
          <w:rFonts w:ascii="Times New Roman" w:hAnsi="Times New Roman" w:cs="Times New Roman"/>
          <w:sz w:val="24"/>
          <w:szCs w:val="24"/>
        </w:rPr>
        <w:t xml:space="preserve"> ceremony in Khaling. The monks meditate on the deity and chant mantras as part of the procedure. After that, exorcise and demolish misfortunes and impediments with a big ritual cake (</w:t>
      </w:r>
      <w:proofErr w:type="spellStart"/>
      <w:r w:rsidRPr="003A7D03">
        <w:rPr>
          <w:rFonts w:ascii="Times New Roman" w:hAnsi="Times New Roman" w:cs="Times New Roman"/>
          <w:i/>
          <w:iCs/>
          <w:sz w:val="24"/>
          <w:szCs w:val="24"/>
        </w:rPr>
        <w:t>torma</w:t>
      </w:r>
      <w:proofErr w:type="spellEnd"/>
      <w:r w:rsidRPr="003A7D03">
        <w:rPr>
          <w:rFonts w:ascii="Times New Roman" w:hAnsi="Times New Roman" w:cs="Times New Roman"/>
          <w:sz w:val="24"/>
          <w:szCs w:val="24"/>
        </w:rPr>
        <w:t xml:space="preserve">) bearing the face of a wrathful deity. The majority of ritual cakes are constructed of dough and are often </w:t>
      </w:r>
      <w:r w:rsidRPr="003A7D03">
        <w:rPr>
          <w:rFonts w:ascii="Times New Roman" w:hAnsi="Times New Roman" w:cs="Times New Roman"/>
          <w:sz w:val="24"/>
          <w:szCs w:val="24"/>
        </w:rPr>
        <w:lastRenderedPageBreak/>
        <w:t xml:space="preserve">adorned with </w:t>
      </w:r>
      <w:r w:rsidR="00FB2F18" w:rsidRPr="003A7D03">
        <w:rPr>
          <w:rFonts w:ascii="Times New Roman" w:hAnsi="Times New Roman" w:cs="Times New Roman"/>
          <w:sz w:val="24"/>
          <w:szCs w:val="24"/>
        </w:rPr>
        <w:t>colourful</w:t>
      </w:r>
      <w:r w:rsidRPr="003A7D03">
        <w:rPr>
          <w:rFonts w:ascii="Times New Roman" w:hAnsi="Times New Roman" w:cs="Times New Roman"/>
          <w:sz w:val="24"/>
          <w:szCs w:val="24"/>
        </w:rPr>
        <w:t xml:space="preserve"> butter decorations. Those ritual cakes represent the deities, and they are used to present food sacrifices to guardian deities</w:t>
      </w:r>
      <w:sdt>
        <w:sdtPr>
          <w:rPr>
            <w:rFonts w:ascii="Times New Roman" w:hAnsi="Times New Roman" w:cs="Times New Roman"/>
            <w:sz w:val="24"/>
            <w:szCs w:val="24"/>
          </w:rPr>
          <w:id w:val="-26185955"/>
          <w:citation/>
        </w:sdtPr>
        <w:sdtContent>
          <w:r w:rsidR="00C41197" w:rsidRPr="003A7D03">
            <w:rPr>
              <w:rFonts w:ascii="Times New Roman" w:hAnsi="Times New Roman" w:cs="Times New Roman"/>
              <w:sz w:val="24"/>
              <w:szCs w:val="24"/>
            </w:rPr>
            <w:fldChar w:fldCharType="begin"/>
          </w:r>
          <w:r w:rsidR="00C41197" w:rsidRPr="003A7D03">
            <w:rPr>
              <w:rFonts w:ascii="Times New Roman" w:hAnsi="Times New Roman" w:cs="Times New Roman"/>
              <w:sz w:val="24"/>
              <w:szCs w:val="24"/>
              <w:lang w:val="en-US"/>
            </w:rPr>
            <w:instrText xml:space="preserve"> CITATION Cha11 \l 1033 </w:instrText>
          </w:r>
          <w:r w:rsidR="00C41197" w:rsidRPr="003A7D03">
            <w:rPr>
              <w:rFonts w:ascii="Times New Roman" w:hAnsi="Times New Roman" w:cs="Times New Roman"/>
              <w:sz w:val="24"/>
              <w:szCs w:val="24"/>
            </w:rPr>
            <w:fldChar w:fldCharType="separate"/>
          </w:r>
          <w:r w:rsidR="00C41197" w:rsidRPr="003A7D03">
            <w:rPr>
              <w:rFonts w:ascii="Times New Roman" w:hAnsi="Times New Roman" w:cs="Times New Roman"/>
              <w:noProof/>
              <w:sz w:val="24"/>
              <w:szCs w:val="24"/>
              <w:lang w:val="en-US"/>
            </w:rPr>
            <w:t xml:space="preserve"> (Edwin, 2011)</w:t>
          </w:r>
          <w:r w:rsidR="00C41197"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Furthermore, ritual cakes (</w:t>
      </w:r>
      <w:proofErr w:type="spellStart"/>
      <w:r w:rsidRPr="003A7D03">
        <w:rPr>
          <w:rFonts w:ascii="Times New Roman" w:hAnsi="Times New Roman" w:cs="Times New Roman"/>
          <w:i/>
          <w:iCs/>
          <w:sz w:val="24"/>
          <w:szCs w:val="24"/>
        </w:rPr>
        <w:t>torma</w:t>
      </w:r>
      <w:proofErr w:type="spellEnd"/>
      <w:r w:rsidRPr="003A7D03">
        <w:rPr>
          <w:rFonts w:ascii="Times New Roman" w:hAnsi="Times New Roman" w:cs="Times New Roman"/>
          <w:sz w:val="24"/>
          <w:szCs w:val="24"/>
        </w:rPr>
        <w:t xml:space="preserve">) serve as physical representations for the absorbing, transformation, and ejection of various components of negativity through ritual. The </w:t>
      </w:r>
      <w:proofErr w:type="spellStart"/>
      <w:r w:rsidRPr="003A7D03">
        <w:rPr>
          <w:rFonts w:ascii="Times New Roman" w:hAnsi="Times New Roman" w:cs="Times New Roman"/>
          <w:i/>
          <w:iCs/>
          <w:sz w:val="24"/>
          <w:szCs w:val="24"/>
        </w:rPr>
        <w:t>torma</w:t>
      </w:r>
      <w:proofErr w:type="spellEnd"/>
      <w:r w:rsidRPr="003A7D03">
        <w:rPr>
          <w:rFonts w:ascii="Times New Roman" w:hAnsi="Times New Roman" w:cs="Times New Roman"/>
          <w:sz w:val="24"/>
          <w:szCs w:val="24"/>
        </w:rPr>
        <w:t xml:space="preserve"> is thrown into the bonfire in the appropriate direction. The ceremony is usually conducted once a year in the eleventh month.</w:t>
      </w:r>
      <w:r w:rsidR="00053953" w:rsidRPr="003A7D03">
        <w:rPr>
          <w:rFonts w:ascii="Times New Roman" w:hAnsi="Times New Roman" w:cs="Times New Roman"/>
          <w:sz w:val="24"/>
          <w:szCs w:val="24"/>
        </w:rPr>
        <w:t xml:space="preserve"> </w:t>
      </w:r>
    </w:p>
    <w:p w14:paraId="42989896" w14:textId="2A5B166D" w:rsidR="00F074FE" w:rsidRPr="003A7D03" w:rsidRDefault="00A51BC0" w:rsidP="003A7D03">
      <w:pPr>
        <w:spacing w:before="240" w:line="360" w:lineRule="auto"/>
        <w:ind w:right="3" w:firstLine="725"/>
        <w:jc w:val="both"/>
        <w:rPr>
          <w:rFonts w:ascii="Times New Roman" w:hAnsi="Times New Roman" w:cs="Times New Roman"/>
          <w:sz w:val="24"/>
          <w:szCs w:val="24"/>
        </w:rPr>
      </w:pPr>
      <w:proofErr w:type="spellStart"/>
      <w:r w:rsidRPr="003A7D03">
        <w:rPr>
          <w:rFonts w:ascii="Times New Roman" w:hAnsi="Times New Roman" w:cs="Times New Roman"/>
          <w:sz w:val="24"/>
          <w:szCs w:val="24"/>
        </w:rPr>
        <w:t>Mahakala</w:t>
      </w:r>
      <w:proofErr w:type="spellEnd"/>
      <w:r w:rsidRPr="003A7D03">
        <w:rPr>
          <w:rFonts w:ascii="Times New Roman" w:hAnsi="Times New Roman" w:cs="Times New Roman"/>
          <w:sz w:val="24"/>
          <w:szCs w:val="24"/>
        </w:rPr>
        <w:t xml:space="preserve">, as a guardian deity, plays an important role in </w:t>
      </w:r>
      <w:proofErr w:type="spellStart"/>
      <w:r w:rsidRPr="003A7D03">
        <w:rPr>
          <w:rFonts w:ascii="Times New Roman" w:hAnsi="Times New Roman" w:cs="Times New Roman"/>
          <w:i/>
          <w:iCs/>
          <w:sz w:val="24"/>
          <w:szCs w:val="24"/>
        </w:rPr>
        <w:t>tordog</w:t>
      </w:r>
      <w:proofErr w:type="spellEnd"/>
      <w:r w:rsidRPr="003A7D03">
        <w:rPr>
          <w:rFonts w:ascii="Times New Roman" w:hAnsi="Times New Roman" w:cs="Times New Roman"/>
          <w:sz w:val="24"/>
          <w:szCs w:val="24"/>
        </w:rPr>
        <w:t xml:space="preserve"> ceremony. In Vajrayana Buddhism, </w:t>
      </w:r>
      <w:proofErr w:type="spellStart"/>
      <w:r w:rsidRPr="003A7D03">
        <w:rPr>
          <w:rFonts w:ascii="Times New Roman" w:hAnsi="Times New Roman" w:cs="Times New Roman"/>
          <w:sz w:val="24"/>
          <w:szCs w:val="24"/>
        </w:rPr>
        <w:t>Mahakala</w:t>
      </w:r>
      <w:proofErr w:type="spellEnd"/>
      <w:r w:rsidRPr="003A7D03">
        <w:rPr>
          <w:rFonts w:ascii="Times New Roman" w:hAnsi="Times New Roman" w:cs="Times New Roman"/>
          <w:sz w:val="24"/>
          <w:szCs w:val="24"/>
        </w:rPr>
        <w:t xml:space="preserve"> is a categorization of Dharmapala deities. </w:t>
      </w:r>
      <w:proofErr w:type="spellStart"/>
      <w:r w:rsidRPr="003A7D03">
        <w:rPr>
          <w:rFonts w:ascii="Times New Roman" w:hAnsi="Times New Roman" w:cs="Times New Roman"/>
          <w:i/>
          <w:iCs/>
          <w:sz w:val="24"/>
          <w:szCs w:val="24"/>
        </w:rPr>
        <w:t>Bernagchen</w:t>
      </w:r>
      <w:proofErr w:type="spellEnd"/>
      <w:r w:rsidRPr="003A7D03">
        <w:rPr>
          <w:rFonts w:ascii="Times New Roman" w:hAnsi="Times New Roman" w:cs="Times New Roman"/>
          <w:i/>
          <w:iCs/>
          <w:sz w:val="24"/>
          <w:szCs w:val="24"/>
        </w:rPr>
        <w:t xml:space="preserve"> </w:t>
      </w:r>
      <w:proofErr w:type="spellStart"/>
      <w:r w:rsidRPr="003A7D03">
        <w:rPr>
          <w:rFonts w:ascii="Times New Roman" w:hAnsi="Times New Roman" w:cs="Times New Roman"/>
          <w:sz w:val="24"/>
          <w:szCs w:val="24"/>
        </w:rPr>
        <w:t>Ma</w:t>
      </w:r>
      <w:r w:rsidR="00FB2F18" w:rsidRPr="003A7D03">
        <w:rPr>
          <w:rFonts w:ascii="Times New Roman" w:hAnsi="Times New Roman" w:cs="Times New Roman"/>
          <w:sz w:val="24"/>
          <w:szCs w:val="24"/>
        </w:rPr>
        <w:t>ha</w:t>
      </w:r>
      <w:r w:rsidRPr="003A7D03">
        <w:rPr>
          <w:rFonts w:ascii="Times New Roman" w:hAnsi="Times New Roman" w:cs="Times New Roman"/>
          <w:sz w:val="24"/>
          <w:szCs w:val="24"/>
        </w:rPr>
        <w:t>kala</w:t>
      </w:r>
      <w:proofErr w:type="spellEnd"/>
      <w:r w:rsidRPr="003A7D03">
        <w:rPr>
          <w:rFonts w:ascii="Times New Roman" w:hAnsi="Times New Roman" w:cs="Times New Roman"/>
          <w:sz w:val="24"/>
          <w:szCs w:val="24"/>
        </w:rPr>
        <w:t xml:space="preserve"> is the </w:t>
      </w:r>
      <w:proofErr w:type="spellStart"/>
      <w:r w:rsidRPr="003A7D03">
        <w:rPr>
          <w:rFonts w:ascii="Times New Roman" w:hAnsi="Times New Roman" w:cs="Times New Roman"/>
          <w:sz w:val="24"/>
          <w:szCs w:val="24"/>
        </w:rPr>
        <w:t>Karmapas</w:t>
      </w:r>
      <w:proofErr w:type="spellEnd"/>
      <w:r w:rsidRPr="003A7D03">
        <w:rPr>
          <w:rFonts w:ascii="Times New Roman" w:hAnsi="Times New Roman" w:cs="Times New Roman"/>
          <w:sz w:val="24"/>
          <w:szCs w:val="24"/>
        </w:rPr>
        <w:t xml:space="preserve">' personal guardian and the Karma </w:t>
      </w:r>
      <w:r w:rsidR="003A7D03">
        <w:rPr>
          <w:rFonts w:ascii="Times New Roman" w:hAnsi="Times New Roman" w:cs="Times New Roman"/>
          <w:sz w:val="24"/>
          <w:szCs w:val="24"/>
        </w:rPr>
        <w:t>K</w:t>
      </w:r>
      <w:r w:rsidRPr="003A7D03">
        <w:rPr>
          <w:rFonts w:ascii="Times New Roman" w:hAnsi="Times New Roman" w:cs="Times New Roman"/>
          <w:sz w:val="24"/>
          <w:szCs w:val="24"/>
        </w:rPr>
        <w:t>agyu school's unique protector</w:t>
      </w:r>
      <w:sdt>
        <w:sdtPr>
          <w:rPr>
            <w:rFonts w:ascii="Times New Roman" w:hAnsi="Times New Roman" w:cs="Times New Roman"/>
            <w:sz w:val="24"/>
            <w:szCs w:val="24"/>
          </w:rPr>
          <w:id w:val="593135862"/>
          <w:citation/>
        </w:sdtPr>
        <w:sdtContent>
          <w:r w:rsidR="00C41197" w:rsidRPr="003A7D03">
            <w:rPr>
              <w:rFonts w:ascii="Times New Roman" w:hAnsi="Times New Roman" w:cs="Times New Roman"/>
              <w:sz w:val="24"/>
              <w:szCs w:val="24"/>
            </w:rPr>
            <w:fldChar w:fldCharType="begin"/>
          </w:r>
          <w:r w:rsidR="00C41197" w:rsidRPr="003A7D03">
            <w:rPr>
              <w:rFonts w:ascii="Times New Roman" w:hAnsi="Times New Roman" w:cs="Times New Roman"/>
              <w:sz w:val="24"/>
              <w:szCs w:val="24"/>
              <w:lang w:val="en-US"/>
            </w:rPr>
            <w:instrText xml:space="preserve"> CITATION Tsh21 \l 1033 </w:instrText>
          </w:r>
          <w:r w:rsidR="00C41197" w:rsidRPr="003A7D03">
            <w:rPr>
              <w:rFonts w:ascii="Times New Roman" w:hAnsi="Times New Roman" w:cs="Times New Roman"/>
              <w:sz w:val="24"/>
              <w:szCs w:val="24"/>
            </w:rPr>
            <w:fldChar w:fldCharType="separate"/>
          </w:r>
          <w:r w:rsidR="00C41197" w:rsidRPr="003A7D03">
            <w:rPr>
              <w:rFonts w:ascii="Times New Roman" w:hAnsi="Times New Roman" w:cs="Times New Roman"/>
              <w:noProof/>
              <w:sz w:val="24"/>
              <w:szCs w:val="24"/>
              <w:lang w:val="en-US"/>
            </w:rPr>
            <w:t xml:space="preserve"> (Samdrup, 2021)</w:t>
          </w:r>
          <w:r w:rsidR="00C41197"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xml:space="preserve">. The Karma </w:t>
      </w:r>
      <w:proofErr w:type="spellStart"/>
      <w:r w:rsidRPr="003A7D03">
        <w:rPr>
          <w:rFonts w:ascii="Times New Roman" w:hAnsi="Times New Roman" w:cs="Times New Roman"/>
          <w:sz w:val="24"/>
          <w:szCs w:val="24"/>
        </w:rPr>
        <w:t>Theksum</w:t>
      </w:r>
      <w:proofErr w:type="spellEnd"/>
      <w:r w:rsidRPr="003A7D03">
        <w:rPr>
          <w:rFonts w:ascii="Times New Roman" w:hAnsi="Times New Roman" w:cs="Times New Roman"/>
          <w:sz w:val="24"/>
          <w:szCs w:val="24"/>
        </w:rPr>
        <w:t xml:space="preserve"> </w:t>
      </w:r>
      <w:proofErr w:type="spellStart"/>
      <w:r w:rsidRPr="003A7D03">
        <w:rPr>
          <w:rFonts w:ascii="Times New Roman" w:hAnsi="Times New Roman" w:cs="Times New Roman"/>
          <w:sz w:val="24"/>
          <w:szCs w:val="24"/>
        </w:rPr>
        <w:t>Dechenling</w:t>
      </w:r>
      <w:proofErr w:type="spellEnd"/>
      <w:r w:rsidRPr="003A7D03">
        <w:rPr>
          <w:rFonts w:ascii="Times New Roman" w:hAnsi="Times New Roman" w:cs="Times New Roman"/>
          <w:sz w:val="24"/>
          <w:szCs w:val="24"/>
        </w:rPr>
        <w:t xml:space="preserve"> Monastery in Khaling is associated with the Karma Kagyu school, and consequently holds an annual </w:t>
      </w:r>
      <w:proofErr w:type="spellStart"/>
      <w:r w:rsidRPr="003A7D03">
        <w:rPr>
          <w:rFonts w:ascii="Times New Roman" w:hAnsi="Times New Roman" w:cs="Times New Roman"/>
          <w:sz w:val="24"/>
          <w:szCs w:val="24"/>
        </w:rPr>
        <w:t>Mahaka</w:t>
      </w:r>
      <w:r w:rsidR="00FB2F18" w:rsidRPr="003A7D03">
        <w:rPr>
          <w:rFonts w:ascii="Times New Roman" w:hAnsi="Times New Roman" w:cs="Times New Roman"/>
          <w:sz w:val="24"/>
          <w:szCs w:val="24"/>
        </w:rPr>
        <w:t>la</w:t>
      </w:r>
      <w:proofErr w:type="spellEnd"/>
      <w:r w:rsidRPr="003A7D03">
        <w:rPr>
          <w:rFonts w:ascii="Times New Roman" w:hAnsi="Times New Roman" w:cs="Times New Roman"/>
          <w:sz w:val="24"/>
          <w:szCs w:val="24"/>
        </w:rPr>
        <w:t xml:space="preserve"> </w:t>
      </w:r>
      <w:proofErr w:type="spellStart"/>
      <w:r w:rsidRPr="003A7D03">
        <w:rPr>
          <w:rFonts w:ascii="Times New Roman" w:hAnsi="Times New Roman" w:cs="Times New Roman"/>
          <w:i/>
          <w:iCs/>
          <w:sz w:val="24"/>
          <w:szCs w:val="24"/>
        </w:rPr>
        <w:t>tordog</w:t>
      </w:r>
      <w:proofErr w:type="spellEnd"/>
      <w:r w:rsidRPr="003A7D03">
        <w:rPr>
          <w:rFonts w:ascii="Times New Roman" w:hAnsi="Times New Roman" w:cs="Times New Roman"/>
          <w:i/>
          <w:iCs/>
          <w:sz w:val="24"/>
          <w:szCs w:val="24"/>
        </w:rPr>
        <w:t xml:space="preserve"> </w:t>
      </w:r>
      <w:r w:rsidRPr="003A7D03">
        <w:rPr>
          <w:rFonts w:ascii="Times New Roman" w:hAnsi="Times New Roman" w:cs="Times New Roman"/>
          <w:sz w:val="24"/>
          <w:szCs w:val="24"/>
        </w:rPr>
        <w:t xml:space="preserve">ritual. </w:t>
      </w:r>
      <w:proofErr w:type="spellStart"/>
      <w:r w:rsidRPr="003A7D03">
        <w:rPr>
          <w:rFonts w:ascii="Times New Roman" w:hAnsi="Times New Roman" w:cs="Times New Roman"/>
          <w:sz w:val="24"/>
          <w:szCs w:val="24"/>
        </w:rPr>
        <w:t>Mahakala</w:t>
      </w:r>
      <w:proofErr w:type="spellEnd"/>
      <w:r w:rsidRPr="003A7D03">
        <w:rPr>
          <w:rFonts w:ascii="Times New Roman" w:hAnsi="Times New Roman" w:cs="Times New Roman"/>
          <w:sz w:val="24"/>
          <w:szCs w:val="24"/>
        </w:rPr>
        <w:t xml:space="preserve"> is a ferociously wrathful black creature with one face and three bulbous eyes, a wide gaping red mouth, and bared white fangs. Like flames, his yellow beard, eyebrows, and hair flow upward. A curved flaying knife with a vajra handle is held aloft by the right hand. A white blood-filled skull is held by the left. He wears a large black cloak as his distinguishing feature, which is adorned with a crown of five dry white skulls, earrings, bracelets, and a garland of freshly severed heads. He is surrounded in a cloud of black smoke and fiery licks of pure awareness fire</w:t>
      </w:r>
      <w:sdt>
        <w:sdtPr>
          <w:rPr>
            <w:rFonts w:ascii="Times New Roman" w:hAnsi="Times New Roman" w:cs="Times New Roman"/>
            <w:sz w:val="24"/>
            <w:szCs w:val="24"/>
          </w:rPr>
          <w:id w:val="1952429451"/>
          <w:citation/>
        </w:sdtPr>
        <w:sdtContent>
          <w:r w:rsidR="00C41197" w:rsidRPr="003A7D03">
            <w:rPr>
              <w:rFonts w:ascii="Times New Roman" w:hAnsi="Times New Roman" w:cs="Times New Roman"/>
              <w:sz w:val="24"/>
              <w:szCs w:val="24"/>
            </w:rPr>
            <w:fldChar w:fldCharType="begin"/>
          </w:r>
          <w:r w:rsidR="00C41197" w:rsidRPr="003A7D03">
            <w:rPr>
              <w:rFonts w:ascii="Times New Roman" w:hAnsi="Times New Roman" w:cs="Times New Roman"/>
              <w:sz w:val="24"/>
              <w:szCs w:val="24"/>
              <w:lang w:val="en-US"/>
            </w:rPr>
            <w:instrText xml:space="preserve"> CITATION Jam07 \l 1033 </w:instrText>
          </w:r>
          <w:r w:rsidR="00C41197" w:rsidRPr="003A7D03">
            <w:rPr>
              <w:rFonts w:ascii="Times New Roman" w:hAnsi="Times New Roman" w:cs="Times New Roman"/>
              <w:sz w:val="24"/>
              <w:szCs w:val="24"/>
            </w:rPr>
            <w:fldChar w:fldCharType="separate"/>
          </w:r>
          <w:r w:rsidR="00C41197" w:rsidRPr="003A7D03">
            <w:rPr>
              <w:rFonts w:ascii="Times New Roman" w:hAnsi="Times New Roman" w:cs="Times New Roman"/>
              <w:noProof/>
              <w:sz w:val="24"/>
              <w:szCs w:val="24"/>
              <w:lang w:val="en-US"/>
            </w:rPr>
            <w:t xml:space="preserve"> (Eddie, 2007)</w:t>
          </w:r>
          <w:r w:rsidR="00C41197"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w:t>
      </w:r>
    </w:p>
    <w:p w14:paraId="34B64991" w14:textId="3AE7E62B" w:rsidR="00A00DC8" w:rsidRPr="003A7D03" w:rsidRDefault="001D4528" w:rsidP="003A7D03">
      <w:pPr>
        <w:spacing w:before="240" w:line="360" w:lineRule="auto"/>
        <w:ind w:left="-5" w:right="3" w:firstLine="725"/>
        <w:jc w:val="both"/>
        <w:rPr>
          <w:rFonts w:ascii="Times New Roman" w:hAnsi="Times New Roman" w:cs="Times New Roman"/>
          <w:sz w:val="24"/>
          <w:szCs w:val="24"/>
        </w:rPr>
      </w:pPr>
      <w:r w:rsidRPr="003A7D03">
        <w:rPr>
          <w:rFonts w:ascii="Times New Roman" w:hAnsi="Times New Roman" w:cs="Times New Roman"/>
          <w:sz w:val="24"/>
          <w:szCs w:val="24"/>
        </w:rPr>
        <w:t xml:space="preserve">Local deities were tamed and converted to Buddhism, and their abodes were identified on the landscape. Guru </w:t>
      </w:r>
      <w:proofErr w:type="spellStart"/>
      <w:r w:rsidRPr="003A7D03">
        <w:rPr>
          <w:rFonts w:ascii="Times New Roman" w:hAnsi="Times New Roman" w:cs="Times New Roman"/>
          <w:i/>
          <w:iCs/>
          <w:sz w:val="24"/>
          <w:szCs w:val="24"/>
        </w:rPr>
        <w:t>Rimpoche</w:t>
      </w:r>
      <w:proofErr w:type="spellEnd"/>
      <w:r w:rsidRPr="003A7D03">
        <w:rPr>
          <w:rFonts w:ascii="Times New Roman" w:hAnsi="Times New Roman" w:cs="Times New Roman"/>
          <w:sz w:val="24"/>
          <w:szCs w:val="24"/>
        </w:rPr>
        <w:t xml:space="preserve"> is said to have subjugated the local deities and turned them into pledged Buddhist protectors</w:t>
      </w:r>
      <w:sdt>
        <w:sdtPr>
          <w:rPr>
            <w:rFonts w:ascii="Times New Roman" w:hAnsi="Times New Roman" w:cs="Times New Roman"/>
            <w:sz w:val="24"/>
            <w:szCs w:val="24"/>
          </w:rPr>
          <w:id w:val="477879286"/>
          <w:citation/>
        </w:sdtPr>
        <w:sdtContent>
          <w:r w:rsidR="00C41197" w:rsidRPr="003A7D03">
            <w:rPr>
              <w:rFonts w:ascii="Times New Roman" w:hAnsi="Times New Roman" w:cs="Times New Roman"/>
              <w:sz w:val="24"/>
              <w:szCs w:val="24"/>
            </w:rPr>
            <w:fldChar w:fldCharType="begin"/>
          </w:r>
          <w:r w:rsidR="00C41197" w:rsidRPr="003A7D03">
            <w:rPr>
              <w:rFonts w:ascii="Times New Roman" w:hAnsi="Times New Roman" w:cs="Times New Roman"/>
              <w:sz w:val="24"/>
              <w:szCs w:val="24"/>
              <w:lang w:val="en-US"/>
            </w:rPr>
            <w:instrText xml:space="preserve"> CITATION Dek21 \l 1033 </w:instrText>
          </w:r>
          <w:r w:rsidR="00C41197" w:rsidRPr="003A7D03">
            <w:rPr>
              <w:rFonts w:ascii="Times New Roman" w:hAnsi="Times New Roman" w:cs="Times New Roman"/>
              <w:sz w:val="24"/>
              <w:szCs w:val="24"/>
            </w:rPr>
            <w:fldChar w:fldCharType="separate"/>
          </w:r>
          <w:r w:rsidR="00C41197" w:rsidRPr="003A7D03">
            <w:rPr>
              <w:rFonts w:ascii="Times New Roman" w:hAnsi="Times New Roman" w:cs="Times New Roman"/>
              <w:noProof/>
              <w:sz w:val="24"/>
              <w:szCs w:val="24"/>
              <w:lang w:val="en-US"/>
            </w:rPr>
            <w:t xml:space="preserve"> (Choden, 2021)</w:t>
          </w:r>
          <w:r w:rsidR="00C41197"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xml:space="preserve">. </w:t>
      </w:r>
      <w:proofErr w:type="spellStart"/>
      <w:r w:rsidRPr="003A7D03">
        <w:rPr>
          <w:rFonts w:ascii="Times New Roman" w:hAnsi="Times New Roman" w:cs="Times New Roman"/>
          <w:sz w:val="24"/>
          <w:szCs w:val="24"/>
        </w:rPr>
        <w:t>Mahakala</w:t>
      </w:r>
      <w:proofErr w:type="spellEnd"/>
      <w:r w:rsidRPr="003A7D03">
        <w:rPr>
          <w:rFonts w:ascii="Times New Roman" w:hAnsi="Times New Roman" w:cs="Times New Roman"/>
          <w:sz w:val="24"/>
          <w:szCs w:val="24"/>
        </w:rPr>
        <w:t xml:space="preserve"> in Khaling is considered to moderate the link between people and environments to the point where human and nonhuman social and spiritual interactions emerge in mutual creation. Furthermore, the presence of a monastery above the hamlet strengthens the bond between </w:t>
      </w:r>
      <w:proofErr w:type="spellStart"/>
      <w:r w:rsidRPr="003A7D03">
        <w:rPr>
          <w:rFonts w:ascii="Times New Roman" w:hAnsi="Times New Roman" w:cs="Times New Roman"/>
          <w:sz w:val="24"/>
          <w:szCs w:val="24"/>
        </w:rPr>
        <w:t>Zuri</w:t>
      </w:r>
      <w:proofErr w:type="spellEnd"/>
      <w:r w:rsidRPr="003A7D03">
        <w:rPr>
          <w:rFonts w:ascii="Times New Roman" w:hAnsi="Times New Roman" w:cs="Times New Roman"/>
          <w:sz w:val="24"/>
          <w:szCs w:val="24"/>
        </w:rPr>
        <w:t xml:space="preserve"> </w:t>
      </w:r>
      <w:proofErr w:type="spellStart"/>
      <w:r w:rsidRPr="003A7D03">
        <w:rPr>
          <w:rFonts w:ascii="Times New Roman" w:hAnsi="Times New Roman" w:cs="Times New Roman"/>
          <w:i/>
          <w:iCs/>
          <w:sz w:val="24"/>
          <w:szCs w:val="24"/>
        </w:rPr>
        <w:t>Rimpoche</w:t>
      </w:r>
      <w:proofErr w:type="spellEnd"/>
      <w:r w:rsidRPr="003A7D03">
        <w:rPr>
          <w:rFonts w:ascii="Times New Roman" w:hAnsi="Times New Roman" w:cs="Times New Roman"/>
          <w:sz w:val="24"/>
          <w:szCs w:val="24"/>
        </w:rPr>
        <w:t xml:space="preserve"> and the </w:t>
      </w:r>
      <w:proofErr w:type="spellStart"/>
      <w:r w:rsidRPr="003A7D03">
        <w:rPr>
          <w:rFonts w:ascii="Times New Roman" w:hAnsi="Times New Roman" w:cs="Times New Roman"/>
          <w:sz w:val="24"/>
          <w:szCs w:val="24"/>
        </w:rPr>
        <w:t>Barshong</w:t>
      </w:r>
      <w:proofErr w:type="spellEnd"/>
      <w:r w:rsidRPr="003A7D03">
        <w:rPr>
          <w:rFonts w:ascii="Times New Roman" w:hAnsi="Times New Roman" w:cs="Times New Roman"/>
          <w:sz w:val="24"/>
          <w:szCs w:val="24"/>
        </w:rPr>
        <w:t xml:space="preserve"> community; on the other hand, it demonstrates the tie between the guardian deity and the community. A </w:t>
      </w:r>
      <w:proofErr w:type="spellStart"/>
      <w:r w:rsidRPr="003A7D03">
        <w:rPr>
          <w:rFonts w:ascii="Times New Roman" w:hAnsi="Times New Roman" w:cs="Times New Roman"/>
          <w:sz w:val="24"/>
          <w:szCs w:val="24"/>
        </w:rPr>
        <w:t>Mahakala</w:t>
      </w:r>
      <w:proofErr w:type="spellEnd"/>
      <w:r w:rsidRPr="003A7D03">
        <w:rPr>
          <w:rFonts w:ascii="Times New Roman" w:hAnsi="Times New Roman" w:cs="Times New Roman"/>
          <w:sz w:val="24"/>
          <w:szCs w:val="24"/>
        </w:rPr>
        <w:t xml:space="preserve"> is respected in the society for their reputed ability to bestow miracles like as plentiful harvests, timely rain, and exemption from illness and calamity.</w:t>
      </w:r>
    </w:p>
    <w:p w14:paraId="3DB9DA9B" w14:textId="29BBFB48" w:rsidR="00053953" w:rsidRPr="003A7D03" w:rsidRDefault="001D4528" w:rsidP="003A7D03">
      <w:pPr>
        <w:spacing w:before="240" w:line="360" w:lineRule="auto"/>
        <w:ind w:left="-5" w:right="3" w:firstLine="725"/>
        <w:jc w:val="both"/>
        <w:rPr>
          <w:rFonts w:ascii="Times New Roman" w:hAnsi="Times New Roman" w:cs="Times New Roman"/>
          <w:sz w:val="24"/>
          <w:szCs w:val="24"/>
        </w:rPr>
      </w:pPr>
      <w:r w:rsidRPr="003A7D03">
        <w:rPr>
          <w:rFonts w:ascii="Times New Roman" w:hAnsi="Times New Roman" w:cs="Times New Roman"/>
          <w:sz w:val="24"/>
          <w:szCs w:val="24"/>
        </w:rPr>
        <w:t>Some people believe that practicing exorcistic rituals will purify them of their troubles</w:t>
      </w:r>
      <w:sdt>
        <w:sdtPr>
          <w:rPr>
            <w:rFonts w:ascii="Times New Roman" w:hAnsi="Times New Roman" w:cs="Times New Roman"/>
            <w:sz w:val="24"/>
            <w:szCs w:val="24"/>
          </w:rPr>
          <w:id w:val="-1397583189"/>
          <w:citation/>
        </w:sdtPr>
        <w:sdtContent>
          <w:r w:rsidR="0008782A" w:rsidRPr="003A7D03">
            <w:rPr>
              <w:rFonts w:ascii="Times New Roman" w:hAnsi="Times New Roman" w:cs="Times New Roman"/>
              <w:sz w:val="24"/>
              <w:szCs w:val="24"/>
            </w:rPr>
            <w:fldChar w:fldCharType="begin"/>
          </w:r>
          <w:r w:rsidR="0008782A" w:rsidRPr="003A7D03">
            <w:rPr>
              <w:rFonts w:ascii="Times New Roman" w:hAnsi="Times New Roman" w:cs="Times New Roman"/>
              <w:sz w:val="24"/>
              <w:szCs w:val="24"/>
              <w:lang w:val="en-US"/>
            </w:rPr>
            <w:instrText xml:space="preserve"> CITATION Jos16 \l 1033 </w:instrText>
          </w:r>
          <w:r w:rsidR="0008782A" w:rsidRPr="003A7D03">
            <w:rPr>
              <w:rFonts w:ascii="Times New Roman" w:hAnsi="Times New Roman" w:cs="Times New Roman"/>
              <w:sz w:val="24"/>
              <w:szCs w:val="24"/>
            </w:rPr>
            <w:fldChar w:fldCharType="separate"/>
          </w:r>
          <w:r w:rsidR="0008782A" w:rsidRPr="003A7D03">
            <w:rPr>
              <w:rFonts w:ascii="Times New Roman" w:hAnsi="Times New Roman" w:cs="Times New Roman"/>
              <w:noProof/>
              <w:sz w:val="24"/>
              <w:szCs w:val="24"/>
              <w:lang w:val="en-US"/>
            </w:rPr>
            <w:t xml:space="preserve"> (Thomas, 2016)</w:t>
          </w:r>
          <w:r w:rsidR="0008782A"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Rituals are techniques for practicing the essence of Buddhism, although many practitioners today struggle to understand the meaning and purpose of rituals. Some people believe that the more rituals they perform, the better their fortune will be</w:t>
      </w:r>
      <w:sdt>
        <w:sdtPr>
          <w:rPr>
            <w:rFonts w:ascii="Times New Roman" w:hAnsi="Times New Roman" w:cs="Times New Roman"/>
            <w:sz w:val="24"/>
            <w:szCs w:val="24"/>
          </w:rPr>
          <w:id w:val="-751511932"/>
          <w:citation/>
        </w:sdtPr>
        <w:sdtContent>
          <w:r w:rsidR="0008782A" w:rsidRPr="003A7D03">
            <w:rPr>
              <w:rFonts w:ascii="Times New Roman" w:hAnsi="Times New Roman" w:cs="Times New Roman"/>
              <w:sz w:val="24"/>
              <w:szCs w:val="24"/>
            </w:rPr>
            <w:fldChar w:fldCharType="begin"/>
          </w:r>
          <w:r w:rsidR="0008782A" w:rsidRPr="003A7D03">
            <w:rPr>
              <w:rFonts w:ascii="Times New Roman" w:hAnsi="Times New Roman" w:cs="Times New Roman"/>
              <w:sz w:val="24"/>
              <w:szCs w:val="24"/>
              <w:lang w:val="en-US"/>
            </w:rPr>
            <w:instrText xml:space="preserve"> CITATION Mic15 \l 1033 </w:instrText>
          </w:r>
          <w:r w:rsidR="0008782A" w:rsidRPr="003A7D03">
            <w:rPr>
              <w:rFonts w:ascii="Times New Roman" w:hAnsi="Times New Roman" w:cs="Times New Roman"/>
              <w:sz w:val="24"/>
              <w:szCs w:val="24"/>
            </w:rPr>
            <w:fldChar w:fldCharType="separate"/>
          </w:r>
          <w:r w:rsidR="0008782A" w:rsidRPr="003A7D03">
            <w:rPr>
              <w:rFonts w:ascii="Times New Roman" w:hAnsi="Times New Roman" w:cs="Times New Roman"/>
              <w:noProof/>
              <w:sz w:val="24"/>
              <w:szCs w:val="24"/>
              <w:lang w:val="en-US"/>
            </w:rPr>
            <w:t xml:space="preserve"> (Jonas, 2015)</w:t>
          </w:r>
          <w:r w:rsidR="0008782A" w:rsidRPr="003A7D03">
            <w:rPr>
              <w:rFonts w:ascii="Times New Roman" w:hAnsi="Times New Roman" w:cs="Times New Roman"/>
              <w:sz w:val="24"/>
              <w:szCs w:val="24"/>
            </w:rPr>
            <w:fldChar w:fldCharType="end"/>
          </w:r>
        </w:sdtContent>
      </w:sdt>
      <w:r w:rsidRPr="003A7D03">
        <w:rPr>
          <w:rFonts w:ascii="Times New Roman" w:hAnsi="Times New Roman" w:cs="Times New Roman"/>
          <w:sz w:val="24"/>
          <w:szCs w:val="24"/>
        </w:rPr>
        <w:t xml:space="preserve">. Nowadays, rituals </w:t>
      </w:r>
      <w:r w:rsidRPr="003A7D03">
        <w:rPr>
          <w:rFonts w:ascii="Times New Roman" w:hAnsi="Times New Roman" w:cs="Times New Roman"/>
          <w:sz w:val="24"/>
          <w:szCs w:val="24"/>
        </w:rPr>
        <w:lastRenderedPageBreak/>
        <w:t>are more competitive than they used to be, and they must serve all sentient beings. If a ritual is performed for a specific goal, it is necessary to do so with a pure heart, regardless of the benefits that may be received. Furthermore, the virtues obtained from the rite must be distributed to everybody, not only to yourself. Instead than prioritizing rituals, I believe it is more vital to concentrate on oneself. I will never discourage somebody from performing rituals, but I will not encourage them either. Instead, individuals should be encouraged to examine the meaning and essence of Buddha's teachings.</w:t>
      </w:r>
    </w:p>
    <w:p w14:paraId="2BA3CDC0" w14:textId="79C543CC" w:rsidR="003A7D03" w:rsidRPr="003A7D03" w:rsidRDefault="003A7D03" w:rsidP="003A7D03">
      <w:pPr>
        <w:spacing w:line="360" w:lineRule="auto"/>
        <w:jc w:val="both"/>
        <w:rPr>
          <w:rFonts w:ascii="Times New Roman" w:hAnsi="Times New Roman" w:cs="Times New Roman"/>
          <w:sz w:val="24"/>
          <w:szCs w:val="24"/>
        </w:rPr>
      </w:pPr>
      <w:r w:rsidRPr="003A7D03">
        <w:rPr>
          <w:rFonts w:ascii="Times New Roman" w:hAnsi="Times New Roman" w:cs="Times New Roman"/>
          <w:sz w:val="24"/>
          <w:szCs w:val="24"/>
        </w:rPr>
        <w:br w:type="page"/>
      </w:r>
    </w:p>
    <w:sdt>
      <w:sdtPr>
        <w:rPr>
          <w:rFonts w:ascii="Times New Roman" w:hAnsi="Times New Roman" w:cs="Times New Roman"/>
          <w:color w:val="auto"/>
          <w:sz w:val="24"/>
          <w:szCs w:val="24"/>
        </w:rPr>
        <w:id w:val="1641919077"/>
        <w:docPartObj>
          <w:docPartGallery w:val="Bibliographies"/>
          <w:docPartUnique/>
        </w:docPartObj>
      </w:sdtPr>
      <w:sdtEndPr>
        <w:rPr>
          <w:rFonts w:eastAsiaTheme="minorHAnsi"/>
          <w:lang w:val="en-GB"/>
        </w:rPr>
      </w:sdtEndPr>
      <w:sdtContent>
        <w:p w14:paraId="1BF4F98B" w14:textId="67F9B8C8" w:rsidR="003A7D03" w:rsidRDefault="003A7D03" w:rsidP="003A7D03">
          <w:pPr>
            <w:pStyle w:val="Heading1"/>
            <w:spacing w:line="360" w:lineRule="auto"/>
            <w:jc w:val="center"/>
            <w:rPr>
              <w:rFonts w:ascii="Times New Roman" w:hAnsi="Times New Roman" w:cs="Times New Roman"/>
              <w:b/>
              <w:bCs/>
              <w:color w:val="auto"/>
              <w:sz w:val="24"/>
              <w:szCs w:val="24"/>
            </w:rPr>
          </w:pPr>
          <w:r w:rsidRPr="003A7D03">
            <w:rPr>
              <w:rFonts w:ascii="Times New Roman" w:hAnsi="Times New Roman" w:cs="Times New Roman"/>
              <w:b/>
              <w:bCs/>
              <w:color w:val="auto"/>
              <w:sz w:val="24"/>
              <w:szCs w:val="24"/>
            </w:rPr>
            <w:t>References</w:t>
          </w:r>
        </w:p>
        <w:p w14:paraId="7232C3F8" w14:textId="77777777" w:rsidR="003A7D03" w:rsidRPr="003A7D03" w:rsidRDefault="003A7D03" w:rsidP="003A7D03">
          <w:pPr>
            <w:rPr>
              <w:lang w:val="en-US"/>
            </w:rPr>
          </w:pPr>
        </w:p>
        <w:sdt>
          <w:sdtPr>
            <w:rPr>
              <w:rFonts w:ascii="Times New Roman" w:hAnsi="Times New Roman" w:cs="Times New Roman"/>
              <w:sz w:val="24"/>
              <w:szCs w:val="24"/>
            </w:rPr>
            <w:id w:val="-573587230"/>
            <w:bibliography/>
          </w:sdtPr>
          <w:sdtContent>
            <w:p w14:paraId="605F6455"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sz w:val="24"/>
                  <w:szCs w:val="24"/>
                </w:rPr>
                <w:fldChar w:fldCharType="begin"/>
              </w:r>
              <w:r w:rsidRPr="003A7D03">
                <w:rPr>
                  <w:rFonts w:ascii="Times New Roman" w:hAnsi="Times New Roman" w:cs="Times New Roman"/>
                  <w:sz w:val="24"/>
                  <w:szCs w:val="24"/>
                </w:rPr>
                <w:instrText xml:space="preserve"> BIBLIOGRAPHY </w:instrText>
              </w:r>
              <w:r w:rsidRPr="003A7D03">
                <w:rPr>
                  <w:rFonts w:ascii="Times New Roman" w:hAnsi="Times New Roman" w:cs="Times New Roman"/>
                  <w:sz w:val="24"/>
                  <w:szCs w:val="24"/>
                </w:rPr>
                <w:fldChar w:fldCharType="separate"/>
              </w:r>
              <w:r w:rsidRPr="003A7D03">
                <w:rPr>
                  <w:rFonts w:ascii="Times New Roman" w:hAnsi="Times New Roman" w:cs="Times New Roman"/>
                  <w:noProof/>
                  <w:sz w:val="24"/>
                  <w:szCs w:val="24"/>
                </w:rPr>
                <w:t xml:space="preserve">Cabezon, J. I. (2009). Tibetan ritual. </w:t>
              </w:r>
              <w:r w:rsidRPr="003A7D03">
                <w:rPr>
                  <w:rFonts w:ascii="Times New Roman" w:hAnsi="Times New Roman" w:cs="Times New Roman"/>
                  <w:i/>
                  <w:iCs/>
                  <w:noProof/>
                  <w:sz w:val="24"/>
                  <w:szCs w:val="24"/>
                </w:rPr>
                <w:t>Oxford University Press</w:t>
              </w:r>
              <w:r w:rsidRPr="003A7D03">
                <w:rPr>
                  <w:rFonts w:ascii="Times New Roman" w:hAnsi="Times New Roman" w:cs="Times New Roman"/>
                  <w:noProof/>
                  <w:sz w:val="24"/>
                  <w:szCs w:val="24"/>
                </w:rPr>
                <w:t>.</w:t>
              </w:r>
            </w:p>
            <w:p w14:paraId="46990637"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Chaw, Z. (2019). The sacred Mahakala in Buddhism and Buddhist texts. </w:t>
              </w:r>
              <w:r w:rsidRPr="003A7D03">
                <w:rPr>
                  <w:rFonts w:ascii="Times New Roman" w:hAnsi="Times New Roman" w:cs="Times New Roman"/>
                  <w:i/>
                  <w:iCs/>
                  <w:noProof/>
                  <w:sz w:val="24"/>
                  <w:szCs w:val="24"/>
                </w:rPr>
                <w:t>nepjol</w:t>
              </w:r>
              <w:r w:rsidRPr="003A7D03">
                <w:rPr>
                  <w:rFonts w:ascii="Times New Roman" w:hAnsi="Times New Roman" w:cs="Times New Roman"/>
                  <w:noProof/>
                  <w:sz w:val="24"/>
                  <w:szCs w:val="24"/>
                </w:rPr>
                <w:t>.</w:t>
              </w:r>
            </w:p>
            <w:p w14:paraId="7790570D"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Cheki, S. (1994). The sacred and the Obscene in the Bhutanese Religion. </w:t>
              </w:r>
              <w:r w:rsidRPr="003A7D03">
                <w:rPr>
                  <w:rFonts w:ascii="Times New Roman" w:hAnsi="Times New Roman" w:cs="Times New Roman"/>
                  <w:i/>
                  <w:iCs/>
                  <w:noProof/>
                  <w:sz w:val="24"/>
                  <w:szCs w:val="24"/>
                </w:rPr>
                <w:t>Bhutan: Aspects of Culture and Development</w:t>
              </w:r>
              <w:r w:rsidRPr="003A7D03">
                <w:rPr>
                  <w:rFonts w:ascii="Times New Roman" w:hAnsi="Times New Roman" w:cs="Times New Roman"/>
                  <w:noProof/>
                  <w:sz w:val="24"/>
                  <w:szCs w:val="24"/>
                </w:rPr>
                <w:t>, 118.</w:t>
              </w:r>
            </w:p>
            <w:p w14:paraId="77687D37"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Choden, D. (2021). The Most Prominent Buddhist Deities in Bhutan. </w:t>
              </w:r>
              <w:r w:rsidRPr="003A7D03">
                <w:rPr>
                  <w:rFonts w:ascii="Times New Roman" w:hAnsi="Times New Roman" w:cs="Times New Roman"/>
                  <w:i/>
                  <w:iCs/>
                  <w:noProof/>
                  <w:sz w:val="24"/>
                  <w:szCs w:val="24"/>
                </w:rPr>
                <w:t>Kuensel</w:t>
              </w:r>
              <w:r w:rsidRPr="003A7D03">
                <w:rPr>
                  <w:rFonts w:ascii="Times New Roman" w:hAnsi="Times New Roman" w:cs="Times New Roman"/>
                  <w:noProof/>
                  <w:sz w:val="24"/>
                  <w:szCs w:val="24"/>
                </w:rPr>
                <w:t>.</w:t>
              </w:r>
            </w:p>
            <w:p w14:paraId="7E988B9B"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Dendup, N. (2012, 09 7). Significance of Tordog ritual. (S. Tharchen, Interviewer)</w:t>
              </w:r>
            </w:p>
            <w:p w14:paraId="3D30B76A"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Eddie, J. (2007). The six Protectors of Tibetan Buddhism. </w:t>
              </w:r>
              <w:r w:rsidRPr="003A7D03">
                <w:rPr>
                  <w:rFonts w:ascii="Times New Roman" w:hAnsi="Times New Roman" w:cs="Times New Roman"/>
                  <w:i/>
                  <w:iCs/>
                  <w:noProof/>
                  <w:sz w:val="24"/>
                  <w:szCs w:val="24"/>
                </w:rPr>
                <w:t>Tibet Travel</w:t>
              </w:r>
              <w:r w:rsidRPr="003A7D03">
                <w:rPr>
                  <w:rFonts w:ascii="Times New Roman" w:hAnsi="Times New Roman" w:cs="Times New Roman"/>
                  <w:noProof/>
                  <w:sz w:val="24"/>
                  <w:szCs w:val="24"/>
                </w:rPr>
                <w:t>.</w:t>
              </w:r>
            </w:p>
            <w:p w14:paraId="10F92BF6"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Edwin, C. (2011). Buddhist Protector: Mahakala. </w:t>
              </w:r>
              <w:r w:rsidRPr="003A7D03">
                <w:rPr>
                  <w:rFonts w:ascii="Times New Roman" w:hAnsi="Times New Roman" w:cs="Times New Roman"/>
                  <w:i/>
                  <w:iCs/>
                  <w:noProof/>
                  <w:sz w:val="24"/>
                  <w:szCs w:val="24"/>
                </w:rPr>
                <w:t>Himalayanart</w:t>
              </w:r>
              <w:r w:rsidRPr="003A7D03">
                <w:rPr>
                  <w:rFonts w:ascii="Times New Roman" w:hAnsi="Times New Roman" w:cs="Times New Roman"/>
                  <w:noProof/>
                  <w:sz w:val="24"/>
                  <w:szCs w:val="24"/>
                </w:rPr>
                <w:t>.</w:t>
              </w:r>
            </w:p>
            <w:p w14:paraId="421836A9"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Gayley, H. (2012). A Review of Tibetan Ritual. </w:t>
              </w:r>
              <w:r w:rsidRPr="003A7D03">
                <w:rPr>
                  <w:rFonts w:ascii="Times New Roman" w:hAnsi="Times New Roman" w:cs="Times New Roman"/>
                  <w:i/>
                  <w:iCs/>
                  <w:noProof/>
                  <w:sz w:val="24"/>
                  <w:szCs w:val="24"/>
                </w:rPr>
                <w:t>Journal of Buddhist Ethics</w:t>
              </w:r>
              <w:r w:rsidRPr="003A7D03">
                <w:rPr>
                  <w:rFonts w:ascii="Times New Roman" w:hAnsi="Times New Roman" w:cs="Times New Roman"/>
                  <w:noProof/>
                  <w:sz w:val="24"/>
                  <w:szCs w:val="24"/>
                </w:rPr>
                <w:t>.</w:t>
              </w:r>
            </w:p>
            <w:p w14:paraId="35F5D75F"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Jonas, M. (2015). Seeking solace in Bhutan's temples and rituals. </w:t>
              </w:r>
              <w:r w:rsidRPr="003A7D03">
                <w:rPr>
                  <w:rFonts w:ascii="Times New Roman" w:hAnsi="Times New Roman" w:cs="Times New Roman"/>
                  <w:i/>
                  <w:iCs/>
                  <w:noProof/>
                  <w:sz w:val="24"/>
                  <w:szCs w:val="24"/>
                </w:rPr>
                <w:t>Blue flower</w:t>
              </w:r>
              <w:r w:rsidRPr="003A7D03">
                <w:rPr>
                  <w:rFonts w:ascii="Times New Roman" w:hAnsi="Times New Roman" w:cs="Times New Roman"/>
                  <w:noProof/>
                  <w:sz w:val="24"/>
                  <w:szCs w:val="24"/>
                </w:rPr>
                <w:t>.</w:t>
              </w:r>
            </w:p>
            <w:p w14:paraId="33543985"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Jose, F. S. (2006). Spirit and Literature. </w:t>
              </w:r>
              <w:r w:rsidRPr="003A7D03">
                <w:rPr>
                  <w:rFonts w:ascii="Times New Roman" w:hAnsi="Times New Roman" w:cs="Times New Roman"/>
                  <w:i/>
                  <w:iCs/>
                  <w:noProof/>
                  <w:sz w:val="24"/>
                  <w:szCs w:val="24"/>
                </w:rPr>
                <w:t>Manoa</w:t>
              </w:r>
              <w:r w:rsidRPr="003A7D03">
                <w:rPr>
                  <w:rFonts w:ascii="Times New Roman" w:hAnsi="Times New Roman" w:cs="Times New Roman"/>
                  <w:noProof/>
                  <w:sz w:val="24"/>
                  <w:szCs w:val="24"/>
                </w:rPr>
                <w:t>.</w:t>
              </w:r>
            </w:p>
            <w:p w14:paraId="412F6D45"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Samdrup, T. (2021, 09 13). Guardian deity: Mahakala. (S. Tharchen, Interviewer)</w:t>
              </w:r>
            </w:p>
            <w:p w14:paraId="537FD49F"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Sihle, N. (2006). Buddhism in Tibet and Nepal. </w:t>
              </w:r>
              <w:r w:rsidRPr="003A7D03">
                <w:rPr>
                  <w:rFonts w:ascii="Times New Roman" w:hAnsi="Times New Roman" w:cs="Times New Roman"/>
                  <w:i/>
                  <w:iCs/>
                  <w:noProof/>
                  <w:sz w:val="24"/>
                  <w:szCs w:val="24"/>
                </w:rPr>
                <w:t>Buddhism in world cultures: comparative perspectives</w:t>
              </w:r>
              <w:r w:rsidRPr="003A7D03">
                <w:rPr>
                  <w:rFonts w:ascii="Times New Roman" w:hAnsi="Times New Roman" w:cs="Times New Roman"/>
                  <w:noProof/>
                  <w:sz w:val="24"/>
                  <w:szCs w:val="24"/>
                </w:rPr>
                <w:t>.</w:t>
              </w:r>
            </w:p>
            <w:p w14:paraId="6A0CA875" w14:textId="77777777" w:rsidR="003A7D03" w:rsidRPr="003A7D03" w:rsidRDefault="003A7D03" w:rsidP="003A7D03">
              <w:pPr>
                <w:pStyle w:val="Bibliography"/>
                <w:spacing w:line="360" w:lineRule="auto"/>
                <w:ind w:left="720" w:hanging="720"/>
                <w:jc w:val="both"/>
                <w:rPr>
                  <w:rFonts w:ascii="Times New Roman" w:hAnsi="Times New Roman" w:cs="Times New Roman"/>
                  <w:noProof/>
                  <w:sz w:val="24"/>
                  <w:szCs w:val="24"/>
                </w:rPr>
              </w:pPr>
              <w:r w:rsidRPr="003A7D03">
                <w:rPr>
                  <w:rFonts w:ascii="Times New Roman" w:hAnsi="Times New Roman" w:cs="Times New Roman"/>
                  <w:noProof/>
                  <w:sz w:val="24"/>
                  <w:szCs w:val="24"/>
                </w:rPr>
                <w:t xml:space="preserve">Thomas, J. (2016). Traditions and Rituals. </w:t>
              </w:r>
              <w:r w:rsidRPr="003A7D03">
                <w:rPr>
                  <w:rFonts w:ascii="Times New Roman" w:hAnsi="Times New Roman" w:cs="Times New Roman"/>
                  <w:i/>
                  <w:iCs/>
                  <w:noProof/>
                  <w:sz w:val="24"/>
                  <w:szCs w:val="24"/>
                </w:rPr>
                <w:t>saarcculture</w:t>
              </w:r>
              <w:r w:rsidRPr="003A7D03">
                <w:rPr>
                  <w:rFonts w:ascii="Times New Roman" w:hAnsi="Times New Roman" w:cs="Times New Roman"/>
                  <w:noProof/>
                  <w:sz w:val="24"/>
                  <w:szCs w:val="24"/>
                </w:rPr>
                <w:t>.</w:t>
              </w:r>
            </w:p>
            <w:p w14:paraId="20161494" w14:textId="5ABCCADF" w:rsidR="003A7D03" w:rsidRPr="003A7D03" w:rsidRDefault="003A7D03" w:rsidP="003A7D03">
              <w:pPr>
                <w:spacing w:line="360" w:lineRule="auto"/>
                <w:jc w:val="both"/>
                <w:rPr>
                  <w:rFonts w:ascii="Times New Roman" w:hAnsi="Times New Roman" w:cs="Times New Roman"/>
                  <w:sz w:val="24"/>
                  <w:szCs w:val="24"/>
                </w:rPr>
              </w:pPr>
              <w:r w:rsidRPr="003A7D03">
                <w:rPr>
                  <w:rFonts w:ascii="Times New Roman" w:hAnsi="Times New Roman" w:cs="Times New Roman"/>
                  <w:b/>
                  <w:bCs/>
                  <w:noProof/>
                  <w:sz w:val="24"/>
                  <w:szCs w:val="24"/>
                </w:rPr>
                <w:fldChar w:fldCharType="end"/>
              </w:r>
            </w:p>
          </w:sdtContent>
        </w:sdt>
      </w:sdtContent>
    </w:sdt>
    <w:p w14:paraId="1FC6DC34" w14:textId="77777777" w:rsidR="003A7D03" w:rsidRPr="003A7D03" w:rsidRDefault="003A7D03" w:rsidP="003A7D03">
      <w:pPr>
        <w:spacing w:before="240" w:line="360" w:lineRule="auto"/>
        <w:ind w:left="-5" w:right="3" w:firstLine="5"/>
        <w:jc w:val="both"/>
        <w:rPr>
          <w:rFonts w:ascii="Times New Roman" w:hAnsi="Times New Roman" w:cs="Times New Roman"/>
          <w:sz w:val="24"/>
          <w:szCs w:val="24"/>
        </w:rPr>
      </w:pPr>
    </w:p>
    <w:sectPr w:rsidR="003A7D03" w:rsidRPr="003A7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9B75" w14:textId="77777777" w:rsidR="000B70B7" w:rsidRDefault="000B70B7" w:rsidP="009F04F3">
      <w:pPr>
        <w:spacing w:after="0" w:line="240" w:lineRule="auto"/>
      </w:pPr>
      <w:r>
        <w:separator/>
      </w:r>
    </w:p>
  </w:endnote>
  <w:endnote w:type="continuationSeparator" w:id="0">
    <w:p w14:paraId="4D0BBD83" w14:textId="77777777" w:rsidR="000B70B7" w:rsidRDefault="000B70B7" w:rsidP="009F0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1964C" w14:textId="77777777" w:rsidR="000B70B7" w:rsidRDefault="000B70B7" w:rsidP="009F04F3">
      <w:pPr>
        <w:spacing w:after="0" w:line="240" w:lineRule="auto"/>
      </w:pPr>
      <w:r>
        <w:separator/>
      </w:r>
    </w:p>
  </w:footnote>
  <w:footnote w:type="continuationSeparator" w:id="0">
    <w:p w14:paraId="4A525AE6" w14:textId="77777777" w:rsidR="000B70B7" w:rsidRDefault="000B70B7" w:rsidP="009F04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EA"/>
    <w:rsid w:val="00053953"/>
    <w:rsid w:val="00075D76"/>
    <w:rsid w:val="0008782A"/>
    <w:rsid w:val="000B70B7"/>
    <w:rsid w:val="000C7441"/>
    <w:rsid w:val="00117A6C"/>
    <w:rsid w:val="00130288"/>
    <w:rsid w:val="001D4528"/>
    <w:rsid w:val="003419C1"/>
    <w:rsid w:val="003A7D03"/>
    <w:rsid w:val="00473289"/>
    <w:rsid w:val="00483050"/>
    <w:rsid w:val="005017FB"/>
    <w:rsid w:val="005020A7"/>
    <w:rsid w:val="005931D0"/>
    <w:rsid w:val="00621A32"/>
    <w:rsid w:val="00734278"/>
    <w:rsid w:val="008638EE"/>
    <w:rsid w:val="00943E67"/>
    <w:rsid w:val="009F04F3"/>
    <w:rsid w:val="00A00DC8"/>
    <w:rsid w:val="00A037D5"/>
    <w:rsid w:val="00A51BC0"/>
    <w:rsid w:val="00B03A2B"/>
    <w:rsid w:val="00B30403"/>
    <w:rsid w:val="00BF4D90"/>
    <w:rsid w:val="00C41197"/>
    <w:rsid w:val="00C4768D"/>
    <w:rsid w:val="00CA113E"/>
    <w:rsid w:val="00CE74BE"/>
    <w:rsid w:val="00EA264D"/>
    <w:rsid w:val="00EA4ED5"/>
    <w:rsid w:val="00EE31C2"/>
    <w:rsid w:val="00F074FE"/>
    <w:rsid w:val="00F156EA"/>
    <w:rsid w:val="00F53FD9"/>
    <w:rsid w:val="00FB2F1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1259"/>
  <w15:chartTrackingRefBased/>
  <w15:docId w15:val="{218531AB-A8A0-4D5B-A16E-B129327E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D9"/>
    <w:rPr>
      <w:szCs w:val="22"/>
      <w:lang w:val="en-GB" w:bidi="ar-SA"/>
    </w:rPr>
  </w:style>
  <w:style w:type="paragraph" w:styleId="Heading1">
    <w:name w:val="heading 1"/>
    <w:basedOn w:val="Normal"/>
    <w:next w:val="Normal"/>
    <w:link w:val="Heading1Char"/>
    <w:uiPriority w:val="9"/>
    <w:qFormat/>
    <w:rsid w:val="003A7D0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9F04F3"/>
    <w:pPr>
      <w:spacing w:after="0"/>
      <w:ind w:left="305" w:hanging="275"/>
    </w:pPr>
    <w:rPr>
      <w:rFonts w:ascii="Calibri" w:eastAsia="Calibri" w:hAnsi="Calibri" w:cs="Calibri"/>
      <w:color w:val="000000"/>
      <w:sz w:val="16"/>
    </w:rPr>
  </w:style>
  <w:style w:type="character" w:customStyle="1" w:styleId="footnotedescriptionChar">
    <w:name w:val="footnote description Char"/>
    <w:link w:val="footnotedescription"/>
    <w:rsid w:val="009F04F3"/>
    <w:rPr>
      <w:rFonts w:ascii="Calibri" w:eastAsia="Calibri" w:hAnsi="Calibri" w:cs="Calibri"/>
      <w:color w:val="000000"/>
      <w:sz w:val="16"/>
    </w:rPr>
  </w:style>
  <w:style w:type="character" w:customStyle="1" w:styleId="footnotemark">
    <w:name w:val="footnote mark"/>
    <w:hidden/>
    <w:rsid w:val="009F04F3"/>
    <w:rPr>
      <w:rFonts w:ascii="Calibri" w:eastAsia="Calibri" w:hAnsi="Calibri" w:cs="Calibri"/>
      <w:color w:val="000000"/>
      <w:sz w:val="16"/>
      <w:vertAlign w:val="superscript"/>
    </w:rPr>
  </w:style>
  <w:style w:type="paragraph" w:styleId="Header">
    <w:name w:val="header"/>
    <w:basedOn w:val="Normal"/>
    <w:link w:val="HeaderChar"/>
    <w:uiPriority w:val="99"/>
    <w:unhideWhenUsed/>
    <w:rsid w:val="00FB2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F18"/>
    <w:rPr>
      <w:szCs w:val="22"/>
      <w:lang w:val="en-GB" w:bidi="ar-SA"/>
    </w:rPr>
  </w:style>
  <w:style w:type="paragraph" w:styleId="Footer">
    <w:name w:val="footer"/>
    <w:basedOn w:val="Normal"/>
    <w:link w:val="FooterChar"/>
    <w:uiPriority w:val="99"/>
    <w:unhideWhenUsed/>
    <w:rsid w:val="00FB2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F18"/>
    <w:rPr>
      <w:szCs w:val="22"/>
      <w:lang w:val="en-GB" w:bidi="ar-SA"/>
    </w:rPr>
  </w:style>
  <w:style w:type="character" w:customStyle="1" w:styleId="Heading1Char">
    <w:name w:val="Heading 1 Char"/>
    <w:basedOn w:val="DefaultParagraphFont"/>
    <w:link w:val="Heading1"/>
    <w:uiPriority w:val="9"/>
    <w:rsid w:val="003A7D03"/>
    <w:rPr>
      <w:rFonts w:asciiTheme="majorHAnsi" w:eastAsiaTheme="majorEastAsia" w:hAnsiTheme="majorHAnsi" w:cstheme="majorBidi"/>
      <w:color w:val="2F5496" w:themeColor="accent1" w:themeShade="BF"/>
      <w:sz w:val="32"/>
      <w:lang w:bidi="ar-SA"/>
    </w:rPr>
  </w:style>
  <w:style w:type="paragraph" w:styleId="Bibliography">
    <w:name w:val="Bibliography"/>
    <w:basedOn w:val="Normal"/>
    <w:next w:val="Normal"/>
    <w:uiPriority w:val="37"/>
    <w:unhideWhenUsed/>
    <w:rsid w:val="003A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2968">
      <w:bodyDiv w:val="1"/>
      <w:marLeft w:val="0"/>
      <w:marRight w:val="0"/>
      <w:marTop w:val="0"/>
      <w:marBottom w:val="0"/>
      <w:divBdr>
        <w:top w:val="none" w:sz="0" w:space="0" w:color="auto"/>
        <w:left w:val="none" w:sz="0" w:space="0" w:color="auto"/>
        <w:bottom w:val="none" w:sz="0" w:space="0" w:color="auto"/>
        <w:right w:val="none" w:sz="0" w:space="0" w:color="auto"/>
      </w:divBdr>
    </w:div>
    <w:div w:id="228656918">
      <w:bodyDiv w:val="1"/>
      <w:marLeft w:val="0"/>
      <w:marRight w:val="0"/>
      <w:marTop w:val="0"/>
      <w:marBottom w:val="0"/>
      <w:divBdr>
        <w:top w:val="none" w:sz="0" w:space="0" w:color="auto"/>
        <w:left w:val="none" w:sz="0" w:space="0" w:color="auto"/>
        <w:bottom w:val="none" w:sz="0" w:space="0" w:color="auto"/>
        <w:right w:val="none" w:sz="0" w:space="0" w:color="auto"/>
      </w:divBdr>
    </w:div>
    <w:div w:id="307054759">
      <w:bodyDiv w:val="1"/>
      <w:marLeft w:val="0"/>
      <w:marRight w:val="0"/>
      <w:marTop w:val="0"/>
      <w:marBottom w:val="0"/>
      <w:divBdr>
        <w:top w:val="none" w:sz="0" w:space="0" w:color="auto"/>
        <w:left w:val="none" w:sz="0" w:space="0" w:color="auto"/>
        <w:bottom w:val="none" w:sz="0" w:space="0" w:color="auto"/>
        <w:right w:val="none" w:sz="0" w:space="0" w:color="auto"/>
      </w:divBdr>
    </w:div>
    <w:div w:id="598371947">
      <w:bodyDiv w:val="1"/>
      <w:marLeft w:val="0"/>
      <w:marRight w:val="0"/>
      <w:marTop w:val="0"/>
      <w:marBottom w:val="0"/>
      <w:divBdr>
        <w:top w:val="none" w:sz="0" w:space="0" w:color="auto"/>
        <w:left w:val="none" w:sz="0" w:space="0" w:color="auto"/>
        <w:bottom w:val="none" w:sz="0" w:space="0" w:color="auto"/>
        <w:right w:val="none" w:sz="0" w:space="0" w:color="auto"/>
      </w:divBdr>
    </w:div>
    <w:div w:id="802232866">
      <w:bodyDiv w:val="1"/>
      <w:marLeft w:val="0"/>
      <w:marRight w:val="0"/>
      <w:marTop w:val="0"/>
      <w:marBottom w:val="0"/>
      <w:divBdr>
        <w:top w:val="none" w:sz="0" w:space="0" w:color="auto"/>
        <w:left w:val="none" w:sz="0" w:space="0" w:color="auto"/>
        <w:bottom w:val="none" w:sz="0" w:space="0" w:color="auto"/>
        <w:right w:val="none" w:sz="0" w:space="0" w:color="auto"/>
      </w:divBdr>
    </w:div>
    <w:div w:id="815336423">
      <w:bodyDiv w:val="1"/>
      <w:marLeft w:val="0"/>
      <w:marRight w:val="0"/>
      <w:marTop w:val="0"/>
      <w:marBottom w:val="0"/>
      <w:divBdr>
        <w:top w:val="none" w:sz="0" w:space="0" w:color="auto"/>
        <w:left w:val="none" w:sz="0" w:space="0" w:color="auto"/>
        <w:bottom w:val="none" w:sz="0" w:space="0" w:color="auto"/>
        <w:right w:val="none" w:sz="0" w:space="0" w:color="auto"/>
      </w:divBdr>
    </w:div>
    <w:div w:id="1273585409">
      <w:bodyDiv w:val="1"/>
      <w:marLeft w:val="0"/>
      <w:marRight w:val="0"/>
      <w:marTop w:val="0"/>
      <w:marBottom w:val="0"/>
      <w:divBdr>
        <w:top w:val="none" w:sz="0" w:space="0" w:color="auto"/>
        <w:left w:val="none" w:sz="0" w:space="0" w:color="auto"/>
        <w:bottom w:val="none" w:sz="0" w:space="0" w:color="auto"/>
        <w:right w:val="none" w:sz="0" w:space="0" w:color="auto"/>
      </w:divBdr>
    </w:div>
    <w:div w:id="1366105096">
      <w:bodyDiv w:val="1"/>
      <w:marLeft w:val="0"/>
      <w:marRight w:val="0"/>
      <w:marTop w:val="0"/>
      <w:marBottom w:val="0"/>
      <w:divBdr>
        <w:top w:val="none" w:sz="0" w:space="0" w:color="auto"/>
        <w:left w:val="none" w:sz="0" w:space="0" w:color="auto"/>
        <w:bottom w:val="none" w:sz="0" w:space="0" w:color="auto"/>
        <w:right w:val="none" w:sz="0" w:space="0" w:color="auto"/>
      </w:divBdr>
    </w:div>
    <w:div w:id="1416320474">
      <w:bodyDiv w:val="1"/>
      <w:marLeft w:val="0"/>
      <w:marRight w:val="0"/>
      <w:marTop w:val="0"/>
      <w:marBottom w:val="0"/>
      <w:divBdr>
        <w:top w:val="none" w:sz="0" w:space="0" w:color="auto"/>
        <w:left w:val="none" w:sz="0" w:space="0" w:color="auto"/>
        <w:bottom w:val="none" w:sz="0" w:space="0" w:color="auto"/>
        <w:right w:val="none" w:sz="0" w:space="0" w:color="auto"/>
      </w:divBdr>
    </w:div>
    <w:div w:id="1434279363">
      <w:bodyDiv w:val="1"/>
      <w:marLeft w:val="0"/>
      <w:marRight w:val="0"/>
      <w:marTop w:val="0"/>
      <w:marBottom w:val="0"/>
      <w:divBdr>
        <w:top w:val="none" w:sz="0" w:space="0" w:color="auto"/>
        <w:left w:val="none" w:sz="0" w:space="0" w:color="auto"/>
        <w:bottom w:val="none" w:sz="0" w:space="0" w:color="auto"/>
        <w:right w:val="none" w:sz="0" w:space="0" w:color="auto"/>
      </w:divBdr>
    </w:div>
    <w:div w:id="1512330718">
      <w:bodyDiv w:val="1"/>
      <w:marLeft w:val="0"/>
      <w:marRight w:val="0"/>
      <w:marTop w:val="0"/>
      <w:marBottom w:val="0"/>
      <w:divBdr>
        <w:top w:val="none" w:sz="0" w:space="0" w:color="auto"/>
        <w:left w:val="none" w:sz="0" w:space="0" w:color="auto"/>
        <w:bottom w:val="none" w:sz="0" w:space="0" w:color="auto"/>
        <w:right w:val="none" w:sz="0" w:space="0" w:color="auto"/>
      </w:divBdr>
    </w:div>
    <w:div w:id="1536191942">
      <w:bodyDiv w:val="1"/>
      <w:marLeft w:val="0"/>
      <w:marRight w:val="0"/>
      <w:marTop w:val="0"/>
      <w:marBottom w:val="0"/>
      <w:divBdr>
        <w:top w:val="none" w:sz="0" w:space="0" w:color="auto"/>
        <w:left w:val="none" w:sz="0" w:space="0" w:color="auto"/>
        <w:bottom w:val="none" w:sz="0" w:space="0" w:color="auto"/>
        <w:right w:val="none" w:sz="0" w:space="0" w:color="auto"/>
      </w:divBdr>
    </w:div>
    <w:div w:id="1631596098">
      <w:bodyDiv w:val="1"/>
      <w:marLeft w:val="0"/>
      <w:marRight w:val="0"/>
      <w:marTop w:val="0"/>
      <w:marBottom w:val="0"/>
      <w:divBdr>
        <w:top w:val="none" w:sz="0" w:space="0" w:color="auto"/>
        <w:left w:val="none" w:sz="0" w:space="0" w:color="auto"/>
        <w:bottom w:val="none" w:sz="0" w:space="0" w:color="auto"/>
        <w:right w:val="none" w:sz="0" w:space="0" w:color="auto"/>
      </w:divBdr>
    </w:div>
    <w:div w:id="1633293576">
      <w:bodyDiv w:val="1"/>
      <w:marLeft w:val="0"/>
      <w:marRight w:val="0"/>
      <w:marTop w:val="0"/>
      <w:marBottom w:val="0"/>
      <w:divBdr>
        <w:top w:val="none" w:sz="0" w:space="0" w:color="auto"/>
        <w:left w:val="none" w:sz="0" w:space="0" w:color="auto"/>
        <w:bottom w:val="none" w:sz="0" w:space="0" w:color="auto"/>
        <w:right w:val="none" w:sz="0" w:space="0" w:color="auto"/>
      </w:divBdr>
    </w:div>
    <w:div w:id="1721981794">
      <w:bodyDiv w:val="1"/>
      <w:marLeft w:val="0"/>
      <w:marRight w:val="0"/>
      <w:marTop w:val="0"/>
      <w:marBottom w:val="0"/>
      <w:divBdr>
        <w:top w:val="none" w:sz="0" w:space="0" w:color="auto"/>
        <w:left w:val="none" w:sz="0" w:space="0" w:color="auto"/>
        <w:bottom w:val="none" w:sz="0" w:space="0" w:color="auto"/>
        <w:right w:val="none" w:sz="0" w:space="0" w:color="auto"/>
      </w:divBdr>
    </w:div>
    <w:div w:id="1830750667">
      <w:bodyDiv w:val="1"/>
      <w:marLeft w:val="0"/>
      <w:marRight w:val="0"/>
      <w:marTop w:val="0"/>
      <w:marBottom w:val="0"/>
      <w:divBdr>
        <w:top w:val="none" w:sz="0" w:space="0" w:color="auto"/>
        <w:left w:val="none" w:sz="0" w:space="0" w:color="auto"/>
        <w:bottom w:val="none" w:sz="0" w:space="0" w:color="auto"/>
        <w:right w:val="none" w:sz="0" w:space="0" w:color="auto"/>
      </w:divBdr>
    </w:div>
    <w:div w:id="1931769963">
      <w:bodyDiv w:val="1"/>
      <w:marLeft w:val="0"/>
      <w:marRight w:val="0"/>
      <w:marTop w:val="0"/>
      <w:marBottom w:val="0"/>
      <w:divBdr>
        <w:top w:val="none" w:sz="0" w:space="0" w:color="auto"/>
        <w:left w:val="none" w:sz="0" w:space="0" w:color="auto"/>
        <w:bottom w:val="none" w:sz="0" w:space="0" w:color="auto"/>
        <w:right w:val="none" w:sz="0" w:space="0" w:color="auto"/>
      </w:divBdr>
    </w:div>
    <w:div w:id="1946497891">
      <w:bodyDiv w:val="1"/>
      <w:marLeft w:val="0"/>
      <w:marRight w:val="0"/>
      <w:marTop w:val="0"/>
      <w:marBottom w:val="0"/>
      <w:divBdr>
        <w:top w:val="none" w:sz="0" w:space="0" w:color="auto"/>
        <w:left w:val="none" w:sz="0" w:space="0" w:color="auto"/>
        <w:bottom w:val="none" w:sz="0" w:space="0" w:color="auto"/>
        <w:right w:val="none" w:sz="0" w:space="0" w:color="auto"/>
      </w:divBdr>
    </w:div>
    <w:div w:id="20395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Jos09</b:Tag>
    <b:SourceType>JournalArticle</b:SourceType>
    <b:Guid>{3D0D5C7E-FB62-4DED-AD71-1C0538F177E5}</b:Guid>
    <b:Title>Tibetan ritual</b:Title>
    <b:Year>2009</b:Year>
    <b:Author>
      <b:Author>
        <b:NameList>
          <b:Person>
            <b:Last>Cabezon</b:Last>
            <b:First>Jose</b:First>
            <b:Middle>Ignacio</b:Middle>
          </b:Person>
        </b:NameList>
      </b:Author>
    </b:Author>
    <b:JournalName>Oxford University Press</b:JournalName>
    <b:RefOrder>1</b:RefOrder>
  </b:Source>
  <b:Source>
    <b:Tag>San12</b:Tag>
    <b:SourceType>Interview</b:SourceType>
    <b:Guid>{EBABDFC2-C85C-447F-85D6-6D9FF6190DC4}</b:Guid>
    <b:Title>Significance of Tordog ritual</b:Title>
    <b:Year>2012</b:Year>
    <b:Author>
      <b:Interviewee>
        <b:NameList>
          <b:Person>
            <b:Last>Dendup</b:Last>
            <b:First>Ngawang</b:First>
          </b:Person>
        </b:NameList>
      </b:Interviewee>
      <b:Interviewer>
        <b:NameList>
          <b:Person>
            <b:Last>Tharchen</b:Last>
            <b:First>Sangay</b:First>
          </b:Person>
        </b:NameList>
      </b:Interviewer>
    </b:Author>
    <b:Month>09</b:Month>
    <b:Day>7</b:Day>
    <b:RefOrder>2</b:RefOrder>
  </b:Source>
  <b:Source>
    <b:Tag>Son94</b:Tag>
    <b:SourceType>JournalArticle</b:SourceType>
    <b:Guid>{D527591A-16AC-4079-A2B0-4B23980EC76C}</b:Guid>
    <b:Title>The sacred and the Obscene in the Bhutanese Religion</b:Title>
    <b:Year>1994</b:Year>
    <b:Author>
      <b:Author>
        <b:NameList>
          <b:Person>
            <b:Last>Cheki</b:Last>
            <b:First>Sonam</b:First>
          </b:Person>
        </b:NameList>
      </b:Author>
    </b:Author>
    <b:JournalName>Bhutan: Aspects of Culture and Development</b:JournalName>
    <b:Pages>118</b:Pages>
    <b:RefOrder>3</b:RefOrder>
  </b:Source>
  <b:Source>
    <b:Tag>FSi06</b:Tag>
    <b:SourceType>JournalArticle</b:SourceType>
    <b:Guid>{B930DF8E-B293-4B17-AF82-4170F5B6ABD2}</b:Guid>
    <b:Author>
      <b:Author>
        <b:NameList>
          <b:Person>
            <b:Last>Jose</b:Last>
            <b:First>F</b:First>
            <b:Middle>Sionil</b:Middle>
          </b:Person>
        </b:NameList>
      </b:Author>
    </b:Author>
    <b:Title>Spirit and Literature</b:Title>
    <b:JournalName>Manoa</b:JournalName>
    <b:Year>2006</b:Year>
    <b:RefOrder>4</b:RefOrder>
  </b:Source>
  <b:Source>
    <b:Tag>Nic06</b:Tag>
    <b:SourceType>JournalArticle</b:SourceType>
    <b:Guid>{2FA95C12-C345-4DB7-A82E-68B5610BD4FA}</b:Guid>
    <b:Author>
      <b:Author>
        <b:NameList>
          <b:Person>
            <b:Last>Sihle</b:Last>
            <b:First>Nicolas</b:First>
          </b:Person>
        </b:NameList>
      </b:Author>
    </b:Author>
    <b:Title>Buddhism in Tibet and Nepal</b:Title>
    <b:JournalName>Buddhism in world cultures: comparative perspectives</b:JournalName>
    <b:Year>2006</b:Year>
    <b:RefOrder>5</b:RefOrder>
  </b:Source>
  <b:Source>
    <b:Tag>Hol12</b:Tag>
    <b:SourceType>JournalArticle</b:SourceType>
    <b:Guid>{98C0C12D-304C-4F8A-A538-140D4808FE16}</b:Guid>
    <b:Author>
      <b:Author>
        <b:NameList>
          <b:Person>
            <b:Last>Gayley</b:Last>
            <b:First>Holly</b:First>
          </b:Person>
        </b:NameList>
      </b:Author>
    </b:Author>
    <b:Title>A Review of Tibetan Ritual</b:Title>
    <b:JournalName>Journal of Buddhist Ethics</b:JournalName>
    <b:Year>2012</b:Year>
    <b:RefOrder>6</b:RefOrder>
  </b:Source>
  <b:Source>
    <b:Tag>Zen19</b:Tag>
    <b:SourceType>JournalArticle</b:SourceType>
    <b:Guid>{9A3DC370-5EB7-4A69-9B70-405E04E830FB}</b:Guid>
    <b:Author>
      <b:Author>
        <b:NameList>
          <b:Person>
            <b:Last>Chaw</b:Last>
            <b:First>Zen</b:First>
          </b:Person>
        </b:NameList>
      </b:Author>
    </b:Author>
    <b:Title>The  sacred Mahakala in Buddhism and Buddhist texts</b:Title>
    <b:JournalName>nepjol</b:JournalName>
    <b:Year>2019</b:Year>
    <b:RefOrder>7</b:RefOrder>
  </b:Source>
  <b:Source>
    <b:Tag>Cha11</b:Tag>
    <b:SourceType>JournalArticle</b:SourceType>
    <b:Guid>{0997733F-BEFC-47FF-9E23-BA7909C1FF3F}</b:Guid>
    <b:Author>
      <b:Author>
        <b:NameList>
          <b:Person>
            <b:Last>Edwin</b:Last>
            <b:First>Charles</b:First>
          </b:Person>
        </b:NameList>
      </b:Author>
    </b:Author>
    <b:Title>Buddhist Protector: Mahakala</b:Title>
    <b:JournalName>Himalayanart</b:JournalName>
    <b:Year>2011</b:Year>
    <b:RefOrder>8</b:RefOrder>
  </b:Source>
  <b:Source>
    <b:Tag>Tsh21</b:Tag>
    <b:SourceType>Interview</b:SourceType>
    <b:Guid>{7FA7BF6C-C44B-4296-847E-7151F26ADFDE}</b:Guid>
    <b:Title>Guardian deity: Mahakala</b:Title>
    <b:Year>2021</b:Year>
    <b:Author>
      <b:Interviewee>
        <b:NameList>
          <b:Person>
            <b:Last>Samdrup</b:Last>
            <b:First>Tshering</b:First>
          </b:Person>
        </b:NameList>
      </b:Interviewee>
      <b:Interviewer>
        <b:NameList>
          <b:Person>
            <b:Last>Tharchen</b:Last>
            <b:First>Sangay</b:First>
          </b:Person>
        </b:NameList>
      </b:Interviewer>
    </b:Author>
    <b:Month>09</b:Month>
    <b:Day>13</b:Day>
    <b:RefOrder>9</b:RefOrder>
  </b:Source>
  <b:Source>
    <b:Tag>Jam07</b:Tag>
    <b:SourceType>JournalArticle</b:SourceType>
    <b:Guid>{3F005974-CE43-4B6A-9F04-E22EEB3CE28D}</b:Guid>
    <b:Title>The six Protectors of Tibetan Buddhism</b:Title>
    <b:Year>2007</b:Year>
    <b:Author>
      <b:Author>
        <b:NameList>
          <b:Person>
            <b:Last>Eddie</b:Last>
            <b:First>James</b:First>
          </b:Person>
        </b:NameList>
      </b:Author>
    </b:Author>
    <b:JournalName>Tibet Travel</b:JournalName>
    <b:RefOrder>10</b:RefOrder>
  </b:Source>
  <b:Source>
    <b:Tag>Dek21</b:Tag>
    <b:SourceType>JournalArticle</b:SourceType>
    <b:Guid>{89F7C915-0FD1-43EA-8B89-86C5E2579F43}</b:Guid>
    <b:Author>
      <b:Author>
        <b:NameList>
          <b:Person>
            <b:Last>Choden</b:Last>
            <b:First>Deki</b:First>
          </b:Person>
        </b:NameList>
      </b:Author>
    </b:Author>
    <b:Title>The Most Prominent Buddhist Deities in Bhutan</b:Title>
    <b:JournalName>Kuensel</b:JournalName>
    <b:Year>2021</b:Year>
    <b:RefOrder>11</b:RefOrder>
  </b:Source>
  <b:Source>
    <b:Tag>Jos16</b:Tag>
    <b:SourceType>JournalArticle</b:SourceType>
    <b:Guid>{474403C7-3CD8-4F50-9A47-C5120FB4AD83}</b:Guid>
    <b:Author>
      <b:Author>
        <b:NameList>
          <b:Person>
            <b:Last>Thomas</b:Last>
            <b:First>Josep</b:First>
          </b:Person>
        </b:NameList>
      </b:Author>
    </b:Author>
    <b:Title>Traditions and Rituals</b:Title>
    <b:JournalName>saarcculture</b:JournalName>
    <b:Year>2016</b:Year>
    <b:RefOrder>12</b:RefOrder>
  </b:Source>
  <b:Source>
    <b:Tag>Mic15</b:Tag>
    <b:SourceType>JournalArticle</b:SourceType>
    <b:Guid>{DB3595AD-A4FC-40A7-BC9A-92FCCCDFD5EA}</b:Guid>
    <b:Author>
      <b:Author>
        <b:NameList>
          <b:Person>
            <b:Last>Jonas</b:Last>
            <b:First>Micle</b:First>
          </b:Person>
        </b:NameList>
      </b:Author>
    </b:Author>
    <b:Title>Seeking solace in Bhutan's temples and rituals</b:Title>
    <b:JournalName>Blue flower</b:JournalName>
    <b:Year>2015</b:Year>
    <b:RefOrder>13</b:RefOrder>
  </b:Source>
</b:Sources>
</file>

<file path=customXml/itemProps1.xml><?xml version="1.0" encoding="utf-8"?>
<ds:datastoreItem xmlns:ds="http://schemas.openxmlformats.org/officeDocument/2006/customXml" ds:itemID="{2EF1938A-3935-4163-803D-FE5BBC3F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Tharchen</dc:creator>
  <cp:keywords/>
  <dc:description/>
  <cp:lastModifiedBy>Tharchen</cp:lastModifiedBy>
  <cp:revision>12</cp:revision>
  <dcterms:created xsi:type="dcterms:W3CDTF">2021-10-03T04:37:00Z</dcterms:created>
  <dcterms:modified xsi:type="dcterms:W3CDTF">2021-10-03T13:42:00Z</dcterms:modified>
</cp:coreProperties>
</file>