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
        <w:t xml:space="preserve">With these 3 workouts, you can firm up sagging thighs and reduce abdominal fat.</w:t>
      </w:r>
    </w:p>
    <w:p>
      <w:r>
        <w:t xml:space="preserve">Thigh and belly fat appear to be more resistant and challenging to lose. However, if you combine the appropriate food with the right exercises, you will not only lose belly and thigh fat but also develop a more toned body overall.</w:t>
      </w:r>
    </w:p>
    <w:p>
      <w:r>
        <w:t xml:space="preserve">Girl displaying her saggy thighs</w:t>
      </w:r>
    </w:p>
    <w:p>
      <w:r>
        <w:t xml:space="preserve">Give your belly and thigh fat the necessary toning.</w:t>
      </w:r>
    </w:p>
    <w:p>
      <w:r>
        <w:t xml:space="preserve">Losing weight is an odd game. You could have to deal with the problem of loose skin on various body regions when you shed the extra weight. You must not undervalue the significance of including toning workouts for this reason. Yes, you may lose the extra weight in your thighs as well.</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2023-05-06T11:16:39Z</dcterms:created>
  <dcterms:modified xsi:type="dcterms:W3CDTF">2023-05-06T11:16:39Z</dcterms:modified>
</cp:coreProperties>
</file>

<file path=docProps/custom.xml><?xml version="1.0" encoding="utf-8"?>
<Properties xmlns="http://schemas.openxmlformats.org/officeDocument/2006/custom-properties" xmlns:vt="http://schemas.openxmlformats.org/officeDocument/2006/docPropsVTypes"/>
</file>