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328" w:rsidRDefault="00566328" w:rsidP="00566328">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Title of the topic- </w:t>
      </w:r>
      <w:r w:rsidRPr="00313000">
        <w:rPr>
          <w:rFonts w:ascii="Times New Roman" w:hAnsi="Times New Roman" w:cs="Times New Roman"/>
          <w:b/>
          <w:sz w:val="28"/>
          <w:szCs w:val="28"/>
        </w:rPr>
        <w:t>Saving and Investment of Parents- An Analytical Study</w:t>
      </w:r>
    </w:p>
    <w:p w:rsidR="00566328" w:rsidRPr="00E65C53" w:rsidRDefault="00566328" w:rsidP="00566328">
      <w:pPr>
        <w:spacing w:line="360" w:lineRule="auto"/>
        <w:rPr>
          <w:rFonts w:ascii="Times New Roman" w:hAnsi="Times New Roman" w:cs="Times New Roman"/>
          <w:b/>
          <w:sz w:val="28"/>
          <w:szCs w:val="28"/>
          <w:u w:val="single"/>
        </w:rPr>
      </w:pPr>
      <w:r w:rsidRPr="00E65C53">
        <w:rPr>
          <w:rFonts w:ascii="Times New Roman" w:hAnsi="Times New Roman" w:cs="Times New Roman"/>
          <w:b/>
          <w:sz w:val="28"/>
          <w:szCs w:val="28"/>
          <w:u w:val="single"/>
        </w:rPr>
        <w:t>First Author</w:t>
      </w:r>
      <w:r w:rsidR="00E65C53" w:rsidRPr="00E65C53">
        <w:rPr>
          <w:rFonts w:ascii="Times New Roman" w:hAnsi="Times New Roman" w:cs="Times New Roman"/>
          <w:b/>
          <w:sz w:val="28"/>
          <w:szCs w:val="28"/>
          <w:u w:val="single"/>
        </w:rPr>
        <w:t xml:space="preserve"> Details</w:t>
      </w:r>
    </w:p>
    <w:p w:rsidR="00566328" w:rsidRDefault="00566328" w:rsidP="00566328">
      <w:pPr>
        <w:autoSpaceDE w:val="0"/>
        <w:autoSpaceDN w:val="0"/>
        <w:adjustRightInd w:val="0"/>
        <w:spacing w:after="0"/>
        <w:rPr>
          <w:rFonts w:ascii="Times New Roman" w:hAnsi="Times New Roman" w:cs="Times New Roman"/>
          <w:b/>
          <w:sz w:val="28"/>
          <w:szCs w:val="28"/>
        </w:rPr>
      </w:pPr>
      <w:r>
        <w:rPr>
          <w:rFonts w:ascii="Times New Roman" w:hAnsi="Times New Roman" w:cs="Times New Roman"/>
          <w:b/>
          <w:sz w:val="28"/>
          <w:szCs w:val="28"/>
        </w:rPr>
        <w:t>Viveka Gupta</w:t>
      </w:r>
    </w:p>
    <w:p w:rsidR="00566328" w:rsidRDefault="00566328" w:rsidP="00566328">
      <w:pPr>
        <w:autoSpaceDE w:val="0"/>
        <w:autoSpaceDN w:val="0"/>
        <w:adjustRightInd w:val="0"/>
        <w:spacing w:after="0"/>
        <w:rPr>
          <w:rFonts w:ascii="Times New Roman" w:hAnsi="Times New Roman" w:cs="Times New Roman"/>
          <w:b/>
          <w:sz w:val="28"/>
          <w:szCs w:val="28"/>
        </w:rPr>
      </w:pPr>
      <w:r>
        <w:rPr>
          <w:rFonts w:ascii="Times New Roman" w:hAnsi="Times New Roman" w:cs="Times New Roman"/>
          <w:b/>
          <w:sz w:val="28"/>
          <w:szCs w:val="28"/>
        </w:rPr>
        <w:t>Research Scholar</w:t>
      </w:r>
    </w:p>
    <w:p w:rsidR="00566328" w:rsidRDefault="00566328" w:rsidP="00566328">
      <w:pPr>
        <w:autoSpaceDE w:val="0"/>
        <w:autoSpaceDN w:val="0"/>
        <w:adjustRightInd w:val="0"/>
        <w:spacing w:after="0"/>
        <w:rPr>
          <w:rFonts w:ascii="Times New Roman" w:hAnsi="Times New Roman" w:cs="Times New Roman"/>
          <w:b/>
          <w:sz w:val="28"/>
          <w:szCs w:val="28"/>
        </w:rPr>
      </w:pPr>
      <w:r>
        <w:rPr>
          <w:rFonts w:ascii="Times New Roman" w:hAnsi="Times New Roman" w:cs="Times New Roman"/>
          <w:b/>
          <w:sz w:val="28"/>
          <w:szCs w:val="28"/>
        </w:rPr>
        <w:t>Department of Commerce</w:t>
      </w:r>
    </w:p>
    <w:p w:rsidR="00566328" w:rsidRDefault="00566328" w:rsidP="00566328">
      <w:pPr>
        <w:autoSpaceDE w:val="0"/>
        <w:autoSpaceDN w:val="0"/>
        <w:adjustRightInd w:val="0"/>
        <w:spacing w:after="0"/>
        <w:rPr>
          <w:rFonts w:ascii="Times New Roman" w:hAnsi="Times New Roman" w:cs="Times New Roman"/>
          <w:b/>
          <w:sz w:val="28"/>
          <w:szCs w:val="28"/>
        </w:rPr>
      </w:pPr>
      <w:r>
        <w:rPr>
          <w:rFonts w:ascii="Times New Roman" w:hAnsi="Times New Roman" w:cs="Times New Roman"/>
          <w:b/>
          <w:sz w:val="28"/>
          <w:szCs w:val="28"/>
        </w:rPr>
        <w:t>Dibrugarh University</w:t>
      </w:r>
    </w:p>
    <w:p w:rsidR="00566328" w:rsidRDefault="00566328" w:rsidP="00566328">
      <w:pPr>
        <w:autoSpaceDE w:val="0"/>
        <w:autoSpaceDN w:val="0"/>
        <w:adjustRightInd w:val="0"/>
        <w:spacing w:after="0"/>
        <w:rPr>
          <w:rFonts w:ascii="Times New Roman" w:hAnsi="Times New Roman" w:cs="Times New Roman"/>
          <w:sz w:val="28"/>
          <w:szCs w:val="28"/>
        </w:rPr>
      </w:pPr>
      <w:r w:rsidRPr="00E65C53">
        <w:rPr>
          <w:rFonts w:ascii="Times New Roman" w:hAnsi="Times New Roman" w:cs="Times New Roman"/>
          <w:b/>
          <w:sz w:val="28"/>
          <w:szCs w:val="28"/>
        </w:rPr>
        <w:t>Email id-</w:t>
      </w:r>
      <w:r w:rsidRPr="00566328">
        <w:rPr>
          <w:rFonts w:ascii="Times New Roman" w:hAnsi="Times New Roman" w:cs="Times New Roman"/>
          <w:sz w:val="28"/>
          <w:szCs w:val="28"/>
        </w:rPr>
        <w:t xml:space="preserve"> </w:t>
      </w:r>
      <w:hyperlink r:id="rId5" w:history="1">
        <w:r w:rsidRPr="00566328">
          <w:rPr>
            <w:rStyle w:val="Hyperlink"/>
            <w:rFonts w:ascii="Times New Roman" w:hAnsi="Times New Roman" w:cs="Times New Roman"/>
            <w:sz w:val="28"/>
            <w:szCs w:val="28"/>
          </w:rPr>
          <w:t>vivekagupta11@gmail.com</w:t>
        </w:r>
      </w:hyperlink>
    </w:p>
    <w:p w:rsidR="00566328" w:rsidRDefault="00566328" w:rsidP="00566328">
      <w:pPr>
        <w:autoSpaceDE w:val="0"/>
        <w:autoSpaceDN w:val="0"/>
        <w:adjustRightInd w:val="0"/>
        <w:spacing w:after="0"/>
        <w:rPr>
          <w:rFonts w:ascii="Times New Roman" w:hAnsi="Times New Roman" w:cs="Times New Roman"/>
          <w:sz w:val="28"/>
          <w:szCs w:val="28"/>
        </w:rPr>
      </w:pPr>
    </w:p>
    <w:p w:rsidR="00566328" w:rsidRPr="00E65C53" w:rsidRDefault="00566328" w:rsidP="00566328">
      <w:pPr>
        <w:autoSpaceDE w:val="0"/>
        <w:autoSpaceDN w:val="0"/>
        <w:adjustRightInd w:val="0"/>
        <w:spacing w:after="0"/>
        <w:rPr>
          <w:rFonts w:ascii="Times New Roman" w:hAnsi="Times New Roman" w:cs="Times New Roman"/>
          <w:b/>
          <w:sz w:val="28"/>
          <w:szCs w:val="28"/>
          <w:u w:val="single"/>
        </w:rPr>
      </w:pPr>
      <w:r w:rsidRPr="00E65C53">
        <w:rPr>
          <w:rFonts w:ascii="Times New Roman" w:hAnsi="Times New Roman" w:cs="Times New Roman"/>
          <w:b/>
          <w:sz w:val="28"/>
          <w:szCs w:val="28"/>
          <w:u w:val="single"/>
        </w:rPr>
        <w:t>Second Author</w:t>
      </w:r>
      <w:r w:rsidR="00E65C53" w:rsidRPr="00E65C53">
        <w:rPr>
          <w:rFonts w:ascii="Times New Roman" w:hAnsi="Times New Roman" w:cs="Times New Roman"/>
          <w:b/>
          <w:sz w:val="28"/>
          <w:szCs w:val="28"/>
          <w:u w:val="single"/>
        </w:rPr>
        <w:t xml:space="preserve"> Details</w:t>
      </w:r>
    </w:p>
    <w:p w:rsidR="00566328" w:rsidRPr="00566328" w:rsidRDefault="00566328" w:rsidP="00566328">
      <w:pPr>
        <w:autoSpaceDE w:val="0"/>
        <w:autoSpaceDN w:val="0"/>
        <w:adjustRightInd w:val="0"/>
        <w:spacing w:after="0"/>
        <w:rPr>
          <w:rFonts w:ascii="Times New Roman" w:hAnsi="Times New Roman" w:cs="Times New Roman"/>
          <w:b/>
          <w:sz w:val="28"/>
          <w:szCs w:val="28"/>
        </w:rPr>
      </w:pPr>
    </w:p>
    <w:p w:rsidR="00566328" w:rsidRPr="00566328" w:rsidRDefault="00566328" w:rsidP="00566328">
      <w:pPr>
        <w:autoSpaceDE w:val="0"/>
        <w:autoSpaceDN w:val="0"/>
        <w:adjustRightInd w:val="0"/>
        <w:spacing w:after="0"/>
        <w:rPr>
          <w:rFonts w:ascii="Times New Roman" w:hAnsi="Times New Roman" w:cs="Times New Roman"/>
          <w:b/>
          <w:sz w:val="28"/>
          <w:szCs w:val="28"/>
        </w:rPr>
      </w:pPr>
      <w:r w:rsidRPr="00566328">
        <w:rPr>
          <w:rFonts w:ascii="Times New Roman" w:hAnsi="Times New Roman" w:cs="Times New Roman"/>
          <w:b/>
          <w:sz w:val="28"/>
          <w:szCs w:val="28"/>
        </w:rPr>
        <w:t>Dr. Jutimala Bora</w:t>
      </w:r>
    </w:p>
    <w:p w:rsidR="00566328" w:rsidRPr="00566328" w:rsidRDefault="00566328" w:rsidP="00566328">
      <w:pPr>
        <w:autoSpaceDE w:val="0"/>
        <w:autoSpaceDN w:val="0"/>
        <w:adjustRightInd w:val="0"/>
        <w:spacing w:after="0"/>
        <w:rPr>
          <w:rFonts w:ascii="Times New Roman" w:hAnsi="Times New Roman" w:cs="Times New Roman"/>
          <w:b/>
          <w:sz w:val="28"/>
          <w:szCs w:val="28"/>
        </w:rPr>
      </w:pPr>
      <w:r w:rsidRPr="00566328">
        <w:rPr>
          <w:rFonts w:ascii="Times New Roman" w:hAnsi="Times New Roman" w:cs="Times New Roman"/>
          <w:b/>
          <w:sz w:val="28"/>
          <w:szCs w:val="28"/>
        </w:rPr>
        <w:t>Associate Professor</w:t>
      </w:r>
    </w:p>
    <w:p w:rsidR="00566328" w:rsidRPr="00566328" w:rsidRDefault="00566328" w:rsidP="00566328">
      <w:pPr>
        <w:autoSpaceDE w:val="0"/>
        <w:autoSpaceDN w:val="0"/>
        <w:adjustRightInd w:val="0"/>
        <w:spacing w:after="0"/>
        <w:rPr>
          <w:rFonts w:ascii="Times New Roman" w:hAnsi="Times New Roman" w:cs="Times New Roman"/>
          <w:b/>
          <w:sz w:val="28"/>
          <w:szCs w:val="28"/>
        </w:rPr>
      </w:pPr>
      <w:r w:rsidRPr="00566328">
        <w:rPr>
          <w:rFonts w:ascii="Times New Roman" w:hAnsi="Times New Roman" w:cs="Times New Roman"/>
          <w:b/>
          <w:sz w:val="28"/>
          <w:szCs w:val="28"/>
        </w:rPr>
        <w:t>Department of Commerce</w:t>
      </w:r>
    </w:p>
    <w:p w:rsidR="00566328" w:rsidRPr="00566328" w:rsidRDefault="00566328" w:rsidP="00566328">
      <w:pPr>
        <w:autoSpaceDE w:val="0"/>
        <w:autoSpaceDN w:val="0"/>
        <w:adjustRightInd w:val="0"/>
        <w:spacing w:after="0"/>
        <w:rPr>
          <w:rFonts w:ascii="Times New Roman" w:hAnsi="Times New Roman" w:cs="Times New Roman"/>
          <w:b/>
          <w:sz w:val="28"/>
          <w:szCs w:val="28"/>
        </w:rPr>
      </w:pPr>
      <w:r w:rsidRPr="00566328">
        <w:rPr>
          <w:rFonts w:ascii="Times New Roman" w:hAnsi="Times New Roman" w:cs="Times New Roman"/>
          <w:b/>
          <w:sz w:val="28"/>
          <w:szCs w:val="28"/>
        </w:rPr>
        <w:t>Dibrugarh University</w:t>
      </w:r>
    </w:p>
    <w:p w:rsidR="00566328" w:rsidRDefault="00566328" w:rsidP="00566328">
      <w:pPr>
        <w:autoSpaceDE w:val="0"/>
        <w:autoSpaceDN w:val="0"/>
        <w:adjustRightInd w:val="0"/>
        <w:spacing w:after="0"/>
        <w:rPr>
          <w:rFonts w:ascii="Times New Roman" w:hAnsi="Times New Roman" w:cs="Times New Roman"/>
          <w:sz w:val="28"/>
          <w:szCs w:val="28"/>
        </w:rPr>
      </w:pPr>
      <w:r w:rsidRPr="00566328">
        <w:rPr>
          <w:rFonts w:ascii="Times New Roman" w:hAnsi="Times New Roman" w:cs="Times New Roman"/>
          <w:b/>
          <w:sz w:val="28"/>
          <w:szCs w:val="28"/>
        </w:rPr>
        <w:t>Email id-</w:t>
      </w:r>
      <w:r>
        <w:rPr>
          <w:rFonts w:ascii="Times New Roman" w:hAnsi="Times New Roman" w:cs="Times New Roman"/>
          <w:sz w:val="28"/>
          <w:szCs w:val="28"/>
        </w:rPr>
        <w:t xml:space="preserve"> </w:t>
      </w:r>
      <w:hyperlink r:id="rId6" w:history="1">
        <w:r w:rsidRPr="00740F61">
          <w:rPr>
            <w:rStyle w:val="Hyperlink"/>
            <w:rFonts w:ascii="Times New Roman" w:hAnsi="Times New Roman" w:cs="Times New Roman"/>
            <w:sz w:val="28"/>
            <w:szCs w:val="28"/>
          </w:rPr>
          <w:t>jutimalabora@gmail.com</w:t>
        </w:r>
      </w:hyperlink>
    </w:p>
    <w:p w:rsidR="00566328" w:rsidRPr="00566328" w:rsidRDefault="00566328" w:rsidP="00566328">
      <w:pPr>
        <w:autoSpaceDE w:val="0"/>
        <w:autoSpaceDN w:val="0"/>
        <w:adjustRightInd w:val="0"/>
        <w:spacing w:after="0"/>
        <w:rPr>
          <w:rFonts w:ascii="Times New Roman" w:hAnsi="Times New Roman" w:cs="Times New Roman"/>
          <w:sz w:val="28"/>
          <w:szCs w:val="28"/>
        </w:rPr>
      </w:pPr>
    </w:p>
    <w:p w:rsidR="00566328" w:rsidRDefault="00566328" w:rsidP="00566328">
      <w:pPr>
        <w:autoSpaceDE w:val="0"/>
        <w:autoSpaceDN w:val="0"/>
        <w:adjustRightInd w:val="0"/>
        <w:spacing w:after="0" w:line="240" w:lineRule="auto"/>
        <w:rPr>
          <w:rFonts w:ascii="Times New Roman" w:hAnsi="Times New Roman" w:cs="Times New Roman"/>
        </w:rPr>
      </w:pPr>
    </w:p>
    <w:p w:rsidR="00CD4B23" w:rsidRDefault="00CD4B23" w:rsidP="00323127">
      <w:pPr>
        <w:spacing w:line="360" w:lineRule="auto"/>
        <w:jc w:val="center"/>
        <w:rPr>
          <w:rFonts w:ascii="Times New Roman" w:hAnsi="Times New Roman" w:cs="Times New Roman"/>
          <w:sz w:val="20"/>
          <w:szCs w:val="20"/>
        </w:rPr>
      </w:pPr>
    </w:p>
    <w:p w:rsidR="00566328" w:rsidRDefault="00566328" w:rsidP="00323127">
      <w:pPr>
        <w:spacing w:line="360" w:lineRule="auto"/>
        <w:jc w:val="center"/>
        <w:rPr>
          <w:rFonts w:ascii="Times New Roman" w:hAnsi="Times New Roman" w:cs="Times New Roman"/>
          <w:b/>
          <w:sz w:val="28"/>
          <w:szCs w:val="28"/>
        </w:rPr>
      </w:pPr>
    </w:p>
    <w:p w:rsidR="00CD4B23" w:rsidRDefault="00CD4B23" w:rsidP="00323127">
      <w:pPr>
        <w:spacing w:line="360" w:lineRule="auto"/>
        <w:jc w:val="center"/>
        <w:rPr>
          <w:rFonts w:ascii="Times New Roman" w:hAnsi="Times New Roman" w:cs="Times New Roman"/>
          <w:b/>
          <w:sz w:val="28"/>
          <w:szCs w:val="28"/>
        </w:rPr>
      </w:pPr>
    </w:p>
    <w:p w:rsidR="00CD4B23" w:rsidRDefault="00CD4B23" w:rsidP="00323127">
      <w:pPr>
        <w:spacing w:line="360" w:lineRule="auto"/>
        <w:jc w:val="center"/>
        <w:rPr>
          <w:rFonts w:ascii="Times New Roman" w:hAnsi="Times New Roman" w:cs="Times New Roman"/>
          <w:b/>
          <w:sz w:val="28"/>
          <w:szCs w:val="28"/>
        </w:rPr>
      </w:pPr>
    </w:p>
    <w:p w:rsidR="00CD4B23" w:rsidRDefault="00CD4B23" w:rsidP="00323127">
      <w:pPr>
        <w:spacing w:line="360" w:lineRule="auto"/>
        <w:jc w:val="center"/>
        <w:rPr>
          <w:rFonts w:ascii="Times New Roman" w:hAnsi="Times New Roman" w:cs="Times New Roman"/>
          <w:b/>
          <w:sz w:val="28"/>
          <w:szCs w:val="28"/>
        </w:rPr>
      </w:pPr>
    </w:p>
    <w:p w:rsidR="00CD4B23" w:rsidRDefault="00CD4B23" w:rsidP="00323127">
      <w:pPr>
        <w:spacing w:line="360" w:lineRule="auto"/>
        <w:jc w:val="center"/>
        <w:rPr>
          <w:rFonts w:ascii="Times New Roman" w:hAnsi="Times New Roman" w:cs="Times New Roman"/>
          <w:b/>
          <w:sz w:val="28"/>
          <w:szCs w:val="28"/>
        </w:rPr>
      </w:pPr>
    </w:p>
    <w:p w:rsidR="00CD4B23" w:rsidRDefault="00CD4B23" w:rsidP="00323127">
      <w:pPr>
        <w:spacing w:line="360" w:lineRule="auto"/>
        <w:jc w:val="center"/>
        <w:rPr>
          <w:rFonts w:ascii="Times New Roman" w:hAnsi="Times New Roman" w:cs="Times New Roman"/>
          <w:b/>
          <w:sz w:val="28"/>
          <w:szCs w:val="28"/>
        </w:rPr>
      </w:pPr>
    </w:p>
    <w:p w:rsidR="00CD4B23" w:rsidRDefault="00CD4B23" w:rsidP="009B6536">
      <w:pPr>
        <w:spacing w:line="360" w:lineRule="auto"/>
        <w:rPr>
          <w:rFonts w:ascii="Times New Roman" w:hAnsi="Times New Roman" w:cs="Times New Roman"/>
          <w:b/>
          <w:sz w:val="28"/>
          <w:szCs w:val="28"/>
        </w:rPr>
      </w:pPr>
    </w:p>
    <w:p w:rsidR="009B6536" w:rsidRDefault="009B6536" w:rsidP="009B6536">
      <w:pPr>
        <w:spacing w:line="360" w:lineRule="auto"/>
        <w:rPr>
          <w:rFonts w:ascii="Times New Roman" w:hAnsi="Times New Roman" w:cs="Times New Roman"/>
          <w:b/>
          <w:sz w:val="28"/>
          <w:szCs w:val="28"/>
        </w:rPr>
      </w:pPr>
    </w:p>
    <w:p w:rsidR="00313000" w:rsidRPr="00313000" w:rsidRDefault="00313000" w:rsidP="00323127">
      <w:pPr>
        <w:spacing w:line="360" w:lineRule="auto"/>
        <w:jc w:val="center"/>
        <w:rPr>
          <w:rFonts w:ascii="Times New Roman" w:hAnsi="Times New Roman" w:cs="Times New Roman"/>
          <w:b/>
          <w:sz w:val="28"/>
          <w:szCs w:val="28"/>
        </w:rPr>
      </w:pPr>
      <w:r w:rsidRPr="00313000">
        <w:rPr>
          <w:rFonts w:ascii="Times New Roman" w:hAnsi="Times New Roman" w:cs="Times New Roman"/>
          <w:b/>
          <w:sz w:val="28"/>
          <w:szCs w:val="28"/>
        </w:rPr>
        <w:lastRenderedPageBreak/>
        <w:t>Saving and Investment of Parents- An Analytical Study</w:t>
      </w:r>
    </w:p>
    <w:p w:rsidR="007C1139" w:rsidRPr="00313000" w:rsidRDefault="007C1139" w:rsidP="00323127">
      <w:pPr>
        <w:spacing w:line="360" w:lineRule="auto"/>
        <w:rPr>
          <w:rFonts w:ascii="Times New Roman" w:hAnsi="Times New Roman" w:cs="Times New Roman"/>
          <w:b/>
          <w:sz w:val="24"/>
          <w:szCs w:val="24"/>
        </w:rPr>
      </w:pPr>
      <w:r w:rsidRPr="00313000">
        <w:rPr>
          <w:rFonts w:ascii="Times New Roman" w:hAnsi="Times New Roman" w:cs="Times New Roman"/>
          <w:b/>
          <w:sz w:val="24"/>
          <w:szCs w:val="24"/>
        </w:rPr>
        <w:t>Abstract</w:t>
      </w:r>
    </w:p>
    <w:p w:rsidR="007C1139" w:rsidRDefault="007C1139" w:rsidP="00323127">
      <w:pPr>
        <w:spacing w:line="360" w:lineRule="auto"/>
        <w:jc w:val="both"/>
        <w:rPr>
          <w:rFonts w:ascii="Times New Roman" w:hAnsi="Times New Roman" w:cs="Times New Roman"/>
          <w:sz w:val="24"/>
          <w:szCs w:val="24"/>
        </w:rPr>
      </w:pPr>
      <w:r>
        <w:rPr>
          <w:rFonts w:ascii="Times New Roman" w:hAnsi="Times New Roman" w:cs="Times New Roman"/>
          <w:sz w:val="24"/>
          <w:szCs w:val="24"/>
        </w:rPr>
        <w:t>Parenthood is often associated with immense joy and fulfillment. It brings a sense of purpose and meaning to one’s life. Raising a child involves providing care, guidance and support and being a positive influence in their life.</w:t>
      </w:r>
      <w:r w:rsidR="003A3062" w:rsidRPr="003A3062">
        <w:t xml:space="preserve"> </w:t>
      </w:r>
      <w:r w:rsidR="003A3062" w:rsidRPr="003A3062">
        <w:rPr>
          <w:rFonts w:ascii="Times New Roman" w:hAnsi="Times New Roman" w:cs="Times New Roman"/>
          <w:sz w:val="24"/>
          <w:szCs w:val="24"/>
        </w:rPr>
        <w:t xml:space="preserve">To support their children's aspirations, parents must be financially ready. The major goal of the study report was to understand how Indian parents felt about alternative options for saving and investing money for their female offspring. 335 government employees in Dibrugarh Town, Assam, India participated in the study. According to the findings of the current survey, parents thought that the </w:t>
      </w:r>
      <w:r w:rsidR="003A3062">
        <w:rPr>
          <w:rFonts w:ascii="Times New Roman" w:hAnsi="Times New Roman" w:cs="Times New Roman"/>
          <w:sz w:val="24"/>
          <w:szCs w:val="24"/>
        </w:rPr>
        <w:t xml:space="preserve">Life Insurance, Public Provident Fund </w:t>
      </w:r>
      <w:r w:rsidR="003A3062" w:rsidRPr="003A3062">
        <w:rPr>
          <w:rFonts w:ascii="Times New Roman" w:hAnsi="Times New Roman" w:cs="Times New Roman"/>
          <w:sz w:val="24"/>
          <w:szCs w:val="24"/>
        </w:rPr>
        <w:t>and Bank Fixed Deposits were the top three investment alternatives for the</w:t>
      </w:r>
      <w:r w:rsidR="003A3062">
        <w:rPr>
          <w:rFonts w:ascii="Times New Roman" w:hAnsi="Times New Roman" w:cs="Times New Roman"/>
          <w:sz w:val="24"/>
          <w:szCs w:val="24"/>
        </w:rPr>
        <w:t xml:space="preserve">ir </w:t>
      </w:r>
      <w:r w:rsidR="003A3062" w:rsidRPr="003A3062">
        <w:rPr>
          <w:rFonts w:ascii="Times New Roman" w:hAnsi="Times New Roman" w:cs="Times New Roman"/>
          <w:sz w:val="24"/>
          <w:szCs w:val="24"/>
        </w:rPr>
        <w:t>male</w:t>
      </w:r>
      <w:r w:rsidR="003A3062">
        <w:rPr>
          <w:rFonts w:ascii="Times New Roman" w:hAnsi="Times New Roman" w:cs="Times New Roman"/>
          <w:sz w:val="24"/>
          <w:szCs w:val="24"/>
        </w:rPr>
        <w:t xml:space="preserve"> wards</w:t>
      </w:r>
      <w:r w:rsidR="003A3062" w:rsidRPr="003A3062">
        <w:rPr>
          <w:rFonts w:ascii="Times New Roman" w:hAnsi="Times New Roman" w:cs="Times New Roman"/>
          <w:sz w:val="24"/>
          <w:szCs w:val="24"/>
        </w:rPr>
        <w:t>. Like any other</w:t>
      </w:r>
      <w:r w:rsidR="003A3062">
        <w:rPr>
          <w:rFonts w:ascii="Times New Roman" w:hAnsi="Times New Roman" w:cs="Times New Roman"/>
          <w:sz w:val="24"/>
          <w:szCs w:val="24"/>
        </w:rPr>
        <w:t xml:space="preserve"> financial goal, saving for a </w:t>
      </w:r>
      <w:r w:rsidR="003A3062" w:rsidRPr="003A3062">
        <w:rPr>
          <w:rFonts w:ascii="Times New Roman" w:hAnsi="Times New Roman" w:cs="Times New Roman"/>
          <w:sz w:val="24"/>
          <w:szCs w:val="24"/>
        </w:rPr>
        <w:t>male kid should be done in accordance with one's financial objectives. This involves choosing the suitable items to ensure that one's money grows at an optimal rate.</w:t>
      </w:r>
    </w:p>
    <w:p w:rsidR="00313000" w:rsidRDefault="00313000" w:rsidP="00323127">
      <w:pPr>
        <w:spacing w:line="360" w:lineRule="auto"/>
        <w:jc w:val="both"/>
        <w:rPr>
          <w:rFonts w:ascii="Times New Roman" w:hAnsi="Times New Roman" w:cs="Times New Roman"/>
          <w:sz w:val="24"/>
          <w:szCs w:val="24"/>
        </w:rPr>
      </w:pPr>
      <w:r>
        <w:rPr>
          <w:rFonts w:ascii="Times New Roman" w:hAnsi="Times New Roman" w:cs="Times New Roman"/>
          <w:sz w:val="24"/>
          <w:szCs w:val="24"/>
        </w:rPr>
        <w:t>Keywords: parenthood; chil</w:t>
      </w:r>
      <w:r w:rsidR="00323127">
        <w:rPr>
          <w:rFonts w:ascii="Times New Roman" w:hAnsi="Times New Roman" w:cs="Times New Roman"/>
          <w:sz w:val="24"/>
          <w:szCs w:val="24"/>
        </w:rPr>
        <w:t xml:space="preserve">d; life insurance; investment; </w:t>
      </w:r>
      <w:r>
        <w:rPr>
          <w:rFonts w:ascii="Times New Roman" w:hAnsi="Times New Roman" w:cs="Times New Roman"/>
          <w:sz w:val="24"/>
          <w:szCs w:val="24"/>
        </w:rPr>
        <w:t>government employees; Assam</w:t>
      </w:r>
    </w:p>
    <w:p w:rsidR="00BE5D28" w:rsidRPr="00313000" w:rsidRDefault="00313000" w:rsidP="00323127">
      <w:pPr>
        <w:spacing w:line="360" w:lineRule="auto"/>
        <w:jc w:val="both"/>
        <w:rPr>
          <w:rFonts w:ascii="Times New Roman" w:hAnsi="Times New Roman" w:cs="Times New Roman"/>
          <w:b/>
          <w:sz w:val="24"/>
          <w:szCs w:val="24"/>
        </w:rPr>
      </w:pPr>
      <w:r w:rsidRPr="00313000">
        <w:rPr>
          <w:rFonts w:ascii="Times New Roman" w:hAnsi="Times New Roman" w:cs="Times New Roman"/>
          <w:b/>
          <w:sz w:val="24"/>
          <w:szCs w:val="24"/>
        </w:rPr>
        <w:t xml:space="preserve">1 </w:t>
      </w:r>
      <w:r w:rsidR="00BE5D28" w:rsidRPr="00313000">
        <w:rPr>
          <w:rFonts w:ascii="Times New Roman" w:hAnsi="Times New Roman" w:cs="Times New Roman"/>
          <w:b/>
          <w:sz w:val="24"/>
          <w:szCs w:val="24"/>
        </w:rPr>
        <w:t>Introduction</w:t>
      </w:r>
    </w:p>
    <w:p w:rsidR="00EB2CBB" w:rsidRDefault="003A3062" w:rsidP="00323127">
      <w:pPr>
        <w:spacing w:line="360" w:lineRule="auto"/>
        <w:jc w:val="both"/>
        <w:rPr>
          <w:rFonts w:ascii="Times New Roman" w:hAnsi="Times New Roman" w:cs="Times New Roman"/>
          <w:sz w:val="24"/>
          <w:szCs w:val="24"/>
        </w:rPr>
      </w:pPr>
      <w:r w:rsidRPr="003A3062">
        <w:rPr>
          <w:rFonts w:ascii="Times New Roman" w:hAnsi="Times New Roman" w:cs="Times New Roman"/>
          <w:sz w:val="24"/>
          <w:szCs w:val="24"/>
        </w:rPr>
        <w:t xml:space="preserve">For their male children, all parents especially save and invest. Cultural, economic, and individual variables all have a role in the savings and investing decisions made by parents. However, there may be historical or conventional preferences for male offspring in particular communities or cultural situations for a variety of reasons. Patriarchal norms, expectations of male financial responsibility, or the desire to leave family money or a business to male heirs are a few examples of these causes. In order to give their male children financial security, chances, or advantages in the future, some parents may prioritise saving and investing for them. </w:t>
      </w:r>
    </w:p>
    <w:p w:rsidR="00264A36" w:rsidRPr="00313000" w:rsidRDefault="00313000" w:rsidP="00323127">
      <w:pPr>
        <w:spacing w:line="360" w:lineRule="auto"/>
        <w:jc w:val="both"/>
        <w:rPr>
          <w:rFonts w:ascii="Times New Roman" w:hAnsi="Times New Roman" w:cs="Times New Roman"/>
          <w:b/>
          <w:sz w:val="24"/>
          <w:szCs w:val="24"/>
        </w:rPr>
      </w:pPr>
      <w:r w:rsidRPr="00313000">
        <w:rPr>
          <w:rFonts w:ascii="Times New Roman" w:hAnsi="Times New Roman" w:cs="Times New Roman"/>
          <w:b/>
          <w:sz w:val="24"/>
          <w:szCs w:val="24"/>
        </w:rPr>
        <w:t xml:space="preserve">2 </w:t>
      </w:r>
      <w:r w:rsidR="00264A36" w:rsidRPr="00313000">
        <w:rPr>
          <w:rFonts w:ascii="Times New Roman" w:hAnsi="Times New Roman" w:cs="Times New Roman"/>
          <w:b/>
          <w:sz w:val="24"/>
          <w:szCs w:val="24"/>
        </w:rPr>
        <w:t>Literature</w:t>
      </w:r>
      <w:r w:rsidRPr="00313000">
        <w:rPr>
          <w:rFonts w:ascii="Times New Roman" w:hAnsi="Times New Roman" w:cs="Times New Roman"/>
          <w:b/>
          <w:sz w:val="24"/>
          <w:szCs w:val="24"/>
        </w:rPr>
        <w:t xml:space="preserve"> Review</w:t>
      </w:r>
    </w:p>
    <w:p w:rsidR="00313000" w:rsidRDefault="00DA3549" w:rsidP="00323127">
      <w:pPr>
        <w:spacing w:line="360" w:lineRule="auto"/>
        <w:jc w:val="both"/>
        <w:rPr>
          <w:rFonts w:ascii="Times New Roman" w:hAnsi="Times New Roman" w:cs="Times New Roman"/>
          <w:sz w:val="24"/>
          <w:szCs w:val="24"/>
        </w:rPr>
      </w:pPr>
      <w:r w:rsidRPr="00177F87">
        <w:rPr>
          <w:rFonts w:ascii="Times New Roman" w:hAnsi="Times New Roman" w:cs="Times New Roman"/>
          <w:b/>
          <w:sz w:val="24"/>
          <w:szCs w:val="24"/>
        </w:rPr>
        <w:t>Alderman et.al (1997)</w:t>
      </w:r>
      <w:r>
        <w:rPr>
          <w:rFonts w:ascii="Times New Roman" w:hAnsi="Times New Roman" w:cs="Times New Roman"/>
          <w:sz w:val="24"/>
          <w:szCs w:val="24"/>
        </w:rPr>
        <w:t xml:space="preserve"> in this book the authors have examined many intricate factors that effect decisions made by households about how they spend time, money, and other resources. The authors found that by surveying a broad study of theory and evidence, the authors showcases that more deep and complete understanding of intrahousehold behaviour can increase leading to better policies in areas like food production and consumption, nutrition, natural resources </w:t>
      </w:r>
      <w:r>
        <w:rPr>
          <w:rFonts w:ascii="Times New Roman" w:hAnsi="Times New Roman" w:cs="Times New Roman"/>
          <w:sz w:val="24"/>
          <w:szCs w:val="24"/>
        </w:rPr>
        <w:lastRenderedPageBreak/>
        <w:t xml:space="preserve">management and fertility. </w:t>
      </w:r>
      <w:r w:rsidR="00264A36" w:rsidRPr="006628D7">
        <w:rPr>
          <w:rFonts w:ascii="Times New Roman" w:hAnsi="Times New Roman" w:cs="Times New Roman"/>
          <w:b/>
          <w:sz w:val="24"/>
          <w:szCs w:val="24"/>
        </w:rPr>
        <w:t>Lee and Xiao (1998)</w:t>
      </w:r>
      <w:r w:rsidR="00264A36" w:rsidRPr="006628D7">
        <w:rPr>
          <w:rFonts w:ascii="Times New Roman" w:hAnsi="Times New Roman" w:cs="Times New Roman"/>
          <w:sz w:val="24"/>
          <w:szCs w:val="24"/>
        </w:rPr>
        <w:t xml:space="preserve"> the study aims to analyse the factors that directs adult children’s financial support for elderly parents. The data was gathered from the China Survey on Support Systems for the Elderly carried out in the year 1992. The study found that children’s monetary transfers to their elderly parents are based on the parent’s need and familial support compensates for inequalities in elderly person’s access to public resources. The study further founds those elderly Chinese parents those residing in urban areas have short-term exchanges with their grown children (adult children), providing housing or other services and receiving financial support in return. The other reason is that grown up children support their elderly parents may be because repayment of parental investments made in them earlier. </w:t>
      </w:r>
      <w:r w:rsidR="00264A36" w:rsidRPr="006628D7">
        <w:rPr>
          <w:rFonts w:ascii="Times New Roman" w:hAnsi="Times New Roman" w:cs="Times New Roman"/>
          <w:b/>
          <w:sz w:val="24"/>
          <w:szCs w:val="24"/>
        </w:rPr>
        <w:t>Lillard and Willis (1997)</w:t>
      </w:r>
      <w:r w:rsidR="00264A36" w:rsidRPr="006628D7">
        <w:rPr>
          <w:rFonts w:ascii="Times New Roman" w:hAnsi="Times New Roman" w:cs="Times New Roman"/>
          <w:sz w:val="24"/>
          <w:szCs w:val="24"/>
        </w:rPr>
        <w:t xml:space="preserve"> in this research paper the Researcher discussed about a various number of hypotheses about motives for intergenerational transfers within the family. The data was mainly collected on time and money transfers between generations in Malaysia. The study found that children are the vital source of old age security and children’s monetary repayment for parental investments in their education whereas in case of females it comes from their spouse’s income. The study concludes that both children and parents engage in the exchange of time help for money. </w:t>
      </w:r>
      <w:r w:rsidR="00264A36" w:rsidRPr="006628D7">
        <w:rPr>
          <w:rFonts w:ascii="Times New Roman" w:hAnsi="Times New Roman" w:cs="Times New Roman"/>
          <w:b/>
          <w:sz w:val="24"/>
          <w:szCs w:val="24"/>
        </w:rPr>
        <w:t xml:space="preserve">Wei and Zhang (2011) </w:t>
      </w:r>
      <w:r w:rsidR="00264A36" w:rsidRPr="006628D7">
        <w:rPr>
          <w:rFonts w:ascii="Times New Roman" w:hAnsi="Times New Roman" w:cs="Times New Roman"/>
          <w:sz w:val="24"/>
          <w:szCs w:val="24"/>
        </w:rPr>
        <w:t>the study mainly focuses on the competitive saving motive, as the sex ratios  rises Chinese parents with a son raise their savings rate in a competitive manner in order to improve their son’s relative attractiveness  for marriage.</w:t>
      </w:r>
      <w:r w:rsidR="00264A36">
        <w:t xml:space="preserve"> </w:t>
      </w:r>
      <w:r w:rsidRPr="00426FE3">
        <w:rPr>
          <w:rFonts w:ascii="Times New Roman" w:hAnsi="Times New Roman" w:cs="Times New Roman"/>
          <w:b/>
          <w:sz w:val="24"/>
          <w:szCs w:val="24"/>
        </w:rPr>
        <w:t>Becker et.al (2016)</w:t>
      </w:r>
      <w:r>
        <w:rPr>
          <w:rFonts w:ascii="Times New Roman" w:hAnsi="Times New Roman" w:cs="Times New Roman"/>
          <w:sz w:val="24"/>
          <w:szCs w:val="24"/>
        </w:rPr>
        <w:t xml:space="preserve"> the main objective of the paper is to study the interactions between parental investments in the human capital of their children and children’s support of elderly parents. The study found that parents spend more resources on their children in order to manipulate the preferences of children so that children are willingly to help out old aged parents in times of need. The study further discloses that parents spend more on in the human capital of children when they expect greater old age support. The study concludes with an example of “Rotten Theorem” if the children are unselfish  then even selfish parents will make the optimal investments in kid’s human capital. </w:t>
      </w:r>
    </w:p>
    <w:p w:rsidR="00313000" w:rsidRPr="00313000" w:rsidRDefault="00DB1F5B" w:rsidP="00323127">
      <w:pPr>
        <w:pStyle w:val="ListParagraph"/>
        <w:numPr>
          <w:ilvl w:val="0"/>
          <w:numId w:val="14"/>
        </w:numPr>
        <w:spacing w:line="360" w:lineRule="auto"/>
        <w:jc w:val="both"/>
        <w:rPr>
          <w:rFonts w:ascii="Times New Roman" w:hAnsi="Times New Roman" w:cs="Times New Roman"/>
          <w:sz w:val="24"/>
          <w:szCs w:val="24"/>
        </w:rPr>
      </w:pPr>
      <w:r w:rsidRPr="00313000">
        <w:rPr>
          <w:rFonts w:ascii="Times New Roman" w:hAnsi="Times New Roman" w:cs="Times New Roman"/>
          <w:b/>
          <w:sz w:val="24"/>
          <w:szCs w:val="24"/>
        </w:rPr>
        <w:t>Objectives of the study</w:t>
      </w:r>
    </w:p>
    <w:p w:rsidR="00313000" w:rsidRPr="00313000" w:rsidRDefault="00DB1F5B" w:rsidP="00323127">
      <w:pPr>
        <w:pStyle w:val="ListParagraph"/>
        <w:numPr>
          <w:ilvl w:val="0"/>
          <w:numId w:val="12"/>
        </w:numPr>
        <w:spacing w:line="360" w:lineRule="auto"/>
        <w:ind w:left="360"/>
        <w:jc w:val="both"/>
        <w:rPr>
          <w:rFonts w:ascii="Times New Roman" w:hAnsi="Times New Roman" w:cs="Times New Roman"/>
          <w:b/>
          <w:sz w:val="24"/>
          <w:szCs w:val="24"/>
        </w:rPr>
      </w:pPr>
      <w:r w:rsidRPr="00313000">
        <w:rPr>
          <w:rFonts w:ascii="Times New Roman" w:hAnsi="Times New Roman" w:cs="Times New Roman"/>
          <w:sz w:val="24"/>
          <w:szCs w:val="24"/>
        </w:rPr>
        <w:t>To know the preferences of parental spending on various saving and investment options for their male wards.</w:t>
      </w:r>
    </w:p>
    <w:p w:rsidR="00DB1F5B" w:rsidRPr="00313000" w:rsidRDefault="00136E3D" w:rsidP="00323127">
      <w:pPr>
        <w:pStyle w:val="ListParagraph"/>
        <w:numPr>
          <w:ilvl w:val="0"/>
          <w:numId w:val="14"/>
        </w:numPr>
        <w:spacing w:line="360" w:lineRule="auto"/>
        <w:jc w:val="both"/>
        <w:rPr>
          <w:rFonts w:ascii="Times New Roman" w:hAnsi="Times New Roman" w:cs="Times New Roman"/>
          <w:b/>
          <w:sz w:val="24"/>
          <w:szCs w:val="24"/>
        </w:rPr>
      </w:pPr>
      <w:r w:rsidRPr="00313000">
        <w:rPr>
          <w:rFonts w:ascii="Times New Roman" w:hAnsi="Times New Roman" w:cs="Times New Roman"/>
          <w:b/>
          <w:sz w:val="24"/>
          <w:szCs w:val="24"/>
        </w:rPr>
        <w:t xml:space="preserve">Research Methodology </w:t>
      </w:r>
    </w:p>
    <w:p w:rsidR="00136E3D" w:rsidRPr="00313000" w:rsidRDefault="006628D7" w:rsidP="00323127">
      <w:pPr>
        <w:spacing w:line="360" w:lineRule="auto"/>
        <w:jc w:val="both"/>
        <w:rPr>
          <w:rFonts w:ascii="Times New Roman" w:hAnsi="Times New Roman" w:cs="Times New Roman"/>
          <w:b/>
          <w:i/>
          <w:sz w:val="24"/>
          <w:szCs w:val="24"/>
        </w:rPr>
      </w:pPr>
      <w:r w:rsidRPr="00313000">
        <w:rPr>
          <w:rFonts w:ascii="Times New Roman" w:hAnsi="Times New Roman" w:cs="Times New Roman"/>
          <w:b/>
          <w:i/>
          <w:sz w:val="24"/>
          <w:szCs w:val="24"/>
        </w:rPr>
        <w:t xml:space="preserve">4.1 </w:t>
      </w:r>
      <w:r w:rsidR="00136E3D" w:rsidRPr="00313000">
        <w:rPr>
          <w:rFonts w:ascii="Times New Roman" w:hAnsi="Times New Roman" w:cs="Times New Roman"/>
          <w:b/>
          <w:i/>
          <w:sz w:val="24"/>
          <w:szCs w:val="24"/>
        </w:rPr>
        <w:t>Sources of data collection</w:t>
      </w:r>
    </w:p>
    <w:p w:rsidR="00136E3D" w:rsidRDefault="00136E3D" w:rsidP="00323127">
      <w:pPr>
        <w:spacing w:line="360" w:lineRule="auto"/>
        <w:jc w:val="both"/>
        <w:rPr>
          <w:rFonts w:ascii="Times New Roman" w:hAnsi="Times New Roman" w:cs="Times New Roman"/>
          <w:sz w:val="24"/>
          <w:szCs w:val="24"/>
        </w:rPr>
      </w:pPr>
      <w:r w:rsidRPr="00313000">
        <w:rPr>
          <w:rFonts w:ascii="Times New Roman" w:hAnsi="Times New Roman" w:cs="Times New Roman"/>
          <w:b/>
          <w:sz w:val="24"/>
          <w:szCs w:val="24"/>
        </w:rPr>
        <w:lastRenderedPageBreak/>
        <w:t>Primary Data:</w:t>
      </w:r>
      <w:r>
        <w:rPr>
          <w:rFonts w:ascii="Times New Roman" w:hAnsi="Times New Roman" w:cs="Times New Roman"/>
          <w:sz w:val="24"/>
          <w:szCs w:val="24"/>
        </w:rPr>
        <w:t xml:space="preserve"> The respondents were given a structured questionnaire, and the data was gathered through surveying by paying a personal visit.</w:t>
      </w:r>
    </w:p>
    <w:p w:rsidR="00136E3D" w:rsidRDefault="006628D7" w:rsidP="00323127">
      <w:pPr>
        <w:spacing w:line="360" w:lineRule="auto"/>
        <w:jc w:val="both"/>
        <w:rPr>
          <w:rFonts w:ascii="Times New Roman" w:hAnsi="Times New Roman" w:cs="Times New Roman"/>
          <w:sz w:val="24"/>
          <w:szCs w:val="24"/>
        </w:rPr>
      </w:pPr>
      <w:r w:rsidRPr="00313000">
        <w:rPr>
          <w:rFonts w:ascii="Times New Roman" w:hAnsi="Times New Roman" w:cs="Times New Roman"/>
          <w:b/>
          <w:i/>
          <w:sz w:val="24"/>
          <w:szCs w:val="24"/>
        </w:rPr>
        <w:t xml:space="preserve">4.2 </w:t>
      </w:r>
      <w:r w:rsidR="00136E3D" w:rsidRPr="00313000">
        <w:rPr>
          <w:rFonts w:ascii="Times New Roman" w:hAnsi="Times New Roman" w:cs="Times New Roman"/>
          <w:b/>
          <w:i/>
          <w:sz w:val="24"/>
          <w:szCs w:val="24"/>
        </w:rPr>
        <w:t>Secondary Data:</w:t>
      </w:r>
      <w:r w:rsidR="00136E3D">
        <w:rPr>
          <w:rFonts w:ascii="Times New Roman" w:hAnsi="Times New Roman" w:cs="Times New Roman"/>
          <w:sz w:val="24"/>
          <w:szCs w:val="24"/>
        </w:rPr>
        <w:t xml:space="preserve"> The secondary data was mainly collected from different </w:t>
      </w:r>
      <w:r w:rsidR="00EB2CBB">
        <w:rPr>
          <w:rFonts w:ascii="Times New Roman" w:hAnsi="Times New Roman" w:cs="Times New Roman"/>
          <w:sz w:val="24"/>
          <w:szCs w:val="24"/>
        </w:rPr>
        <w:t>website</w:t>
      </w:r>
      <w:r w:rsidR="00136E3D">
        <w:rPr>
          <w:rFonts w:ascii="Times New Roman" w:hAnsi="Times New Roman" w:cs="Times New Roman"/>
          <w:sz w:val="24"/>
          <w:szCs w:val="24"/>
        </w:rPr>
        <w:t>, magazines and different journals.</w:t>
      </w:r>
    </w:p>
    <w:p w:rsidR="00BD3C98" w:rsidRPr="00313000" w:rsidRDefault="006628D7" w:rsidP="00323127">
      <w:pPr>
        <w:spacing w:line="360" w:lineRule="auto"/>
        <w:jc w:val="both"/>
        <w:rPr>
          <w:rFonts w:ascii="Times New Roman" w:hAnsi="Times New Roman" w:cs="Times New Roman"/>
          <w:b/>
          <w:i/>
          <w:sz w:val="24"/>
          <w:szCs w:val="24"/>
        </w:rPr>
      </w:pPr>
      <w:r w:rsidRPr="00313000">
        <w:rPr>
          <w:rFonts w:ascii="Times New Roman" w:hAnsi="Times New Roman" w:cs="Times New Roman"/>
          <w:b/>
          <w:i/>
          <w:sz w:val="24"/>
          <w:szCs w:val="24"/>
        </w:rPr>
        <w:t xml:space="preserve">4.3 </w:t>
      </w:r>
      <w:r w:rsidR="00BD3C98" w:rsidRPr="00313000">
        <w:rPr>
          <w:rFonts w:ascii="Times New Roman" w:hAnsi="Times New Roman" w:cs="Times New Roman"/>
          <w:b/>
          <w:i/>
          <w:sz w:val="24"/>
          <w:szCs w:val="24"/>
        </w:rPr>
        <w:t>Sampling Design</w:t>
      </w:r>
    </w:p>
    <w:p w:rsidR="00E44875" w:rsidRDefault="00BD3C98" w:rsidP="00323127">
      <w:pPr>
        <w:autoSpaceDE w:val="0"/>
        <w:autoSpaceDN w:val="0"/>
        <w:adjustRightInd w:val="0"/>
        <w:spacing w:after="0" w:line="360" w:lineRule="auto"/>
        <w:jc w:val="both"/>
        <w:rPr>
          <w:rFonts w:ascii="TimesNewRoman" w:hAnsi="TimesNewRoman" w:cs="TimesNewRoman"/>
          <w:sz w:val="24"/>
          <w:szCs w:val="24"/>
        </w:rPr>
      </w:pPr>
      <w:r w:rsidRPr="00E44875">
        <w:rPr>
          <w:rFonts w:ascii="Times New Roman" w:hAnsi="Times New Roman" w:cs="Times New Roman"/>
          <w:sz w:val="24"/>
          <w:szCs w:val="24"/>
        </w:rPr>
        <w:t xml:space="preserve">The present study was mainly carried out among government employees in the state of Assam, Dibrugarh Town. </w:t>
      </w:r>
      <w:r w:rsidR="00E44875" w:rsidRPr="00E44875">
        <w:rPr>
          <w:rFonts w:ascii="TimesNewRoman" w:hAnsi="TimesNewRoman" w:cs="TimesNewRoman"/>
          <w:sz w:val="24"/>
          <w:szCs w:val="24"/>
        </w:rPr>
        <w:t>The study consisted of 335 government employees from different government institutions, Assam, India.</w:t>
      </w:r>
    </w:p>
    <w:p w:rsidR="00313000" w:rsidRPr="00E44875" w:rsidRDefault="00313000" w:rsidP="00323127">
      <w:pPr>
        <w:autoSpaceDE w:val="0"/>
        <w:autoSpaceDN w:val="0"/>
        <w:adjustRightInd w:val="0"/>
        <w:spacing w:after="0" w:line="360" w:lineRule="auto"/>
        <w:jc w:val="both"/>
        <w:rPr>
          <w:rFonts w:ascii="TimesNewRoman" w:hAnsi="TimesNewRoman" w:cs="TimesNewRoman"/>
          <w:sz w:val="24"/>
          <w:szCs w:val="24"/>
        </w:rPr>
      </w:pPr>
    </w:p>
    <w:p w:rsidR="006949C1" w:rsidRPr="00313000" w:rsidRDefault="006628D7" w:rsidP="00323127">
      <w:pPr>
        <w:spacing w:line="360" w:lineRule="auto"/>
        <w:jc w:val="both"/>
        <w:rPr>
          <w:rFonts w:ascii="Times New Roman" w:hAnsi="Times New Roman" w:cs="Times New Roman"/>
          <w:b/>
          <w:i/>
          <w:sz w:val="24"/>
          <w:szCs w:val="24"/>
        </w:rPr>
      </w:pPr>
      <w:r w:rsidRPr="00313000">
        <w:rPr>
          <w:rFonts w:ascii="Times New Roman" w:hAnsi="Times New Roman" w:cs="Times New Roman"/>
          <w:b/>
          <w:i/>
          <w:sz w:val="24"/>
          <w:szCs w:val="24"/>
        </w:rPr>
        <w:t xml:space="preserve">4.4 </w:t>
      </w:r>
      <w:r w:rsidR="006949C1" w:rsidRPr="00313000">
        <w:rPr>
          <w:rFonts w:ascii="Times New Roman" w:hAnsi="Times New Roman" w:cs="Times New Roman"/>
          <w:b/>
          <w:i/>
          <w:sz w:val="24"/>
          <w:szCs w:val="24"/>
        </w:rPr>
        <w:t>Significance of the study</w:t>
      </w:r>
    </w:p>
    <w:p w:rsidR="00E44875" w:rsidRDefault="003A3062" w:rsidP="00323127">
      <w:pPr>
        <w:spacing w:line="360" w:lineRule="auto"/>
        <w:jc w:val="both"/>
        <w:rPr>
          <w:rFonts w:ascii="Times New Roman" w:hAnsi="Times New Roman" w:cs="Times New Roman"/>
          <w:sz w:val="24"/>
          <w:szCs w:val="24"/>
        </w:rPr>
      </w:pPr>
      <w:r w:rsidRPr="003A3062">
        <w:rPr>
          <w:rFonts w:ascii="Times New Roman" w:hAnsi="Times New Roman" w:cs="Times New Roman"/>
          <w:sz w:val="24"/>
          <w:szCs w:val="24"/>
        </w:rPr>
        <w:t>For a number of reasons, parents frequently place a priority on securing their kids' financial futures. Parents want to provide their kids a future that is solid and safe. Parents sometimes set aside funds or make investments in their children's education to provide them access to a great education, possibilities for college or university, and the ability to get the skills they'll need for their desired vocations. Parents frequently want to preserve their finances, but the amount to which they may do so may depend on their unique circumstances, including age, gender, educational background, income level, work stability, and access to other resources.</w:t>
      </w:r>
    </w:p>
    <w:p w:rsidR="00323127" w:rsidRDefault="00323127" w:rsidP="00323127">
      <w:pPr>
        <w:spacing w:line="360" w:lineRule="auto"/>
        <w:jc w:val="center"/>
        <w:rPr>
          <w:rFonts w:ascii="Times New Roman" w:hAnsi="Times New Roman" w:cs="Times New Roman"/>
          <w:b/>
          <w:sz w:val="24"/>
          <w:szCs w:val="24"/>
        </w:rPr>
      </w:pPr>
    </w:p>
    <w:p w:rsidR="00323127" w:rsidRDefault="00323127" w:rsidP="00323127">
      <w:pPr>
        <w:spacing w:line="360" w:lineRule="auto"/>
        <w:jc w:val="center"/>
        <w:rPr>
          <w:rFonts w:ascii="Times New Roman" w:hAnsi="Times New Roman" w:cs="Times New Roman"/>
          <w:b/>
          <w:sz w:val="24"/>
          <w:szCs w:val="24"/>
        </w:rPr>
      </w:pPr>
    </w:p>
    <w:p w:rsidR="00323127" w:rsidRDefault="00323127" w:rsidP="00323127">
      <w:pPr>
        <w:spacing w:line="360" w:lineRule="auto"/>
        <w:jc w:val="center"/>
        <w:rPr>
          <w:rFonts w:ascii="Times New Roman" w:hAnsi="Times New Roman" w:cs="Times New Roman"/>
          <w:b/>
          <w:sz w:val="24"/>
          <w:szCs w:val="24"/>
        </w:rPr>
      </w:pPr>
    </w:p>
    <w:p w:rsidR="00323127" w:rsidRDefault="00323127" w:rsidP="00323127">
      <w:pPr>
        <w:spacing w:line="360" w:lineRule="auto"/>
        <w:jc w:val="center"/>
        <w:rPr>
          <w:rFonts w:ascii="Times New Roman" w:hAnsi="Times New Roman" w:cs="Times New Roman"/>
          <w:b/>
          <w:sz w:val="24"/>
          <w:szCs w:val="24"/>
        </w:rPr>
      </w:pPr>
    </w:p>
    <w:p w:rsidR="00323127" w:rsidRDefault="00323127" w:rsidP="00323127">
      <w:pPr>
        <w:spacing w:line="360" w:lineRule="auto"/>
        <w:jc w:val="center"/>
        <w:rPr>
          <w:rFonts w:ascii="Times New Roman" w:hAnsi="Times New Roman" w:cs="Times New Roman"/>
          <w:b/>
          <w:sz w:val="24"/>
          <w:szCs w:val="24"/>
        </w:rPr>
      </w:pPr>
    </w:p>
    <w:p w:rsidR="00323127" w:rsidRDefault="00323127" w:rsidP="00323127">
      <w:pPr>
        <w:spacing w:line="360" w:lineRule="auto"/>
        <w:jc w:val="center"/>
        <w:rPr>
          <w:rFonts w:ascii="Times New Roman" w:hAnsi="Times New Roman" w:cs="Times New Roman"/>
          <w:b/>
          <w:sz w:val="24"/>
          <w:szCs w:val="24"/>
        </w:rPr>
      </w:pPr>
    </w:p>
    <w:p w:rsidR="00323127" w:rsidRDefault="00323127" w:rsidP="00323127">
      <w:pPr>
        <w:spacing w:line="360" w:lineRule="auto"/>
        <w:jc w:val="center"/>
        <w:rPr>
          <w:rFonts w:ascii="Times New Roman" w:hAnsi="Times New Roman" w:cs="Times New Roman"/>
          <w:b/>
          <w:sz w:val="24"/>
          <w:szCs w:val="24"/>
        </w:rPr>
      </w:pPr>
    </w:p>
    <w:p w:rsidR="00323127" w:rsidRDefault="00323127" w:rsidP="00323127">
      <w:pPr>
        <w:spacing w:line="360" w:lineRule="auto"/>
        <w:jc w:val="center"/>
        <w:rPr>
          <w:rFonts w:ascii="Times New Roman" w:hAnsi="Times New Roman" w:cs="Times New Roman"/>
          <w:b/>
          <w:sz w:val="24"/>
          <w:szCs w:val="24"/>
        </w:rPr>
      </w:pPr>
    </w:p>
    <w:p w:rsidR="00E44875" w:rsidRPr="00313000" w:rsidRDefault="002B6C97" w:rsidP="00323127">
      <w:pPr>
        <w:spacing w:line="360" w:lineRule="auto"/>
        <w:jc w:val="center"/>
        <w:rPr>
          <w:rFonts w:ascii="Times New Roman" w:hAnsi="Times New Roman" w:cs="Times New Roman"/>
          <w:b/>
          <w:sz w:val="24"/>
          <w:szCs w:val="24"/>
        </w:rPr>
      </w:pPr>
      <w:r w:rsidRPr="00313000">
        <w:rPr>
          <w:rFonts w:ascii="Times New Roman" w:hAnsi="Times New Roman" w:cs="Times New Roman"/>
          <w:b/>
          <w:sz w:val="24"/>
          <w:szCs w:val="24"/>
        </w:rPr>
        <w:lastRenderedPageBreak/>
        <w:t>Table 1 showing socioeconomic background of the parents</w:t>
      </w:r>
    </w:p>
    <w:tbl>
      <w:tblPr>
        <w:tblStyle w:val="TableGrid"/>
        <w:tblpPr w:leftFromText="180" w:rightFromText="180" w:vertAnchor="text" w:horzAnchor="margin" w:tblpXSpec="center" w:tblpY="249"/>
        <w:tblW w:w="10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8"/>
        <w:gridCol w:w="4860"/>
        <w:gridCol w:w="1522"/>
        <w:gridCol w:w="1782"/>
      </w:tblGrid>
      <w:tr w:rsidR="006628D7" w:rsidTr="00DD28CA">
        <w:trPr>
          <w:trHeight w:val="394"/>
        </w:trPr>
        <w:tc>
          <w:tcPr>
            <w:tcW w:w="6768" w:type="dxa"/>
            <w:gridSpan w:val="2"/>
          </w:tcPr>
          <w:p w:rsidR="006628D7" w:rsidRDefault="006628D7" w:rsidP="00323127">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Variable</w:t>
            </w:r>
          </w:p>
        </w:tc>
        <w:tc>
          <w:tcPr>
            <w:tcW w:w="1522" w:type="dxa"/>
          </w:tcPr>
          <w:p w:rsidR="006628D7" w:rsidRDefault="006628D7" w:rsidP="00323127">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In numbers</w:t>
            </w:r>
          </w:p>
        </w:tc>
        <w:tc>
          <w:tcPr>
            <w:tcW w:w="1782" w:type="dxa"/>
          </w:tcPr>
          <w:p w:rsidR="006628D7" w:rsidRDefault="006628D7" w:rsidP="00323127">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In percentage</w:t>
            </w:r>
          </w:p>
        </w:tc>
      </w:tr>
      <w:tr w:rsidR="006628D7" w:rsidTr="00DD28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50"/>
        </w:trPr>
        <w:tc>
          <w:tcPr>
            <w:tcW w:w="1908" w:type="dxa"/>
            <w:vMerge w:val="restart"/>
          </w:tcPr>
          <w:p w:rsidR="006628D7" w:rsidRDefault="006628D7" w:rsidP="00323127">
            <w:pPr>
              <w:autoSpaceDE w:val="0"/>
              <w:autoSpaceDN w:val="0"/>
              <w:adjustRightInd w:val="0"/>
              <w:spacing w:line="360" w:lineRule="auto"/>
              <w:jc w:val="center"/>
              <w:rPr>
                <w:rFonts w:ascii="Times New Roman" w:hAnsi="Times New Roman" w:cs="Times New Roman"/>
                <w:sz w:val="24"/>
                <w:szCs w:val="24"/>
              </w:rPr>
            </w:pPr>
            <w:r w:rsidRPr="008D54D3">
              <w:rPr>
                <w:rFonts w:ascii="Times New Roman" w:hAnsi="Times New Roman" w:cs="Times New Roman"/>
                <w:bCs/>
                <w:color w:val="000000"/>
                <w:sz w:val="24"/>
                <w:szCs w:val="24"/>
              </w:rPr>
              <w:t xml:space="preserve">Age </w:t>
            </w:r>
          </w:p>
        </w:tc>
        <w:tc>
          <w:tcPr>
            <w:tcW w:w="4860" w:type="dxa"/>
            <w:tcBorders>
              <w:top w:val="single" w:sz="4" w:space="0" w:color="auto"/>
              <w:bottom w:val="single" w:sz="4" w:space="0" w:color="auto"/>
            </w:tcBorders>
            <w:vAlign w:val="center"/>
          </w:tcPr>
          <w:p w:rsidR="006628D7" w:rsidRPr="00AE5B24" w:rsidRDefault="006628D7"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sidRPr="00AE5B24">
              <w:rPr>
                <w:rFonts w:ascii="Times New Roman" w:hAnsi="Times New Roman" w:cs="Times New Roman"/>
                <w:color w:val="000000"/>
                <w:sz w:val="24"/>
                <w:szCs w:val="24"/>
              </w:rPr>
              <w:t>21-25</w:t>
            </w:r>
          </w:p>
        </w:tc>
        <w:tc>
          <w:tcPr>
            <w:tcW w:w="1522" w:type="dxa"/>
            <w:tcBorders>
              <w:bottom w:val="single" w:sz="4" w:space="0" w:color="auto"/>
            </w:tcBorders>
            <w:vAlign w:val="center"/>
          </w:tcPr>
          <w:p w:rsidR="006628D7" w:rsidRPr="00BC4DBA" w:rsidRDefault="006628D7" w:rsidP="00323127">
            <w:pPr>
              <w:autoSpaceDE w:val="0"/>
              <w:autoSpaceDN w:val="0"/>
              <w:adjustRightInd w:val="0"/>
              <w:spacing w:line="36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782" w:type="dxa"/>
            <w:tcBorders>
              <w:bottom w:val="single" w:sz="4" w:space="0" w:color="auto"/>
            </w:tcBorders>
            <w:vAlign w:val="center"/>
          </w:tcPr>
          <w:p w:rsidR="006628D7" w:rsidRPr="00BC4DBA" w:rsidRDefault="006628D7" w:rsidP="00323127">
            <w:pPr>
              <w:autoSpaceDE w:val="0"/>
              <w:autoSpaceDN w:val="0"/>
              <w:adjustRightInd w:val="0"/>
              <w:spacing w:line="36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r>
      <w:tr w:rsidR="006628D7" w:rsidTr="00DD28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66"/>
        </w:trPr>
        <w:tc>
          <w:tcPr>
            <w:tcW w:w="1908" w:type="dxa"/>
            <w:vMerge/>
          </w:tcPr>
          <w:p w:rsidR="006628D7" w:rsidRPr="008D54D3" w:rsidRDefault="006628D7" w:rsidP="00323127">
            <w:pPr>
              <w:autoSpaceDE w:val="0"/>
              <w:autoSpaceDN w:val="0"/>
              <w:adjustRightInd w:val="0"/>
              <w:spacing w:line="360" w:lineRule="auto"/>
              <w:jc w:val="center"/>
              <w:rPr>
                <w:rFonts w:ascii="Times New Roman" w:hAnsi="Times New Roman" w:cs="Times New Roman"/>
                <w:bCs/>
                <w:color w:val="000000"/>
                <w:sz w:val="24"/>
                <w:szCs w:val="24"/>
              </w:rPr>
            </w:pPr>
          </w:p>
        </w:tc>
        <w:tc>
          <w:tcPr>
            <w:tcW w:w="4860" w:type="dxa"/>
            <w:tcBorders>
              <w:top w:val="single" w:sz="4" w:space="0" w:color="auto"/>
              <w:bottom w:val="single" w:sz="4" w:space="0" w:color="auto"/>
            </w:tcBorders>
            <w:vAlign w:val="center"/>
          </w:tcPr>
          <w:p w:rsidR="006628D7" w:rsidRPr="00AE5B24" w:rsidRDefault="006628D7"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sidRPr="00AE5B24">
              <w:rPr>
                <w:rFonts w:ascii="Times New Roman" w:hAnsi="Times New Roman" w:cs="Times New Roman"/>
                <w:color w:val="000000"/>
                <w:sz w:val="24"/>
                <w:szCs w:val="24"/>
              </w:rPr>
              <w:t>26-30</w:t>
            </w:r>
          </w:p>
        </w:tc>
        <w:tc>
          <w:tcPr>
            <w:tcW w:w="1522" w:type="dxa"/>
            <w:tcBorders>
              <w:top w:val="single" w:sz="4" w:space="0" w:color="auto"/>
              <w:bottom w:val="single" w:sz="4" w:space="0" w:color="auto"/>
            </w:tcBorders>
            <w:vAlign w:val="center"/>
          </w:tcPr>
          <w:p w:rsidR="006628D7" w:rsidRPr="00BC4DBA" w:rsidRDefault="006628D7" w:rsidP="00323127">
            <w:pPr>
              <w:autoSpaceDE w:val="0"/>
              <w:autoSpaceDN w:val="0"/>
              <w:adjustRightInd w:val="0"/>
              <w:spacing w:line="36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782" w:type="dxa"/>
            <w:tcBorders>
              <w:top w:val="single" w:sz="4" w:space="0" w:color="auto"/>
              <w:bottom w:val="single" w:sz="4" w:space="0" w:color="auto"/>
            </w:tcBorders>
            <w:vAlign w:val="center"/>
          </w:tcPr>
          <w:p w:rsidR="006628D7" w:rsidRPr="00BC4DBA" w:rsidRDefault="006628D7" w:rsidP="00323127">
            <w:pPr>
              <w:autoSpaceDE w:val="0"/>
              <w:autoSpaceDN w:val="0"/>
              <w:adjustRightInd w:val="0"/>
              <w:spacing w:line="36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3.6</w:t>
            </w:r>
          </w:p>
        </w:tc>
      </w:tr>
      <w:tr w:rsidR="006628D7" w:rsidTr="00DD28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17"/>
        </w:trPr>
        <w:tc>
          <w:tcPr>
            <w:tcW w:w="1908" w:type="dxa"/>
            <w:vMerge/>
          </w:tcPr>
          <w:p w:rsidR="006628D7" w:rsidRPr="008D54D3" w:rsidRDefault="006628D7" w:rsidP="00323127">
            <w:pPr>
              <w:autoSpaceDE w:val="0"/>
              <w:autoSpaceDN w:val="0"/>
              <w:adjustRightInd w:val="0"/>
              <w:spacing w:line="360" w:lineRule="auto"/>
              <w:jc w:val="center"/>
              <w:rPr>
                <w:rFonts w:ascii="Times New Roman" w:hAnsi="Times New Roman" w:cs="Times New Roman"/>
                <w:bCs/>
                <w:color w:val="000000"/>
                <w:sz w:val="24"/>
                <w:szCs w:val="24"/>
              </w:rPr>
            </w:pPr>
          </w:p>
        </w:tc>
        <w:tc>
          <w:tcPr>
            <w:tcW w:w="4860" w:type="dxa"/>
            <w:tcBorders>
              <w:top w:val="single" w:sz="4" w:space="0" w:color="auto"/>
              <w:bottom w:val="single" w:sz="4" w:space="0" w:color="auto"/>
            </w:tcBorders>
            <w:vAlign w:val="center"/>
          </w:tcPr>
          <w:p w:rsidR="006628D7" w:rsidRPr="00AE5B24" w:rsidRDefault="006628D7"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sidRPr="00AE5B24">
              <w:rPr>
                <w:rFonts w:ascii="Times New Roman" w:hAnsi="Times New Roman" w:cs="Times New Roman"/>
                <w:color w:val="000000"/>
                <w:sz w:val="24"/>
                <w:szCs w:val="24"/>
              </w:rPr>
              <w:t>31-35</w:t>
            </w:r>
          </w:p>
        </w:tc>
        <w:tc>
          <w:tcPr>
            <w:tcW w:w="1522" w:type="dxa"/>
            <w:tcBorders>
              <w:top w:val="single" w:sz="4" w:space="0" w:color="auto"/>
              <w:bottom w:val="single" w:sz="4" w:space="0" w:color="auto"/>
            </w:tcBorders>
            <w:vAlign w:val="center"/>
          </w:tcPr>
          <w:p w:rsidR="006628D7" w:rsidRPr="00BC4DBA" w:rsidRDefault="006628D7" w:rsidP="00323127">
            <w:pPr>
              <w:autoSpaceDE w:val="0"/>
              <w:autoSpaceDN w:val="0"/>
              <w:adjustRightInd w:val="0"/>
              <w:spacing w:line="36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1782" w:type="dxa"/>
            <w:tcBorders>
              <w:top w:val="single" w:sz="4" w:space="0" w:color="auto"/>
              <w:bottom w:val="single" w:sz="4" w:space="0" w:color="auto"/>
            </w:tcBorders>
            <w:vAlign w:val="center"/>
          </w:tcPr>
          <w:p w:rsidR="006628D7" w:rsidRPr="00BC4DBA" w:rsidRDefault="006628D7" w:rsidP="00323127">
            <w:pPr>
              <w:autoSpaceDE w:val="0"/>
              <w:autoSpaceDN w:val="0"/>
              <w:adjustRightInd w:val="0"/>
              <w:spacing w:line="36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r>
      <w:tr w:rsidR="006628D7" w:rsidTr="00DD28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50"/>
        </w:trPr>
        <w:tc>
          <w:tcPr>
            <w:tcW w:w="1908" w:type="dxa"/>
            <w:vMerge/>
          </w:tcPr>
          <w:p w:rsidR="006628D7" w:rsidRPr="008D54D3" w:rsidRDefault="006628D7" w:rsidP="00323127">
            <w:pPr>
              <w:autoSpaceDE w:val="0"/>
              <w:autoSpaceDN w:val="0"/>
              <w:adjustRightInd w:val="0"/>
              <w:spacing w:line="360" w:lineRule="auto"/>
              <w:jc w:val="center"/>
              <w:rPr>
                <w:rFonts w:ascii="Times New Roman" w:hAnsi="Times New Roman" w:cs="Times New Roman"/>
                <w:bCs/>
                <w:color w:val="000000"/>
                <w:sz w:val="24"/>
                <w:szCs w:val="24"/>
              </w:rPr>
            </w:pPr>
          </w:p>
        </w:tc>
        <w:tc>
          <w:tcPr>
            <w:tcW w:w="4860" w:type="dxa"/>
            <w:tcBorders>
              <w:top w:val="single" w:sz="4" w:space="0" w:color="auto"/>
              <w:bottom w:val="single" w:sz="4" w:space="0" w:color="auto"/>
            </w:tcBorders>
            <w:vAlign w:val="center"/>
          </w:tcPr>
          <w:p w:rsidR="006628D7" w:rsidRPr="00AE5B24" w:rsidRDefault="006628D7"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sidRPr="00AE5B24">
              <w:rPr>
                <w:rFonts w:ascii="Times New Roman" w:hAnsi="Times New Roman" w:cs="Times New Roman"/>
                <w:color w:val="000000"/>
                <w:sz w:val="24"/>
                <w:szCs w:val="24"/>
              </w:rPr>
              <w:t>36-40</w:t>
            </w:r>
          </w:p>
        </w:tc>
        <w:tc>
          <w:tcPr>
            <w:tcW w:w="1522" w:type="dxa"/>
            <w:tcBorders>
              <w:top w:val="single" w:sz="4" w:space="0" w:color="auto"/>
              <w:bottom w:val="single" w:sz="4" w:space="0" w:color="auto"/>
            </w:tcBorders>
            <w:vAlign w:val="center"/>
          </w:tcPr>
          <w:p w:rsidR="006628D7" w:rsidRPr="00BC4DBA" w:rsidRDefault="006628D7" w:rsidP="00323127">
            <w:pPr>
              <w:autoSpaceDE w:val="0"/>
              <w:autoSpaceDN w:val="0"/>
              <w:adjustRightInd w:val="0"/>
              <w:spacing w:line="36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77</w:t>
            </w:r>
          </w:p>
        </w:tc>
        <w:tc>
          <w:tcPr>
            <w:tcW w:w="1782" w:type="dxa"/>
            <w:tcBorders>
              <w:top w:val="single" w:sz="4" w:space="0" w:color="auto"/>
              <w:bottom w:val="single" w:sz="4" w:space="0" w:color="auto"/>
            </w:tcBorders>
            <w:vAlign w:val="center"/>
          </w:tcPr>
          <w:p w:rsidR="006628D7" w:rsidRPr="00BC4DBA" w:rsidRDefault="006628D7" w:rsidP="00323127">
            <w:pPr>
              <w:autoSpaceDE w:val="0"/>
              <w:autoSpaceDN w:val="0"/>
              <w:adjustRightInd w:val="0"/>
              <w:spacing w:line="36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r>
      <w:tr w:rsidR="006628D7" w:rsidTr="00DD28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77"/>
        </w:trPr>
        <w:tc>
          <w:tcPr>
            <w:tcW w:w="1908" w:type="dxa"/>
            <w:vMerge/>
          </w:tcPr>
          <w:p w:rsidR="006628D7" w:rsidRPr="008D54D3" w:rsidRDefault="006628D7" w:rsidP="00323127">
            <w:pPr>
              <w:autoSpaceDE w:val="0"/>
              <w:autoSpaceDN w:val="0"/>
              <w:adjustRightInd w:val="0"/>
              <w:spacing w:line="360" w:lineRule="auto"/>
              <w:jc w:val="center"/>
              <w:rPr>
                <w:rFonts w:ascii="Times New Roman" w:hAnsi="Times New Roman" w:cs="Times New Roman"/>
                <w:bCs/>
                <w:color w:val="000000"/>
                <w:sz w:val="24"/>
                <w:szCs w:val="24"/>
              </w:rPr>
            </w:pPr>
          </w:p>
        </w:tc>
        <w:tc>
          <w:tcPr>
            <w:tcW w:w="4860" w:type="dxa"/>
            <w:tcBorders>
              <w:top w:val="single" w:sz="4" w:space="0" w:color="auto"/>
              <w:bottom w:val="single" w:sz="4" w:space="0" w:color="auto"/>
            </w:tcBorders>
            <w:vAlign w:val="center"/>
          </w:tcPr>
          <w:p w:rsidR="006628D7" w:rsidRPr="00AE5B24" w:rsidRDefault="006628D7"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sidRPr="00AE5B24">
              <w:rPr>
                <w:rFonts w:ascii="Times New Roman" w:hAnsi="Times New Roman" w:cs="Times New Roman"/>
                <w:color w:val="000000"/>
                <w:sz w:val="24"/>
                <w:szCs w:val="24"/>
              </w:rPr>
              <w:t>41-45</w:t>
            </w:r>
          </w:p>
        </w:tc>
        <w:tc>
          <w:tcPr>
            <w:tcW w:w="1522" w:type="dxa"/>
            <w:tcBorders>
              <w:top w:val="single" w:sz="4" w:space="0" w:color="auto"/>
              <w:bottom w:val="single" w:sz="4" w:space="0" w:color="auto"/>
            </w:tcBorders>
            <w:vAlign w:val="center"/>
          </w:tcPr>
          <w:p w:rsidR="006628D7" w:rsidRPr="00BC4DBA" w:rsidRDefault="006628D7" w:rsidP="00323127">
            <w:pPr>
              <w:autoSpaceDE w:val="0"/>
              <w:autoSpaceDN w:val="0"/>
              <w:adjustRightInd w:val="0"/>
              <w:spacing w:line="36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1782" w:type="dxa"/>
            <w:tcBorders>
              <w:top w:val="single" w:sz="4" w:space="0" w:color="auto"/>
              <w:bottom w:val="single" w:sz="4" w:space="0" w:color="auto"/>
            </w:tcBorders>
            <w:vAlign w:val="center"/>
          </w:tcPr>
          <w:p w:rsidR="006628D7" w:rsidRPr="00BC4DBA" w:rsidRDefault="006628D7" w:rsidP="00323127">
            <w:pPr>
              <w:autoSpaceDE w:val="0"/>
              <w:autoSpaceDN w:val="0"/>
              <w:adjustRightInd w:val="0"/>
              <w:spacing w:line="36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15.8</w:t>
            </w:r>
          </w:p>
        </w:tc>
      </w:tr>
      <w:tr w:rsidR="006628D7" w:rsidTr="00DD28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92"/>
        </w:trPr>
        <w:tc>
          <w:tcPr>
            <w:tcW w:w="1908" w:type="dxa"/>
            <w:vMerge/>
          </w:tcPr>
          <w:p w:rsidR="006628D7" w:rsidRPr="008D54D3" w:rsidRDefault="006628D7" w:rsidP="00323127">
            <w:pPr>
              <w:autoSpaceDE w:val="0"/>
              <w:autoSpaceDN w:val="0"/>
              <w:adjustRightInd w:val="0"/>
              <w:spacing w:line="360" w:lineRule="auto"/>
              <w:jc w:val="center"/>
              <w:rPr>
                <w:rFonts w:ascii="Times New Roman" w:hAnsi="Times New Roman" w:cs="Times New Roman"/>
                <w:bCs/>
                <w:color w:val="000000"/>
                <w:sz w:val="24"/>
                <w:szCs w:val="24"/>
              </w:rPr>
            </w:pPr>
          </w:p>
        </w:tc>
        <w:tc>
          <w:tcPr>
            <w:tcW w:w="4860" w:type="dxa"/>
            <w:tcBorders>
              <w:top w:val="single" w:sz="4" w:space="0" w:color="auto"/>
              <w:bottom w:val="single" w:sz="4" w:space="0" w:color="auto"/>
            </w:tcBorders>
            <w:vAlign w:val="center"/>
          </w:tcPr>
          <w:p w:rsidR="006628D7" w:rsidRPr="00AE5B24" w:rsidRDefault="006628D7"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sidRPr="00AE5B24">
              <w:rPr>
                <w:rFonts w:ascii="Times New Roman" w:hAnsi="Times New Roman" w:cs="Times New Roman"/>
                <w:color w:val="000000"/>
                <w:sz w:val="24"/>
                <w:szCs w:val="24"/>
              </w:rPr>
              <w:t>46-50</w:t>
            </w:r>
          </w:p>
        </w:tc>
        <w:tc>
          <w:tcPr>
            <w:tcW w:w="1522" w:type="dxa"/>
            <w:tcBorders>
              <w:top w:val="single" w:sz="4" w:space="0" w:color="auto"/>
              <w:bottom w:val="single" w:sz="4" w:space="0" w:color="auto"/>
            </w:tcBorders>
            <w:vAlign w:val="center"/>
          </w:tcPr>
          <w:p w:rsidR="006628D7" w:rsidRPr="00BC4DBA" w:rsidRDefault="006628D7" w:rsidP="00323127">
            <w:pPr>
              <w:autoSpaceDE w:val="0"/>
              <w:autoSpaceDN w:val="0"/>
              <w:adjustRightInd w:val="0"/>
              <w:spacing w:line="36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84</w:t>
            </w:r>
          </w:p>
        </w:tc>
        <w:tc>
          <w:tcPr>
            <w:tcW w:w="1782" w:type="dxa"/>
            <w:tcBorders>
              <w:top w:val="single" w:sz="4" w:space="0" w:color="auto"/>
              <w:bottom w:val="single" w:sz="4" w:space="0" w:color="auto"/>
            </w:tcBorders>
            <w:vAlign w:val="center"/>
          </w:tcPr>
          <w:p w:rsidR="006628D7" w:rsidRPr="00BC4DBA" w:rsidRDefault="006628D7" w:rsidP="00323127">
            <w:pPr>
              <w:autoSpaceDE w:val="0"/>
              <w:autoSpaceDN w:val="0"/>
              <w:adjustRightInd w:val="0"/>
              <w:spacing w:line="36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25.1</w:t>
            </w:r>
          </w:p>
        </w:tc>
      </w:tr>
      <w:tr w:rsidR="006628D7" w:rsidTr="00DD28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76"/>
        </w:trPr>
        <w:tc>
          <w:tcPr>
            <w:tcW w:w="1908" w:type="dxa"/>
            <w:vMerge/>
          </w:tcPr>
          <w:p w:rsidR="006628D7" w:rsidRPr="008D54D3" w:rsidRDefault="006628D7" w:rsidP="00323127">
            <w:pPr>
              <w:autoSpaceDE w:val="0"/>
              <w:autoSpaceDN w:val="0"/>
              <w:adjustRightInd w:val="0"/>
              <w:spacing w:line="360" w:lineRule="auto"/>
              <w:jc w:val="center"/>
              <w:rPr>
                <w:rFonts w:ascii="Times New Roman" w:hAnsi="Times New Roman" w:cs="Times New Roman"/>
                <w:bCs/>
                <w:color w:val="000000"/>
                <w:sz w:val="24"/>
                <w:szCs w:val="24"/>
              </w:rPr>
            </w:pPr>
          </w:p>
        </w:tc>
        <w:tc>
          <w:tcPr>
            <w:tcW w:w="4860" w:type="dxa"/>
            <w:tcBorders>
              <w:top w:val="single" w:sz="4" w:space="0" w:color="auto"/>
              <w:bottom w:val="single" w:sz="4" w:space="0" w:color="auto"/>
            </w:tcBorders>
            <w:vAlign w:val="center"/>
          </w:tcPr>
          <w:p w:rsidR="006628D7" w:rsidRPr="00AE5B24" w:rsidRDefault="006628D7"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sidRPr="00AE5B24">
              <w:rPr>
                <w:rFonts w:ascii="Times New Roman" w:hAnsi="Times New Roman" w:cs="Times New Roman"/>
                <w:color w:val="000000"/>
                <w:sz w:val="24"/>
                <w:szCs w:val="24"/>
              </w:rPr>
              <w:t>51-55</w:t>
            </w:r>
          </w:p>
        </w:tc>
        <w:tc>
          <w:tcPr>
            <w:tcW w:w="1522" w:type="dxa"/>
            <w:tcBorders>
              <w:top w:val="single" w:sz="4" w:space="0" w:color="auto"/>
              <w:bottom w:val="single" w:sz="4" w:space="0" w:color="auto"/>
            </w:tcBorders>
            <w:vAlign w:val="center"/>
          </w:tcPr>
          <w:p w:rsidR="006628D7" w:rsidRPr="00BC4DBA" w:rsidRDefault="006628D7" w:rsidP="00323127">
            <w:pPr>
              <w:autoSpaceDE w:val="0"/>
              <w:autoSpaceDN w:val="0"/>
              <w:adjustRightInd w:val="0"/>
              <w:spacing w:line="36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1782" w:type="dxa"/>
            <w:tcBorders>
              <w:top w:val="single" w:sz="4" w:space="0" w:color="auto"/>
              <w:bottom w:val="single" w:sz="4" w:space="0" w:color="auto"/>
            </w:tcBorders>
            <w:vAlign w:val="center"/>
          </w:tcPr>
          <w:p w:rsidR="006628D7" w:rsidRPr="00BC4DBA" w:rsidRDefault="006628D7" w:rsidP="00323127">
            <w:pPr>
              <w:autoSpaceDE w:val="0"/>
              <w:autoSpaceDN w:val="0"/>
              <w:adjustRightInd w:val="0"/>
              <w:spacing w:line="36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11.9</w:t>
            </w:r>
          </w:p>
        </w:tc>
      </w:tr>
      <w:tr w:rsidR="006628D7" w:rsidTr="00DD28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61"/>
        </w:trPr>
        <w:tc>
          <w:tcPr>
            <w:tcW w:w="1908" w:type="dxa"/>
            <w:vMerge/>
          </w:tcPr>
          <w:p w:rsidR="006628D7" w:rsidRPr="008D54D3" w:rsidRDefault="006628D7" w:rsidP="00323127">
            <w:pPr>
              <w:autoSpaceDE w:val="0"/>
              <w:autoSpaceDN w:val="0"/>
              <w:adjustRightInd w:val="0"/>
              <w:spacing w:line="360" w:lineRule="auto"/>
              <w:jc w:val="center"/>
              <w:rPr>
                <w:rFonts w:ascii="Times New Roman" w:hAnsi="Times New Roman" w:cs="Times New Roman"/>
                <w:bCs/>
                <w:color w:val="000000"/>
                <w:sz w:val="24"/>
                <w:szCs w:val="24"/>
              </w:rPr>
            </w:pPr>
          </w:p>
        </w:tc>
        <w:tc>
          <w:tcPr>
            <w:tcW w:w="4860" w:type="dxa"/>
            <w:tcBorders>
              <w:top w:val="single" w:sz="4" w:space="0" w:color="auto"/>
              <w:bottom w:val="single" w:sz="4" w:space="0" w:color="auto"/>
            </w:tcBorders>
            <w:vAlign w:val="center"/>
          </w:tcPr>
          <w:p w:rsidR="006628D7" w:rsidRPr="00AE5B24" w:rsidRDefault="006628D7"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Above 55</w:t>
            </w:r>
          </w:p>
        </w:tc>
        <w:tc>
          <w:tcPr>
            <w:tcW w:w="1522" w:type="dxa"/>
            <w:tcBorders>
              <w:top w:val="single" w:sz="4" w:space="0" w:color="auto"/>
              <w:bottom w:val="single" w:sz="4" w:space="0" w:color="auto"/>
            </w:tcBorders>
            <w:vAlign w:val="center"/>
          </w:tcPr>
          <w:p w:rsidR="006628D7" w:rsidRPr="00BC4DBA" w:rsidRDefault="006628D7" w:rsidP="00323127">
            <w:pPr>
              <w:autoSpaceDE w:val="0"/>
              <w:autoSpaceDN w:val="0"/>
              <w:adjustRightInd w:val="0"/>
              <w:spacing w:line="36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1782" w:type="dxa"/>
            <w:tcBorders>
              <w:top w:val="single" w:sz="4" w:space="0" w:color="auto"/>
              <w:bottom w:val="single" w:sz="4" w:space="0" w:color="auto"/>
            </w:tcBorders>
            <w:vAlign w:val="center"/>
          </w:tcPr>
          <w:p w:rsidR="006628D7" w:rsidRPr="00BC4DBA" w:rsidRDefault="006628D7" w:rsidP="00323127">
            <w:pPr>
              <w:autoSpaceDE w:val="0"/>
              <w:autoSpaceDN w:val="0"/>
              <w:adjustRightInd w:val="0"/>
              <w:spacing w:line="36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6.3</w:t>
            </w:r>
          </w:p>
        </w:tc>
      </w:tr>
      <w:tr w:rsidR="006628D7" w:rsidTr="00DD28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40"/>
        </w:trPr>
        <w:tc>
          <w:tcPr>
            <w:tcW w:w="1908" w:type="dxa"/>
            <w:vMerge/>
          </w:tcPr>
          <w:p w:rsidR="006628D7" w:rsidRPr="008D54D3" w:rsidRDefault="006628D7" w:rsidP="00323127">
            <w:pPr>
              <w:autoSpaceDE w:val="0"/>
              <w:autoSpaceDN w:val="0"/>
              <w:adjustRightInd w:val="0"/>
              <w:spacing w:line="360" w:lineRule="auto"/>
              <w:jc w:val="center"/>
              <w:rPr>
                <w:rFonts w:ascii="Times New Roman" w:hAnsi="Times New Roman" w:cs="Times New Roman"/>
                <w:bCs/>
                <w:color w:val="000000"/>
                <w:sz w:val="24"/>
                <w:szCs w:val="24"/>
              </w:rPr>
            </w:pPr>
          </w:p>
        </w:tc>
        <w:tc>
          <w:tcPr>
            <w:tcW w:w="4860" w:type="dxa"/>
            <w:tcBorders>
              <w:top w:val="single" w:sz="4" w:space="0" w:color="auto"/>
              <w:bottom w:val="single" w:sz="4" w:space="0" w:color="auto"/>
            </w:tcBorders>
            <w:vAlign w:val="center"/>
          </w:tcPr>
          <w:p w:rsidR="006628D7" w:rsidRPr="009F2ECF" w:rsidRDefault="006628D7" w:rsidP="00323127">
            <w:pPr>
              <w:autoSpaceDE w:val="0"/>
              <w:autoSpaceDN w:val="0"/>
              <w:adjustRightInd w:val="0"/>
              <w:spacing w:line="360" w:lineRule="auto"/>
              <w:ind w:right="60"/>
              <w:jc w:val="center"/>
              <w:rPr>
                <w:rFonts w:ascii="Times New Roman" w:hAnsi="Times New Roman" w:cs="Times New Roman"/>
                <w:b/>
                <w:color w:val="000000"/>
                <w:sz w:val="24"/>
                <w:szCs w:val="24"/>
              </w:rPr>
            </w:pPr>
            <w:r w:rsidRPr="009F2ECF">
              <w:rPr>
                <w:rFonts w:ascii="Times New Roman" w:hAnsi="Times New Roman" w:cs="Times New Roman"/>
                <w:b/>
                <w:color w:val="000000"/>
                <w:sz w:val="24"/>
                <w:szCs w:val="24"/>
              </w:rPr>
              <w:t>Total</w:t>
            </w:r>
          </w:p>
        </w:tc>
        <w:tc>
          <w:tcPr>
            <w:tcW w:w="1522" w:type="dxa"/>
            <w:tcBorders>
              <w:top w:val="single" w:sz="4" w:space="0" w:color="auto"/>
              <w:bottom w:val="single" w:sz="4" w:space="0" w:color="auto"/>
            </w:tcBorders>
            <w:vAlign w:val="center"/>
          </w:tcPr>
          <w:p w:rsidR="006628D7" w:rsidRPr="00AE5B24" w:rsidRDefault="006628D7" w:rsidP="00323127">
            <w:pPr>
              <w:autoSpaceDE w:val="0"/>
              <w:autoSpaceDN w:val="0"/>
              <w:adjustRightInd w:val="0"/>
              <w:spacing w:line="360" w:lineRule="auto"/>
              <w:ind w:right="60"/>
              <w:jc w:val="center"/>
              <w:rPr>
                <w:rFonts w:ascii="Times New Roman" w:hAnsi="Times New Roman" w:cs="Times New Roman"/>
                <w:b/>
                <w:color w:val="000000"/>
                <w:sz w:val="24"/>
                <w:szCs w:val="24"/>
              </w:rPr>
            </w:pPr>
            <w:r w:rsidRPr="00AE5B24">
              <w:rPr>
                <w:rFonts w:ascii="Times New Roman" w:hAnsi="Times New Roman" w:cs="Times New Roman"/>
                <w:b/>
                <w:color w:val="000000"/>
                <w:sz w:val="24"/>
                <w:szCs w:val="24"/>
              </w:rPr>
              <w:t>335</w:t>
            </w:r>
          </w:p>
        </w:tc>
        <w:tc>
          <w:tcPr>
            <w:tcW w:w="1782" w:type="dxa"/>
            <w:tcBorders>
              <w:top w:val="single" w:sz="4" w:space="0" w:color="auto"/>
              <w:bottom w:val="single" w:sz="4" w:space="0" w:color="auto"/>
            </w:tcBorders>
            <w:vAlign w:val="center"/>
          </w:tcPr>
          <w:p w:rsidR="006628D7" w:rsidRPr="00AE5B24" w:rsidRDefault="006628D7" w:rsidP="00323127">
            <w:pPr>
              <w:autoSpaceDE w:val="0"/>
              <w:autoSpaceDN w:val="0"/>
              <w:adjustRightInd w:val="0"/>
              <w:spacing w:line="360" w:lineRule="auto"/>
              <w:ind w:right="60"/>
              <w:jc w:val="center"/>
              <w:rPr>
                <w:rFonts w:ascii="Times New Roman" w:hAnsi="Times New Roman" w:cs="Times New Roman"/>
                <w:b/>
                <w:color w:val="000000"/>
                <w:sz w:val="24"/>
                <w:szCs w:val="24"/>
              </w:rPr>
            </w:pPr>
            <w:r w:rsidRPr="00AE5B24">
              <w:rPr>
                <w:rFonts w:ascii="Times New Roman" w:hAnsi="Times New Roman" w:cs="Times New Roman"/>
                <w:b/>
                <w:color w:val="000000"/>
                <w:sz w:val="24"/>
                <w:szCs w:val="24"/>
              </w:rPr>
              <w:t>100</w:t>
            </w:r>
          </w:p>
        </w:tc>
      </w:tr>
      <w:tr w:rsidR="006628D7" w:rsidTr="00DD28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17"/>
        </w:trPr>
        <w:tc>
          <w:tcPr>
            <w:tcW w:w="1908" w:type="dxa"/>
            <w:vMerge w:val="restart"/>
          </w:tcPr>
          <w:p w:rsidR="006628D7" w:rsidRDefault="006628D7" w:rsidP="00323127">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bCs/>
                <w:color w:val="000000"/>
                <w:sz w:val="24"/>
                <w:szCs w:val="24"/>
              </w:rPr>
              <w:t>Gender</w:t>
            </w:r>
            <w:r w:rsidRPr="001B0562">
              <w:rPr>
                <w:rFonts w:ascii="Times New Roman" w:hAnsi="Times New Roman" w:cs="Times New Roman"/>
                <w:bCs/>
                <w:color w:val="000000"/>
                <w:sz w:val="24"/>
                <w:szCs w:val="24"/>
              </w:rPr>
              <w:t xml:space="preserve"> </w:t>
            </w:r>
          </w:p>
        </w:tc>
        <w:tc>
          <w:tcPr>
            <w:tcW w:w="4860" w:type="dxa"/>
            <w:tcBorders>
              <w:bottom w:val="single" w:sz="4" w:space="0" w:color="auto"/>
            </w:tcBorders>
            <w:vAlign w:val="center"/>
          </w:tcPr>
          <w:p w:rsidR="006628D7" w:rsidRPr="00BC4DBA" w:rsidRDefault="006628D7" w:rsidP="00323127">
            <w:pPr>
              <w:autoSpaceDE w:val="0"/>
              <w:autoSpaceDN w:val="0"/>
              <w:adjustRightInd w:val="0"/>
              <w:spacing w:line="36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Male</w:t>
            </w:r>
          </w:p>
        </w:tc>
        <w:tc>
          <w:tcPr>
            <w:tcW w:w="1522" w:type="dxa"/>
            <w:tcBorders>
              <w:bottom w:val="single" w:sz="4" w:space="0" w:color="auto"/>
            </w:tcBorders>
            <w:vAlign w:val="center"/>
          </w:tcPr>
          <w:p w:rsidR="006628D7" w:rsidRPr="001A64EB" w:rsidRDefault="006628D7"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sidRPr="001A64EB">
              <w:rPr>
                <w:rFonts w:ascii="Times New Roman" w:hAnsi="Times New Roman" w:cs="Times New Roman"/>
                <w:color w:val="000000"/>
                <w:sz w:val="24"/>
                <w:szCs w:val="24"/>
              </w:rPr>
              <w:t>249</w:t>
            </w:r>
          </w:p>
        </w:tc>
        <w:tc>
          <w:tcPr>
            <w:tcW w:w="1782" w:type="dxa"/>
            <w:tcBorders>
              <w:bottom w:val="single" w:sz="4" w:space="0" w:color="auto"/>
            </w:tcBorders>
            <w:vAlign w:val="center"/>
          </w:tcPr>
          <w:p w:rsidR="006628D7" w:rsidRPr="001A64EB" w:rsidRDefault="006628D7"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sidRPr="001A64EB">
              <w:rPr>
                <w:rFonts w:ascii="Times New Roman" w:hAnsi="Times New Roman" w:cs="Times New Roman"/>
                <w:color w:val="000000"/>
                <w:sz w:val="24"/>
                <w:szCs w:val="24"/>
              </w:rPr>
              <w:t>74.3</w:t>
            </w:r>
          </w:p>
        </w:tc>
      </w:tr>
      <w:tr w:rsidR="006628D7" w:rsidTr="00DD28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04"/>
        </w:trPr>
        <w:tc>
          <w:tcPr>
            <w:tcW w:w="1908" w:type="dxa"/>
            <w:vMerge/>
          </w:tcPr>
          <w:p w:rsidR="006628D7" w:rsidRPr="001B0562" w:rsidRDefault="006628D7" w:rsidP="00323127">
            <w:pPr>
              <w:autoSpaceDE w:val="0"/>
              <w:autoSpaceDN w:val="0"/>
              <w:adjustRightInd w:val="0"/>
              <w:spacing w:line="360" w:lineRule="auto"/>
              <w:jc w:val="center"/>
              <w:rPr>
                <w:rFonts w:ascii="Times New Roman" w:hAnsi="Times New Roman" w:cs="Times New Roman"/>
                <w:bCs/>
                <w:color w:val="000000"/>
                <w:sz w:val="24"/>
                <w:szCs w:val="24"/>
              </w:rPr>
            </w:pPr>
          </w:p>
        </w:tc>
        <w:tc>
          <w:tcPr>
            <w:tcW w:w="4860" w:type="dxa"/>
            <w:tcBorders>
              <w:top w:val="single" w:sz="4" w:space="0" w:color="auto"/>
              <w:bottom w:val="single" w:sz="4" w:space="0" w:color="auto"/>
            </w:tcBorders>
            <w:vAlign w:val="center"/>
          </w:tcPr>
          <w:p w:rsidR="006628D7" w:rsidRPr="00BC4DBA" w:rsidRDefault="006628D7" w:rsidP="00323127">
            <w:pPr>
              <w:autoSpaceDE w:val="0"/>
              <w:autoSpaceDN w:val="0"/>
              <w:adjustRightInd w:val="0"/>
              <w:spacing w:line="36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Female</w:t>
            </w:r>
          </w:p>
        </w:tc>
        <w:tc>
          <w:tcPr>
            <w:tcW w:w="1522" w:type="dxa"/>
            <w:tcBorders>
              <w:top w:val="single" w:sz="4" w:space="0" w:color="auto"/>
              <w:bottom w:val="single" w:sz="4" w:space="0" w:color="auto"/>
            </w:tcBorders>
            <w:vAlign w:val="center"/>
          </w:tcPr>
          <w:p w:rsidR="006628D7" w:rsidRPr="001A64EB" w:rsidRDefault="006628D7"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sidRPr="001A64EB">
              <w:rPr>
                <w:rFonts w:ascii="Times New Roman" w:hAnsi="Times New Roman" w:cs="Times New Roman"/>
                <w:color w:val="000000"/>
                <w:sz w:val="24"/>
                <w:szCs w:val="24"/>
              </w:rPr>
              <w:t>86</w:t>
            </w:r>
          </w:p>
        </w:tc>
        <w:tc>
          <w:tcPr>
            <w:tcW w:w="1782" w:type="dxa"/>
            <w:tcBorders>
              <w:top w:val="single" w:sz="4" w:space="0" w:color="auto"/>
              <w:bottom w:val="single" w:sz="4" w:space="0" w:color="auto"/>
            </w:tcBorders>
            <w:vAlign w:val="center"/>
          </w:tcPr>
          <w:p w:rsidR="006628D7" w:rsidRPr="001A64EB" w:rsidRDefault="006628D7"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sidRPr="001A64EB">
              <w:rPr>
                <w:rFonts w:ascii="Times New Roman" w:hAnsi="Times New Roman" w:cs="Times New Roman"/>
                <w:color w:val="000000"/>
                <w:sz w:val="24"/>
                <w:szCs w:val="24"/>
              </w:rPr>
              <w:t>25.7</w:t>
            </w:r>
          </w:p>
        </w:tc>
      </w:tr>
      <w:tr w:rsidR="006628D7" w:rsidTr="00DD28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01"/>
        </w:trPr>
        <w:tc>
          <w:tcPr>
            <w:tcW w:w="1908" w:type="dxa"/>
            <w:vMerge/>
            <w:tcBorders>
              <w:bottom w:val="single" w:sz="4" w:space="0" w:color="auto"/>
            </w:tcBorders>
          </w:tcPr>
          <w:p w:rsidR="006628D7" w:rsidRPr="001B0562" w:rsidRDefault="006628D7" w:rsidP="00323127">
            <w:pPr>
              <w:autoSpaceDE w:val="0"/>
              <w:autoSpaceDN w:val="0"/>
              <w:adjustRightInd w:val="0"/>
              <w:spacing w:line="360" w:lineRule="auto"/>
              <w:jc w:val="center"/>
              <w:rPr>
                <w:rFonts w:ascii="Times New Roman" w:hAnsi="Times New Roman" w:cs="Times New Roman"/>
                <w:bCs/>
                <w:color w:val="000000"/>
                <w:sz w:val="24"/>
                <w:szCs w:val="24"/>
              </w:rPr>
            </w:pPr>
          </w:p>
        </w:tc>
        <w:tc>
          <w:tcPr>
            <w:tcW w:w="4860" w:type="dxa"/>
            <w:tcBorders>
              <w:top w:val="single" w:sz="4" w:space="0" w:color="auto"/>
              <w:bottom w:val="single" w:sz="4" w:space="0" w:color="auto"/>
            </w:tcBorders>
            <w:vAlign w:val="center"/>
          </w:tcPr>
          <w:p w:rsidR="006628D7" w:rsidRPr="009F2ECF" w:rsidRDefault="006628D7" w:rsidP="00323127">
            <w:pPr>
              <w:autoSpaceDE w:val="0"/>
              <w:autoSpaceDN w:val="0"/>
              <w:adjustRightInd w:val="0"/>
              <w:spacing w:line="360" w:lineRule="auto"/>
              <w:ind w:right="60"/>
              <w:jc w:val="center"/>
              <w:rPr>
                <w:rFonts w:ascii="Times New Roman" w:hAnsi="Times New Roman" w:cs="Times New Roman"/>
                <w:b/>
                <w:color w:val="000000"/>
                <w:sz w:val="24"/>
                <w:szCs w:val="24"/>
              </w:rPr>
            </w:pPr>
            <w:r w:rsidRPr="009F2ECF">
              <w:rPr>
                <w:rFonts w:ascii="Times New Roman" w:hAnsi="Times New Roman" w:cs="Times New Roman"/>
                <w:b/>
                <w:color w:val="000000"/>
                <w:sz w:val="24"/>
                <w:szCs w:val="24"/>
              </w:rPr>
              <w:t>Total</w:t>
            </w:r>
          </w:p>
        </w:tc>
        <w:tc>
          <w:tcPr>
            <w:tcW w:w="1522" w:type="dxa"/>
            <w:tcBorders>
              <w:top w:val="single" w:sz="4" w:space="0" w:color="auto"/>
              <w:bottom w:val="single" w:sz="4" w:space="0" w:color="auto"/>
            </w:tcBorders>
            <w:vAlign w:val="center"/>
          </w:tcPr>
          <w:p w:rsidR="006628D7" w:rsidRPr="001A64EB" w:rsidRDefault="006628D7" w:rsidP="00323127">
            <w:pPr>
              <w:autoSpaceDE w:val="0"/>
              <w:autoSpaceDN w:val="0"/>
              <w:adjustRightInd w:val="0"/>
              <w:spacing w:line="360" w:lineRule="auto"/>
              <w:ind w:right="60"/>
              <w:jc w:val="center"/>
              <w:rPr>
                <w:rFonts w:ascii="Times New Roman" w:hAnsi="Times New Roman" w:cs="Times New Roman"/>
                <w:b/>
                <w:color w:val="000000"/>
                <w:sz w:val="24"/>
                <w:szCs w:val="24"/>
              </w:rPr>
            </w:pPr>
            <w:r w:rsidRPr="001A64EB">
              <w:rPr>
                <w:rFonts w:ascii="Times New Roman" w:hAnsi="Times New Roman" w:cs="Times New Roman"/>
                <w:b/>
                <w:color w:val="000000"/>
                <w:sz w:val="24"/>
                <w:szCs w:val="24"/>
              </w:rPr>
              <w:t>335</w:t>
            </w:r>
          </w:p>
        </w:tc>
        <w:tc>
          <w:tcPr>
            <w:tcW w:w="1782" w:type="dxa"/>
            <w:tcBorders>
              <w:top w:val="single" w:sz="4" w:space="0" w:color="auto"/>
              <w:bottom w:val="single" w:sz="4" w:space="0" w:color="auto"/>
            </w:tcBorders>
            <w:vAlign w:val="center"/>
          </w:tcPr>
          <w:p w:rsidR="006628D7" w:rsidRPr="001A64EB" w:rsidRDefault="006628D7" w:rsidP="00323127">
            <w:pPr>
              <w:autoSpaceDE w:val="0"/>
              <w:autoSpaceDN w:val="0"/>
              <w:adjustRightInd w:val="0"/>
              <w:spacing w:line="360" w:lineRule="auto"/>
              <w:ind w:left="60" w:right="60"/>
              <w:jc w:val="center"/>
              <w:rPr>
                <w:rFonts w:ascii="Times New Roman" w:hAnsi="Times New Roman" w:cs="Times New Roman"/>
                <w:b/>
                <w:color w:val="000000"/>
                <w:sz w:val="24"/>
                <w:szCs w:val="24"/>
              </w:rPr>
            </w:pPr>
            <w:r w:rsidRPr="001A64EB">
              <w:rPr>
                <w:rFonts w:ascii="Times New Roman" w:hAnsi="Times New Roman" w:cs="Times New Roman"/>
                <w:b/>
                <w:color w:val="000000"/>
                <w:sz w:val="24"/>
                <w:szCs w:val="24"/>
              </w:rPr>
              <w:t>100</w:t>
            </w:r>
          </w:p>
        </w:tc>
      </w:tr>
      <w:tr w:rsidR="002B6C97" w:rsidTr="00DD28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61"/>
        </w:trPr>
        <w:tc>
          <w:tcPr>
            <w:tcW w:w="1908" w:type="dxa"/>
            <w:vMerge w:val="restart"/>
            <w:tcBorders>
              <w:top w:val="single" w:sz="4" w:space="0" w:color="auto"/>
            </w:tcBorders>
          </w:tcPr>
          <w:p w:rsidR="002B6C97" w:rsidRPr="001B0562" w:rsidRDefault="002B6C97" w:rsidP="00323127">
            <w:pPr>
              <w:autoSpaceDE w:val="0"/>
              <w:autoSpaceDN w:val="0"/>
              <w:adjustRightInd w:val="0"/>
              <w:spacing w:line="36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Educational Qualification</w:t>
            </w:r>
          </w:p>
        </w:tc>
        <w:tc>
          <w:tcPr>
            <w:tcW w:w="4860" w:type="dxa"/>
            <w:tcBorders>
              <w:top w:val="single" w:sz="4" w:space="0" w:color="auto"/>
              <w:bottom w:val="single" w:sz="4" w:space="0" w:color="auto"/>
            </w:tcBorders>
            <w:vAlign w:val="center"/>
          </w:tcPr>
          <w:p w:rsidR="002B6C97" w:rsidRPr="001B0562" w:rsidRDefault="002B6C97" w:rsidP="00323127">
            <w:pPr>
              <w:autoSpaceDE w:val="0"/>
              <w:autoSpaceDN w:val="0"/>
              <w:adjustRightInd w:val="0"/>
              <w:spacing w:line="36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Under Matric</w:t>
            </w:r>
          </w:p>
        </w:tc>
        <w:tc>
          <w:tcPr>
            <w:tcW w:w="1522" w:type="dxa"/>
            <w:tcBorders>
              <w:top w:val="single" w:sz="4" w:space="0" w:color="auto"/>
              <w:bottom w:val="single" w:sz="4" w:space="0" w:color="auto"/>
            </w:tcBorders>
            <w:vAlign w:val="center"/>
          </w:tcPr>
          <w:p w:rsidR="002B6C97" w:rsidRPr="001B6524" w:rsidRDefault="002B6C97"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sidRPr="001B6524">
              <w:rPr>
                <w:rFonts w:ascii="Times New Roman" w:hAnsi="Times New Roman" w:cs="Times New Roman"/>
                <w:color w:val="000000"/>
                <w:sz w:val="24"/>
                <w:szCs w:val="24"/>
              </w:rPr>
              <w:t>3</w:t>
            </w:r>
          </w:p>
        </w:tc>
        <w:tc>
          <w:tcPr>
            <w:tcW w:w="1782" w:type="dxa"/>
            <w:tcBorders>
              <w:top w:val="single" w:sz="4" w:space="0" w:color="auto"/>
              <w:bottom w:val="single" w:sz="4" w:space="0" w:color="auto"/>
            </w:tcBorders>
            <w:vAlign w:val="center"/>
          </w:tcPr>
          <w:p w:rsidR="002B6C97" w:rsidRPr="001B6524" w:rsidRDefault="002B6C97"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1B6524">
              <w:rPr>
                <w:rFonts w:ascii="Times New Roman" w:hAnsi="Times New Roman" w:cs="Times New Roman"/>
                <w:color w:val="000000"/>
                <w:sz w:val="24"/>
                <w:szCs w:val="24"/>
              </w:rPr>
              <w:t>.9</w:t>
            </w:r>
          </w:p>
        </w:tc>
      </w:tr>
      <w:tr w:rsidR="002B6C97" w:rsidTr="00DD28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76"/>
        </w:trPr>
        <w:tc>
          <w:tcPr>
            <w:tcW w:w="1908" w:type="dxa"/>
            <w:vMerge/>
          </w:tcPr>
          <w:p w:rsidR="002B6C97" w:rsidRPr="001B0562" w:rsidRDefault="002B6C97" w:rsidP="00323127">
            <w:pPr>
              <w:autoSpaceDE w:val="0"/>
              <w:autoSpaceDN w:val="0"/>
              <w:adjustRightInd w:val="0"/>
              <w:spacing w:line="360" w:lineRule="auto"/>
              <w:jc w:val="center"/>
              <w:rPr>
                <w:rFonts w:ascii="Times New Roman" w:hAnsi="Times New Roman" w:cs="Times New Roman"/>
                <w:bCs/>
                <w:color w:val="000000"/>
                <w:sz w:val="24"/>
                <w:szCs w:val="24"/>
              </w:rPr>
            </w:pPr>
          </w:p>
        </w:tc>
        <w:tc>
          <w:tcPr>
            <w:tcW w:w="4860" w:type="dxa"/>
            <w:tcBorders>
              <w:top w:val="single" w:sz="4" w:space="0" w:color="auto"/>
              <w:bottom w:val="single" w:sz="4" w:space="0" w:color="auto"/>
            </w:tcBorders>
            <w:vAlign w:val="center"/>
          </w:tcPr>
          <w:p w:rsidR="002B6C97" w:rsidRPr="001B0562" w:rsidRDefault="002B6C97" w:rsidP="00323127">
            <w:pPr>
              <w:autoSpaceDE w:val="0"/>
              <w:autoSpaceDN w:val="0"/>
              <w:adjustRightInd w:val="0"/>
              <w:spacing w:line="360" w:lineRule="auto"/>
              <w:ind w:right="60"/>
              <w:jc w:val="center"/>
              <w:rPr>
                <w:rFonts w:ascii="Times New Roman" w:hAnsi="Times New Roman" w:cs="Times New Roman"/>
                <w:color w:val="000000"/>
                <w:sz w:val="24"/>
                <w:szCs w:val="24"/>
              </w:rPr>
            </w:pPr>
            <w:r w:rsidRPr="001B0562">
              <w:rPr>
                <w:rFonts w:ascii="Times New Roman" w:hAnsi="Times New Roman" w:cs="Times New Roman"/>
                <w:color w:val="000000"/>
                <w:sz w:val="24"/>
                <w:szCs w:val="24"/>
              </w:rPr>
              <w:t>HSLC passed</w:t>
            </w:r>
          </w:p>
        </w:tc>
        <w:tc>
          <w:tcPr>
            <w:tcW w:w="1522" w:type="dxa"/>
            <w:tcBorders>
              <w:top w:val="single" w:sz="4" w:space="0" w:color="auto"/>
              <w:bottom w:val="single" w:sz="4" w:space="0" w:color="auto"/>
            </w:tcBorders>
            <w:vAlign w:val="center"/>
          </w:tcPr>
          <w:p w:rsidR="002B6C97" w:rsidRPr="001B6524" w:rsidRDefault="002B6C97"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sidRPr="001B6524">
              <w:rPr>
                <w:rFonts w:ascii="Times New Roman" w:hAnsi="Times New Roman" w:cs="Times New Roman"/>
                <w:color w:val="000000"/>
                <w:sz w:val="24"/>
                <w:szCs w:val="24"/>
              </w:rPr>
              <w:t>26</w:t>
            </w:r>
          </w:p>
        </w:tc>
        <w:tc>
          <w:tcPr>
            <w:tcW w:w="1782" w:type="dxa"/>
            <w:tcBorders>
              <w:top w:val="single" w:sz="4" w:space="0" w:color="auto"/>
              <w:bottom w:val="single" w:sz="4" w:space="0" w:color="auto"/>
            </w:tcBorders>
            <w:vAlign w:val="center"/>
          </w:tcPr>
          <w:p w:rsidR="002B6C97" w:rsidRPr="001B6524" w:rsidRDefault="002B6C97"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sidRPr="001B6524">
              <w:rPr>
                <w:rFonts w:ascii="Times New Roman" w:hAnsi="Times New Roman" w:cs="Times New Roman"/>
                <w:color w:val="000000"/>
                <w:sz w:val="24"/>
                <w:szCs w:val="24"/>
              </w:rPr>
              <w:t>7.8</w:t>
            </w:r>
          </w:p>
        </w:tc>
      </w:tr>
      <w:tr w:rsidR="002B6C97" w:rsidTr="00DD28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91"/>
        </w:trPr>
        <w:tc>
          <w:tcPr>
            <w:tcW w:w="1908" w:type="dxa"/>
            <w:vMerge/>
          </w:tcPr>
          <w:p w:rsidR="002B6C97" w:rsidRPr="001B0562" w:rsidRDefault="002B6C97" w:rsidP="00323127">
            <w:pPr>
              <w:autoSpaceDE w:val="0"/>
              <w:autoSpaceDN w:val="0"/>
              <w:adjustRightInd w:val="0"/>
              <w:spacing w:line="360" w:lineRule="auto"/>
              <w:jc w:val="center"/>
              <w:rPr>
                <w:rFonts w:ascii="Times New Roman" w:hAnsi="Times New Roman" w:cs="Times New Roman"/>
                <w:bCs/>
                <w:color w:val="000000"/>
                <w:sz w:val="24"/>
                <w:szCs w:val="24"/>
              </w:rPr>
            </w:pPr>
          </w:p>
        </w:tc>
        <w:tc>
          <w:tcPr>
            <w:tcW w:w="4860" w:type="dxa"/>
            <w:tcBorders>
              <w:top w:val="single" w:sz="4" w:space="0" w:color="auto"/>
              <w:bottom w:val="single" w:sz="4" w:space="0" w:color="auto"/>
            </w:tcBorders>
            <w:vAlign w:val="center"/>
          </w:tcPr>
          <w:p w:rsidR="002B6C97" w:rsidRPr="001B0562" w:rsidRDefault="002B6C97" w:rsidP="00323127">
            <w:pPr>
              <w:autoSpaceDE w:val="0"/>
              <w:autoSpaceDN w:val="0"/>
              <w:adjustRightInd w:val="0"/>
              <w:spacing w:line="360" w:lineRule="auto"/>
              <w:ind w:right="60"/>
              <w:jc w:val="center"/>
              <w:rPr>
                <w:rFonts w:ascii="Times New Roman" w:hAnsi="Times New Roman" w:cs="Times New Roman"/>
                <w:color w:val="000000"/>
                <w:sz w:val="24"/>
                <w:szCs w:val="24"/>
              </w:rPr>
            </w:pPr>
            <w:r w:rsidRPr="001B0562">
              <w:rPr>
                <w:rFonts w:ascii="Times New Roman" w:hAnsi="Times New Roman" w:cs="Times New Roman"/>
                <w:color w:val="000000"/>
                <w:sz w:val="24"/>
                <w:szCs w:val="24"/>
              </w:rPr>
              <w:t>HSSLC passed</w:t>
            </w:r>
          </w:p>
        </w:tc>
        <w:tc>
          <w:tcPr>
            <w:tcW w:w="1522" w:type="dxa"/>
            <w:tcBorders>
              <w:top w:val="single" w:sz="4" w:space="0" w:color="auto"/>
              <w:bottom w:val="single" w:sz="4" w:space="0" w:color="auto"/>
            </w:tcBorders>
            <w:vAlign w:val="center"/>
          </w:tcPr>
          <w:p w:rsidR="002B6C97" w:rsidRPr="001B6524" w:rsidRDefault="002B6C97"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sidRPr="001B6524">
              <w:rPr>
                <w:rFonts w:ascii="Times New Roman" w:hAnsi="Times New Roman" w:cs="Times New Roman"/>
                <w:color w:val="000000"/>
                <w:sz w:val="24"/>
                <w:szCs w:val="24"/>
              </w:rPr>
              <w:t>30</w:t>
            </w:r>
          </w:p>
        </w:tc>
        <w:tc>
          <w:tcPr>
            <w:tcW w:w="1782" w:type="dxa"/>
            <w:tcBorders>
              <w:top w:val="single" w:sz="4" w:space="0" w:color="auto"/>
              <w:bottom w:val="single" w:sz="4" w:space="0" w:color="auto"/>
            </w:tcBorders>
            <w:vAlign w:val="center"/>
          </w:tcPr>
          <w:p w:rsidR="002B6C97" w:rsidRPr="001B6524" w:rsidRDefault="002B6C97"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sidRPr="001B6524">
              <w:rPr>
                <w:rFonts w:ascii="Times New Roman" w:hAnsi="Times New Roman" w:cs="Times New Roman"/>
                <w:color w:val="000000"/>
                <w:sz w:val="24"/>
                <w:szCs w:val="24"/>
              </w:rPr>
              <w:t>9.0</w:t>
            </w:r>
          </w:p>
        </w:tc>
      </w:tr>
      <w:tr w:rsidR="002B6C97" w:rsidTr="00DD28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76"/>
        </w:trPr>
        <w:tc>
          <w:tcPr>
            <w:tcW w:w="1908" w:type="dxa"/>
            <w:vMerge/>
          </w:tcPr>
          <w:p w:rsidR="002B6C97" w:rsidRPr="001B0562" w:rsidRDefault="002B6C97" w:rsidP="00323127">
            <w:pPr>
              <w:autoSpaceDE w:val="0"/>
              <w:autoSpaceDN w:val="0"/>
              <w:adjustRightInd w:val="0"/>
              <w:spacing w:line="360" w:lineRule="auto"/>
              <w:jc w:val="center"/>
              <w:rPr>
                <w:rFonts w:ascii="Times New Roman" w:hAnsi="Times New Roman" w:cs="Times New Roman"/>
                <w:bCs/>
                <w:color w:val="000000"/>
                <w:sz w:val="24"/>
                <w:szCs w:val="24"/>
              </w:rPr>
            </w:pPr>
          </w:p>
        </w:tc>
        <w:tc>
          <w:tcPr>
            <w:tcW w:w="4860" w:type="dxa"/>
            <w:tcBorders>
              <w:top w:val="single" w:sz="4" w:space="0" w:color="auto"/>
              <w:bottom w:val="single" w:sz="4" w:space="0" w:color="auto"/>
            </w:tcBorders>
            <w:vAlign w:val="center"/>
          </w:tcPr>
          <w:p w:rsidR="002B6C97" w:rsidRPr="001B0562" w:rsidRDefault="002B6C97" w:rsidP="00323127">
            <w:pPr>
              <w:autoSpaceDE w:val="0"/>
              <w:autoSpaceDN w:val="0"/>
              <w:adjustRightInd w:val="0"/>
              <w:spacing w:line="360" w:lineRule="auto"/>
              <w:ind w:right="60"/>
              <w:jc w:val="center"/>
              <w:rPr>
                <w:rFonts w:ascii="Times New Roman" w:hAnsi="Times New Roman" w:cs="Times New Roman"/>
                <w:color w:val="000000"/>
                <w:sz w:val="24"/>
                <w:szCs w:val="24"/>
              </w:rPr>
            </w:pPr>
            <w:r w:rsidRPr="001B0562">
              <w:rPr>
                <w:rFonts w:ascii="Times New Roman" w:hAnsi="Times New Roman" w:cs="Times New Roman"/>
                <w:color w:val="000000"/>
                <w:sz w:val="24"/>
                <w:szCs w:val="24"/>
              </w:rPr>
              <w:t>Graduate</w:t>
            </w:r>
          </w:p>
        </w:tc>
        <w:tc>
          <w:tcPr>
            <w:tcW w:w="1522" w:type="dxa"/>
            <w:tcBorders>
              <w:top w:val="single" w:sz="4" w:space="0" w:color="auto"/>
              <w:bottom w:val="single" w:sz="4" w:space="0" w:color="auto"/>
            </w:tcBorders>
            <w:vAlign w:val="center"/>
          </w:tcPr>
          <w:p w:rsidR="002B6C97" w:rsidRPr="001B6524" w:rsidRDefault="002B6C97"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sidRPr="001B6524">
              <w:rPr>
                <w:rFonts w:ascii="Times New Roman" w:hAnsi="Times New Roman" w:cs="Times New Roman"/>
                <w:color w:val="000000"/>
                <w:sz w:val="24"/>
                <w:szCs w:val="24"/>
              </w:rPr>
              <w:t>175</w:t>
            </w:r>
          </w:p>
        </w:tc>
        <w:tc>
          <w:tcPr>
            <w:tcW w:w="1782" w:type="dxa"/>
            <w:tcBorders>
              <w:top w:val="single" w:sz="4" w:space="0" w:color="auto"/>
              <w:bottom w:val="single" w:sz="4" w:space="0" w:color="auto"/>
            </w:tcBorders>
            <w:vAlign w:val="center"/>
          </w:tcPr>
          <w:p w:rsidR="002B6C97" w:rsidRPr="001B6524" w:rsidRDefault="002B6C97"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sidRPr="001B6524">
              <w:rPr>
                <w:rFonts w:ascii="Times New Roman" w:hAnsi="Times New Roman" w:cs="Times New Roman"/>
                <w:color w:val="000000"/>
                <w:sz w:val="24"/>
                <w:szCs w:val="24"/>
              </w:rPr>
              <w:t>52.2</w:t>
            </w:r>
          </w:p>
        </w:tc>
      </w:tr>
      <w:tr w:rsidR="002B6C97" w:rsidTr="00DD28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76"/>
        </w:trPr>
        <w:tc>
          <w:tcPr>
            <w:tcW w:w="1908" w:type="dxa"/>
            <w:vMerge/>
          </w:tcPr>
          <w:p w:rsidR="002B6C97" w:rsidRPr="001B0562" w:rsidRDefault="002B6C97" w:rsidP="00323127">
            <w:pPr>
              <w:autoSpaceDE w:val="0"/>
              <w:autoSpaceDN w:val="0"/>
              <w:adjustRightInd w:val="0"/>
              <w:spacing w:line="360" w:lineRule="auto"/>
              <w:jc w:val="center"/>
              <w:rPr>
                <w:rFonts w:ascii="Times New Roman" w:hAnsi="Times New Roman" w:cs="Times New Roman"/>
                <w:bCs/>
                <w:color w:val="000000"/>
                <w:sz w:val="24"/>
                <w:szCs w:val="24"/>
              </w:rPr>
            </w:pPr>
          </w:p>
        </w:tc>
        <w:tc>
          <w:tcPr>
            <w:tcW w:w="4860" w:type="dxa"/>
            <w:tcBorders>
              <w:top w:val="single" w:sz="4" w:space="0" w:color="auto"/>
              <w:bottom w:val="single" w:sz="4" w:space="0" w:color="auto"/>
            </w:tcBorders>
            <w:vAlign w:val="center"/>
          </w:tcPr>
          <w:p w:rsidR="002B6C97" w:rsidRPr="001B0562" w:rsidRDefault="002B6C97" w:rsidP="00323127">
            <w:pPr>
              <w:autoSpaceDE w:val="0"/>
              <w:autoSpaceDN w:val="0"/>
              <w:adjustRightInd w:val="0"/>
              <w:spacing w:line="360" w:lineRule="auto"/>
              <w:ind w:right="60"/>
              <w:jc w:val="center"/>
              <w:rPr>
                <w:rFonts w:ascii="Times New Roman" w:hAnsi="Times New Roman" w:cs="Times New Roman"/>
                <w:color w:val="000000"/>
                <w:sz w:val="24"/>
                <w:szCs w:val="24"/>
              </w:rPr>
            </w:pPr>
            <w:r w:rsidRPr="001B0562">
              <w:rPr>
                <w:rFonts w:ascii="Times New Roman" w:hAnsi="Times New Roman" w:cs="Times New Roman"/>
                <w:color w:val="000000"/>
                <w:sz w:val="24"/>
                <w:szCs w:val="24"/>
              </w:rPr>
              <w:t>Postgraduate</w:t>
            </w:r>
          </w:p>
        </w:tc>
        <w:tc>
          <w:tcPr>
            <w:tcW w:w="1522" w:type="dxa"/>
            <w:tcBorders>
              <w:top w:val="single" w:sz="4" w:space="0" w:color="auto"/>
              <w:bottom w:val="single" w:sz="4" w:space="0" w:color="auto"/>
            </w:tcBorders>
            <w:vAlign w:val="center"/>
          </w:tcPr>
          <w:p w:rsidR="002B6C97" w:rsidRPr="001B6524" w:rsidRDefault="002B6C97"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sidRPr="001B6524">
              <w:rPr>
                <w:rFonts w:ascii="Times New Roman" w:hAnsi="Times New Roman" w:cs="Times New Roman"/>
                <w:color w:val="000000"/>
                <w:sz w:val="24"/>
                <w:szCs w:val="24"/>
              </w:rPr>
              <w:t>85</w:t>
            </w:r>
          </w:p>
        </w:tc>
        <w:tc>
          <w:tcPr>
            <w:tcW w:w="1782" w:type="dxa"/>
            <w:tcBorders>
              <w:top w:val="single" w:sz="4" w:space="0" w:color="auto"/>
              <w:bottom w:val="single" w:sz="4" w:space="0" w:color="auto"/>
            </w:tcBorders>
            <w:vAlign w:val="center"/>
          </w:tcPr>
          <w:p w:rsidR="002B6C97" w:rsidRPr="001B6524" w:rsidRDefault="002B6C97"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sidRPr="001B6524">
              <w:rPr>
                <w:rFonts w:ascii="Times New Roman" w:hAnsi="Times New Roman" w:cs="Times New Roman"/>
                <w:color w:val="000000"/>
                <w:sz w:val="24"/>
                <w:szCs w:val="24"/>
              </w:rPr>
              <w:t>25.4</w:t>
            </w:r>
          </w:p>
        </w:tc>
      </w:tr>
      <w:tr w:rsidR="002B6C97" w:rsidTr="00DD28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76"/>
        </w:trPr>
        <w:tc>
          <w:tcPr>
            <w:tcW w:w="1908" w:type="dxa"/>
            <w:vMerge/>
          </w:tcPr>
          <w:p w:rsidR="002B6C97" w:rsidRPr="001B0562" w:rsidRDefault="002B6C97" w:rsidP="00323127">
            <w:pPr>
              <w:autoSpaceDE w:val="0"/>
              <w:autoSpaceDN w:val="0"/>
              <w:adjustRightInd w:val="0"/>
              <w:spacing w:line="360" w:lineRule="auto"/>
              <w:jc w:val="center"/>
              <w:rPr>
                <w:rFonts w:ascii="Times New Roman" w:hAnsi="Times New Roman" w:cs="Times New Roman"/>
                <w:bCs/>
                <w:color w:val="000000"/>
                <w:sz w:val="24"/>
                <w:szCs w:val="24"/>
              </w:rPr>
            </w:pPr>
          </w:p>
        </w:tc>
        <w:tc>
          <w:tcPr>
            <w:tcW w:w="4860" w:type="dxa"/>
            <w:tcBorders>
              <w:top w:val="single" w:sz="4" w:space="0" w:color="auto"/>
              <w:bottom w:val="single" w:sz="4" w:space="0" w:color="auto"/>
            </w:tcBorders>
            <w:vAlign w:val="center"/>
          </w:tcPr>
          <w:p w:rsidR="002B6C97" w:rsidRPr="001B0562" w:rsidRDefault="002B6C97" w:rsidP="00323127">
            <w:pPr>
              <w:autoSpaceDE w:val="0"/>
              <w:autoSpaceDN w:val="0"/>
              <w:adjustRightInd w:val="0"/>
              <w:spacing w:line="360" w:lineRule="auto"/>
              <w:ind w:right="60"/>
              <w:jc w:val="center"/>
              <w:rPr>
                <w:rFonts w:ascii="Times New Roman" w:hAnsi="Times New Roman" w:cs="Times New Roman"/>
                <w:color w:val="000000"/>
                <w:sz w:val="24"/>
                <w:szCs w:val="24"/>
              </w:rPr>
            </w:pPr>
            <w:r w:rsidRPr="001B0562">
              <w:rPr>
                <w:rFonts w:ascii="Times New Roman" w:hAnsi="Times New Roman" w:cs="Times New Roman"/>
                <w:color w:val="000000"/>
                <w:sz w:val="24"/>
                <w:szCs w:val="24"/>
              </w:rPr>
              <w:t>Other</w:t>
            </w:r>
            <w:r>
              <w:rPr>
                <w:rFonts w:ascii="Times New Roman" w:hAnsi="Times New Roman" w:cs="Times New Roman"/>
                <w:color w:val="000000"/>
                <w:sz w:val="24"/>
                <w:szCs w:val="24"/>
              </w:rPr>
              <w:t>s</w:t>
            </w:r>
          </w:p>
        </w:tc>
        <w:tc>
          <w:tcPr>
            <w:tcW w:w="1522" w:type="dxa"/>
            <w:tcBorders>
              <w:top w:val="single" w:sz="4" w:space="0" w:color="auto"/>
              <w:bottom w:val="single" w:sz="4" w:space="0" w:color="auto"/>
            </w:tcBorders>
            <w:vAlign w:val="center"/>
          </w:tcPr>
          <w:p w:rsidR="002B6C97" w:rsidRPr="001B6524" w:rsidRDefault="002B6C97"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sidRPr="001B6524">
              <w:rPr>
                <w:rFonts w:ascii="Times New Roman" w:hAnsi="Times New Roman" w:cs="Times New Roman"/>
                <w:color w:val="000000"/>
                <w:sz w:val="24"/>
                <w:szCs w:val="24"/>
              </w:rPr>
              <w:t>16</w:t>
            </w:r>
          </w:p>
        </w:tc>
        <w:tc>
          <w:tcPr>
            <w:tcW w:w="1782" w:type="dxa"/>
            <w:tcBorders>
              <w:top w:val="single" w:sz="4" w:space="0" w:color="auto"/>
              <w:bottom w:val="single" w:sz="4" w:space="0" w:color="auto"/>
            </w:tcBorders>
            <w:vAlign w:val="center"/>
          </w:tcPr>
          <w:p w:rsidR="002B6C97" w:rsidRPr="001B6524" w:rsidRDefault="002B6C97"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sidRPr="001B6524">
              <w:rPr>
                <w:rFonts w:ascii="Times New Roman" w:hAnsi="Times New Roman" w:cs="Times New Roman"/>
                <w:color w:val="000000"/>
                <w:sz w:val="24"/>
                <w:szCs w:val="24"/>
              </w:rPr>
              <w:t>4.8</w:t>
            </w:r>
          </w:p>
        </w:tc>
      </w:tr>
      <w:tr w:rsidR="002B6C97" w:rsidTr="00DD28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76"/>
        </w:trPr>
        <w:tc>
          <w:tcPr>
            <w:tcW w:w="1908" w:type="dxa"/>
            <w:vMerge/>
          </w:tcPr>
          <w:p w:rsidR="002B6C97" w:rsidRPr="001B0562" w:rsidRDefault="002B6C97" w:rsidP="00323127">
            <w:pPr>
              <w:autoSpaceDE w:val="0"/>
              <w:autoSpaceDN w:val="0"/>
              <w:adjustRightInd w:val="0"/>
              <w:spacing w:line="360" w:lineRule="auto"/>
              <w:jc w:val="center"/>
              <w:rPr>
                <w:rFonts w:ascii="Times New Roman" w:hAnsi="Times New Roman" w:cs="Times New Roman"/>
                <w:bCs/>
                <w:color w:val="000000"/>
                <w:sz w:val="24"/>
                <w:szCs w:val="24"/>
              </w:rPr>
            </w:pPr>
          </w:p>
        </w:tc>
        <w:tc>
          <w:tcPr>
            <w:tcW w:w="4860" w:type="dxa"/>
            <w:tcBorders>
              <w:top w:val="single" w:sz="4" w:space="0" w:color="auto"/>
              <w:bottom w:val="single" w:sz="4" w:space="0" w:color="auto"/>
            </w:tcBorders>
            <w:vAlign w:val="center"/>
          </w:tcPr>
          <w:p w:rsidR="002B6C97" w:rsidRPr="00993BB4" w:rsidRDefault="002B6C97" w:rsidP="00323127">
            <w:pPr>
              <w:autoSpaceDE w:val="0"/>
              <w:autoSpaceDN w:val="0"/>
              <w:adjustRightInd w:val="0"/>
              <w:spacing w:line="360" w:lineRule="auto"/>
              <w:ind w:left="60" w:right="60"/>
              <w:jc w:val="center"/>
              <w:rPr>
                <w:rFonts w:ascii="Times New Roman" w:hAnsi="Times New Roman" w:cs="Times New Roman"/>
                <w:b/>
                <w:color w:val="000000"/>
                <w:sz w:val="24"/>
                <w:szCs w:val="24"/>
              </w:rPr>
            </w:pPr>
            <w:r w:rsidRPr="00993BB4">
              <w:rPr>
                <w:rFonts w:ascii="Times New Roman" w:hAnsi="Times New Roman" w:cs="Times New Roman"/>
                <w:b/>
                <w:color w:val="000000"/>
                <w:sz w:val="24"/>
                <w:szCs w:val="24"/>
              </w:rPr>
              <w:t>Total</w:t>
            </w:r>
          </w:p>
        </w:tc>
        <w:tc>
          <w:tcPr>
            <w:tcW w:w="1522" w:type="dxa"/>
            <w:tcBorders>
              <w:top w:val="single" w:sz="4" w:space="0" w:color="auto"/>
              <w:bottom w:val="single" w:sz="4" w:space="0" w:color="auto"/>
            </w:tcBorders>
            <w:vAlign w:val="center"/>
          </w:tcPr>
          <w:p w:rsidR="002B6C97" w:rsidRPr="00993BB4" w:rsidRDefault="002B6C97" w:rsidP="00323127">
            <w:pPr>
              <w:autoSpaceDE w:val="0"/>
              <w:autoSpaceDN w:val="0"/>
              <w:adjustRightInd w:val="0"/>
              <w:spacing w:line="360" w:lineRule="auto"/>
              <w:ind w:left="60" w:right="60"/>
              <w:jc w:val="center"/>
              <w:rPr>
                <w:rFonts w:ascii="Times New Roman" w:hAnsi="Times New Roman" w:cs="Times New Roman"/>
                <w:b/>
                <w:color w:val="000000"/>
                <w:sz w:val="24"/>
                <w:szCs w:val="24"/>
              </w:rPr>
            </w:pPr>
            <w:r w:rsidRPr="00993BB4">
              <w:rPr>
                <w:rFonts w:ascii="Times New Roman" w:hAnsi="Times New Roman" w:cs="Times New Roman"/>
                <w:b/>
                <w:color w:val="000000"/>
                <w:sz w:val="24"/>
                <w:szCs w:val="24"/>
              </w:rPr>
              <w:t>335</w:t>
            </w:r>
          </w:p>
        </w:tc>
        <w:tc>
          <w:tcPr>
            <w:tcW w:w="1782" w:type="dxa"/>
            <w:tcBorders>
              <w:top w:val="single" w:sz="4" w:space="0" w:color="auto"/>
              <w:bottom w:val="single" w:sz="4" w:space="0" w:color="auto"/>
            </w:tcBorders>
            <w:vAlign w:val="center"/>
          </w:tcPr>
          <w:p w:rsidR="002B6C97" w:rsidRPr="00993BB4" w:rsidRDefault="002B6C97" w:rsidP="00323127">
            <w:pPr>
              <w:autoSpaceDE w:val="0"/>
              <w:autoSpaceDN w:val="0"/>
              <w:adjustRightInd w:val="0"/>
              <w:spacing w:line="360" w:lineRule="auto"/>
              <w:ind w:left="60" w:right="60"/>
              <w:jc w:val="center"/>
              <w:rPr>
                <w:rFonts w:ascii="Times New Roman" w:hAnsi="Times New Roman" w:cs="Times New Roman"/>
                <w:b/>
                <w:color w:val="000000"/>
                <w:sz w:val="24"/>
                <w:szCs w:val="24"/>
              </w:rPr>
            </w:pPr>
            <w:r w:rsidRPr="00993BB4">
              <w:rPr>
                <w:rFonts w:ascii="Times New Roman" w:hAnsi="Times New Roman" w:cs="Times New Roman"/>
                <w:b/>
                <w:color w:val="000000"/>
                <w:sz w:val="24"/>
                <w:szCs w:val="24"/>
              </w:rPr>
              <w:t>100</w:t>
            </w:r>
          </w:p>
        </w:tc>
      </w:tr>
    </w:tbl>
    <w:p w:rsidR="006628D7" w:rsidRDefault="002B6C97" w:rsidP="00323127">
      <w:pPr>
        <w:spacing w:line="360" w:lineRule="auto"/>
        <w:jc w:val="both"/>
        <w:rPr>
          <w:rFonts w:ascii="Times New Roman" w:hAnsi="Times New Roman" w:cs="Times New Roman"/>
          <w:i/>
          <w:sz w:val="24"/>
          <w:szCs w:val="24"/>
        </w:rPr>
      </w:pPr>
      <w:r>
        <w:rPr>
          <w:rFonts w:ascii="Times New Roman" w:hAnsi="Times New Roman" w:cs="Times New Roman"/>
          <w:i/>
          <w:sz w:val="24"/>
          <w:szCs w:val="24"/>
        </w:rPr>
        <w:t>Source: Field Study</w:t>
      </w:r>
    </w:p>
    <w:p w:rsidR="009A37EE" w:rsidRDefault="009A37EE" w:rsidP="00323127">
      <w:pPr>
        <w:spacing w:line="360" w:lineRule="auto"/>
        <w:ind w:left="-180"/>
        <w:jc w:val="both"/>
        <w:rPr>
          <w:rFonts w:ascii="Times New Roman" w:hAnsi="Times New Roman" w:cs="Times New Roman"/>
          <w:sz w:val="24"/>
          <w:szCs w:val="24"/>
        </w:rPr>
      </w:pPr>
      <w:r>
        <w:rPr>
          <w:rFonts w:ascii="Times New Roman" w:hAnsi="Times New Roman" w:cs="Times New Roman"/>
          <w:sz w:val="24"/>
          <w:szCs w:val="24"/>
        </w:rPr>
        <w:t>Table 1 displays the social characteristics</w:t>
      </w:r>
      <w:r w:rsidRPr="004C79B2">
        <w:rPr>
          <w:rFonts w:ascii="Times New Roman" w:hAnsi="Times New Roman" w:cs="Times New Roman"/>
          <w:sz w:val="24"/>
          <w:szCs w:val="24"/>
        </w:rPr>
        <w:t xml:space="preserve"> </w:t>
      </w:r>
      <w:r>
        <w:rPr>
          <w:rFonts w:ascii="Times New Roman" w:hAnsi="Times New Roman" w:cs="Times New Roman"/>
          <w:sz w:val="24"/>
          <w:szCs w:val="24"/>
        </w:rPr>
        <w:t>of the sample respondents’</w:t>
      </w:r>
      <w:r w:rsidRPr="004C79B2">
        <w:rPr>
          <w:rFonts w:ascii="Times New Roman" w:hAnsi="Times New Roman" w:cs="Times New Roman"/>
          <w:sz w:val="24"/>
          <w:szCs w:val="24"/>
        </w:rPr>
        <w:t xml:space="preserve"> </w:t>
      </w:r>
      <w:r>
        <w:rPr>
          <w:rFonts w:ascii="Times New Roman" w:hAnsi="Times New Roman" w:cs="Times New Roman"/>
          <w:sz w:val="24"/>
          <w:szCs w:val="24"/>
        </w:rPr>
        <w:t xml:space="preserve">personal profiles. The respondents to this particular study were from the salaried class of government employees employed in the Dibrugarh Town of Assam. </w:t>
      </w:r>
      <w:r w:rsidRPr="0069305C">
        <w:rPr>
          <w:rFonts w:ascii="Times New Roman" w:hAnsi="Times New Roman" w:cs="Times New Roman"/>
          <w:sz w:val="24"/>
          <w:szCs w:val="24"/>
        </w:rPr>
        <w:t>The respondents’ who were included in the study were in the age group ranging from 21 yea</w:t>
      </w:r>
      <w:r>
        <w:rPr>
          <w:rFonts w:ascii="Times New Roman" w:hAnsi="Times New Roman" w:cs="Times New Roman"/>
          <w:sz w:val="24"/>
          <w:szCs w:val="24"/>
        </w:rPr>
        <w:t>rs to above 55</w:t>
      </w:r>
      <w:r w:rsidRPr="0069305C">
        <w:rPr>
          <w:rFonts w:ascii="Times New Roman" w:hAnsi="Times New Roman" w:cs="Times New Roman"/>
          <w:sz w:val="24"/>
          <w:szCs w:val="24"/>
        </w:rPr>
        <w:t xml:space="preserve"> years.</w:t>
      </w:r>
    </w:p>
    <w:p w:rsidR="009A37EE" w:rsidRDefault="009A37EE" w:rsidP="00323127">
      <w:pPr>
        <w:pStyle w:val="ListParagraph"/>
        <w:tabs>
          <w:tab w:val="left" w:pos="-360"/>
          <w:tab w:val="left" w:pos="180"/>
        </w:tabs>
        <w:autoSpaceDE w:val="0"/>
        <w:autoSpaceDN w:val="0"/>
        <w:adjustRightInd w:val="0"/>
        <w:spacing w:after="0" w:line="360" w:lineRule="auto"/>
        <w:ind w:left="-180" w:right="-720"/>
        <w:jc w:val="both"/>
        <w:rPr>
          <w:rFonts w:ascii="Times New Roman" w:hAnsi="Times New Roman" w:cs="Times New Roman"/>
          <w:sz w:val="24"/>
          <w:szCs w:val="24"/>
        </w:rPr>
      </w:pPr>
      <w:r>
        <w:rPr>
          <w:rFonts w:ascii="Times New Roman" w:hAnsi="Times New Roman" w:cs="Times New Roman"/>
          <w:sz w:val="24"/>
          <w:szCs w:val="24"/>
        </w:rPr>
        <w:t xml:space="preserve">The above table indicates that 0.3 per cent (n=1) fall in the age bracket of 21-25 years, 3.6 per cent (n=12) fall under 26-30 years, 14 per cent (n=47) were between 31-35 years, 23 per cent (n=77) were between 36-40 years, 15.8 per cent (n=53) fall in age bracket of 41-45 years, 25.1 per cent (n=84) were between 46-50 </w:t>
      </w:r>
      <w:r>
        <w:rPr>
          <w:rFonts w:ascii="Times New Roman" w:hAnsi="Times New Roman" w:cs="Times New Roman"/>
          <w:sz w:val="24"/>
          <w:szCs w:val="24"/>
        </w:rPr>
        <w:lastRenderedPageBreak/>
        <w:t>years, 11.9 per cent (n=40) were between 51-55 and the remaining respondents 6.3 per cent (n=21) fall under the age bracket of  above 55 years.</w:t>
      </w:r>
    </w:p>
    <w:p w:rsidR="009A37EE" w:rsidRDefault="009A37EE" w:rsidP="00323127">
      <w:pPr>
        <w:pStyle w:val="ListParagraph"/>
        <w:tabs>
          <w:tab w:val="left" w:pos="-360"/>
          <w:tab w:val="left" w:pos="180"/>
        </w:tabs>
        <w:autoSpaceDE w:val="0"/>
        <w:autoSpaceDN w:val="0"/>
        <w:adjustRightInd w:val="0"/>
        <w:spacing w:after="0" w:line="360" w:lineRule="auto"/>
        <w:ind w:left="-180" w:right="-720"/>
        <w:jc w:val="both"/>
        <w:rPr>
          <w:rFonts w:ascii="Times New Roman" w:hAnsi="Times New Roman" w:cs="Times New Roman"/>
          <w:sz w:val="24"/>
          <w:szCs w:val="24"/>
        </w:rPr>
      </w:pPr>
    </w:p>
    <w:p w:rsidR="009A37EE" w:rsidRDefault="009A37EE" w:rsidP="00323127">
      <w:pPr>
        <w:pStyle w:val="ListParagraph"/>
        <w:tabs>
          <w:tab w:val="left" w:pos="-360"/>
          <w:tab w:val="left" w:pos="180"/>
        </w:tabs>
        <w:autoSpaceDE w:val="0"/>
        <w:autoSpaceDN w:val="0"/>
        <w:adjustRightInd w:val="0"/>
        <w:spacing w:after="0" w:line="360" w:lineRule="auto"/>
        <w:ind w:left="-180" w:right="-720"/>
        <w:jc w:val="both"/>
        <w:rPr>
          <w:rFonts w:ascii="Times New Roman" w:hAnsi="Times New Roman" w:cs="Times New Roman"/>
          <w:sz w:val="24"/>
          <w:szCs w:val="24"/>
        </w:rPr>
      </w:pPr>
      <w:r w:rsidRPr="00D029E8">
        <w:rPr>
          <w:rFonts w:ascii="Times New Roman" w:hAnsi="Times New Roman" w:cs="Times New Roman"/>
          <w:sz w:val="24"/>
          <w:szCs w:val="24"/>
        </w:rPr>
        <w:t>Out of the total sample size of 335 government employees, it has been noticed that 74.3 per cent (n=249) belongs to male category and the remaining 25.7 per cent (n=86) belongs to female category.</w:t>
      </w:r>
    </w:p>
    <w:p w:rsidR="009A37EE" w:rsidRDefault="009A37EE" w:rsidP="00323127">
      <w:pPr>
        <w:pStyle w:val="ListParagraph"/>
        <w:tabs>
          <w:tab w:val="left" w:pos="-360"/>
          <w:tab w:val="left" w:pos="180"/>
        </w:tabs>
        <w:autoSpaceDE w:val="0"/>
        <w:autoSpaceDN w:val="0"/>
        <w:adjustRightInd w:val="0"/>
        <w:spacing w:after="0" w:line="360" w:lineRule="auto"/>
        <w:ind w:left="-180" w:right="-720"/>
        <w:jc w:val="both"/>
        <w:rPr>
          <w:rFonts w:ascii="Times New Roman" w:hAnsi="Times New Roman" w:cs="Times New Roman"/>
          <w:sz w:val="24"/>
          <w:szCs w:val="24"/>
        </w:rPr>
      </w:pPr>
    </w:p>
    <w:p w:rsidR="00614F3E" w:rsidRDefault="009A37EE" w:rsidP="00323127">
      <w:pPr>
        <w:pStyle w:val="ListParagraph"/>
        <w:autoSpaceDE w:val="0"/>
        <w:autoSpaceDN w:val="0"/>
        <w:adjustRightInd w:val="0"/>
        <w:spacing w:after="0" w:line="360" w:lineRule="auto"/>
        <w:ind w:left="-180" w:right="-630"/>
        <w:jc w:val="both"/>
        <w:rPr>
          <w:rFonts w:ascii="Times New Roman" w:hAnsi="Times New Roman" w:cs="Times New Roman"/>
          <w:sz w:val="24"/>
          <w:szCs w:val="24"/>
        </w:rPr>
      </w:pPr>
      <w:r>
        <w:rPr>
          <w:rFonts w:ascii="Times New Roman" w:hAnsi="Times New Roman" w:cs="Times New Roman"/>
          <w:sz w:val="24"/>
          <w:szCs w:val="24"/>
        </w:rPr>
        <w:t>The qualification of the samples was tabulated under the categories as under matric, HSLC passed, HSSLC passed, graduate, postgraduate and others. 0.9 per cent (n=3) of the total samples were under matric, 7.8 per cent (n=26) were HSLC passed, 9.0 per cent (n=30) were HSSLC passed, majority of the sample respondents 52.2 per cent (n=175) were in the category of graduate, 25.4 per cent (n=85) of the samples were in the category of postgraduate, and the remaining portion of 4.8 percent (n=16) of the total samples were in the category of others.</w:t>
      </w:r>
    </w:p>
    <w:p w:rsidR="00323127" w:rsidRDefault="00323127" w:rsidP="00323127">
      <w:pPr>
        <w:pStyle w:val="ListParagraph"/>
        <w:autoSpaceDE w:val="0"/>
        <w:autoSpaceDN w:val="0"/>
        <w:adjustRightInd w:val="0"/>
        <w:spacing w:after="0" w:line="360" w:lineRule="auto"/>
        <w:ind w:left="-180" w:right="-630"/>
        <w:jc w:val="both"/>
        <w:rPr>
          <w:rFonts w:ascii="Times New Roman" w:hAnsi="Times New Roman" w:cs="Times New Roman"/>
          <w:sz w:val="24"/>
          <w:szCs w:val="24"/>
        </w:rPr>
      </w:pPr>
    </w:p>
    <w:p w:rsidR="00323127" w:rsidRDefault="00323127" w:rsidP="00323127">
      <w:pPr>
        <w:pStyle w:val="ListParagraph"/>
        <w:autoSpaceDE w:val="0"/>
        <w:autoSpaceDN w:val="0"/>
        <w:adjustRightInd w:val="0"/>
        <w:spacing w:after="0" w:line="360" w:lineRule="auto"/>
        <w:ind w:left="-180" w:right="-630"/>
        <w:jc w:val="both"/>
        <w:rPr>
          <w:rFonts w:ascii="Times New Roman" w:hAnsi="Times New Roman" w:cs="Times New Roman"/>
          <w:sz w:val="24"/>
          <w:szCs w:val="24"/>
        </w:rPr>
      </w:pPr>
    </w:p>
    <w:p w:rsidR="00323127" w:rsidRDefault="00323127" w:rsidP="00323127">
      <w:pPr>
        <w:pStyle w:val="ListParagraph"/>
        <w:autoSpaceDE w:val="0"/>
        <w:autoSpaceDN w:val="0"/>
        <w:adjustRightInd w:val="0"/>
        <w:spacing w:after="0" w:line="360" w:lineRule="auto"/>
        <w:ind w:left="-180" w:right="-630"/>
        <w:jc w:val="both"/>
        <w:rPr>
          <w:rFonts w:ascii="Times New Roman" w:hAnsi="Times New Roman" w:cs="Times New Roman"/>
          <w:sz w:val="24"/>
          <w:szCs w:val="24"/>
        </w:rPr>
      </w:pPr>
    </w:p>
    <w:p w:rsidR="00323127" w:rsidRDefault="00323127" w:rsidP="00323127">
      <w:pPr>
        <w:pStyle w:val="ListParagraph"/>
        <w:autoSpaceDE w:val="0"/>
        <w:autoSpaceDN w:val="0"/>
        <w:adjustRightInd w:val="0"/>
        <w:spacing w:after="0" w:line="360" w:lineRule="auto"/>
        <w:ind w:left="-180" w:right="-630"/>
        <w:jc w:val="both"/>
        <w:rPr>
          <w:rFonts w:ascii="Times New Roman" w:hAnsi="Times New Roman" w:cs="Times New Roman"/>
          <w:sz w:val="24"/>
          <w:szCs w:val="24"/>
        </w:rPr>
      </w:pPr>
    </w:p>
    <w:p w:rsidR="00323127" w:rsidRDefault="00323127" w:rsidP="00323127">
      <w:pPr>
        <w:pStyle w:val="ListParagraph"/>
        <w:autoSpaceDE w:val="0"/>
        <w:autoSpaceDN w:val="0"/>
        <w:adjustRightInd w:val="0"/>
        <w:spacing w:after="0" w:line="360" w:lineRule="auto"/>
        <w:ind w:left="-180" w:right="-630"/>
        <w:jc w:val="both"/>
        <w:rPr>
          <w:rFonts w:ascii="Times New Roman" w:hAnsi="Times New Roman" w:cs="Times New Roman"/>
          <w:sz w:val="24"/>
          <w:szCs w:val="24"/>
        </w:rPr>
      </w:pPr>
    </w:p>
    <w:p w:rsidR="00323127" w:rsidRDefault="00323127" w:rsidP="00323127">
      <w:pPr>
        <w:pStyle w:val="ListParagraph"/>
        <w:autoSpaceDE w:val="0"/>
        <w:autoSpaceDN w:val="0"/>
        <w:adjustRightInd w:val="0"/>
        <w:spacing w:after="0" w:line="360" w:lineRule="auto"/>
        <w:ind w:left="-180" w:right="-630"/>
        <w:jc w:val="both"/>
        <w:rPr>
          <w:rFonts w:ascii="Times New Roman" w:hAnsi="Times New Roman" w:cs="Times New Roman"/>
          <w:sz w:val="24"/>
          <w:szCs w:val="24"/>
        </w:rPr>
      </w:pPr>
    </w:p>
    <w:p w:rsidR="00323127" w:rsidRDefault="00323127" w:rsidP="00323127">
      <w:pPr>
        <w:pStyle w:val="ListParagraph"/>
        <w:autoSpaceDE w:val="0"/>
        <w:autoSpaceDN w:val="0"/>
        <w:adjustRightInd w:val="0"/>
        <w:spacing w:after="0" w:line="360" w:lineRule="auto"/>
        <w:ind w:left="-180" w:right="-630"/>
        <w:jc w:val="both"/>
        <w:rPr>
          <w:rFonts w:ascii="Times New Roman" w:hAnsi="Times New Roman" w:cs="Times New Roman"/>
          <w:sz w:val="24"/>
          <w:szCs w:val="24"/>
        </w:rPr>
      </w:pPr>
    </w:p>
    <w:p w:rsidR="00323127" w:rsidRDefault="00323127" w:rsidP="00323127">
      <w:pPr>
        <w:pStyle w:val="ListParagraph"/>
        <w:autoSpaceDE w:val="0"/>
        <w:autoSpaceDN w:val="0"/>
        <w:adjustRightInd w:val="0"/>
        <w:spacing w:after="0" w:line="360" w:lineRule="auto"/>
        <w:ind w:left="-180" w:right="-630"/>
        <w:jc w:val="both"/>
        <w:rPr>
          <w:rFonts w:ascii="Times New Roman" w:hAnsi="Times New Roman" w:cs="Times New Roman"/>
          <w:sz w:val="24"/>
          <w:szCs w:val="24"/>
        </w:rPr>
      </w:pPr>
    </w:p>
    <w:p w:rsidR="00323127" w:rsidRDefault="00323127" w:rsidP="00323127">
      <w:pPr>
        <w:pStyle w:val="ListParagraph"/>
        <w:autoSpaceDE w:val="0"/>
        <w:autoSpaceDN w:val="0"/>
        <w:adjustRightInd w:val="0"/>
        <w:spacing w:after="0" w:line="360" w:lineRule="auto"/>
        <w:ind w:left="-180" w:right="-630"/>
        <w:jc w:val="both"/>
        <w:rPr>
          <w:rFonts w:ascii="Times New Roman" w:hAnsi="Times New Roman" w:cs="Times New Roman"/>
          <w:sz w:val="24"/>
          <w:szCs w:val="24"/>
        </w:rPr>
      </w:pPr>
    </w:p>
    <w:p w:rsidR="00323127" w:rsidRDefault="00323127" w:rsidP="00323127">
      <w:pPr>
        <w:pStyle w:val="ListParagraph"/>
        <w:autoSpaceDE w:val="0"/>
        <w:autoSpaceDN w:val="0"/>
        <w:adjustRightInd w:val="0"/>
        <w:spacing w:after="0" w:line="360" w:lineRule="auto"/>
        <w:ind w:left="-180" w:right="-630"/>
        <w:jc w:val="both"/>
        <w:rPr>
          <w:rFonts w:ascii="Times New Roman" w:hAnsi="Times New Roman" w:cs="Times New Roman"/>
          <w:sz w:val="24"/>
          <w:szCs w:val="24"/>
        </w:rPr>
      </w:pPr>
    </w:p>
    <w:p w:rsidR="00323127" w:rsidRDefault="00323127" w:rsidP="00323127">
      <w:pPr>
        <w:pStyle w:val="ListParagraph"/>
        <w:autoSpaceDE w:val="0"/>
        <w:autoSpaceDN w:val="0"/>
        <w:adjustRightInd w:val="0"/>
        <w:spacing w:after="0" w:line="360" w:lineRule="auto"/>
        <w:ind w:left="-180" w:right="-630"/>
        <w:jc w:val="both"/>
        <w:rPr>
          <w:rFonts w:ascii="Times New Roman" w:hAnsi="Times New Roman" w:cs="Times New Roman"/>
          <w:sz w:val="24"/>
          <w:szCs w:val="24"/>
        </w:rPr>
      </w:pPr>
    </w:p>
    <w:p w:rsidR="00323127" w:rsidRDefault="00323127" w:rsidP="00323127">
      <w:pPr>
        <w:pStyle w:val="ListParagraph"/>
        <w:autoSpaceDE w:val="0"/>
        <w:autoSpaceDN w:val="0"/>
        <w:adjustRightInd w:val="0"/>
        <w:spacing w:after="0" w:line="360" w:lineRule="auto"/>
        <w:ind w:left="-180" w:right="-630"/>
        <w:jc w:val="both"/>
        <w:rPr>
          <w:rFonts w:ascii="Times New Roman" w:hAnsi="Times New Roman" w:cs="Times New Roman"/>
          <w:sz w:val="24"/>
          <w:szCs w:val="24"/>
        </w:rPr>
      </w:pPr>
    </w:p>
    <w:p w:rsidR="00323127" w:rsidRDefault="00323127" w:rsidP="00323127">
      <w:pPr>
        <w:pStyle w:val="ListParagraph"/>
        <w:autoSpaceDE w:val="0"/>
        <w:autoSpaceDN w:val="0"/>
        <w:adjustRightInd w:val="0"/>
        <w:spacing w:after="0" w:line="360" w:lineRule="auto"/>
        <w:ind w:left="-180" w:right="-630"/>
        <w:jc w:val="both"/>
        <w:rPr>
          <w:rFonts w:ascii="Times New Roman" w:hAnsi="Times New Roman" w:cs="Times New Roman"/>
          <w:sz w:val="24"/>
          <w:szCs w:val="24"/>
        </w:rPr>
      </w:pPr>
    </w:p>
    <w:p w:rsidR="00323127" w:rsidRDefault="00323127" w:rsidP="00323127">
      <w:pPr>
        <w:pStyle w:val="ListParagraph"/>
        <w:autoSpaceDE w:val="0"/>
        <w:autoSpaceDN w:val="0"/>
        <w:adjustRightInd w:val="0"/>
        <w:spacing w:after="0" w:line="360" w:lineRule="auto"/>
        <w:ind w:left="-180" w:right="-630"/>
        <w:jc w:val="both"/>
        <w:rPr>
          <w:rFonts w:ascii="Times New Roman" w:hAnsi="Times New Roman" w:cs="Times New Roman"/>
          <w:sz w:val="24"/>
          <w:szCs w:val="24"/>
        </w:rPr>
      </w:pPr>
    </w:p>
    <w:p w:rsidR="00323127" w:rsidRDefault="00323127" w:rsidP="00323127">
      <w:pPr>
        <w:pStyle w:val="ListParagraph"/>
        <w:autoSpaceDE w:val="0"/>
        <w:autoSpaceDN w:val="0"/>
        <w:adjustRightInd w:val="0"/>
        <w:spacing w:after="0" w:line="360" w:lineRule="auto"/>
        <w:ind w:left="-180" w:right="-630"/>
        <w:jc w:val="both"/>
        <w:rPr>
          <w:rFonts w:ascii="Times New Roman" w:hAnsi="Times New Roman" w:cs="Times New Roman"/>
          <w:sz w:val="24"/>
          <w:szCs w:val="24"/>
        </w:rPr>
      </w:pPr>
    </w:p>
    <w:p w:rsidR="00323127" w:rsidRDefault="00323127" w:rsidP="00323127">
      <w:pPr>
        <w:pStyle w:val="ListParagraph"/>
        <w:autoSpaceDE w:val="0"/>
        <w:autoSpaceDN w:val="0"/>
        <w:adjustRightInd w:val="0"/>
        <w:spacing w:after="0" w:line="360" w:lineRule="auto"/>
        <w:ind w:left="-180" w:right="-630"/>
        <w:jc w:val="both"/>
        <w:rPr>
          <w:rFonts w:ascii="Times New Roman" w:hAnsi="Times New Roman" w:cs="Times New Roman"/>
          <w:sz w:val="24"/>
          <w:szCs w:val="24"/>
        </w:rPr>
      </w:pPr>
    </w:p>
    <w:p w:rsidR="00323127" w:rsidRDefault="00323127" w:rsidP="00323127">
      <w:pPr>
        <w:pStyle w:val="ListParagraph"/>
        <w:autoSpaceDE w:val="0"/>
        <w:autoSpaceDN w:val="0"/>
        <w:adjustRightInd w:val="0"/>
        <w:spacing w:after="0" w:line="360" w:lineRule="auto"/>
        <w:ind w:left="-180" w:right="-630"/>
        <w:jc w:val="both"/>
        <w:rPr>
          <w:rFonts w:ascii="Times New Roman" w:hAnsi="Times New Roman" w:cs="Times New Roman"/>
          <w:sz w:val="24"/>
          <w:szCs w:val="24"/>
        </w:rPr>
      </w:pPr>
    </w:p>
    <w:p w:rsidR="00323127" w:rsidRDefault="00323127" w:rsidP="00323127">
      <w:pPr>
        <w:pStyle w:val="ListParagraph"/>
        <w:autoSpaceDE w:val="0"/>
        <w:autoSpaceDN w:val="0"/>
        <w:adjustRightInd w:val="0"/>
        <w:spacing w:after="0" w:line="360" w:lineRule="auto"/>
        <w:ind w:left="-180" w:right="-630"/>
        <w:jc w:val="both"/>
        <w:rPr>
          <w:rFonts w:ascii="Times New Roman" w:hAnsi="Times New Roman" w:cs="Times New Roman"/>
          <w:sz w:val="24"/>
          <w:szCs w:val="24"/>
        </w:rPr>
      </w:pPr>
    </w:p>
    <w:p w:rsidR="00E44875" w:rsidRPr="00313000" w:rsidRDefault="00614F3E" w:rsidP="00323127">
      <w:pPr>
        <w:spacing w:line="360" w:lineRule="auto"/>
        <w:jc w:val="center"/>
        <w:rPr>
          <w:b/>
        </w:rPr>
      </w:pPr>
      <w:r w:rsidRPr="00313000">
        <w:rPr>
          <w:rFonts w:ascii="Times New Roman" w:hAnsi="Times New Roman" w:cs="Times New Roman"/>
          <w:b/>
          <w:sz w:val="24"/>
          <w:szCs w:val="24"/>
        </w:rPr>
        <w:lastRenderedPageBreak/>
        <w:t>Table 2 showing classification of respondents (parents) working under different government departments by Investment Options for their Male Child and the Age of the respondents (parents) with Chi-Square Analysis</w:t>
      </w:r>
    </w:p>
    <w:tbl>
      <w:tblPr>
        <w:tblStyle w:val="TableGrid"/>
        <w:tblpPr w:leftFromText="180" w:rightFromText="180" w:vertAnchor="text" w:horzAnchor="margin" w:tblpXSpec="center" w:tblpY="105"/>
        <w:tblW w:w="9827" w:type="dxa"/>
        <w:tblLayout w:type="fixed"/>
        <w:tblLook w:val="04A0"/>
      </w:tblPr>
      <w:tblGrid>
        <w:gridCol w:w="1602"/>
        <w:gridCol w:w="340"/>
        <w:gridCol w:w="405"/>
        <w:gridCol w:w="392"/>
        <w:gridCol w:w="524"/>
        <w:gridCol w:w="524"/>
        <w:gridCol w:w="629"/>
        <w:gridCol w:w="419"/>
        <w:gridCol w:w="629"/>
        <w:gridCol w:w="409"/>
        <w:gridCol w:w="638"/>
        <w:gridCol w:w="524"/>
        <w:gridCol w:w="629"/>
        <w:gridCol w:w="629"/>
        <w:gridCol w:w="629"/>
        <w:gridCol w:w="419"/>
        <w:gridCol w:w="486"/>
      </w:tblGrid>
      <w:tr w:rsidR="00614F3E" w:rsidRPr="00262342" w:rsidTr="00614F3E">
        <w:trPr>
          <w:trHeight w:val="362"/>
        </w:trPr>
        <w:tc>
          <w:tcPr>
            <w:tcW w:w="1602" w:type="dxa"/>
            <w:vMerge w:val="restart"/>
            <w:tcBorders>
              <w:right w:val="single" w:sz="4" w:space="0" w:color="auto"/>
            </w:tcBorders>
          </w:tcPr>
          <w:p w:rsidR="00614F3E" w:rsidRPr="00262342" w:rsidRDefault="00614F3E" w:rsidP="00323127">
            <w:pPr>
              <w:autoSpaceDE w:val="0"/>
              <w:autoSpaceDN w:val="0"/>
              <w:adjustRightInd w:val="0"/>
              <w:spacing w:line="360" w:lineRule="auto"/>
              <w:ind w:left="360" w:hanging="90"/>
              <w:jc w:val="center"/>
              <w:rPr>
                <w:rFonts w:ascii="Times New Roman" w:hAnsi="Times New Roman" w:cs="Times New Roman"/>
                <w:sz w:val="14"/>
                <w:szCs w:val="14"/>
              </w:rPr>
            </w:pPr>
            <w:r w:rsidRPr="00262342">
              <w:rPr>
                <w:rFonts w:ascii="Times New Roman" w:hAnsi="Times New Roman" w:cs="Times New Roman"/>
                <w:sz w:val="14"/>
                <w:szCs w:val="14"/>
              </w:rPr>
              <w:t>Investment Options for the male child</w:t>
            </w:r>
          </w:p>
        </w:tc>
        <w:tc>
          <w:tcPr>
            <w:tcW w:w="8225" w:type="dxa"/>
            <w:gridSpan w:val="16"/>
            <w:tcBorders>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Age of the</w:t>
            </w:r>
            <w:r>
              <w:rPr>
                <w:rFonts w:ascii="Times New Roman" w:hAnsi="Times New Roman" w:cs="Times New Roman"/>
                <w:sz w:val="14"/>
                <w:szCs w:val="14"/>
              </w:rPr>
              <w:t xml:space="preserve"> respondents(</w:t>
            </w:r>
            <w:r w:rsidRPr="00262342">
              <w:rPr>
                <w:rFonts w:ascii="Times New Roman" w:hAnsi="Times New Roman" w:cs="Times New Roman"/>
                <w:sz w:val="14"/>
                <w:szCs w:val="14"/>
              </w:rPr>
              <w:t xml:space="preserve"> parents</w:t>
            </w:r>
            <w:r>
              <w:rPr>
                <w:rFonts w:ascii="Times New Roman" w:hAnsi="Times New Roman" w:cs="Times New Roman"/>
                <w:sz w:val="14"/>
                <w:szCs w:val="14"/>
              </w:rPr>
              <w:t>)</w:t>
            </w:r>
          </w:p>
        </w:tc>
      </w:tr>
      <w:tr w:rsidR="00614F3E" w:rsidRPr="00262342" w:rsidTr="00614F3E">
        <w:trPr>
          <w:trHeight w:val="275"/>
        </w:trPr>
        <w:tc>
          <w:tcPr>
            <w:tcW w:w="1602" w:type="dxa"/>
            <w:vMerge/>
            <w:tcBorders>
              <w:right w:val="single" w:sz="4" w:space="0" w:color="auto"/>
            </w:tcBorders>
          </w:tcPr>
          <w:p w:rsidR="00614F3E" w:rsidRPr="00262342" w:rsidRDefault="00614F3E" w:rsidP="00323127">
            <w:pPr>
              <w:autoSpaceDE w:val="0"/>
              <w:autoSpaceDN w:val="0"/>
              <w:adjustRightInd w:val="0"/>
              <w:spacing w:line="360" w:lineRule="auto"/>
              <w:rPr>
                <w:rFonts w:ascii="Times New Roman" w:hAnsi="Times New Roman" w:cs="Times New Roman"/>
                <w:sz w:val="14"/>
                <w:szCs w:val="14"/>
              </w:rPr>
            </w:pPr>
          </w:p>
        </w:tc>
        <w:tc>
          <w:tcPr>
            <w:tcW w:w="745" w:type="dxa"/>
            <w:gridSpan w:val="2"/>
            <w:tcBorders>
              <w:top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21-25</w:t>
            </w:r>
          </w:p>
        </w:tc>
        <w:tc>
          <w:tcPr>
            <w:tcW w:w="916" w:type="dxa"/>
            <w:gridSpan w:val="2"/>
            <w:tcBorders>
              <w:top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rPr>
                <w:rFonts w:ascii="Times New Roman" w:hAnsi="Times New Roman" w:cs="Times New Roman"/>
                <w:sz w:val="14"/>
                <w:szCs w:val="14"/>
              </w:rPr>
            </w:pPr>
            <w:r w:rsidRPr="00262342">
              <w:rPr>
                <w:rFonts w:ascii="Times New Roman" w:hAnsi="Times New Roman" w:cs="Times New Roman"/>
                <w:sz w:val="14"/>
                <w:szCs w:val="14"/>
              </w:rPr>
              <w:t>26-30</w:t>
            </w:r>
          </w:p>
        </w:tc>
        <w:tc>
          <w:tcPr>
            <w:tcW w:w="1153" w:type="dxa"/>
            <w:gridSpan w:val="2"/>
            <w:tcBorders>
              <w:top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rPr>
                <w:rFonts w:ascii="Times New Roman" w:hAnsi="Times New Roman" w:cs="Times New Roman"/>
                <w:sz w:val="14"/>
                <w:szCs w:val="14"/>
              </w:rPr>
            </w:pPr>
            <w:r w:rsidRPr="00262342">
              <w:rPr>
                <w:rFonts w:ascii="Times New Roman" w:hAnsi="Times New Roman" w:cs="Times New Roman"/>
                <w:sz w:val="14"/>
                <w:szCs w:val="14"/>
              </w:rPr>
              <w:t>31-35</w:t>
            </w:r>
          </w:p>
        </w:tc>
        <w:tc>
          <w:tcPr>
            <w:tcW w:w="1048" w:type="dxa"/>
            <w:gridSpan w:val="2"/>
            <w:tcBorders>
              <w:top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rPr>
                <w:rFonts w:ascii="Times New Roman" w:hAnsi="Times New Roman" w:cs="Times New Roman"/>
                <w:sz w:val="14"/>
                <w:szCs w:val="14"/>
              </w:rPr>
            </w:pPr>
            <w:r w:rsidRPr="00262342">
              <w:rPr>
                <w:rFonts w:ascii="Times New Roman" w:hAnsi="Times New Roman" w:cs="Times New Roman"/>
                <w:sz w:val="14"/>
                <w:szCs w:val="14"/>
              </w:rPr>
              <w:t>36-40</w:t>
            </w:r>
          </w:p>
        </w:tc>
        <w:tc>
          <w:tcPr>
            <w:tcW w:w="1047" w:type="dxa"/>
            <w:gridSpan w:val="2"/>
            <w:tcBorders>
              <w:top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rPr>
                <w:rFonts w:ascii="Times New Roman" w:hAnsi="Times New Roman" w:cs="Times New Roman"/>
                <w:sz w:val="14"/>
                <w:szCs w:val="14"/>
              </w:rPr>
            </w:pPr>
            <w:r w:rsidRPr="00262342">
              <w:rPr>
                <w:rFonts w:ascii="Times New Roman" w:hAnsi="Times New Roman" w:cs="Times New Roman"/>
                <w:sz w:val="14"/>
                <w:szCs w:val="14"/>
              </w:rPr>
              <w:t>41-45</w:t>
            </w:r>
          </w:p>
        </w:tc>
        <w:tc>
          <w:tcPr>
            <w:tcW w:w="1153" w:type="dxa"/>
            <w:gridSpan w:val="2"/>
            <w:tcBorders>
              <w:top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rPr>
                <w:rFonts w:ascii="Times New Roman" w:hAnsi="Times New Roman" w:cs="Times New Roman"/>
                <w:sz w:val="14"/>
                <w:szCs w:val="14"/>
              </w:rPr>
            </w:pPr>
            <w:r w:rsidRPr="00262342">
              <w:rPr>
                <w:rFonts w:ascii="Times New Roman" w:hAnsi="Times New Roman" w:cs="Times New Roman"/>
                <w:sz w:val="14"/>
                <w:szCs w:val="14"/>
              </w:rPr>
              <w:t>46-50</w:t>
            </w:r>
          </w:p>
        </w:tc>
        <w:tc>
          <w:tcPr>
            <w:tcW w:w="1258" w:type="dxa"/>
            <w:gridSpan w:val="2"/>
            <w:tcBorders>
              <w:top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rPr>
                <w:rFonts w:ascii="Times New Roman" w:hAnsi="Times New Roman" w:cs="Times New Roman"/>
                <w:sz w:val="14"/>
                <w:szCs w:val="14"/>
              </w:rPr>
            </w:pPr>
            <w:r w:rsidRPr="00262342">
              <w:rPr>
                <w:rFonts w:ascii="Times New Roman" w:hAnsi="Times New Roman" w:cs="Times New Roman"/>
                <w:sz w:val="14"/>
                <w:szCs w:val="14"/>
              </w:rPr>
              <w:t>51-55</w:t>
            </w:r>
          </w:p>
        </w:tc>
        <w:tc>
          <w:tcPr>
            <w:tcW w:w="905" w:type="dxa"/>
            <w:gridSpan w:val="2"/>
            <w:tcBorders>
              <w:top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rPr>
                <w:rFonts w:ascii="Times New Roman" w:hAnsi="Times New Roman" w:cs="Times New Roman"/>
                <w:sz w:val="14"/>
                <w:szCs w:val="14"/>
              </w:rPr>
            </w:pPr>
            <w:r>
              <w:rPr>
                <w:rFonts w:ascii="Times New Roman" w:hAnsi="Times New Roman" w:cs="Times New Roman"/>
                <w:sz w:val="14"/>
                <w:szCs w:val="14"/>
              </w:rPr>
              <w:t>Above 55</w:t>
            </w:r>
          </w:p>
        </w:tc>
      </w:tr>
      <w:tr w:rsidR="00614F3E" w:rsidRPr="00262342" w:rsidTr="00614F3E">
        <w:trPr>
          <w:trHeight w:val="247"/>
        </w:trPr>
        <w:tc>
          <w:tcPr>
            <w:tcW w:w="1602" w:type="dxa"/>
            <w:vMerge/>
            <w:tcBorders>
              <w:bottom w:val="single" w:sz="4" w:space="0" w:color="auto"/>
              <w:right w:val="single" w:sz="4" w:space="0" w:color="auto"/>
            </w:tcBorders>
          </w:tcPr>
          <w:p w:rsidR="00614F3E" w:rsidRPr="00262342" w:rsidRDefault="00614F3E" w:rsidP="00323127">
            <w:pPr>
              <w:autoSpaceDE w:val="0"/>
              <w:autoSpaceDN w:val="0"/>
              <w:adjustRightInd w:val="0"/>
              <w:spacing w:line="360" w:lineRule="auto"/>
              <w:rPr>
                <w:rFonts w:ascii="Times New Roman" w:hAnsi="Times New Roman" w:cs="Times New Roman"/>
                <w:sz w:val="14"/>
                <w:szCs w:val="14"/>
              </w:rPr>
            </w:pPr>
          </w:p>
        </w:tc>
        <w:tc>
          <w:tcPr>
            <w:tcW w:w="340" w:type="dxa"/>
            <w:tcBorders>
              <w:top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n</w:t>
            </w:r>
          </w:p>
        </w:tc>
        <w:tc>
          <w:tcPr>
            <w:tcW w:w="405" w:type="dxa"/>
            <w:tcBorders>
              <w:top w:val="single" w:sz="4" w:space="0" w:color="auto"/>
              <w:left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w:t>
            </w:r>
          </w:p>
        </w:tc>
        <w:tc>
          <w:tcPr>
            <w:tcW w:w="392" w:type="dxa"/>
            <w:tcBorders>
              <w:top w:val="single" w:sz="4" w:space="0" w:color="auto"/>
              <w:left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n</w:t>
            </w:r>
          </w:p>
        </w:tc>
        <w:tc>
          <w:tcPr>
            <w:tcW w:w="524" w:type="dxa"/>
            <w:tcBorders>
              <w:top w:val="single" w:sz="4" w:space="0" w:color="auto"/>
              <w:left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w:t>
            </w:r>
          </w:p>
        </w:tc>
        <w:tc>
          <w:tcPr>
            <w:tcW w:w="524" w:type="dxa"/>
            <w:tcBorders>
              <w:top w:val="single" w:sz="4" w:space="0" w:color="auto"/>
              <w:left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n</w:t>
            </w:r>
          </w:p>
        </w:tc>
        <w:tc>
          <w:tcPr>
            <w:tcW w:w="629" w:type="dxa"/>
            <w:tcBorders>
              <w:top w:val="single" w:sz="4" w:space="0" w:color="auto"/>
              <w:left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w:t>
            </w:r>
          </w:p>
        </w:tc>
        <w:tc>
          <w:tcPr>
            <w:tcW w:w="419" w:type="dxa"/>
            <w:tcBorders>
              <w:top w:val="single" w:sz="4" w:space="0" w:color="auto"/>
              <w:left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n</w:t>
            </w:r>
          </w:p>
        </w:tc>
        <w:tc>
          <w:tcPr>
            <w:tcW w:w="629" w:type="dxa"/>
            <w:tcBorders>
              <w:top w:val="single" w:sz="4" w:space="0" w:color="auto"/>
              <w:left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w:t>
            </w:r>
          </w:p>
        </w:tc>
        <w:tc>
          <w:tcPr>
            <w:tcW w:w="409" w:type="dxa"/>
            <w:tcBorders>
              <w:top w:val="single" w:sz="4" w:space="0" w:color="auto"/>
              <w:left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n</w:t>
            </w:r>
          </w:p>
        </w:tc>
        <w:tc>
          <w:tcPr>
            <w:tcW w:w="638" w:type="dxa"/>
            <w:tcBorders>
              <w:top w:val="single" w:sz="4" w:space="0" w:color="auto"/>
              <w:left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w:t>
            </w:r>
          </w:p>
        </w:tc>
        <w:tc>
          <w:tcPr>
            <w:tcW w:w="524" w:type="dxa"/>
            <w:tcBorders>
              <w:top w:val="single" w:sz="4" w:space="0" w:color="auto"/>
              <w:left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n</w:t>
            </w:r>
          </w:p>
        </w:tc>
        <w:tc>
          <w:tcPr>
            <w:tcW w:w="629" w:type="dxa"/>
            <w:tcBorders>
              <w:top w:val="single" w:sz="4" w:space="0" w:color="auto"/>
              <w:left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w:t>
            </w:r>
          </w:p>
        </w:tc>
        <w:tc>
          <w:tcPr>
            <w:tcW w:w="629" w:type="dxa"/>
            <w:tcBorders>
              <w:top w:val="single" w:sz="4" w:space="0" w:color="auto"/>
              <w:left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n</w:t>
            </w:r>
          </w:p>
        </w:tc>
        <w:tc>
          <w:tcPr>
            <w:tcW w:w="629" w:type="dxa"/>
            <w:tcBorders>
              <w:top w:val="single" w:sz="4" w:space="0" w:color="auto"/>
              <w:left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w:t>
            </w:r>
          </w:p>
        </w:tc>
        <w:tc>
          <w:tcPr>
            <w:tcW w:w="419" w:type="dxa"/>
            <w:tcBorders>
              <w:top w:val="single" w:sz="4" w:space="0" w:color="auto"/>
              <w:left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n</w:t>
            </w:r>
          </w:p>
        </w:tc>
        <w:tc>
          <w:tcPr>
            <w:tcW w:w="486" w:type="dxa"/>
            <w:tcBorders>
              <w:top w:val="single" w:sz="4" w:space="0" w:color="auto"/>
              <w:left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w:t>
            </w:r>
          </w:p>
        </w:tc>
      </w:tr>
      <w:tr w:rsidR="00614F3E" w:rsidRPr="00262342" w:rsidTr="00614F3E">
        <w:trPr>
          <w:trHeight w:val="245"/>
        </w:trPr>
        <w:tc>
          <w:tcPr>
            <w:tcW w:w="1602" w:type="dxa"/>
            <w:tcBorders>
              <w:top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Savings Account</w:t>
            </w:r>
          </w:p>
        </w:tc>
        <w:tc>
          <w:tcPr>
            <w:tcW w:w="340" w:type="dxa"/>
            <w:tcBorders>
              <w:top w:val="single" w:sz="4" w:space="0" w:color="auto"/>
              <w:right w:val="single" w:sz="4" w:space="0" w:color="auto"/>
            </w:tcBorders>
          </w:tcPr>
          <w:p w:rsidR="00614F3E" w:rsidRPr="00262342" w:rsidRDefault="00614F3E" w:rsidP="00323127">
            <w:pPr>
              <w:spacing w:line="360" w:lineRule="auto"/>
              <w:rPr>
                <w:sz w:val="14"/>
                <w:szCs w:val="14"/>
              </w:rPr>
            </w:pPr>
            <w:r w:rsidRPr="00262342">
              <w:rPr>
                <w:sz w:val="14"/>
                <w:szCs w:val="14"/>
              </w:rPr>
              <w:t>0</w:t>
            </w:r>
          </w:p>
        </w:tc>
        <w:tc>
          <w:tcPr>
            <w:tcW w:w="405" w:type="dxa"/>
            <w:tcBorders>
              <w:top w:val="single" w:sz="4" w:space="0" w:color="auto"/>
              <w:left w:val="single" w:sz="4" w:space="0" w:color="auto"/>
              <w:right w:val="single" w:sz="4" w:space="0" w:color="auto"/>
            </w:tcBorders>
          </w:tcPr>
          <w:p w:rsidR="00614F3E" w:rsidRPr="00262342" w:rsidRDefault="00614F3E" w:rsidP="00323127">
            <w:pPr>
              <w:spacing w:line="360" w:lineRule="auto"/>
              <w:rPr>
                <w:rFonts w:ascii="Times New Roman" w:hAnsi="Times New Roman" w:cs="Times New Roman"/>
                <w:sz w:val="14"/>
                <w:szCs w:val="14"/>
              </w:rPr>
            </w:pPr>
          </w:p>
          <w:p w:rsidR="00614F3E" w:rsidRPr="00262342" w:rsidRDefault="00614F3E" w:rsidP="00323127">
            <w:pPr>
              <w:spacing w:line="360" w:lineRule="auto"/>
              <w:rPr>
                <w:sz w:val="14"/>
                <w:szCs w:val="14"/>
              </w:rPr>
            </w:pPr>
            <w:r w:rsidRPr="00262342">
              <w:rPr>
                <w:rFonts w:ascii="Times New Roman" w:hAnsi="Times New Roman" w:cs="Times New Roman"/>
                <w:sz w:val="14"/>
                <w:szCs w:val="14"/>
              </w:rPr>
              <w:t>0</w:t>
            </w:r>
          </w:p>
        </w:tc>
        <w:tc>
          <w:tcPr>
            <w:tcW w:w="392" w:type="dxa"/>
            <w:tcBorders>
              <w:top w:val="single" w:sz="4" w:space="0" w:color="auto"/>
              <w:left w:val="single" w:sz="4" w:space="0" w:color="auto"/>
              <w:right w:val="single" w:sz="4" w:space="0" w:color="auto"/>
            </w:tcBorders>
          </w:tcPr>
          <w:p w:rsidR="00614F3E" w:rsidRPr="00262342" w:rsidRDefault="00614F3E" w:rsidP="00323127">
            <w:pPr>
              <w:autoSpaceDE w:val="0"/>
              <w:autoSpaceDN w:val="0"/>
              <w:adjustRightInd w:val="0"/>
              <w:spacing w:line="360" w:lineRule="auto"/>
              <w:rPr>
                <w:rFonts w:ascii="Times New Roman" w:hAnsi="Times New Roman" w:cs="Times New Roman"/>
                <w:sz w:val="14"/>
                <w:szCs w:val="14"/>
              </w:rPr>
            </w:pPr>
            <w:r w:rsidRPr="00262342">
              <w:rPr>
                <w:rFonts w:ascii="Times New Roman" w:hAnsi="Times New Roman" w:cs="Times New Roman"/>
                <w:sz w:val="14"/>
                <w:szCs w:val="14"/>
              </w:rPr>
              <w:t>1</w:t>
            </w:r>
          </w:p>
        </w:tc>
        <w:tc>
          <w:tcPr>
            <w:tcW w:w="524" w:type="dxa"/>
            <w:tcBorders>
              <w:top w:val="single" w:sz="4" w:space="0" w:color="auto"/>
              <w:left w:val="single" w:sz="4" w:space="0" w:color="auto"/>
              <w:right w:val="single" w:sz="4" w:space="0" w:color="auto"/>
            </w:tcBorders>
          </w:tcPr>
          <w:p w:rsidR="00614F3E" w:rsidRPr="00262342" w:rsidRDefault="00614F3E" w:rsidP="00323127">
            <w:pPr>
              <w:autoSpaceDE w:val="0"/>
              <w:autoSpaceDN w:val="0"/>
              <w:adjustRightInd w:val="0"/>
              <w:spacing w:line="360" w:lineRule="auto"/>
              <w:rPr>
                <w:rFonts w:ascii="Times New Roman" w:hAnsi="Times New Roman" w:cs="Times New Roman"/>
                <w:sz w:val="14"/>
                <w:szCs w:val="14"/>
              </w:rPr>
            </w:pPr>
            <w:r w:rsidRPr="00262342">
              <w:rPr>
                <w:rFonts w:ascii="Times New Roman" w:hAnsi="Times New Roman" w:cs="Times New Roman"/>
                <w:sz w:val="14"/>
                <w:szCs w:val="14"/>
              </w:rPr>
              <w:t>25</w:t>
            </w:r>
          </w:p>
        </w:tc>
        <w:tc>
          <w:tcPr>
            <w:tcW w:w="524" w:type="dxa"/>
            <w:tcBorders>
              <w:top w:val="single" w:sz="4" w:space="0" w:color="auto"/>
              <w:left w:val="single" w:sz="4" w:space="0" w:color="auto"/>
              <w:right w:val="single" w:sz="4" w:space="0" w:color="auto"/>
            </w:tcBorders>
          </w:tcPr>
          <w:p w:rsidR="00614F3E" w:rsidRPr="00262342" w:rsidRDefault="00614F3E" w:rsidP="00323127">
            <w:pPr>
              <w:autoSpaceDE w:val="0"/>
              <w:autoSpaceDN w:val="0"/>
              <w:adjustRightInd w:val="0"/>
              <w:spacing w:line="360" w:lineRule="auto"/>
              <w:rPr>
                <w:rFonts w:ascii="Times New Roman" w:hAnsi="Times New Roman" w:cs="Times New Roman"/>
                <w:sz w:val="14"/>
                <w:szCs w:val="14"/>
              </w:rPr>
            </w:pPr>
            <w:r w:rsidRPr="00262342">
              <w:rPr>
                <w:rFonts w:ascii="Times New Roman" w:hAnsi="Times New Roman" w:cs="Times New Roman"/>
                <w:sz w:val="14"/>
                <w:szCs w:val="14"/>
              </w:rPr>
              <w:t>8</w:t>
            </w:r>
          </w:p>
        </w:tc>
        <w:tc>
          <w:tcPr>
            <w:tcW w:w="629" w:type="dxa"/>
            <w:tcBorders>
              <w:top w:val="single" w:sz="4" w:space="0" w:color="auto"/>
              <w:left w:val="single" w:sz="4" w:space="0" w:color="auto"/>
              <w:right w:val="single" w:sz="4" w:space="0" w:color="auto"/>
            </w:tcBorders>
          </w:tcPr>
          <w:p w:rsidR="00614F3E" w:rsidRPr="00262342" w:rsidRDefault="00614F3E" w:rsidP="00323127">
            <w:pPr>
              <w:autoSpaceDE w:val="0"/>
              <w:autoSpaceDN w:val="0"/>
              <w:adjustRightInd w:val="0"/>
              <w:spacing w:line="360" w:lineRule="auto"/>
              <w:rPr>
                <w:rFonts w:ascii="Times New Roman" w:hAnsi="Times New Roman" w:cs="Times New Roman"/>
                <w:sz w:val="14"/>
                <w:szCs w:val="14"/>
              </w:rPr>
            </w:pPr>
            <w:r w:rsidRPr="00262342">
              <w:rPr>
                <w:rFonts w:ascii="Times New Roman" w:hAnsi="Times New Roman" w:cs="Times New Roman"/>
                <w:sz w:val="14"/>
                <w:szCs w:val="14"/>
              </w:rPr>
              <w:t>42.1</w:t>
            </w:r>
          </w:p>
        </w:tc>
        <w:tc>
          <w:tcPr>
            <w:tcW w:w="419" w:type="dxa"/>
            <w:tcBorders>
              <w:top w:val="single" w:sz="4" w:space="0" w:color="auto"/>
              <w:left w:val="single" w:sz="4" w:space="0" w:color="auto"/>
              <w:right w:val="single" w:sz="4" w:space="0" w:color="auto"/>
            </w:tcBorders>
          </w:tcPr>
          <w:p w:rsidR="00614F3E" w:rsidRPr="00262342" w:rsidRDefault="00614F3E" w:rsidP="00323127">
            <w:pPr>
              <w:autoSpaceDE w:val="0"/>
              <w:autoSpaceDN w:val="0"/>
              <w:adjustRightInd w:val="0"/>
              <w:spacing w:line="360" w:lineRule="auto"/>
              <w:rPr>
                <w:rFonts w:ascii="Times New Roman" w:hAnsi="Times New Roman" w:cs="Times New Roman"/>
                <w:sz w:val="14"/>
                <w:szCs w:val="14"/>
              </w:rPr>
            </w:pPr>
            <w:r w:rsidRPr="00262342">
              <w:rPr>
                <w:rFonts w:ascii="Times New Roman" w:hAnsi="Times New Roman" w:cs="Times New Roman"/>
                <w:sz w:val="14"/>
                <w:szCs w:val="14"/>
              </w:rPr>
              <w:t>8</w:t>
            </w:r>
          </w:p>
        </w:tc>
        <w:tc>
          <w:tcPr>
            <w:tcW w:w="629" w:type="dxa"/>
            <w:tcBorders>
              <w:top w:val="single" w:sz="4" w:space="0" w:color="auto"/>
              <w:left w:val="single" w:sz="4" w:space="0" w:color="auto"/>
              <w:right w:val="single" w:sz="4" w:space="0" w:color="auto"/>
            </w:tcBorders>
          </w:tcPr>
          <w:p w:rsidR="00614F3E" w:rsidRPr="00262342" w:rsidRDefault="00614F3E" w:rsidP="00323127">
            <w:pPr>
              <w:autoSpaceDE w:val="0"/>
              <w:autoSpaceDN w:val="0"/>
              <w:adjustRightInd w:val="0"/>
              <w:spacing w:line="360" w:lineRule="auto"/>
              <w:rPr>
                <w:rFonts w:ascii="Times New Roman" w:hAnsi="Times New Roman" w:cs="Times New Roman"/>
                <w:sz w:val="14"/>
                <w:szCs w:val="14"/>
              </w:rPr>
            </w:pPr>
            <w:r w:rsidRPr="00262342">
              <w:rPr>
                <w:rFonts w:ascii="Times New Roman" w:hAnsi="Times New Roman" w:cs="Times New Roman"/>
                <w:sz w:val="14"/>
                <w:szCs w:val="14"/>
              </w:rPr>
              <w:t>2</w:t>
            </w:r>
            <w:r>
              <w:rPr>
                <w:rFonts w:ascii="Times New Roman" w:hAnsi="Times New Roman" w:cs="Times New Roman"/>
                <w:sz w:val="14"/>
                <w:szCs w:val="14"/>
              </w:rPr>
              <w:t>1.1</w:t>
            </w:r>
          </w:p>
        </w:tc>
        <w:tc>
          <w:tcPr>
            <w:tcW w:w="409" w:type="dxa"/>
            <w:tcBorders>
              <w:top w:val="single" w:sz="4" w:space="0" w:color="auto"/>
              <w:left w:val="single" w:sz="4" w:space="0" w:color="auto"/>
              <w:right w:val="single" w:sz="4" w:space="0" w:color="auto"/>
            </w:tcBorders>
          </w:tcPr>
          <w:p w:rsidR="00614F3E" w:rsidRPr="00262342" w:rsidRDefault="00614F3E" w:rsidP="00323127">
            <w:pPr>
              <w:autoSpaceDE w:val="0"/>
              <w:autoSpaceDN w:val="0"/>
              <w:adjustRightInd w:val="0"/>
              <w:spacing w:line="360" w:lineRule="auto"/>
              <w:rPr>
                <w:rFonts w:ascii="Times New Roman" w:hAnsi="Times New Roman" w:cs="Times New Roman"/>
                <w:sz w:val="14"/>
                <w:szCs w:val="14"/>
              </w:rPr>
            </w:pPr>
            <w:r w:rsidRPr="00262342">
              <w:rPr>
                <w:rFonts w:ascii="Times New Roman" w:hAnsi="Times New Roman" w:cs="Times New Roman"/>
                <w:sz w:val="14"/>
                <w:szCs w:val="14"/>
              </w:rPr>
              <w:t>8</w:t>
            </w:r>
          </w:p>
        </w:tc>
        <w:tc>
          <w:tcPr>
            <w:tcW w:w="638" w:type="dxa"/>
            <w:tcBorders>
              <w:top w:val="single" w:sz="4" w:space="0" w:color="auto"/>
              <w:left w:val="single" w:sz="4" w:space="0" w:color="auto"/>
              <w:right w:val="single" w:sz="4" w:space="0" w:color="auto"/>
            </w:tcBorders>
          </w:tcPr>
          <w:p w:rsidR="00614F3E" w:rsidRPr="00262342" w:rsidRDefault="00614F3E" w:rsidP="00323127">
            <w:pPr>
              <w:autoSpaceDE w:val="0"/>
              <w:autoSpaceDN w:val="0"/>
              <w:adjustRightInd w:val="0"/>
              <w:spacing w:line="360" w:lineRule="auto"/>
              <w:rPr>
                <w:rFonts w:ascii="Times New Roman" w:hAnsi="Times New Roman" w:cs="Times New Roman"/>
                <w:sz w:val="14"/>
                <w:szCs w:val="14"/>
              </w:rPr>
            </w:pPr>
            <w:r>
              <w:rPr>
                <w:rFonts w:ascii="Times New Roman" w:hAnsi="Times New Roman" w:cs="Times New Roman"/>
                <w:sz w:val="14"/>
                <w:szCs w:val="14"/>
              </w:rPr>
              <w:t>28.6</w:t>
            </w:r>
          </w:p>
        </w:tc>
        <w:tc>
          <w:tcPr>
            <w:tcW w:w="524" w:type="dxa"/>
            <w:tcBorders>
              <w:top w:val="single" w:sz="4" w:space="0" w:color="auto"/>
              <w:left w:val="single" w:sz="4" w:space="0" w:color="auto"/>
              <w:right w:val="single" w:sz="4" w:space="0" w:color="auto"/>
            </w:tcBorders>
          </w:tcPr>
          <w:p w:rsidR="00614F3E" w:rsidRPr="00262342" w:rsidRDefault="00614F3E" w:rsidP="00323127">
            <w:pPr>
              <w:autoSpaceDE w:val="0"/>
              <w:autoSpaceDN w:val="0"/>
              <w:adjustRightInd w:val="0"/>
              <w:spacing w:line="360" w:lineRule="auto"/>
              <w:rPr>
                <w:rFonts w:ascii="Times New Roman" w:hAnsi="Times New Roman" w:cs="Times New Roman"/>
                <w:sz w:val="14"/>
                <w:szCs w:val="14"/>
              </w:rPr>
            </w:pPr>
            <w:r>
              <w:rPr>
                <w:rFonts w:ascii="Times New Roman" w:hAnsi="Times New Roman" w:cs="Times New Roman"/>
                <w:sz w:val="14"/>
                <w:szCs w:val="14"/>
              </w:rPr>
              <w:t>25</w:t>
            </w:r>
          </w:p>
        </w:tc>
        <w:tc>
          <w:tcPr>
            <w:tcW w:w="629" w:type="dxa"/>
            <w:tcBorders>
              <w:top w:val="single" w:sz="4" w:space="0" w:color="auto"/>
              <w:left w:val="single" w:sz="4" w:space="0" w:color="auto"/>
              <w:right w:val="single" w:sz="4" w:space="0" w:color="auto"/>
            </w:tcBorders>
          </w:tcPr>
          <w:p w:rsidR="00614F3E" w:rsidRPr="00262342" w:rsidRDefault="00614F3E" w:rsidP="00323127">
            <w:pPr>
              <w:autoSpaceDE w:val="0"/>
              <w:autoSpaceDN w:val="0"/>
              <w:adjustRightInd w:val="0"/>
              <w:spacing w:line="360" w:lineRule="auto"/>
              <w:rPr>
                <w:rFonts w:ascii="Times New Roman" w:hAnsi="Times New Roman" w:cs="Times New Roman"/>
                <w:sz w:val="14"/>
                <w:szCs w:val="14"/>
              </w:rPr>
            </w:pPr>
            <w:r>
              <w:rPr>
                <w:rFonts w:ascii="Times New Roman" w:hAnsi="Times New Roman" w:cs="Times New Roman"/>
                <w:sz w:val="14"/>
                <w:szCs w:val="14"/>
              </w:rPr>
              <w:t>44.6</w:t>
            </w:r>
          </w:p>
        </w:tc>
        <w:tc>
          <w:tcPr>
            <w:tcW w:w="629" w:type="dxa"/>
            <w:tcBorders>
              <w:top w:val="single" w:sz="4" w:space="0" w:color="auto"/>
              <w:left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Pr>
                <w:rFonts w:ascii="Times New Roman" w:hAnsi="Times New Roman" w:cs="Times New Roman"/>
                <w:sz w:val="14"/>
                <w:szCs w:val="14"/>
              </w:rPr>
              <w:t>9</w:t>
            </w:r>
          </w:p>
        </w:tc>
        <w:tc>
          <w:tcPr>
            <w:tcW w:w="629" w:type="dxa"/>
            <w:tcBorders>
              <w:top w:val="single" w:sz="4" w:space="0" w:color="auto"/>
              <w:left w:val="single" w:sz="4" w:space="0" w:color="auto"/>
              <w:right w:val="single" w:sz="4" w:space="0" w:color="auto"/>
            </w:tcBorders>
          </w:tcPr>
          <w:p w:rsidR="00614F3E" w:rsidRPr="00262342" w:rsidRDefault="00614F3E" w:rsidP="00323127">
            <w:pPr>
              <w:autoSpaceDE w:val="0"/>
              <w:autoSpaceDN w:val="0"/>
              <w:adjustRightInd w:val="0"/>
              <w:spacing w:line="360" w:lineRule="auto"/>
              <w:rPr>
                <w:rFonts w:ascii="Times New Roman" w:hAnsi="Times New Roman" w:cs="Times New Roman"/>
                <w:sz w:val="14"/>
                <w:szCs w:val="14"/>
              </w:rPr>
            </w:pPr>
            <w:r w:rsidRPr="00262342">
              <w:rPr>
                <w:rFonts w:ascii="Times New Roman" w:hAnsi="Times New Roman" w:cs="Times New Roman"/>
                <w:sz w:val="14"/>
                <w:szCs w:val="14"/>
              </w:rPr>
              <w:t>34.</w:t>
            </w:r>
            <w:r>
              <w:rPr>
                <w:rFonts w:ascii="Times New Roman" w:hAnsi="Times New Roman" w:cs="Times New Roman"/>
                <w:sz w:val="14"/>
                <w:szCs w:val="14"/>
              </w:rPr>
              <w:t>6</w:t>
            </w:r>
          </w:p>
        </w:tc>
        <w:tc>
          <w:tcPr>
            <w:tcW w:w="419" w:type="dxa"/>
            <w:tcBorders>
              <w:top w:val="single" w:sz="4" w:space="0" w:color="auto"/>
              <w:left w:val="single" w:sz="4" w:space="0" w:color="auto"/>
              <w:right w:val="single" w:sz="4" w:space="0" w:color="auto"/>
            </w:tcBorders>
          </w:tcPr>
          <w:p w:rsidR="00614F3E" w:rsidRPr="00262342" w:rsidRDefault="00614F3E" w:rsidP="00323127">
            <w:pPr>
              <w:autoSpaceDE w:val="0"/>
              <w:autoSpaceDN w:val="0"/>
              <w:adjustRightInd w:val="0"/>
              <w:spacing w:line="360" w:lineRule="auto"/>
              <w:rPr>
                <w:rFonts w:ascii="Times New Roman" w:hAnsi="Times New Roman" w:cs="Times New Roman"/>
                <w:sz w:val="14"/>
                <w:szCs w:val="14"/>
              </w:rPr>
            </w:pPr>
            <w:r>
              <w:rPr>
                <w:rFonts w:ascii="Times New Roman" w:hAnsi="Times New Roman" w:cs="Times New Roman"/>
                <w:sz w:val="14"/>
                <w:szCs w:val="14"/>
              </w:rPr>
              <w:t>6</w:t>
            </w:r>
          </w:p>
        </w:tc>
        <w:tc>
          <w:tcPr>
            <w:tcW w:w="486" w:type="dxa"/>
            <w:tcBorders>
              <w:top w:val="single" w:sz="4" w:space="0" w:color="auto"/>
              <w:left w:val="single" w:sz="4" w:space="0" w:color="auto"/>
              <w:right w:val="single" w:sz="4" w:space="0" w:color="auto"/>
            </w:tcBorders>
          </w:tcPr>
          <w:p w:rsidR="00614F3E" w:rsidRPr="00262342" w:rsidRDefault="00614F3E" w:rsidP="00323127">
            <w:pPr>
              <w:autoSpaceDE w:val="0"/>
              <w:autoSpaceDN w:val="0"/>
              <w:adjustRightInd w:val="0"/>
              <w:spacing w:line="360" w:lineRule="auto"/>
              <w:rPr>
                <w:rFonts w:ascii="Times New Roman" w:hAnsi="Times New Roman" w:cs="Times New Roman"/>
                <w:sz w:val="14"/>
                <w:szCs w:val="14"/>
              </w:rPr>
            </w:pPr>
            <w:r>
              <w:rPr>
                <w:rFonts w:ascii="Times New Roman" w:hAnsi="Times New Roman" w:cs="Times New Roman"/>
                <w:sz w:val="14"/>
                <w:szCs w:val="14"/>
              </w:rPr>
              <w:t>42.9</w:t>
            </w:r>
          </w:p>
        </w:tc>
      </w:tr>
      <w:tr w:rsidR="00614F3E" w:rsidRPr="00262342" w:rsidTr="00614F3E">
        <w:trPr>
          <w:trHeight w:val="651"/>
        </w:trPr>
        <w:tc>
          <w:tcPr>
            <w:tcW w:w="1602" w:type="dxa"/>
            <w:tcBorders>
              <w:right w:val="single" w:sz="4" w:space="0" w:color="auto"/>
            </w:tcBorders>
          </w:tcPr>
          <w:p w:rsidR="00614F3E" w:rsidRPr="00262342" w:rsidRDefault="00614F3E" w:rsidP="00323127">
            <w:pPr>
              <w:autoSpaceDE w:val="0"/>
              <w:autoSpaceDN w:val="0"/>
              <w:adjustRightInd w:val="0"/>
              <w:spacing w:line="360" w:lineRule="auto"/>
              <w:rPr>
                <w:rFonts w:ascii="Times New Roman" w:hAnsi="Times New Roman" w:cs="Times New Roman"/>
                <w:sz w:val="14"/>
                <w:szCs w:val="14"/>
              </w:rPr>
            </w:pPr>
            <w:r w:rsidRPr="00262342">
              <w:rPr>
                <w:rFonts w:ascii="Times New Roman" w:hAnsi="Times New Roman" w:cs="Times New Roman"/>
                <w:sz w:val="14"/>
                <w:szCs w:val="14"/>
              </w:rPr>
              <w:t>Bank Fixed Deposits</w:t>
            </w:r>
          </w:p>
        </w:tc>
        <w:tc>
          <w:tcPr>
            <w:tcW w:w="340" w:type="dxa"/>
            <w:tcBorders>
              <w:left w:val="single" w:sz="4" w:space="0" w:color="auto"/>
            </w:tcBorders>
          </w:tcPr>
          <w:p w:rsidR="00614F3E" w:rsidRPr="00262342" w:rsidRDefault="00614F3E" w:rsidP="00323127">
            <w:pPr>
              <w:spacing w:line="360" w:lineRule="auto"/>
              <w:jc w:val="center"/>
              <w:rPr>
                <w:sz w:val="14"/>
                <w:szCs w:val="14"/>
              </w:rPr>
            </w:pPr>
            <w:r w:rsidRPr="00262342">
              <w:rPr>
                <w:rFonts w:ascii="Times New Roman" w:hAnsi="Times New Roman" w:cs="Times New Roman"/>
                <w:sz w:val="14"/>
                <w:szCs w:val="14"/>
              </w:rPr>
              <w:t>0</w:t>
            </w:r>
          </w:p>
        </w:tc>
        <w:tc>
          <w:tcPr>
            <w:tcW w:w="405" w:type="dxa"/>
          </w:tcPr>
          <w:p w:rsidR="00614F3E" w:rsidRPr="00262342" w:rsidRDefault="00614F3E" w:rsidP="00323127">
            <w:pPr>
              <w:spacing w:line="360" w:lineRule="auto"/>
              <w:jc w:val="center"/>
              <w:rPr>
                <w:sz w:val="14"/>
                <w:szCs w:val="14"/>
              </w:rPr>
            </w:pPr>
            <w:r w:rsidRPr="00262342">
              <w:rPr>
                <w:rFonts w:ascii="Times New Roman" w:hAnsi="Times New Roman" w:cs="Times New Roman"/>
                <w:sz w:val="14"/>
                <w:szCs w:val="14"/>
              </w:rPr>
              <w:t>0</w:t>
            </w:r>
          </w:p>
        </w:tc>
        <w:tc>
          <w:tcPr>
            <w:tcW w:w="392" w:type="dxa"/>
            <w:tcBorders>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1</w:t>
            </w:r>
          </w:p>
        </w:tc>
        <w:tc>
          <w:tcPr>
            <w:tcW w:w="524" w:type="dxa"/>
            <w:tcBorders>
              <w:left w:val="single" w:sz="4" w:space="0" w:color="auto"/>
            </w:tcBorders>
          </w:tcPr>
          <w:p w:rsidR="00614F3E" w:rsidRPr="00262342" w:rsidRDefault="00614F3E" w:rsidP="00323127">
            <w:pPr>
              <w:spacing w:line="360" w:lineRule="auto"/>
              <w:jc w:val="center"/>
              <w:rPr>
                <w:sz w:val="14"/>
                <w:szCs w:val="14"/>
              </w:rPr>
            </w:pPr>
            <w:r w:rsidRPr="00262342">
              <w:rPr>
                <w:rFonts w:ascii="Times New Roman" w:hAnsi="Times New Roman" w:cs="Times New Roman"/>
                <w:sz w:val="14"/>
                <w:szCs w:val="14"/>
              </w:rPr>
              <w:t>25</w:t>
            </w:r>
          </w:p>
        </w:tc>
        <w:tc>
          <w:tcPr>
            <w:tcW w:w="524" w:type="dxa"/>
            <w:tcBorders>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9</w:t>
            </w:r>
          </w:p>
        </w:tc>
        <w:tc>
          <w:tcPr>
            <w:tcW w:w="629" w:type="dxa"/>
            <w:tcBorders>
              <w:lef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47.4</w:t>
            </w:r>
          </w:p>
        </w:tc>
        <w:tc>
          <w:tcPr>
            <w:tcW w:w="419" w:type="dxa"/>
            <w:tcBorders>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1</w:t>
            </w:r>
            <w:r>
              <w:rPr>
                <w:rFonts w:ascii="Times New Roman" w:hAnsi="Times New Roman" w:cs="Times New Roman"/>
                <w:sz w:val="14"/>
                <w:szCs w:val="14"/>
              </w:rPr>
              <w:t>9</w:t>
            </w:r>
          </w:p>
        </w:tc>
        <w:tc>
          <w:tcPr>
            <w:tcW w:w="629" w:type="dxa"/>
            <w:tcBorders>
              <w:left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50</w:t>
            </w:r>
          </w:p>
        </w:tc>
        <w:tc>
          <w:tcPr>
            <w:tcW w:w="409" w:type="dxa"/>
            <w:tcBorders>
              <w:left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6</w:t>
            </w:r>
          </w:p>
        </w:tc>
        <w:tc>
          <w:tcPr>
            <w:tcW w:w="638" w:type="dxa"/>
            <w:tcBorders>
              <w:lef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2</w:t>
            </w:r>
            <w:r>
              <w:rPr>
                <w:rFonts w:ascii="Times New Roman" w:hAnsi="Times New Roman" w:cs="Times New Roman"/>
                <w:sz w:val="14"/>
                <w:szCs w:val="14"/>
              </w:rPr>
              <w:t>1.4</w:t>
            </w:r>
          </w:p>
        </w:tc>
        <w:tc>
          <w:tcPr>
            <w:tcW w:w="524" w:type="dxa"/>
            <w:tcBorders>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Pr>
                <w:rFonts w:ascii="Times New Roman" w:hAnsi="Times New Roman" w:cs="Times New Roman"/>
                <w:sz w:val="14"/>
                <w:szCs w:val="14"/>
              </w:rPr>
              <w:t>17</w:t>
            </w:r>
          </w:p>
        </w:tc>
        <w:tc>
          <w:tcPr>
            <w:tcW w:w="629" w:type="dxa"/>
            <w:tcBorders>
              <w:lef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Pr>
                <w:rFonts w:ascii="Times New Roman" w:hAnsi="Times New Roman" w:cs="Times New Roman"/>
                <w:sz w:val="14"/>
                <w:szCs w:val="14"/>
              </w:rPr>
              <w:t>30.4</w:t>
            </w:r>
          </w:p>
        </w:tc>
        <w:tc>
          <w:tcPr>
            <w:tcW w:w="629" w:type="dxa"/>
            <w:tcBorders>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Pr>
                <w:rFonts w:ascii="Times New Roman" w:hAnsi="Times New Roman" w:cs="Times New Roman"/>
                <w:sz w:val="14"/>
                <w:szCs w:val="14"/>
              </w:rPr>
              <w:t>8</w:t>
            </w:r>
          </w:p>
        </w:tc>
        <w:tc>
          <w:tcPr>
            <w:tcW w:w="629" w:type="dxa"/>
            <w:tcBorders>
              <w:lef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Pr>
                <w:rFonts w:ascii="Times New Roman" w:hAnsi="Times New Roman" w:cs="Times New Roman"/>
                <w:sz w:val="14"/>
                <w:szCs w:val="14"/>
              </w:rPr>
              <w:t xml:space="preserve">30.8                  </w:t>
            </w:r>
          </w:p>
        </w:tc>
        <w:tc>
          <w:tcPr>
            <w:tcW w:w="419" w:type="dxa"/>
            <w:tcBorders>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Pr>
                <w:rFonts w:ascii="Times New Roman" w:hAnsi="Times New Roman" w:cs="Times New Roman"/>
                <w:sz w:val="14"/>
                <w:szCs w:val="14"/>
              </w:rPr>
              <w:t>1</w:t>
            </w:r>
          </w:p>
        </w:tc>
        <w:tc>
          <w:tcPr>
            <w:tcW w:w="486" w:type="dxa"/>
            <w:tcBorders>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Pr>
                <w:rFonts w:ascii="Times New Roman" w:hAnsi="Times New Roman" w:cs="Times New Roman"/>
                <w:sz w:val="14"/>
                <w:szCs w:val="14"/>
              </w:rPr>
              <w:t>7.1</w:t>
            </w:r>
          </w:p>
        </w:tc>
      </w:tr>
      <w:tr w:rsidR="00614F3E" w:rsidRPr="00262342" w:rsidTr="00614F3E">
        <w:trPr>
          <w:trHeight w:val="471"/>
        </w:trPr>
        <w:tc>
          <w:tcPr>
            <w:tcW w:w="1602" w:type="dxa"/>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Bank Recurring Deposits</w:t>
            </w:r>
          </w:p>
        </w:tc>
        <w:tc>
          <w:tcPr>
            <w:tcW w:w="340" w:type="dxa"/>
          </w:tcPr>
          <w:p w:rsidR="00614F3E" w:rsidRPr="00262342" w:rsidRDefault="00614F3E" w:rsidP="00323127">
            <w:pPr>
              <w:spacing w:line="360" w:lineRule="auto"/>
              <w:jc w:val="center"/>
              <w:rPr>
                <w:sz w:val="14"/>
                <w:szCs w:val="14"/>
              </w:rPr>
            </w:pPr>
            <w:r w:rsidRPr="00262342">
              <w:rPr>
                <w:rFonts w:ascii="Times New Roman" w:hAnsi="Times New Roman" w:cs="Times New Roman"/>
                <w:sz w:val="14"/>
                <w:szCs w:val="14"/>
              </w:rPr>
              <w:t>0</w:t>
            </w:r>
          </w:p>
        </w:tc>
        <w:tc>
          <w:tcPr>
            <w:tcW w:w="405" w:type="dxa"/>
          </w:tcPr>
          <w:p w:rsidR="00614F3E" w:rsidRPr="00262342" w:rsidRDefault="00614F3E" w:rsidP="00323127">
            <w:pPr>
              <w:spacing w:line="360" w:lineRule="auto"/>
              <w:jc w:val="center"/>
              <w:rPr>
                <w:sz w:val="14"/>
                <w:szCs w:val="14"/>
              </w:rPr>
            </w:pPr>
            <w:r w:rsidRPr="00262342">
              <w:rPr>
                <w:rFonts w:ascii="Times New Roman" w:hAnsi="Times New Roman" w:cs="Times New Roman"/>
                <w:sz w:val="14"/>
                <w:szCs w:val="14"/>
              </w:rPr>
              <w:t>0</w:t>
            </w:r>
          </w:p>
        </w:tc>
        <w:tc>
          <w:tcPr>
            <w:tcW w:w="392" w:type="dxa"/>
            <w:tcBorders>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1</w:t>
            </w:r>
          </w:p>
        </w:tc>
        <w:tc>
          <w:tcPr>
            <w:tcW w:w="524" w:type="dxa"/>
            <w:tcBorders>
              <w:left w:val="single" w:sz="4" w:space="0" w:color="auto"/>
            </w:tcBorders>
          </w:tcPr>
          <w:p w:rsidR="00614F3E" w:rsidRPr="00262342" w:rsidRDefault="00614F3E" w:rsidP="00323127">
            <w:pPr>
              <w:spacing w:line="360" w:lineRule="auto"/>
              <w:jc w:val="center"/>
              <w:rPr>
                <w:sz w:val="14"/>
                <w:szCs w:val="14"/>
              </w:rPr>
            </w:pPr>
            <w:r w:rsidRPr="00262342">
              <w:rPr>
                <w:rFonts w:ascii="Times New Roman" w:hAnsi="Times New Roman" w:cs="Times New Roman"/>
                <w:sz w:val="14"/>
                <w:szCs w:val="14"/>
              </w:rPr>
              <w:t>25</w:t>
            </w:r>
          </w:p>
        </w:tc>
        <w:tc>
          <w:tcPr>
            <w:tcW w:w="524" w:type="dxa"/>
            <w:tcBorders>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6</w:t>
            </w:r>
          </w:p>
        </w:tc>
        <w:tc>
          <w:tcPr>
            <w:tcW w:w="629" w:type="dxa"/>
            <w:tcBorders>
              <w:lef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31.6</w:t>
            </w:r>
          </w:p>
        </w:tc>
        <w:tc>
          <w:tcPr>
            <w:tcW w:w="419" w:type="dxa"/>
            <w:tcBorders>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2</w:t>
            </w:r>
          </w:p>
        </w:tc>
        <w:tc>
          <w:tcPr>
            <w:tcW w:w="629" w:type="dxa"/>
            <w:tcBorders>
              <w:left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5.</w:t>
            </w:r>
            <w:r>
              <w:rPr>
                <w:rFonts w:ascii="Times New Roman" w:hAnsi="Times New Roman" w:cs="Times New Roman"/>
                <w:sz w:val="14"/>
                <w:szCs w:val="14"/>
              </w:rPr>
              <w:t>3</w:t>
            </w:r>
          </w:p>
        </w:tc>
        <w:tc>
          <w:tcPr>
            <w:tcW w:w="409" w:type="dxa"/>
            <w:tcBorders>
              <w:left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7</w:t>
            </w:r>
          </w:p>
        </w:tc>
        <w:tc>
          <w:tcPr>
            <w:tcW w:w="638" w:type="dxa"/>
            <w:tcBorders>
              <w:lef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2</w:t>
            </w:r>
            <w:r>
              <w:rPr>
                <w:rFonts w:ascii="Times New Roman" w:hAnsi="Times New Roman" w:cs="Times New Roman"/>
                <w:sz w:val="14"/>
                <w:szCs w:val="14"/>
              </w:rPr>
              <w:t>5</w:t>
            </w:r>
          </w:p>
        </w:tc>
        <w:tc>
          <w:tcPr>
            <w:tcW w:w="524" w:type="dxa"/>
            <w:tcBorders>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Pr>
                <w:rFonts w:ascii="Times New Roman" w:hAnsi="Times New Roman" w:cs="Times New Roman"/>
                <w:sz w:val="14"/>
                <w:szCs w:val="14"/>
              </w:rPr>
              <w:t>4</w:t>
            </w:r>
          </w:p>
        </w:tc>
        <w:tc>
          <w:tcPr>
            <w:tcW w:w="629" w:type="dxa"/>
            <w:tcBorders>
              <w:lef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Pr>
                <w:rFonts w:ascii="Times New Roman" w:hAnsi="Times New Roman" w:cs="Times New Roman"/>
                <w:sz w:val="14"/>
                <w:szCs w:val="14"/>
              </w:rPr>
              <w:t>7.1</w:t>
            </w:r>
          </w:p>
        </w:tc>
        <w:tc>
          <w:tcPr>
            <w:tcW w:w="629" w:type="dxa"/>
            <w:tcBorders>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3</w:t>
            </w:r>
          </w:p>
        </w:tc>
        <w:tc>
          <w:tcPr>
            <w:tcW w:w="629" w:type="dxa"/>
            <w:tcBorders>
              <w:lef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Pr>
                <w:rFonts w:ascii="Times New Roman" w:hAnsi="Times New Roman" w:cs="Times New Roman"/>
                <w:sz w:val="14"/>
                <w:szCs w:val="14"/>
              </w:rPr>
              <w:t>11.5</w:t>
            </w:r>
          </w:p>
        </w:tc>
        <w:tc>
          <w:tcPr>
            <w:tcW w:w="419" w:type="dxa"/>
            <w:tcBorders>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Pr>
                <w:rFonts w:ascii="Times New Roman" w:hAnsi="Times New Roman" w:cs="Times New Roman"/>
                <w:sz w:val="14"/>
                <w:szCs w:val="14"/>
              </w:rPr>
              <w:t>4</w:t>
            </w:r>
          </w:p>
        </w:tc>
        <w:tc>
          <w:tcPr>
            <w:tcW w:w="486" w:type="dxa"/>
            <w:tcBorders>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2</w:t>
            </w:r>
            <w:r>
              <w:rPr>
                <w:rFonts w:ascii="Times New Roman" w:hAnsi="Times New Roman" w:cs="Times New Roman"/>
                <w:sz w:val="14"/>
                <w:szCs w:val="14"/>
              </w:rPr>
              <w:t>8.6</w:t>
            </w:r>
          </w:p>
        </w:tc>
      </w:tr>
      <w:tr w:rsidR="00614F3E" w:rsidRPr="00262342" w:rsidTr="00614F3E">
        <w:trPr>
          <w:trHeight w:val="471"/>
        </w:trPr>
        <w:tc>
          <w:tcPr>
            <w:tcW w:w="1602" w:type="dxa"/>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Public Provident Fund</w:t>
            </w:r>
          </w:p>
        </w:tc>
        <w:tc>
          <w:tcPr>
            <w:tcW w:w="340" w:type="dxa"/>
          </w:tcPr>
          <w:p w:rsidR="00614F3E" w:rsidRPr="00262342" w:rsidRDefault="00614F3E" w:rsidP="00323127">
            <w:pPr>
              <w:spacing w:line="360" w:lineRule="auto"/>
              <w:jc w:val="center"/>
              <w:rPr>
                <w:sz w:val="14"/>
                <w:szCs w:val="14"/>
              </w:rPr>
            </w:pPr>
            <w:r w:rsidRPr="00262342">
              <w:rPr>
                <w:rFonts w:ascii="Times New Roman" w:hAnsi="Times New Roman" w:cs="Times New Roman"/>
                <w:sz w:val="14"/>
                <w:szCs w:val="14"/>
              </w:rPr>
              <w:t>0</w:t>
            </w:r>
          </w:p>
        </w:tc>
        <w:tc>
          <w:tcPr>
            <w:tcW w:w="405" w:type="dxa"/>
          </w:tcPr>
          <w:p w:rsidR="00614F3E" w:rsidRPr="00262342" w:rsidRDefault="00614F3E" w:rsidP="00323127">
            <w:pPr>
              <w:spacing w:line="360" w:lineRule="auto"/>
              <w:jc w:val="center"/>
              <w:rPr>
                <w:sz w:val="14"/>
                <w:szCs w:val="14"/>
              </w:rPr>
            </w:pPr>
            <w:r w:rsidRPr="00262342">
              <w:rPr>
                <w:rFonts w:ascii="Times New Roman" w:hAnsi="Times New Roman" w:cs="Times New Roman"/>
                <w:sz w:val="14"/>
                <w:szCs w:val="14"/>
              </w:rPr>
              <w:t>0</w:t>
            </w:r>
          </w:p>
        </w:tc>
        <w:tc>
          <w:tcPr>
            <w:tcW w:w="392" w:type="dxa"/>
            <w:tcBorders>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1</w:t>
            </w:r>
          </w:p>
        </w:tc>
        <w:tc>
          <w:tcPr>
            <w:tcW w:w="524" w:type="dxa"/>
            <w:tcBorders>
              <w:left w:val="single" w:sz="4" w:space="0" w:color="auto"/>
            </w:tcBorders>
          </w:tcPr>
          <w:p w:rsidR="00614F3E" w:rsidRPr="00262342" w:rsidRDefault="00614F3E" w:rsidP="00323127">
            <w:pPr>
              <w:spacing w:line="360" w:lineRule="auto"/>
              <w:jc w:val="center"/>
              <w:rPr>
                <w:sz w:val="14"/>
                <w:szCs w:val="14"/>
              </w:rPr>
            </w:pPr>
            <w:r w:rsidRPr="00262342">
              <w:rPr>
                <w:rFonts w:ascii="Times New Roman" w:hAnsi="Times New Roman" w:cs="Times New Roman"/>
                <w:sz w:val="14"/>
                <w:szCs w:val="14"/>
              </w:rPr>
              <w:t>25</w:t>
            </w:r>
          </w:p>
        </w:tc>
        <w:tc>
          <w:tcPr>
            <w:tcW w:w="524" w:type="dxa"/>
            <w:tcBorders>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4</w:t>
            </w:r>
          </w:p>
        </w:tc>
        <w:tc>
          <w:tcPr>
            <w:tcW w:w="629" w:type="dxa"/>
            <w:tcBorders>
              <w:lef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21.1</w:t>
            </w:r>
          </w:p>
        </w:tc>
        <w:tc>
          <w:tcPr>
            <w:tcW w:w="419" w:type="dxa"/>
            <w:tcBorders>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6</w:t>
            </w:r>
          </w:p>
        </w:tc>
        <w:tc>
          <w:tcPr>
            <w:tcW w:w="629" w:type="dxa"/>
            <w:tcBorders>
              <w:left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1</w:t>
            </w:r>
            <w:r>
              <w:rPr>
                <w:rFonts w:ascii="Times New Roman" w:hAnsi="Times New Roman" w:cs="Times New Roman"/>
                <w:sz w:val="14"/>
                <w:szCs w:val="14"/>
              </w:rPr>
              <w:t>5.8</w:t>
            </w:r>
          </w:p>
        </w:tc>
        <w:tc>
          <w:tcPr>
            <w:tcW w:w="409" w:type="dxa"/>
            <w:tcBorders>
              <w:left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3</w:t>
            </w:r>
          </w:p>
        </w:tc>
        <w:tc>
          <w:tcPr>
            <w:tcW w:w="638" w:type="dxa"/>
            <w:tcBorders>
              <w:lef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1</w:t>
            </w:r>
            <w:r>
              <w:rPr>
                <w:rFonts w:ascii="Times New Roman" w:hAnsi="Times New Roman" w:cs="Times New Roman"/>
                <w:sz w:val="14"/>
                <w:szCs w:val="14"/>
              </w:rPr>
              <w:t>0.7</w:t>
            </w:r>
          </w:p>
        </w:tc>
        <w:tc>
          <w:tcPr>
            <w:tcW w:w="524" w:type="dxa"/>
            <w:tcBorders>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Pr>
                <w:rFonts w:ascii="Times New Roman" w:hAnsi="Times New Roman" w:cs="Times New Roman"/>
                <w:sz w:val="14"/>
                <w:szCs w:val="14"/>
              </w:rPr>
              <w:t>8</w:t>
            </w:r>
          </w:p>
        </w:tc>
        <w:tc>
          <w:tcPr>
            <w:tcW w:w="629" w:type="dxa"/>
            <w:tcBorders>
              <w:lef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1</w:t>
            </w:r>
            <w:r>
              <w:rPr>
                <w:rFonts w:ascii="Times New Roman" w:hAnsi="Times New Roman" w:cs="Times New Roman"/>
                <w:sz w:val="14"/>
                <w:szCs w:val="14"/>
              </w:rPr>
              <w:t>4.3</w:t>
            </w:r>
          </w:p>
        </w:tc>
        <w:tc>
          <w:tcPr>
            <w:tcW w:w="629" w:type="dxa"/>
            <w:tcBorders>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Pr>
                <w:rFonts w:ascii="Times New Roman" w:hAnsi="Times New Roman" w:cs="Times New Roman"/>
                <w:sz w:val="14"/>
                <w:szCs w:val="14"/>
              </w:rPr>
              <w:t>1</w:t>
            </w:r>
          </w:p>
        </w:tc>
        <w:tc>
          <w:tcPr>
            <w:tcW w:w="629" w:type="dxa"/>
            <w:tcBorders>
              <w:lef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Pr>
                <w:rFonts w:ascii="Times New Roman" w:hAnsi="Times New Roman" w:cs="Times New Roman"/>
                <w:sz w:val="14"/>
                <w:szCs w:val="14"/>
              </w:rPr>
              <w:t>3.8</w:t>
            </w:r>
          </w:p>
        </w:tc>
        <w:tc>
          <w:tcPr>
            <w:tcW w:w="419" w:type="dxa"/>
            <w:tcBorders>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Pr>
                <w:rFonts w:ascii="Times New Roman" w:hAnsi="Times New Roman" w:cs="Times New Roman"/>
                <w:sz w:val="14"/>
                <w:szCs w:val="14"/>
              </w:rPr>
              <w:t>2</w:t>
            </w:r>
          </w:p>
        </w:tc>
        <w:tc>
          <w:tcPr>
            <w:tcW w:w="486" w:type="dxa"/>
            <w:tcBorders>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1</w:t>
            </w:r>
            <w:r>
              <w:rPr>
                <w:rFonts w:ascii="Times New Roman" w:hAnsi="Times New Roman" w:cs="Times New Roman"/>
                <w:sz w:val="14"/>
                <w:szCs w:val="14"/>
              </w:rPr>
              <w:t>4.3</w:t>
            </w:r>
          </w:p>
        </w:tc>
      </w:tr>
      <w:tr w:rsidR="00614F3E" w:rsidRPr="00262342" w:rsidTr="00614F3E">
        <w:trPr>
          <w:trHeight w:val="391"/>
        </w:trPr>
        <w:tc>
          <w:tcPr>
            <w:tcW w:w="1602" w:type="dxa"/>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Post Office Savings</w:t>
            </w:r>
            <w:r>
              <w:rPr>
                <w:rFonts w:ascii="Times New Roman" w:hAnsi="Times New Roman" w:cs="Times New Roman"/>
                <w:sz w:val="14"/>
                <w:szCs w:val="14"/>
              </w:rPr>
              <w:t xml:space="preserve"> Account</w:t>
            </w:r>
          </w:p>
        </w:tc>
        <w:tc>
          <w:tcPr>
            <w:tcW w:w="340" w:type="dxa"/>
          </w:tcPr>
          <w:p w:rsidR="00614F3E" w:rsidRPr="00262342" w:rsidRDefault="00614F3E" w:rsidP="00323127">
            <w:pPr>
              <w:spacing w:line="360" w:lineRule="auto"/>
              <w:jc w:val="center"/>
              <w:rPr>
                <w:sz w:val="14"/>
                <w:szCs w:val="14"/>
              </w:rPr>
            </w:pPr>
            <w:r w:rsidRPr="00262342">
              <w:rPr>
                <w:rFonts w:ascii="Times New Roman" w:hAnsi="Times New Roman" w:cs="Times New Roman"/>
                <w:sz w:val="14"/>
                <w:szCs w:val="14"/>
              </w:rPr>
              <w:t>0</w:t>
            </w:r>
          </w:p>
        </w:tc>
        <w:tc>
          <w:tcPr>
            <w:tcW w:w="405" w:type="dxa"/>
          </w:tcPr>
          <w:p w:rsidR="00614F3E" w:rsidRPr="00262342" w:rsidRDefault="00614F3E" w:rsidP="00323127">
            <w:pPr>
              <w:spacing w:line="360" w:lineRule="auto"/>
              <w:jc w:val="center"/>
              <w:rPr>
                <w:sz w:val="14"/>
                <w:szCs w:val="14"/>
              </w:rPr>
            </w:pPr>
            <w:r w:rsidRPr="00262342">
              <w:rPr>
                <w:rFonts w:ascii="Times New Roman" w:hAnsi="Times New Roman" w:cs="Times New Roman"/>
                <w:sz w:val="14"/>
                <w:szCs w:val="14"/>
              </w:rPr>
              <w:t>0</w:t>
            </w:r>
          </w:p>
        </w:tc>
        <w:tc>
          <w:tcPr>
            <w:tcW w:w="392" w:type="dxa"/>
            <w:tcBorders>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2</w:t>
            </w:r>
          </w:p>
        </w:tc>
        <w:tc>
          <w:tcPr>
            <w:tcW w:w="524" w:type="dxa"/>
            <w:tcBorders>
              <w:lef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50</w:t>
            </w:r>
          </w:p>
        </w:tc>
        <w:tc>
          <w:tcPr>
            <w:tcW w:w="524" w:type="dxa"/>
            <w:tcBorders>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6</w:t>
            </w:r>
          </w:p>
        </w:tc>
        <w:tc>
          <w:tcPr>
            <w:tcW w:w="629" w:type="dxa"/>
            <w:tcBorders>
              <w:lef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31.6</w:t>
            </w:r>
          </w:p>
        </w:tc>
        <w:tc>
          <w:tcPr>
            <w:tcW w:w="419" w:type="dxa"/>
            <w:tcBorders>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8</w:t>
            </w:r>
          </w:p>
        </w:tc>
        <w:tc>
          <w:tcPr>
            <w:tcW w:w="629" w:type="dxa"/>
            <w:tcBorders>
              <w:left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2</w:t>
            </w:r>
            <w:r>
              <w:rPr>
                <w:rFonts w:ascii="Times New Roman" w:hAnsi="Times New Roman" w:cs="Times New Roman"/>
                <w:sz w:val="14"/>
                <w:szCs w:val="14"/>
              </w:rPr>
              <w:t>1.1</w:t>
            </w:r>
          </w:p>
        </w:tc>
        <w:tc>
          <w:tcPr>
            <w:tcW w:w="409" w:type="dxa"/>
            <w:tcBorders>
              <w:left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1</w:t>
            </w:r>
          </w:p>
        </w:tc>
        <w:tc>
          <w:tcPr>
            <w:tcW w:w="638" w:type="dxa"/>
            <w:tcBorders>
              <w:lef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3.</w:t>
            </w:r>
            <w:r>
              <w:rPr>
                <w:rFonts w:ascii="Times New Roman" w:hAnsi="Times New Roman" w:cs="Times New Roman"/>
                <w:sz w:val="14"/>
                <w:szCs w:val="14"/>
              </w:rPr>
              <w:t>6</w:t>
            </w:r>
          </w:p>
        </w:tc>
        <w:tc>
          <w:tcPr>
            <w:tcW w:w="524" w:type="dxa"/>
            <w:tcBorders>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Pr>
                <w:rFonts w:ascii="Times New Roman" w:hAnsi="Times New Roman" w:cs="Times New Roman"/>
                <w:sz w:val="14"/>
                <w:szCs w:val="14"/>
              </w:rPr>
              <w:t>8</w:t>
            </w:r>
          </w:p>
        </w:tc>
        <w:tc>
          <w:tcPr>
            <w:tcW w:w="629" w:type="dxa"/>
            <w:tcBorders>
              <w:lef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1</w:t>
            </w:r>
            <w:r>
              <w:rPr>
                <w:rFonts w:ascii="Times New Roman" w:hAnsi="Times New Roman" w:cs="Times New Roman"/>
                <w:sz w:val="14"/>
                <w:szCs w:val="14"/>
              </w:rPr>
              <w:t>4.3</w:t>
            </w:r>
          </w:p>
        </w:tc>
        <w:tc>
          <w:tcPr>
            <w:tcW w:w="629" w:type="dxa"/>
            <w:tcBorders>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Pr>
                <w:rFonts w:ascii="Times New Roman" w:hAnsi="Times New Roman" w:cs="Times New Roman"/>
                <w:sz w:val="14"/>
                <w:szCs w:val="14"/>
              </w:rPr>
              <w:t>8</w:t>
            </w:r>
          </w:p>
        </w:tc>
        <w:tc>
          <w:tcPr>
            <w:tcW w:w="629" w:type="dxa"/>
            <w:tcBorders>
              <w:lef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Pr>
                <w:rFonts w:ascii="Times New Roman" w:hAnsi="Times New Roman" w:cs="Times New Roman"/>
                <w:sz w:val="14"/>
                <w:szCs w:val="14"/>
              </w:rPr>
              <w:t>30.8</w:t>
            </w:r>
          </w:p>
        </w:tc>
        <w:tc>
          <w:tcPr>
            <w:tcW w:w="419" w:type="dxa"/>
            <w:tcBorders>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Pr>
                <w:rFonts w:ascii="Times New Roman" w:hAnsi="Times New Roman" w:cs="Times New Roman"/>
                <w:sz w:val="14"/>
                <w:szCs w:val="14"/>
              </w:rPr>
              <w:t>2</w:t>
            </w:r>
          </w:p>
        </w:tc>
        <w:tc>
          <w:tcPr>
            <w:tcW w:w="486" w:type="dxa"/>
            <w:tcBorders>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1</w:t>
            </w:r>
            <w:r>
              <w:rPr>
                <w:rFonts w:ascii="Times New Roman" w:hAnsi="Times New Roman" w:cs="Times New Roman"/>
                <w:sz w:val="14"/>
                <w:szCs w:val="14"/>
              </w:rPr>
              <w:t>4.3</w:t>
            </w:r>
          </w:p>
        </w:tc>
      </w:tr>
      <w:tr w:rsidR="00614F3E" w:rsidRPr="00262342" w:rsidTr="00614F3E">
        <w:trPr>
          <w:trHeight w:val="379"/>
        </w:trPr>
        <w:tc>
          <w:tcPr>
            <w:tcW w:w="1602" w:type="dxa"/>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National Savings Securities</w:t>
            </w:r>
          </w:p>
        </w:tc>
        <w:tc>
          <w:tcPr>
            <w:tcW w:w="340" w:type="dxa"/>
          </w:tcPr>
          <w:p w:rsidR="00614F3E" w:rsidRPr="00262342" w:rsidRDefault="00614F3E" w:rsidP="00323127">
            <w:pPr>
              <w:spacing w:line="360" w:lineRule="auto"/>
              <w:jc w:val="center"/>
              <w:rPr>
                <w:sz w:val="14"/>
                <w:szCs w:val="14"/>
              </w:rPr>
            </w:pPr>
            <w:r w:rsidRPr="00262342">
              <w:rPr>
                <w:rFonts w:ascii="Times New Roman" w:hAnsi="Times New Roman" w:cs="Times New Roman"/>
                <w:sz w:val="14"/>
                <w:szCs w:val="14"/>
              </w:rPr>
              <w:t>0</w:t>
            </w:r>
          </w:p>
        </w:tc>
        <w:tc>
          <w:tcPr>
            <w:tcW w:w="405" w:type="dxa"/>
          </w:tcPr>
          <w:p w:rsidR="00614F3E" w:rsidRPr="00262342" w:rsidRDefault="00614F3E" w:rsidP="00323127">
            <w:pPr>
              <w:spacing w:line="360" w:lineRule="auto"/>
              <w:jc w:val="center"/>
              <w:rPr>
                <w:sz w:val="14"/>
                <w:szCs w:val="14"/>
              </w:rPr>
            </w:pPr>
            <w:r w:rsidRPr="00262342">
              <w:rPr>
                <w:rFonts w:ascii="Times New Roman" w:hAnsi="Times New Roman" w:cs="Times New Roman"/>
                <w:sz w:val="14"/>
                <w:szCs w:val="14"/>
              </w:rPr>
              <w:t>0</w:t>
            </w:r>
          </w:p>
        </w:tc>
        <w:tc>
          <w:tcPr>
            <w:tcW w:w="392" w:type="dxa"/>
            <w:tcBorders>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0</w:t>
            </w:r>
          </w:p>
        </w:tc>
        <w:tc>
          <w:tcPr>
            <w:tcW w:w="524" w:type="dxa"/>
            <w:tcBorders>
              <w:lef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0</w:t>
            </w:r>
          </w:p>
        </w:tc>
        <w:tc>
          <w:tcPr>
            <w:tcW w:w="524" w:type="dxa"/>
            <w:tcBorders>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0</w:t>
            </w:r>
          </w:p>
        </w:tc>
        <w:tc>
          <w:tcPr>
            <w:tcW w:w="629" w:type="dxa"/>
            <w:tcBorders>
              <w:lef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0</w:t>
            </w:r>
          </w:p>
        </w:tc>
        <w:tc>
          <w:tcPr>
            <w:tcW w:w="419" w:type="dxa"/>
            <w:tcBorders>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2</w:t>
            </w:r>
          </w:p>
        </w:tc>
        <w:tc>
          <w:tcPr>
            <w:tcW w:w="629" w:type="dxa"/>
            <w:tcBorders>
              <w:left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5.</w:t>
            </w:r>
            <w:r>
              <w:rPr>
                <w:rFonts w:ascii="Times New Roman" w:hAnsi="Times New Roman" w:cs="Times New Roman"/>
                <w:sz w:val="14"/>
                <w:szCs w:val="14"/>
              </w:rPr>
              <w:t>3</w:t>
            </w:r>
          </w:p>
        </w:tc>
        <w:tc>
          <w:tcPr>
            <w:tcW w:w="409" w:type="dxa"/>
            <w:tcBorders>
              <w:left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2</w:t>
            </w:r>
          </w:p>
        </w:tc>
        <w:tc>
          <w:tcPr>
            <w:tcW w:w="638" w:type="dxa"/>
            <w:tcBorders>
              <w:lef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7.</w:t>
            </w:r>
            <w:r>
              <w:rPr>
                <w:rFonts w:ascii="Times New Roman" w:hAnsi="Times New Roman" w:cs="Times New Roman"/>
                <w:sz w:val="14"/>
                <w:szCs w:val="14"/>
              </w:rPr>
              <w:t>1</w:t>
            </w:r>
          </w:p>
        </w:tc>
        <w:tc>
          <w:tcPr>
            <w:tcW w:w="524" w:type="dxa"/>
            <w:tcBorders>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Pr>
                <w:rFonts w:ascii="Times New Roman" w:hAnsi="Times New Roman" w:cs="Times New Roman"/>
                <w:sz w:val="14"/>
                <w:szCs w:val="14"/>
              </w:rPr>
              <w:t>3</w:t>
            </w:r>
          </w:p>
        </w:tc>
        <w:tc>
          <w:tcPr>
            <w:tcW w:w="629" w:type="dxa"/>
            <w:tcBorders>
              <w:lef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Pr>
                <w:rFonts w:ascii="Times New Roman" w:hAnsi="Times New Roman" w:cs="Times New Roman"/>
                <w:sz w:val="14"/>
                <w:szCs w:val="14"/>
              </w:rPr>
              <w:t>5.4</w:t>
            </w:r>
          </w:p>
        </w:tc>
        <w:tc>
          <w:tcPr>
            <w:tcW w:w="629" w:type="dxa"/>
            <w:tcBorders>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Pr>
                <w:rFonts w:ascii="Times New Roman" w:hAnsi="Times New Roman" w:cs="Times New Roman"/>
                <w:sz w:val="14"/>
                <w:szCs w:val="14"/>
              </w:rPr>
              <w:t>2</w:t>
            </w:r>
          </w:p>
        </w:tc>
        <w:tc>
          <w:tcPr>
            <w:tcW w:w="629" w:type="dxa"/>
            <w:tcBorders>
              <w:lef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7</w:t>
            </w:r>
            <w:r>
              <w:rPr>
                <w:rFonts w:ascii="Times New Roman" w:hAnsi="Times New Roman" w:cs="Times New Roman"/>
                <w:sz w:val="14"/>
                <w:szCs w:val="14"/>
              </w:rPr>
              <w:t>.7</w:t>
            </w:r>
          </w:p>
        </w:tc>
        <w:tc>
          <w:tcPr>
            <w:tcW w:w="419" w:type="dxa"/>
            <w:tcBorders>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1</w:t>
            </w:r>
          </w:p>
        </w:tc>
        <w:tc>
          <w:tcPr>
            <w:tcW w:w="486" w:type="dxa"/>
            <w:tcBorders>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Pr>
                <w:rFonts w:ascii="Times New Roman" w:hAnsi="Times New Roman" w:cs="Times New Roman"/>
                <w:sz w:val="14"/>
                <w:szCs w:val="14"/>
              </w:rPr>
              <w:t>7.1</w:t>
            </w:r>
          </w:p>
        </w:tc>
      </w:tr>
      <w:tr w:rsidR="00614F3E" w:rsidRPr="00262342" w:rsidTr="00614F3E">
        <w:trPr>
          <w:trHeight w:val="650"/>
        </w:trPr>
        <w:tc>
          <w:tcPr>
            <w:tcW w:w="1602" w:type="dxa"/>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Government Securities</w:t>
            </w:r>
          </w:p>
        </w:tc>
        <w:tc>
          <w:tcPr>
            <w:tcW w:w="340" w:type="dxa"/>
          </w:tcPr>
          <w:p w:rsidR="00614F3E" w:rsidRPr="00262342" w:rsidRDefault="00614F3E" w:rsidP="00323127">
            <w:pPr>
              <w:spacing w:line="360" w:lineRule="auto"/>
              <w:jc w:val="center"/>
              <w:rPr>
                <w:sz w:val="14"/>
                <w:szCs w:val="14"/>
              </w:rPr>
            </w:pPr>
            <w:r w:rsidRPr="00262342">
              <w:rPr>
                <w:rFonts w:ascii="Times New Roman" w:hAnsi="Times New Roman" w:cs="Times New Roman"/>
                <w:sz w:val="14"/>
                <w:szCs w:val="14"/>
              </w:rPr>
              <w:t>0</w:t>
            </w:r>
          </w:p>
        </w:tc>
        <w:tc>
          <w:tcPr>
            <w:tcW w:w="405" w:type="dxa"/>
          </w:tcPr>
          <w:p w:rsidR="00614F3E" w:rsidRPr="00262342" w:rsidRDefault="00614F3E" w:rsidP="00323127">
            <w:pPr>
              <w:spacing w:line="360" w:lineRule="auto"/>
              <w:jc w:val="center"/>
              <w:rPr>
                <w:sz w:val="14"/>
                <w:szCs w:val="14"/>
              </w:rPr>
            </w:pPr>
            <w:r w:rsidRPr="00262342">
              <w:rPr>
                <w:rFonts w:ascii="Times New Roman" w:hAnsi="Times New Roman" w:cs="Times New Roman"/>
                <w:sz w:val="14"/>
                <w:szCs w:val="14"/>
              </w:rPr>
              <w:t>0</w:t>
            </w:r>
          </w:p>
        </w:tc>
        <w:tc>
          <w:tcPr>
            <w:tcW w:w="392" w:type="dxa"/>
            <w:tcBorders>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0</w:t>
            </w:r>
          </w:p>
        </w:tc>
        <w:tc>
          <w:tcPr>
            <w:tcW w:w="524" w:type="dxa"/>
            <w:tcBorders>
              <w:lef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0</w:t>
            </w:r>
          </w:p>
        </w:tc>
        <w:tc>
          <w:tcPr>
            <w:tcW w:w="524" w:type="dxa"/>
            <w:tcBorders>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0</w:t>
            </w:r>
          </w:p>
        </w:tc>
        <w:tc>
          <w:tcPr>
            <w:tcW w:w="629" w:type="dxa"/>
            <w:tcBorders>
              <w:lef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0</w:t>
            </w:r>
          </w:p>
        </w:tc>
        <w:tc>
          <w:tcPr>
            <w:tcW w:w="419" w:type="dxa"/>
            <w:tcBorders>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1</w:t>
            </w:r>
          </w:p>
        </w:tc>
        <w:tc>
          <w:tcPr>
            <w:tcW w:w="629" w:type="dxa"/>
            <w:tcBorders>
              <w:left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2.</w:t>
            </w:r>
            <w:r>
              <w:rPr>
                <w:rFonts w:ascii="Times New Roman" w:hAnsi="Times New Roman" w:cs="Times New Roman"/>
                <w:sz w:val="14"/>
                <w:szCs w:val="14"/>
              </w:rPr>
              <w:t>6</w:t>
            </w:r>
          </w:p>
        </w:tc>
        <w:tc>
          <w:tcPr>
            <w:tcW w:w="409" w:type="dxa"/>
            <w:tcBorders>
              <w:left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1</w:t>
            </w:r>
          </w:p>
        </w:tc>
        <w:tc>
          <w:tcPr>
            <w:tcW w:w="638" w:type="dxa"/>
            <w:tcBorders>
              <w:lef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3.</w:t>
            </w:r>
            <w:r>
              <w:rPr>
                <w:rFonts w:ascii="Times New Roman" w:hAnsi="Times New Roman" w:cs="Times New Roman"/>
                <w:sz w:val="14"/>
                <w:szCs w:val="14"/>
              </w:rPr>
              <w:t>6</w:t>
            </w:r>
          </w:p>
        </w:tc>
        <w:tc>
          <w:tcPr>
            <w:tcW w:w="524" w:type="dxa"/>
            <w:tcBorders>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Pr>
                <w:rFonts w:ascii="Times New Roman" w:hAnsi="Times New Roman" w:cs="Times New Roman"/>
                <w:sz w:val="14"/>
                <w:szCs w:val="14"/>
              </w:rPr>
              <w:t>2</w:t>
            </w:r>
          </w:p>
        </w:tc>
        <w:tc>
          <w:tcPr>
            <w:tcW w:w="629" w:type="dxa"/>
            <w:tcBorders>
              <w:lef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3.</w:t>
            </w:r>
            <w:r>
              <w:rPr>
                <w:rFonts w:ascii="Times New Roman" w:hAnsi="Times New Roman" w:cs="Times New Roman"/>
                <w:sz w:val="14"/>
                <w:szCs w:val="14"/>
              </w:rPr>
              <w:t>6</w:t>
            </w:r>
          </w:p>
        </w:tc>
        <w:tc>
          <w:tcPr>
            <w:tcW w:w="629" w:type="dxa"/>
            <w:tcBorders>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Pr>
                <w:rFonts w:ascii="Times New Roman" w:hAnsi="Times New Roman" w:cs="Times New Roman"/>
                <w:sz w:val="14"/>
                <w:szCs w:val="14"/>
              </w:rPr>
              <w:t>0</w:t>
            </w:r>
          </w:p>
        </w:tc>
        <w:tc>
          <w:tcPr>
            <w:tcW w:w="629" w:type="dxa"/>
            <w:tcBorders>
              <w:lef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2.3</w:t>
            </w:r>
          </w:p>
        </w:tc>
        <w:tc>
          <w:tcPr>
            <w:tcW w:w="419" w:type="dxa"/>
            <w:tcBorders>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0</w:t>
            </w:r>
          </w:p>
        </w:tc>
        <w:tc>
          <w:tcPr>
            <w:tcW w:w="486" w:type="dxa"/>
            <w:tcBorders>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0</w:t>
            </w:r>
          </w:p>
        </w:tc>
      </w:tr>
      <w:tr w:rsidR="00614F3E" w:rsidRPr="00262342" w:rsidTr="00614F3E">
        <w:trPr>
          <w:trHeight w:val="340"/>
        </w:trPr>
        <w:tc>
          <w:tcPr>
            <w:tcW w:w="1602" w:type="dxa"/>
            <w:tcBorders>
              <w:bottom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Mutual Funds</w:t>
            </w:r>
          </w:p>
        </w:tc>
        <w:tc>
          <w:tcPr>
            <w:tcW w:w="340" w:type="dxa"/>
            <w:tcBorders>
              <w:bottom w:val="single" w:sz="4" w:space="0" w:color="auto"/>
            </w:tcBorders>
          </w:tcPr>
          <w:p w:rsidR="00614F3E" w:rsidRPr="00262342" w:rsidRDefault="00614F3E" w:rsidP="00323127">
            <w:pPr>
              <w:spacing w:line="360" w:lineRule="auto"/>
              <w:jc w:val="center"/>
              <w:rPr>
                <w:sz w:val="14"/>
                <w:szCs w:val="14"/>
              </w:rPr>
            </w:pPr>
            <w:r w:rsidRPr="00262342">
              <w:rPr>
                <w:rFonts w:ascii="Times New Roman" w:hAnsi="Times New Roman" w:cs="Times New Roman"/>
                <w:sz w:val="14"/>
                <w:szCs w:val="14"/>
              </w:rPr>
              <w:t>0</w:t>
            </w:r>
          </w:p>
        </w:tc>
        <w:tc>
          <w:tcPr>
            <w:tcW w:w="405" w:type="dxa"/>
            <w:tcBorders>
              <w:bottom w:val="single" w:sz="4" w:space="0" w:color="auto"/>
            </w:tcBorders>
          </w:tcPr>
          <w:p w:rsidR="00614F3E" w:rsidRPr="00262342" w:rsidRDefault="00614F3E" w:rsidP="00323127">
            <w:pPr>
              <w:spacing w:line="360" w:lineRule="auto"/>
              <w:jc w:val="center"/>
              <w:rPr>
                <w:sz w:val="14"/>
                <w:szCs w:val="14"/>
              </w:rPr>
            </w:pPr>
            <w:r w:rsidRPr="00262342">
              <w:rPr>
                <w:rFonts w:ascii="Times New Roman" w:hAnsi="Times New Roman" w:cs="Times New Roman"/>
                <w:sz w:val="14"/>
                <w:szCs w:val="14"/>
              </w:rPr>
              <w:t>0</w:t>
            </w:r>
          </w:p>
        </w:tc>
        <w:tc>
          <w:tcPr>
            <w:tcW w:w="392" w:type="dxa"/>
            <w:tcBorders>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2</w:t>
            </w:r>
          </w:p>
        </w:tc>
        <w:tc>
          <w:tcPr>
            <w:tcW w:w="524" w:type="dxa"/>
            <w:tcBorders>
              <w:left w:val="single" w:sz="4" w:space="0" w:color="auto"/>
              <w:bottom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50</w:t>
            </w:r>
          </w:p>
        </w:tc>
        <w:tc>
          <w:tcPr>
            <w:tcW w:w="524" w:type="dxa"/>
            <w:tcBorders>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4</w:t>
            </w:r>
          </w:p>
        </w:tc>
        <w:tc>
          <w:tcPr>
            <w:tcW w:w="629" w:type="dxa"/>
            <w:tcBorders>
              <w:left w:val="single" w:sz="4" w:space="0" w:color="auto"/>
              <w:bottom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21.1</w:t>
            </w:r>
          </w:p>
        </w:tc>
        <w:tc>
          <w:tcPr>
            <w:tcW w:w="419" w:type="dxa"/>
            <w:tcBorders>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10</w:t>
            </w:r>
          </w:p>
        </w:tc>
        <w:tc>
          <w:tcPr>
            <w:tcW w:w="629" w:type="dxa"/>
            <w:tcBorders>
              <w:left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2</w:t>
            </w:r>
            <w:r>
              <w:rPr>
                <w:rFonts w:ascii="Times New Roman" w:hAnsi="Times New Roman" w:cs="Times New Roman"/>
                <w:sz w:val="14"/>
                <w:szCs w:val="14"/>
              </w:rPr>
              <w:t>6.3</w:t>
            </w:r>
          </w:p>
        </w:tc>
        <w:tc>
          <w:tcPr>
            <w:tcW w:w="409" w:type="dxa"/>
            <w:tcBorders>
              <w:left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4</w:t>
            </w:r>
          </w:p>
        </w:tc>
        <w:tc>
          <w:tcPr>
            <w:tcW w:w="638" w:type="dxa"/>
            <w:tcBorders>
              <w:left w:val="single" w:sz="4" w:space="0" w:color="auto"/>
              <w:bottom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1</w:t>
            </w:r>
            <w:r>
              <w:rPr>
                <w:rFonts w:ascii="Times New Roman" w:hAnsi="Times New Roman" w:cs="Times New Roman"/>
                <w:sz w:val="14"/>
                <w:szCs w:val="14"/>
              </w:rPr>
              <w:t>4.3</w:t>
            </w:r>
          </w:p>
        </w:tc>
        <w:tc>
          <w:tcPr>
            <w:tcW w:w="524" w:type="dxa"/>
            <w:tcBorders>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Pr>
                <w:rFonts w:ascii="Times New Roman" w:hAnsi="Times New Roman" w:cs="Times New Roman"/>
                <w:sz w:val="14"/>
                <w:szCs w:val="14"/>
              </w:rPr>
              <w:t>5</w:t>
            </w:r>
          </w:p>
        </w:tc>
        <w:tc>
          <w:tcPr>
            <w:tcW w:w="629" w:type="dxa"/>
            <w:tcBorders>
              <w:left w:val="single" w:sz="4" w:space="0" w:color="auto"/>
              <w:bottom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Pr>
                <w:rFonts w:ascii="Times New Roman" w:hAnsi="Times New Roman" w:cs="Times New Roman"/>
                <w:sz w:val="14"/>
                <w:szCs w:val="14"/>
              </w:rPr>
              <w:t>8.9</w:t>
            </w:r>
          </w:p>
        </w:tc>
        <w:tc>
          <w:tcPr>
            <w:tcW w:w="629" w:type="dxa"/>
            <w:tcBorders>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Pr>
                <w:rFonts w:ascii="Times New Roman" w:hAnsi="Times New Roman" w:cs="Times New Roman"/>
                <w:sz w:val="14"/>
                <w:szCs w:val="14"/>
              </w:rPr>
              <w:t>2</w:t>
            </w:r>
          </w:p>
        </w:tc>
        <w:tc>
          <w:tcPr>
            <w:tcW w:w="629" w:type="dxa"/>
            <w:tcBorders>
              <w:left w:val="single" w:sz="4" w:space="0" w:color="auto"/>
              <w:bottom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Pr>
                <w:rFonts w:ascii="Times New Roman" w:hAnsi="Times New Roman" w:cs="Times New Roman"/>
                <w:sz w:val="14"/>
                <w:szCs w:val="14"/>
              </w:rPr>
              <w:t>7.7</w:t>
            </w:r>
          </w:p>
        </w:tc>
        <w:tc>
          <w:tcPr>
            <w:tcW w:w="419" w:type="dxa"/>
            <w:tcBorders>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Pr>
                <w:rFonts w:ascii="Times New Roman" w:hAnsi="Times New Roman" w:cs="Times New Roman"/>
                <w:sz w:val="14"/>
                <w:szCs w:val="14"/>
              </w:rPr>
              <w:t>1</w:t>
            </w:r>
          </w:p>
        </w:tc>
        <w:tc>
          <w:tcPr>
            <w:tcW w:w="486" w:type="dxa"/>
            <w:tcBorders>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Pr>
                <w:rFonts w:ascii="Times New Roman" w:hAnsi="Times New Roman" w:cs="Times New Roman"/>
                <w:sz w:val="14"/>
                <w:szCs w:val="14"/>
              </w:rPr>
              <w:t>7.1</w:t>
            </w:r>
          </w:p>
        </w:tc>
      </w:tr>
      <w:tr w:rsidR="00614F3E" w:rsidRPr="00262342" w:rsidTr="00614F3E">
        <w:trPr>
          <w:trHeight w:val="290"/>
        </w:trPr>
        <w:tc>
          <w:tcPr>
            <w:tcW w:w="1602" w:type="dxa"/>
            <w:tcBorders>
              <w:top w:val="single" w:sz="4" w:space="0" w:color="auto"/>
              <w:bottom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Life Insurance</w:t>
            </w:r>
          </w:p>
        </w:tc>
        <w:tc>
          <w:tcPr>
            <w:tcW w:w="340" w:type="dxa"/>
            <w:tcBorders>
              <w:top w:val="single" w:sz="4" w:space="0" w:color="auto"/>
              <w:bottom w:val="single" w:sz="4" w:space="0" w:color="auto"/>
            </w:tcBorders>
          </w:tcPr>
          <w:p w:rsidR="00614F3E" w:rsidRPr="00262342" w:rsidRDefault="00614F3E" w:rsidP="00323127">
            <w:pPr>
              <w:spacing w:line="360" w:lineRule="auto"/>
              <w:jc w:val="center"/>
              <w:rPr>
                <w:sz w:val="14"/>
                <w:szCs w:val="14"/>
              </w:rPr>
            </w:pPr>
            <w:r w:rsidRPr="00262342">
              <w:rPr>
                <w:rFonts w:ascii="Times New Roman" w:hAnsi="Times New Roman" w:cs="Times New Roman"/>
                <w:sz w:val="14"/>
                <w:szCs w:val="14"/>
              </w:rPr>
              <w:t>0</w:t>
            </w:r>
          </w:p>
        </w:tc>
        <w:tc>
          <w:tcPr>
            <w:tcW w:w="405" w:type="dxa"/>
            <w:tcBorders>
              <w:top w:val="single" w:sz="4" w:space="0" w:color="auto"/>
              <w:bottom w:val="single" w:sz="4" w:space="0" w:color="auto"/>
            </w:tcBorders>
          </w:tcPr>
          <w:p w:rsidR="00614F3E" w:rsidRPr="00262342" w:rsidRDefault="00614F3E" w:rsidP="00323127">
            <w:pPr>
              <w:spacing w:line="360" w:lineRule="auto"/>
              <w:jc w:val="center"/>
              <w:rPr>
                <w:sz w:val="14"/>
                <w:szCs w:val="14"/>
              </w:rPr>
            </w:pPr>
            <w:r w:rsidRPr="00262342">
              <w:rPr>
                <w:rFonts w:ascii="Times New Roman" w:hAnsi="Times New Roman" w:cs="Times New Roman"/>
                <w:sz w:val="14"/>
                <w:szCs w:val="14"/>
              </w:rPr>
              <w:t>0</w:t>
            </w:r>
          </w:p>
        </w:tc>
        <w:tc>
          <w:tcPr>
            <w:tcW w:w="392" w:type="dxa"/>
            <w:tcBorders>
              <w:top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3</w:t>
            </w:r>
          </w:p>
        </w:tc>
        <w:tc>
          <w:tcPr>
            <w:tcW w:w="524" w:type="dxa"/>
            <w:tcBorders>
              <w:top w:val="single" w:sz="4" w:space="0" w:color="auto"/>
              <w:left w:val="single" w:sz="4" w:space="0" w:color="auto"/>
              <w:bottom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75</w:t>
            </w:r>
          </w:p>
        </w:tc>
        <w:tc>
          <w:tcPr>
            <w:tcW w:w="524" w:type="dxa"/>
            <w:tcBorders>
              <w:top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16</w:t>
            </w:r>
          </w:p>
        </w:tc>
        <w:tc>
          <w:tcPr>
            <w:tcW w:w="629" w:type="dxa"/>
            <w:tcBorders>
              <w:top w:val="single" w:sz="4" w:space="0" w:color="auto"/>
              <w:left w:val="single" w:sz="4" w:space="0" w:color="auto"/>
              <w:bottom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84.2</w:t>
            </w:r>
          </w:p>
        </w:tc>
        <w:tc>
          <w:tcPr>
            <w:tcW w:w="419" w:type="dxa"/>
            <w:tcBorders>
              <w:top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2</w:t>
            </w:r>
            <w:r>
              <w:rPr>
                <w:rFonts w:ascii="Times New Roman" w:hAnsi="Times New Roman" w:cs="Times New Roman"/>
                <w:sz w:val="14"/>
                <w:szCs w:val="14"/>
              </w:rPr>
              <w:t>9</w:t>
            </w:r>
          </w:p>
        </w:tc>
        <w:tc>
          <w:tcPr>
            <w:tcW w:w="629" w:type="dxa"/>
            <w:tcBorders>
              <w:top w:val="single" w:sz="4" w:space="0" w:color="auto"/>
              <w:left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7</w:t>
            </w:r>
            <w:r>
              <w:rPr>
                <w:rFonts w:ascii="Times New Roman" w:hAnsi="Times New Roman" w:cs="Times New Roman"/>
                <w:sz w:val="14"/>
                <w:szCs w:val="14"/>
              </w:rPr>
              <w:t>6.3</w:t>
            </w:r>
          </w:p>
        </w:tc>
        <w:tc>
          <w:tcPr>
            <w:tcW w:w="409" w:type="dxa"/>
            <w:tcBorders>
              <w:top w:val="single" w:sz="4" w:space="0" w:color="auto"/>
              <w:left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2</w:t>
            </w:r>
            <w:r>
              <w:rPr>
                <w:rFonts w:ascii="Times New Roman" w:hAnsi="Times New Roman" w:cs="Times New Roman"/>
                <w:sz w:val="14"/>
                <w:szCs w:val="14"/>
              </w:rPr>
              <w:t>3</w:t>
            </w:r>
          </w:p>
        </w:tc>
        <w:tc>
          <w:tcPr>
            <w:tcW w:w="638" w:type="dxa"/>
            <w:tcBorders>
              <w:top w:val="single" w:sz="4" w:space="0" w:color="auto"/>
              <w:left w:val="single" w:sz="4" w:space="0" w:color="auto"/>
              <w:bottom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8</w:t>
            </w:r>
            <w:r>
              <w:rPr>
                <w:rFonts w:ascii="Times New Roman" w:hAnsi="Times New Roman" w:cs="Times New Roman"/>
                <w:sz w:val="14"/>
                <w:szCs w:val="14"/>
              </w:rPr>
              <w:t>2.1</w:t>
            </w:r>
          </w:p>
        </w:tc>
        <w:tc>
          <w:tcPr>
            <w:tcW w:w="524" w:type="dxa"/>
            <w:tcBorders>
              <w:top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Pr>
                <w:rFonts w:ascii="Times New Roman" w:hAnsi="Times New Roman" w:cs="Times New Roman"/>
                <w:sz w:val="14"/>
                <w:szCs w:val="14"/>
              </w:rPr>
              <w:t>46</w:t>
            </w:r>
          </w:p>
        </w:tc>
        <w:tc>
          <w:tcPr>
            <w:tcW w:w="629" w:type="dxa"/>
            <w:tcBorders>
              <w:top w:val="single" w:sz="4" w:space="0" w:color="auto"/>
              <w:left w:val="single" w:sz="4" w:space="0" w:color="auto"/>
              <w:bottom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Pr>
                <w:rFonts w:ascii="Times New Roman" w:hAnsi="Times New Roman" w:cs="Times New Roman"/>
                <w:sz w:val="14"/>
                <w:szCs w:val="14"/>
              </w:rPr>
              <w:t>82.1</w:t>
            </w:r>
          </w:p>
        </w:tc>
        <w:tc>
          <w:tcPr>
            <w:tcW w:w="629" w:type="dxa"/>
            <w:tcBorders>
              <w:top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Pr>
                <w:rFonts w:ascii="Times New Roman" w:hAnsi="Times New Roman" w:cs="Times New Roman"/>
                <w:sz w:val="14"/>
                <w:szCs w:val="14"/>
              </w:rPr>
              <w:t>20</w:t>
            </w:r>
          </w:p>
        </w:tc>
        <w:tc>
          <w:tcPr>
            <w:tcW w:w="629" w:type="dxa"/>
            <w:tcBorders>
              <w:top w:val="single" w:sz="4" w:space="0" w:color="auto"/>
              <w:left w:val="single" w:sz="4" w:space="0" w:color="auto"/>
              <w:bottom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Pr>
                <w:rFonts w:ascii="Times New Roman" w:hAnsi="Times New Roman" w:cs="Times New Roman"/>
                <w:sz w:val="14"/>
                <w:szCs w:val="14"/>
              </w:rPr>
              <w:t>76.9</w:t>
            </w:r>
          </w:p>
        </w:tc>
        <w:tc>
          <w:tcPr>
            <w:tcW w:w="419" w:type="dxa"/>
            <w:tcBorders>
              <w:top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9</w:t>
            </w:r>
          </w:p>
        </w:tc>
        <w:tc>
          <w:tcPr>
            <w:tcW w:w="486" w:type="dxa"/>
            <w:tcBorders>
              <w:top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Pr>
                <w:rFonts w:ascii="Times New Roman" w:hAnsi="Times New Roman" w:cs="Times New Roman"/>
                <w:sz w:val="14"/>
                <w:szCs w:val="14"/>
              </w:rPr>
              <w:t>64.3</w:t>
            </w:r>
          </w:p>
        </w:tc>
      </w:tr>
      <w:tr w:rsidR="00614F3E" w:rsidRPr="00262342" w:rsidTr="00614F3E">
        <w:trPr>
          <w:trHeight w:val="340"/>
        </w:trPr>
        <w:tc>
          <w:tcPr>
            <w:tcW w:w="1602" w:type="dxa"/>
            <w:tcBorders>
              <w:top w:val="single" w:sz="4" w:space="0" w:color="auto"/>
              <w:bottom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Health Insurance</w:t>
            </w:r>
          </w:p>
        </w:tc>
        <w:tc>
          <w:tcPr>
            <w:tcW w:w="340" w:type="dxa"/>
            <w:tcBorders>
              <w:top w:val="single" w:sz="4" w:space="0" w:color="auto"/>
              <w:bottom w:val="single" w:sz="4" w:space="0" w:color="auto"/>
            </w:tcBorders>
          </w:tcPr>
          <w:p w:rsidR="00614F3E" w:rsidRPr="00262342" w:rsidRDefault="00614F3E" w:rsidP="00323127">
            <w:pPr>
              <w:spacing w:line="360" w:lineRule="auto"/>
              <w:jc w:val="center"/>
              <w:rPr>
                <w:sz w:val="14"/>
                <w:szCs w:val="14"/>
              </w:rPr>
            </w:pPr>
            <w:r w:rsidRPr="00262342">
              <w:rPr>
                <w:rFonts w:ascii="Times New Roman" w:hAnsi="Times New Roman" w:cs="Times New Roman"/>
                <w:sz w:val="14"/>
                <w:szCs w:val="14"/>
              </w:rPr>
              <w:t>0</w:t>
            </w:r>
          </w:p>
        </w:tc>
        <w:tc>
          <w:tcPr>
            <w:tcW w:w="405" w:type="dxa"/>
            <w:tcBorders>
              <w:top w:val="single" w:sz="4" w:space="0" w:color="auto"/>
              <w:bottom w:val="single" w:sz="4" w:space="0" w:color="auto"/>
            </w:tcBorders>
          </w:tcPr>
          <w:p w:rsidR="00614F3E" w:rsidRPr="00262342" w:rsidRDefault="00614F3E" w:rsidP="00323127">
            <w:pPr>
              <w:spacing w:line="360" w:lineRule="auto"/>
              <w:jc w:val="center"/>
              <w:rPr>
                <w:sz w:val="14"/>
                <w:szCs w:val="14"/>
              </w:rPr>
            </w:pPr>
            <w:r w:rsidRPr="00262342">
              <w:rPr>
                <w:rFonts w:ascii="Times New Roman" w:hAnsi="Times New Roman" w:cs="Times New Roman"/>
                <w:sz w:val="14"/>
                <w:szCs w:val="14"/>
              </w:rPr>
              <w:t>0</w:t>
            </w:r>
          </w:p>
        </w:tc>
        <w:tc>
          <w:tcPr>
            <w:tcW w:w="392" w:type="dxa"/>
            <w:tcBorders>
              <w:top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0</w:t>
            </w:r>
          </w:p>
        </w:tc>
        <w:tc>
          <w:tcPr>
            <w:tcW w:w="524" w:type="dxa"/>
            <w:tcBorders>
              <w:top w:val="single" w:sz="4" w:space="0" w:color="auto"/>
              <w:left w:val="single" w:sz="4" w:space="0" w:color="auto"/>
              <w:bottom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0</w:t>
            </w:r>
          </w:p>
        </w:tc>
        <w:tc>
          <w:tcPr>
            <w:tcW w:w="524" w:type="dxa"/>
            <w:tcBorders>
              <w:top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3</w:t>
            </w:r>
          </w:p>
        </w:tc>
        <w:tc>
          <w:tcPr>
            <w:tcW w:w="629" w:type="dxa"/>
            <w:tcBorders>
              <w:top w:val="single" w:sz="4" w:space="0" w:color="auto"/>
              <w:left w:val="single" w:sz="4" w:space="0" w:color="auto"/>
              <w:bottom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15.8</w:t>
            </w:r>
          </w:p>
        </w:tc>
        <w:tc>
          <w:tcPr>
            <w:tcW w:w="419" w:type="dxa"/>
            <w:tcBorders>
              <w:top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7</w:t>
            </w:r>
          </w:p>
        </w:tc>
        <w:tc>
          <w:tcPr>
            <w:tcW w:w="629" w:type="dxa"/>
            <w:tcBorders>
              <w:top w:val="single" w:sz="4" w:space="0" w:color="auto"/>
              <w:left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1</w:t>
            </w:r>
            <w:r>
              <w:rPr>
                <w:rFonts w:ascii="Times New Roman" w:hAnsi="Times New Roman" w:cs="Times New Roman"/>
                <w:sz w:val="14"/>
                <w:szCs w:val="14"/>
              </w:rPr>
              <w:t>8</w:t>
            </w:r>
            <w:r w:rsidRPr="00262342">
              <w:rPr>
                <w:rFonts w:ascii="Times New Roman" w:hAnsi="Times New Roman" w:cs="Times New Roman"/>
                <w:sz w:val="14"/>
                <w:szCs w:val="14"/>
              </w:rPr>
              <w:t>.4</w:t>
            </w:r>
          </w:p>
        </w:tc>
        <w:tc>
          <w:tcPr>
            <w:tcW w:w="409" w:type="dxa"/>
            <w:tcBorders>
              <w:top w:val="single" w:sz="4" w:space="0" w:color="auto"/>
              <w:left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7</w:t>
            </w:r>
          </w:p>
        </w:tc>
        <w:tc>
          <w:tcPr>
            <w:tcW w:w="638" w:type="dxa"/>
            <w:tcBorders>
              <w:top w:val="single" w:sz="4" w:space="0" w:color="auto"/>
              <w:left w:val="single" w:sz="4" w:space="0" w:color="auto"/>
              <w:bottom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2</w:t>
            </w:r>
            <w:r>
              <w:rPr>
                <w:rFonts w:ascii="Times New Roman" w:hAnsi="Times New Roman" w:cs="Times New Roman"/>
                <w:sz w:val="14"/>
                <w:szCs w:val="14"/>
              </w:rPr>
              <w:t>5</w:t>
            </w:r>
          </w:p>
        </w:tc>
        <w:tc>
          <w:tcPr>
            <w:tcW w:w="524" w:type="dxa"/>
            <w:tcBorders>
              <w:top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Pr>
                <w:rFonts w:ascii="Times New Roman" w:hAnsi="Times New Roman" w:cs="Times New Roman"/>
                <w:sz w:val="14"/>
                <w:szCs w:val="14"/>
              </w:rPr>
              <w:t>15</w:t>
            </w:r>
          </w:p>
        </w:tc>
        <w:tc>
          <w:tcPr>
            <w:tcW w:w="629" w:type="dxa"/>
            <w:tcBorders>
              <w:top w:val="single" w:sz="4" w:space="0" w:color="auto"/>
              <w:left w:val="single" w:sz="4" w:space="0" w:color="auto"/>
              <w:bottom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Pr>
                <w:rFonts w:ascii="Times New Roman" w:hAnsi="Times New Roman" w:cs="Times New Roman"/>
                <w:sz w:val="14"/>
                <w:szCs w:val="14"/>
              </w:rPr>
              <w:t>26.8</w:t>
            </w:r>
          </w:p>
        </w:tc>
        <w:tc>
          <w:tcPr>
            <w:tcW w:w="629" w:type="dxa"/>
            <w:tcBorders>
              <w:top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Pr>
                <w:rFonts w:ascii="Times New Roman" w:hAnsi="Times New Roman" w:cs="Times New Roman"/>
                <w:sz w:val="14"/>
                <w:szCs w:val="14"/>
              </w:rPr>
              <w:t>7</w:t>
            </w:r>
          </w:p>
        </w:tc>
        <w:tc>
          <w:tcPr>
            <w:tcW w:w="629" w:type="dxa"/>
            <w:tcBorders>
              <w:top w:val="single" w:sz="4" w:space="0" w:color="auto"/>
              <w:left w:val="single" w:sz="4" w:space="0" w:color="auto"/>
              <w:bottom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2</w:t>
            </w:r>
            <w:r>
              <w:rPr>
                <w:rFonts w:ascii="Times New Roman" w:hAnsi="Times New Roman" w:cs="Times New Roman"/>
                <w:sz w:val="14"/>
                <w:szCs w:val="14"/>
              </w:rPr>
              <w:t>6.9</w:t>
            </w:r>
          </w:p>
        </w:tc>
        <w:tc>
          <w:tcPr>
            <w:tcW w:w="419" w:type="dxa"/>
            <w:tcBorders>
              <w:top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Pr>
                <w:rFonts w:ascii="Times New Roman" w:hAnsi="Times New Roman" w:cs="Times New Roman"/>
                <w:sz w:val="14"/>
                <w:szCs w:val="14"/>
              </w:rPr>
              <w:t>2</w:t>
            </w:r>
          </w:p>
        </w:tc>
        <w:tc>
          <w:tcPr>
            <w:tcW w:w="486" w:type="dxa"/>
            <w:tcBorders>
              <w:top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Pr>
                <w:rFonts w:ascii="Times New Roman" w:hAnsi="Times New Roman" w:cs="Times New Roman"/>
                <w:sz w:val="14"/>
                <w:szCs w:val="14"/>
              </w:rPr>
              <w:t>14.3</w:t>
            </w:r>
          </w:p>
        </w:tc>
      </w:tr>
      <w:tr w:rsidR="00614F3E" w:rsidRPr="00262342" w:rsidTr="00614F3E">
        <w:trPr>
          <w:trHeight w:val="336"/>
        </w:trPr>
        <w:tc>
          <w:tcPr>
            <w:tcW w:w="1602" w:type="dxa"/>
            <w:tcBorders>
              <w:top w:val="single" w:sz="4" w:space="0" w:color="auto"/>
              <w:bottom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Debentures/Bonds</w:t>
            </w:r>
          </w:p>
        </w:tc>
        <w:tc>
          <w:tcPr>
            <w:tcW w:w="340" w:type="dxa"/>
            <w:tcBorders>
              <w:top w:val="single" w:sz="4" w:space="0" w:color="auto"/>
              <w:bottom w:val="single" w:sz="4" w:space="0" w:color="auto"/>
            </w:tcBorders>
          </w:tcPr>
          <w:p w:rsidR="00614F3E" w:rsidRPr="00262342" w:rsidRDefault="00614F3E" w:rsidP="00323127">
            <w:pPr>
              <w:spacing w:line="360" w:lineRule="auto"/>
              <w:jc w:val="center"/>
              <w:rPr>
                <w:sz w:val="14"/>
                <w:szCs w:val="14"/>
              </w:rPr>
            </w:pPr>
            <w:r w:rsidRPr="00262342">
              <w:rPr>
                <w:rFonts w:ascii="Times New Roman" w:hAnsi="Times New Roman" w:cs="Times New Roman"/>
                <w:sz w:val="14"/>
                <w:szCs w:val="14"/>
              </w:rPr>
              <w:t>0</w:t>
            </w:r>
          </w:p>
        </w:tc>
        <w:tc>
          <w:tcPr>
            <w:tcW w:w="405" w:type="dxa"/>
            <w:tcBorders>
              <w:top w:val="single" w:sz="4" w:space="0" w:color="auto"/>
              <w:bottom w:val="single" w:sz="4" w:space="0" w:color="auto"/>
            </w:tcBorders>
          </w:tcPr>
          <w:p w:rsidR="00614F3E" w:rsidRPr="00262342" w:rsidRDefault="00614F3E" w:rsidP="00323127">
            <w:pPr>
              <w:spacing w:line="360" w:lineRule="auto"/>
              <w:jc w:val="center"/>
              <w:rPr>
                <w:sz w:val="14"/>
                <w:szCs w:val="14"/>
              </w:rPr>
            </w:pPr>
            <w:r w:rsidRPr="00262342">
              <w:rPr>
                <w:rFonts w:ascii="Times New Roman" w:hAnsi="Times New Roman" w:cs="Times New Roman"/>
                <w:sz w:val="14"/>
                <w:szCs w:val="14"/>
              </w:rPr>
              <w:t>0</w:t>
            </w:r>
          </w:p>
        </w:tc>
        <w:tc>
          <w:tcPr>
            <w:tcW w:w="392" w:type="dxa"/>
            <w:tcBorders>
              <w:top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0</w:t>
            </w:r>
          </w:p>
        </w:tc>
        <w:tc>
          <w:tcPr>
            <w:tcW w:w="524" w:type="dxa"/>
            <w:tcBorders>
              <w:top w:val="single" w:sz="4" w:space="0" w:color="auto"/>
              <w:left w:val="single" w:sz="4" w:space="0" w:color="auto"/>
              <w:bottom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0</w:t>
            </w:r>
          </w:p>
        </w:tc>
        <w:tc>
          <w:tcPr>
            <w:tcW w:w="524" w:type="dxa"/>
            <w:tcBorders>
              <w:top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0</w:t>
            </w:r>
          </w:p>
        </w:tc>
        <w:tc>
          <w:tcPr>
            <w:tcW w:w="629" w:type="dxa"/>
            <w:tcBorders>
              <w:top w:val="single" w:sz="4" w:space="0" w:color="auto"/>
              <w:left w:val="single" w:sz="4" w:space="0" w:color="auto"/>
              <w:bottom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0</w:t>
            </w:r>
          </w:p>
        </w:tc>
        <w:tc>
          <w:tcPr>
            <w:tcW w:w="419" w:type="dxa"/>
            <w:tcBorders>
              <w:top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0</w:t>
            </w:r>
          </w:p>
        </w:tc>
        <w:tc>
          <w:tcPr>
            <w:tcW w:w="629" w:type="dxa"/>
            <w:tcBorders>
              <w:top w:val="single" w:sz="4" w:space="0" w:color="auto"/>
              <w:left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0</w:t>
            </w:r>
          </w:p>
        </w:tc>
        <w:tc>
          <w:tcPr>
            <w:tcW w:w="409" w:type="dxa"/>
            <w:tcBorders>
              <w:top w:val="single" w:sz="4" w:space="0" w:color="auto"/>
              <w:left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0</w:t>
            </w:r>
          </w:p>
        </w:tc>
        <w:tc>
          <w:tcPr>
            <w:tcW w:w="638" w:type="dxa"/>
            <w:tcBorders>
              <w:top w:val="single" w:sz="4" w:space="0" w:color="auto"/>
              <w:left w:val="single" w:sz="4" w:space="0" w:color="auto"/>
              <w:bottom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0</w:t>
            </w:r>
          </w:p>
        </w:tc>
        <w:tc>
          <w:tcPr>
            <w:tcW w:w="524" w:type="dxa"/>
            <w:tcBorders>
              <w:top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0</w:t>
            </w:r>
          </w:p>
        </w:tc>
        <w:tc>
          <w:tcPr>
            <w:tcW w:w="629" w:type="dxa"/>
            <w:tcBorders>
              <w:top w:val="single" w:sz="4" w:space="0" w:color="auto"/>
              <w:left w:val="single" w:sz="4" w:space="0" w:color="auto"/>
              <w:bottom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0</w:t>
            </w:r>
          </w:p>
        </w:tc>
        <w:tc>
          <w:tcPr>
            <w:tcW w:w="629" w:type="dxa"/>
            <w:tcBorders>
              <w:top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0</w:t>
            </w:r>
          </w:p>
        </w:tc>
        <w:tc>
          <w:tcPr>
            <w:tcW w:w="629" w:type="dxa"/>
            <w:tcBorders>
              <w:top w:val="single" w:sz="4" w:space="0" w:color="auto"/>
              <w:left w:val="single" w:sz="4" w:space="0" w:color="auto"/>
              <w:bottom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0</w:t>
            </w:r>
          </w:p>
        </w:tc>
        <w:tc>
          <w:tcPr>
            <w:tcW w:w="419" w:type="dxa"/>
            <w:tcBorders>
              <w:top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0</w:t>
            </w:r>
          </w:p>
        </w:tc>
        <w:tc>
          <w:tcPr>
            <w:tcW w:w="486" w:type="dxa"/>
            <w:tcBorders>
              <w:top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0</w:t>
            </w:r>
          </w:p>
        </w:tc>
      </w:tr>
      <w:tr w:rsidR="00614F3E" w:rsidRPr="00262342" w:rsidTr="00614F3E">
        <w:trPr>
          <w:trHeight w:val="281"/>
        </w:trPr>
        <w:tc>
          <w:tcPr>
            <w:tcW w:w="1602" w:type="dxa"/>
            <w:tcBorders>
              <w:top w:val="single" w:sz="4" w:space="0" w:color="auto"/>
              <w:bottom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Shares</w:t>
            </w:r>
          </w:p>
        </w:tc>
        <w:tc>
          <w:tcPr>
            <w:tcW w:w="340" w:type="dxa"/>
            <w:tcBorders>
              <w:top w:val="single" w:sz="4" w:space="0" w:color="auto"/>
              <w:bottom w:val="single" w:sz="4" w:space="0" w:color="auto"/>
            </w:tcBorders>
          </w:tcPr>
          <w:p w:rsidR="00614F3E" w:rsidRPr="00262342" w:rsidRDefault="00614F3E" w:rsidP="00323127">
            <w:pPr>
              <w:spacing w:line="360" w:lineRule="auto"/>
              <w:jc w:val="center"/>
              <w:rPr>
                <w:sz w:val="14"/>
                <w:szCs w:val="14"/>
              </w:rPr>
            </w:pPr>
            <w:r w:rsidRPr="00262342">
              <w:rPr>
                <w:rFonts w:ascii="Times New Roman" w:hAnsi="Times New Roman" w:cs="Times New Roman"/>
                <w:sz w:val="14"/>
                <w:szCs w:val="14"/>
              </w:rPr>
              <w:t>0</w:t>
            </w:r>
          </w:p>
        </w:tc>
        <w:tc>
          <w:tcPr>
            <w:tcW w:w="405" w:type="dxa"/>
            <w:tcBorders>
              <w:top w:val="single" w:sz="4" w:space="0" w:color="auto"/>
              <w:bottom w:val="single" w:sz="4" w:space="0" w:color="auto"/>
            </w:tcBorders>
          </w:tcPr>
          <w:p w:rsidR="00614F3E" w:rsidRPr="00262342" w:rsidRDefault="00614F3E" w:rsidP="00323127">
            <w:pPr>
              <w:spacing w:line="360" w:lineRule="auto"/>
              <w:jc w:val="center"/>
              <w:rPr>
                <w:sz w:val="14"/>
                <w:szCs w:val="14"/>
              </w:rPr>
            </w:pPr>
            <w:r w:rsidRPr="00262342">
              <w:rPr>
                <w:rFonts w:ascii="Times New Roman" w:hAnsi="Times New Roman" w:cs="Times New Roman"/>
                <w:sz w:val="14"/>
                <w:szCs w:val="14"/>
              </w:rPr>
              <w:t>0</w:t>
            </w:r>
          </w:p>
        </w:tc>
        <w:tc>
          <w:tcPr>
            <w:tcW w:w="392" w:type="dxa"/>
            <w:tcBorders>
              <w:top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1</w:t>
            </w:r>
          </w:p>
        </w:tc>
        <w:tc>
          <w:tcPr>
            <w:tcW w:w="524" w:type="dxa"/>
            <w:tcBorders>
              <w:top w:val="single" w:sz="4" w:space="0" w:color="auto"/>
              <w:left w:val="single" w:sz="4" w:space="0" w:color="auto"/>
              <w:bottom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25</w:t>
            </w:r>
          </w:p>
        </w:tc>
        <w:tc>
          <w:tcPr>
            <w:tcW w:w="524" w:type="dxa"/>
            <w:tcBorders>
              <w:top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0</w:t>
            </w:r>
          </w:p>
        </w:tc>
        <w:tc>
          <w:tcPr>
            <w:tcW w:w="629" w:type="dxa"/>
            <w:tcBorders>
              <w:top w:val="single" w:sz="4" w:space="0" w:color="auto"/>
              <w:left w:val="single" w:sz="4" w:space="0" w:color="auto"/>
              <w:bottom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0</w:t>
            </w:r>
          </w:p>
        </w:tc>
        <w:tc>
          <w:tcPr>
            <w:tcW w:w="419" w:type="dxa"/>
            <w:tcBorders>
              <w:top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3</w:t>
            </w:r>
          </w:p>
        </w:tc>
        <w:tc>
          <w:tcPr>
            <w:tcW w:w="629" w:type="dxa"/>
            <w:tcBorders>
              <w:top w:val="single" w:sz="4" w:space="0" w:color="auto"/>
              <w:left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Pr>
                <w:rFonts w:ascii="Times New Roman" w:hAnsi="Times New Roman" w:cs="Times New Roman"/>
                <w:sz w:val="14"/>
                <w:szCs w:val="14"/>
              </w:rPr>
              <w:t>7.9</w:t>
            </w:r>
          </w:p>
        </w:tc>
        <w:tc>
          <w:tcPr>
            <w:tcW w:w="409" w:type="dxa"/>
            <w:tcBorders>
              <w:top w:val="single" w:sz="4" w:space="0" w:color="auto"/>
              <w:left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2</w:t>
            </w:r>
          </w:p>
        </w:tc>
        <w:tc>
          <w:tcPr>
            <w:tcW w:w="638" w:type="dxa"/>
            <w:tcBorders>
              <w:top w:val="single" w:sz="4" w:space="0" w:color="auto"/>
              <w:left w:val="single" w:sz="4" w:space="0" w:color="auto"/>
              <w:bottom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7.</w:t>
            </w:r>
            <w:r>
              <w:rPr>
                <w:rFonts w:ascii="Times New Roman" w:hAnsi="Times New Roman" w:cs="Times New Roman"/>
                <w:sz w:val="14"/>
                <w:szCs w:val="14"/>
              </w:rPr>
              <w:t>1</w:t>
            </w:r>
          </w:p>
        </w:tc>
        <w:tc>
          <w:tcPr>
            <w:tcW w:w="524" w:type="dxa"/>
            <w:tcBorders>
              <w:top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Pr>
                <w:rFonts w:ascii="Times New Roman" w:hAnsi="Times New Roman" w:cs="Times New Roman"/>
                <w:sz w:val="14"/>
                <w:szCs w:val="14"/>
              </w:rPr>
              <w:t>1</w:t>
            </w:r>
          </w:p>
        </w:tc>
        <w:tc>
          <w:tcPr>
            <w:tcW w:w="629" w:type="dxa"/>
            <w:tcBorders>
              <w:top w:val="single" w:sz="4" w:space="0" w:color="auto"/>
              <w:left w:val="single" w:sz="4" w:space="0" w:color="auto"/>
              <w:bottom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Pr>
                <w:rFonts w:ascii="Times New Roman" w:hAnsi="Times New Roman" w:cs="Times New Roman"/>
                <w:sz w:val="14"/>
                <w:szCs w:val="14"/>
              </w:rPr>
              <w:t>1.8</w:t>
            </w:r>
          </w:p>
        </w:tc>
        <w:tc>
          <w:tcPr>
            <w:tcW w:w="629" w:type="dxa"/>
            <w:tcBorders>
              <w:top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Pr>
                <w:rFonts w:ascii="Times New Roman" w:hAnsi="Times New Roman" w:cs="Times New Roman"/>
                <w:sz w:val="14"/>
                <w:szCs w:val="14"/>
              </w:rPr>
              <w:t>0</w:t>
            </w:r>
          </w:p>
        </w:tc>
        <w:tc>
          <w:tcPr>
            <w:tcW w:w="629" w:type="dxa"/>
            <w:tcBorders>
              <w:top w:val="single" w:sz="4" w:space="0" w:color="auto"/>
              <w:left w:val="single" w:sz="4" w:space="0" w:color="auto"/>
              <w:bottom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Pr>
                <w:rFonts w:ascii="Times New Roman" w:hAnsi="Times New Roman" w:cs="Times New Roman"/>
                <w:sz w:val="14"/>
                <w:szCs w:val="14"/>
              </w:rPr>
              <w:t>0</w:t>
            </w:r>
          </w:p>
        </w:tc>
        <w:tc>
          <w:tcPr>
            <w:tcW w:w="419" w:type="dxa"/>
            <w:tcBorders>
              <w:top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0</w:t>
            </w:r>
          </w:p>
        </w:tc>
        <w:tc>
          <w:tcPr>
            <w:tcW w:w="486" w:type="dxa"/>
            <w:tcBorders>
              <w:top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0</w:t>
            </w:r>
          </w:p>
        </w:tc>
      </w:tr>
      <w:tr w:rsidR="00614F3E" w:rsidRPr="00262342" w:rsidTr="00614F3E">
        <w:trPr>
          <w:trHeight w:val="327"/>
        </w:trPr>
        <w:tc>
          <w:tcPr>
            <w:tcW w:w="1602" w:type="dxa"/>
            <w:tcBorders>
              <w:top w:val="single" w:sz="4" w:space="0" w:color="auto"/>
              <w:bottom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Real Estate (Land/Building)</w:t>
            </w:r>
          </w:p>
        </w:tc>
        <w:tc>
          <w:tcPr>
            <w:tcW w:w="340" w:type="dxa"/>
            <w:tcBorders>
              <w:top w:val="single" w:sz="4" w:space="0" w:color="auto"/>
              <w:bottom w:val="single" w:sz="4" w:space="0" w:color="auto"/>
            </w:tcBorders>
          </w:tcPr>
          <w:p w:rsidR="00614F3E" w:rsidRPr="00262342" w:rsidRDefault="00614F3E" w:rsidP="00323127">
            <w:pPr>
              <w:spacing w:line="360" w:lineRule="auto"/>
              <w:jc w:val="center"/>
              <w:rPr>
                <w:sz w:val="14"/>
                <w:szCs w:val="14"/>
              </w:rPr>
            </w:pPr>
            <w:r w:rsidRPr="00262342">
              <w:rPr>
                <w:rFonts w:ascii="Times New Roman" w:hAnsi="Times New Roman" w:cs="Times New Roman"/>
                <w:sz w:val="14"/>
                <w:szCs w:val="14"/>
              </w:rPr>
              <w:t>0</w:t>
            </w:r>
          </w:p>
        </w:tc>
        <w:tc>
          <w:tcPr>
            <w:tcW w:w="405" w:type="dxa"/>
            <w:tcBorders>
              <w:top w:val="single" w:sz="4" w:space="0" w:color="auto"/>
              <w:bottom w:val="single" w:sz="4" w:space="0" w:color="auto"/>
            </w:tcBorders>
          </w:tcPr>
          <w:p w:rsidR="00614F3E" w:rsidRPr="00262342" w:rsidRDefault="00614F3E" w:rsidP="00323127">
            <w:pPr>
              <w:spacing w:line="360" w:lineRule="auto"/>
              <w:jc w:val="center"/>
              <w:rPr>
                <w:sz w:val="14"/>
                <w:szCs w:val="14"/>
              </w:rPr>
            </w:pPr>
            <w:r w:rsidRPr="00262342">
              <w:rPr>
                <w:rFonts w:ascii="Times New Roman" w:hAnsi="Times New Roman" w:cs="Times New Roman"/>
                <w:sz w:val="14"/>
                <w:szCs w:val="14"/>
              </w:rPr>
              <w:t>0</w:t>
            </w:r>
          </w:p>
        </w:tc>
        <w:tc>
          <w:tcPr>
            <w:tcW w:w="392" w:type="dxa"/>
            <w:tcBorders>
              <w:top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0</w:t>
            </w:r>
          </w:p>
        </w:tc>
        <w:tc>
          <w:tcPr>
            <w:tcW w:w="524" w:type="dxa"/>
            <w:tcBorders>
              <w:top w:val="single" w:sz="4" w:space="0" w:color="auto"/>
              <w:left w:val="single" w:sz="4" w:space="0" w:color="auto"/>
              <w:bottom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0</w:t>
            </w:r>
          </w:p>
        </w:tc>
        <w:tc>
          <w:tcPr>
            <w:tcW w:w="524" w:type="dxa"/>
            <w:tcBorders>
              <w:top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3</w:t>
            </w:r>
          </w:p>
        </w:tc>
        <w:tc>
          <w:tcPr>
            <w:tcW w:w="629" w:type="dxa"/>
            <w:tcBorders>
              <w:top w:val="single" w:sz="4" w:space="0" w:color="auto"/>
              <w:left w:val="single" w:sz="4" w:space="0" w:color="auto"/>
              <w:bottom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15.8</w:t>
            </w:r>
          </w:p>
        </w:tc>
        <w:tc>
          <w:tcPr>
            <w:tcW w:w="419" w:type="dxa"/>
            <w:tcBorders>
              <w:top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3</w:t>
            </w:r>
          </w:p>
        </w:tc>
        <w:tc>
          <w:tcPr>
            <w:tcW w:w="629" w:type="dxa"/>
            <w:tcBorders>
              <w:top w:val="single" w:sz="4" w:space="0" w:color="auto"/>
              <w:left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Pr>
                <w:rFonts w:ascii="Times New Roman" w:hAnsi="Times New Roman" w:cs="Times New Roman"/>
                <w:sz w:val="14"/>
                <w:szCs w:val="14"/>
              </w:rPr>
              <w:t>7.9</w:t>
            </w:r>
          </w:p>
        </w:tc>
        <w:tc>
          <w:tcPr>
            <w:tcW w:w="409" w:type="dxa"/>
            <w:tcBorders>
              <w:top w:val="single" w:sz="4" w:space="0" w:color="auto"/>
              <w:left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2</w:t>
            </w:r>
          </w:p>
        </w:tc>
        <w:tc>
          <w:tcPr>
            <w:tcW w:w="638" w:type="dxa"/>
            <w:tcBorders>
              <w:top w:val="single" w:sz="4" w:space="0" w:color="auto"/>
              <w:left w:val="single" w:sz="4" w:space="0" w:color="auto"/>
              <w:bottom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7.</w:t>
            </w:r>
            <w:r>
              <w:rPr>
                <w:rFonts w:ascii="Times New Roman" w:hAnsi="Times New Roman" w:cs="Times New Roman"/>
                <w:sz w:val="14"/>
                <w:szCs w:val="14"/>
              </w:rPr>
              <w:t>1</w:t>
            </w:r>
          </w:p>
        </w:tc>
        <w:tc>
          <w:tcPr>
            <w:tcW w:w="524" w:type="dxa"/>
            <w:tcBorders>
              <w:top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Pr>
                <w:rFonts w:ascii="Times New Roman" w:hAnsi="Times New Roman" w:cs="Times New Roman"/>
                <w:sz w:val="14"/>
                <w:szCs w:val="14"/>
              </w:rPr>
              <w:t>3</w:t>
            </w:r>
          </w:p>
        </w:tc>
        <w:tc>
          <w:tcPr>
            <w:tcW w:w="629" w:type="dxa"/>
            <w:tcBorders>
              <w:top w:val="single" w:sz="4" w:space="0" w:color="auto"/>
              <w:left w:val="single" w:sz="4" w:space="0" w:color="auto"/>
              <w:bottom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Pr>
                <w:rFonts w:ascii="Times New Roman" w:hAnsi="Times New Roman" w:cs="Times New Roman"/>
                <w:sz w:val="14"/>
                <w:szCs w:val="14"/>
              </w:rPr>
              <w:t>5.4</w:t>
            </w:r>
          </w:p>
        </w:tc>
        <w:tc>
          <w:tcPr>
            <w:tcW w:w="629" w:type="dxa"/>
            <w:tcBorders>
              <w:top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Pr>
                <w:rFonts w:ascii="Times New Roman" w:hAnsi="Times New Roman" w:cs="Times New Roman"/>
                <w:sz w:val="14"/>
                <w:szCs w:val="14"/>
              </w:rPr>
              <w:t>0</w:t>
            </w:r>
          </w:p>
        </w:tc>
        <w:tc>
          <w:tcPr>
            <w:tcW w:w="629" w:type="dxa"/>
            <w:tcBorders>
              <w:top w:val="single" w:sz="4" w:space="0" w:color="auto"/>
              <w:left w:val="single" w:sz="4" w:space="0" w:color="auto"/>
              <w:bottom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Pr>
                <w:rFonts w:ascii="Times New Roman" w:hAnsi="Times New Roman" w:cs="Times New Roman"/>
                <w:sz w:val="14"/>
                <w:szCs w:val="14"/>
              </w:rPr>
              <w:t>0</w:t>
            </w:r>
          </w:p>
        </w:tc>
        <w:tc>
          <w:tcPr>
            <w:tcW w:w="419" w:type="dxa"/>
            <w:tcBorders>
              <w:top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Pr>
                <w:rFonts w:ascii="Times New Roman" w:hAnsi="Times New Roman" w:cs="Times New Roman"/>
                <w:sz w:val="14"/>
                <w:szCs w:val="14"/>
              </w:rPr>
              <w:t>0</w:t>
            </w:r>
          </w:p>
        </w:tc>
        <w:tc>
          <w:tcPr>
            <w:tcW w:w="486" w:type="dxa"/>
            <w:tcBorders>
              <w:top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4</w:t>
            </w:r>
          </w:p>
        </w:tc>
      </w:tr>
      <w:tr w:rsidR="00614F3E" w:rsidRPr="00262342" w:rsidTr="00614F3E">
        <w:trPr>
          <w:trHeight w:val="320"/>
        </w:trPr>
        <w:tc>
          <w:tcPr>
            <w:tcW w:w="1602" w:type="dxa"/>
            <w:tcBorders>
              <w:top w:val="single" w:sz="4" w:space="0" w:color="auto"/>
              <w:bottom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Gold/Silver</w:t>
            </w:r>
          </w:p>
        </w:tc>
        <w:tc>
          <w:tcPr>
            <w:tcW w:w="340" w:type="dxa"/>
            <w:tcBorders>
              <w:top w:val="single" w:sz="4" w:space="0" w:color="auto"/>
              <w:bottom w:val="single" w:sz="4" w:space="0" w:color="auto"/>
            </w:tcBorders>
          </w:tcPr>
          <w:p w:rsidR="00614F3E" w:rsidRPr="00262342" w:rsidRDefault="00614F3E" w:rsidP="00323127">
            <w:pPr>
              <w:spacing w:line="360" w:lineRule="auto"/>
              <w:jc w:val="center"/>
              <w:rPr>
                <w:sz w:val="14"/>
                <w:szCs w:val="14"/>
              </w:rPr>
            </w:pPr>
            <w:r w:rsidRPr="00262342">
              <w:rPr>
                <w:rFonts w:ascii="Times New Roman" w:hAnsi="Times New Roman" w:cs="Times New Roman"/>
                <w:sz w:val="14"/>
                <w:szCs w:val="14"/>
              </w:rPr>
              <w:t>0</w:t>
            </w:r>
          </w:p>
        </w:tc>
        <w:tc>
          <w:tcPr>
            <w:tcW w:w="405" w:type="dxa"/>
            <w:tcBorders>
              <w:top w:val="single" w:sz="4" w:space="0" w:color="auto"/>
              <w:bottom w:val="single" w:sz="4" w:space="0" w:color="auto"/>
            </w:tcBorders>
          </w:tcPr>
          <w:p w:rsidR="00614F3E" w:rsidRPr="00262342" w:rsidRDefault="00614F3E" w:rsidP="00323127">
            <w:pPr>
              <w:spacing w:line="360" w:lineRule="auto"/>
              <w:jc w:val="center"/>
              <w:rPr>
                <w:sz w:val="14"/>
                <w:szCs w:val="14"/>
              </w:rPr>
            </w:pPr>
            <w:r w:rsidRPr="00262342">
              <w:rPr>
                <w:rFonts w:ascii="Times New Roman" w:hAnsi="Times New Roman" w:cs="Times New Roman"/>
                <w:sz w:val="14"/>
                <w:szCs w:val="14"/>
              </w:rPr>
              <w:t>0</w:t>
            </w:r>
          </w:p>
        </w:tc>
        <w:tc>
          <w:tcPr>
            <w:tcW w:w="392" w:type="dxa"/>
            <w:tcBorders>
              <w:top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0</w:t>
            </w:r>
          </w:p>
        </w:tc>
        <w:tc>
          <w:tcPr>
            <w:tcW w:w="524" w:type="dxa"/>
            <w:tcBorders>
              <w:top w:val="single" w:sz="4" w:space="0" w:color="auto"/>
              <w:left w:val="single" w:sz="4" w:space="0" w:color="auto"/>
              <w:bottom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0</w:t>
            </w:r>
          </w:p>
        </w:tc>
        <w:tc>
          <w:tcPr>
            <w:tcW w:w="524" w:type="dxa"/>
            <w:tcBorders>
              <w:top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1</w:t>
            </w:r>
          </w:p>
        </w:tc>
        <w:tc>
          <w:tcPr>
            <w:tcW w:w="629" w:type="dxa"/>
            <w:tcBorders>
              <w:top w:val="single" w:sz="4" w:space="0" w:color="auto"/>
              <w:left w:val="single" w:sz="4" w:space="0" w:color="auto"/>
              <w:bottom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5.3</w:t>
            </w:r>
          </w:p>
        </w:tc>
        <w:tc>
          <w:tcPr>
            <w:tcW w:w="419" w:type="dxa"/>
            <w:tcBorders>
              <w:top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3</w:t>
            </w:r>
          </w:p>
        </w:tc>
        <w:tc>
          <w:tcPr>
            <w:tcW w:w="629" w:type="dxa"/>
            <w:tcBorders>
              <w:top w:val="single" w:sz="4" w:space="0" w:color="auto"/>
              <w:left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Pr>
                <w:rFonts w:ascii="Times New Roman" w:hAnsi="Times New Roman" w:cs="Times New Roman"/>
                <w:sz w:val="14"/>
                <w:szCs w:val="14"/>
              </w:rPr>
              <w:t>7.9</w:t>
            </w:r>
          </w:p>
        </w:tc>
        <w:tc>
          <w:tcPr>
            <w:tcW w:w="409" w:type="dxa"/>
            <w:tcBorders>
              <w:top w:val="single" w:sz="4" w:space="0" w:color="auto"/>
              <w:left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2</w:t>
            </w:r>
          </w:p>
        </w:tc>
        <w:tc>
          <w:tcPr>
            <w:tcW w:w="638" w:type="dxa"/>
            <w:tcBorders>
              <w:top w:val="single" w:sz="4" w:space="0" w:color="auto"/>
              <w:left w:val="single" w:sz="4" w:space="0" w:color="auto"/>
              <w:bottom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7.</w:t>
            </w:r>
            <w:r>
              <w:rPr>
                <w:rFonts w:ascii="Times New Roman" w:hAnsi="Times New Roman" w:cs="Times New Roman"/>
                <w:sz w:val="14"/>
                <w:szCs w:val="14"/>
              </w:rPr>
              <w:t>1</w:t>
            </w:r>
          </w:p>
        </w:tc>
        <w:tc>
          <w:tcPr>
            <w:tcW w:w="524" w:type="dxa"/>
            <w:tcBorders>
              <w:top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Pr>
                <w:rFonts w:ascii="Times New Roman" w:hAnsi="Times New Roman" w:cs="Times New Roman"/>
                <w:sz w:val="14"/>
                <w:szCs w:val="14"/>
              </w:rPr>
              <w:t>3</w:t>
            </w:r>
          </w:p>
        </w:tc>
        <w:tc>
          <w:tcPr>
            <w:tcW w:w="629" w:type="dxa"/>
            <w:tcBorders>
              <w:top w:val="single" w:sz="4" w:space="0" w:color="auto"/>
              <w:left w:val="single" w:sz="4" w:space="0" w:color="auto"/>
              <w:bottom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Pr>
                <w:rFonts w:ascii="Times New Roman" w:hAnsi="Times New Roman" w:cs="Times New Roman"/>
                <w:sz w:val="14"/>
                <w:szCs w:val="14"/>
              </w:rPr>
              <w:t>5.4</w:t>
            </w:r>
          </w:p>
        </w:tc>
        <w:tc>
          <w:tcPr>
            <w:tcW w:w="629" w:type="dxa"/>
            <w:tcBorders>
              <w:top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Pr>
                <w:rFonts w:ascii="Times New Roman" w:hAnsi="Times New Roman" w:cs="Times New Roman"/>
                <w:sz w:val="14"/>
                <w:szCs w:val="14"/>
              </w:rPr>
              <w:t>0</w:t>
            </w:r>
          </w:p>
        </w:tc>
        <w:tc>
          <w:tcPr>
            <w:tcW w:w="629" w:type="dxa"/>
            <w:tcBorders>
              <w:top w:val="single" w:sz="4" w:space="0" w:color="auto"/>
              <w:left w:val="single" w:sz="4" w:space="0" w:color="auto"/>
              <w:bottom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Pr>
                <w:rFonts w:ascii="Times New Roman" w:hAnsi="Times New Roman" w:cs="Times New Roman"/>
                <w:sz w:val="14"/>
                <w:szCs w:val="14"/>
              </w:rPr>
              <w:t>0</w:t>
            </w:r>
          </w:p>
        </w:tc>
        <w:tc>
          <w:tcPr>
            <w:tcW w:w="419" w:type="dxa"/>
            <w:tcBorders>
              <w:top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Pr>
                <w:rFonts w:ascii="Times New Roman" w:hAnsi="Times New Roman" w:cs="Times New Roman"/>
                <w:sz w:val="14"/>
                <w:szCs w:val="14"/>
              </w:rPr>
              <w:t>0</w:t>
            </w:r>
          </w:p>
        </w:tc>
        <w:tc>
          <w:tcPr>
            <w:tcW w:w="486" w:type="dxa"/>
            <w:tcBorders>
              <w:top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Pr>
                <w:rFonts w:ascii="Times New Roman" w:hAnsi="Times New Roman" w:cs="Times New Roman"/>
                <w:sz w:val="14"/>
                <w:szCs w:val="14"/>
              </w:rPr>
              <w:t>0</w:t>
            </w:r>
          </w:p>
        </w:tc>
      </w:tr>
      <w:tr w:rsidR="00614F3E" w:rsidRPr="00262342" w:rsidTr="00614F3E">
        <w:trPr>
          <w:trHeight w:val="340"/>
        </w:trPr>
        <w:tc>
          <w:tcPr>
            <w:tcW w:w="1602" w:type="dxa"/>
            <w:tcBorders>
              <w:top w:val="single" w:sz="4" w:space="0" w:color="auto"/>
              <w:bottom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Any Other</w:t>
            </w:r>
          </w:p>
        </w:tc>
        <w:tc>
          <w:tcPr>
            <w:tcW w:w="340" w:type="dxa"/>
            <w:tcBorders>
              <w:top w:val="single" w:sz="4" w:space="0" w:color="auto"/>
              <w:bottom w:val="single" w:sz="4" w:space="0" w:color="auto"/>
            </w:tcBorders>
          </w:tcPr>
          <w:p w:rsidR="00614F3E" w:rsidRPr="00262342" w:rsidRDefault="00614F3E" w:rsidP="00323127">
            <w:pPr>
              <w:spacing w:line="360" w:lineRule="auto"/>
              <w:jc w:val="center"/>
              <w:rPr>
                <w:sz w:val="14"/>
                <w:szCs w:val="14"/>
              </w:rPr>
            </w:pPr>
            <w:r w:rsidRPr="00262342">
              <w:rPr>
                <w:rFonts w:ascii="Times New Roman" w:hAnsi="Times New Roman" w:cs="Times New Roman"/>
                <w:sz w:val="14"/>
                <w:szCs w:val="14"/>
              </w:rPr>
              <w:t>0</w:t>
            </w:r>
          </w:p>
        </w:tc>
        <w:tc>
          <w:tcPr>
            <w:tcW w:w="405" w:type="dxa"/>
            <w:tcBorders>
              <w:top w:val="single" w:sz="4" w:space="0" w:color="auto"/>
              <w:bottom w:val="single" w:sz="4" w:space="0" w:color="auto"/>
            </w:tcBorders>
          </w:tcPr>
          <w:p w:rsidR="00614F3E" w:rsidRPr="00262342" w:rsidRDefault="00614F3E" w:rsidP="00323127">
            <w:pPr>
              <w:spacing w:line="360" w:lineRule="auto"/>
              <w:jc w:val="center"/>
              <w:rPr>
                <w:sz w:val="14"/>
                <w:szCs w:val="14"/>
              </w:rPr>
            </w:pPr>
            <w:r w:rsidRPr="00262342">
              <w:rPr>
                <w:rFonts w:ascii="Times New Roman" w:hAnsi="Times New Roman" w:cs="Times New Roman"/>
                <w:sz w:val="14"/>
                <w:szCs w:val="14"/>
              </w:rPr>
              <w:t>0</w:t>
            </w:r>
          </w:p>
        </w:tc>
        <w:tc>
          <w:tcPr>
            <w:tcW w:w="392" w:type="dxa"/>
            <w:tcBorders>
              <w:top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1</w:t>
            </w:r>
          </w:p>
        </w:tc>
        <w:tc>
          <w:tcPr>
            <w:tcW w:w="524" w:type="dxa"/>
            <w:tcBorders>
              <w:top w:val="single" w:sz="4" w:space="0" w:color="auto"/>
              <w:left w:val="single" w:sz="4" w:space="0" w:color="auto"/>
              <w:bottom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25</w:t>
            </w:r>
          </w:p>
        </w:tc>
        <w:tc>
          <w:tcPr>
            <w:tcW w:w="524" w:type="dxa"/>
            <w:tcBorders>
              <w:top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1</w:t>
            </w:r>
          </w:p>
        </w:tc>
        <w:tc>
          <w:tcPr>
            <w:tcW w:w="629" w:type="dxa"/>
            <w:tcBorders>
              <w:top w:val="single" w:sz="4" w:space="0" w:color="auto"/>
              <w:left w:val="single" w:sz="4" w:space="0" w:color="auto"/>
              <w:bottom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5.3</w:t>
            </w:r>
          </w:p>
        </w:tc>
        <w:tc>
          <w:tcPr>
            <w:tcW w:w="419" w:type="dxa"/>
            <w:tcBorders>
              <w:top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4</w:t>
            </w:r>
          </w:p>
        </w:tc>
        <w:tc>
          <w:tcPr>
            <w:tcW w:w="629" w:type="dxa"/>
            <w:tcBorders>
              <w:top w:val="single" w:sz="4" w:space="0" w:color="auto"/>
              <w:left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1</w:t>
            </w:r>
            <w:r>
              <w:rPr>
                <w:rFonts w:ascii="Times New Roman" w:hAnsi="Times New Roman" w:cs="Times New Roman"/>
                <w:sz w:val="14"/>
                <w:szCs w:val="14"/>
              </w:rPr>
              <w:t>0.5</w:t>
            </w:r>
          </w:p>
        </w:tc>
        <w:tc>
          <w:tcPr>
            <w:tcW w:w="409" w:type="dxa"/>
            <w:tcBorders>
              <w:top w:val="single" w:sz="4" w:space="0" w:color="auto"/>
              <w:left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2</w:t>
            </w:r>
          </w:p>
        </w:tc>
        <w:tc>
          <w:tcPr>
            <w:tcW w:w="638" w:type="dxa"/>
            <w:tcBorders>
              <w:top w:val="single" w:sz="4" w:space="0" w:color="auto"/>
              <w:left w:val="single" w:sz="4" w:space="0" w:color="auto"/>
              <w:bottom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7.</w:t>
            </w:r>
            <w:r>
              <w:rPr>
                <w:rFonts w:ascii="Times New Roman" w:hAnsi="Times New Roman" w:cs="Times New Roman"/>
                <w:sz w:val="14"/>
                <w:szCs w:val="14"/>
              </w:rPr>
              <w:t>1</w:t>
            </w:r>
          </w:p>
        </w:tc>
        <w:tc>
          <w:tcPr>
            <w:tcW w:w="524" w:type="dxa"/>
            <w:tcBorders>
              <w:top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1</w:t>
            </w:r>
          </w:p>
        </w:tc>
        <w:tc>
          <w:tcPr>
            <w:tcW w:w="629" w:type="dxa"/>
            <w:tcBorders>
              <w:top w:val="single" w:sz="4" w:space="0" w:color="auto"/>
              <w:left w:val="single" w:sz="4" w:space="0" w:color="auto"/>
              <w:bottom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Pr>
                <w:rFonts w:ascii="Times New Roman" w:hAnsi="Times New Roman" w:cs="Times New Roman"/>
                <w:sz w:val="14"/>
                <w:szCs w:val="14"/>
              </w:rPr>
              <w:t>1.8</w:t>
            </w:r>
          </w:p>
        </w:tc>
        <w:tc>
          <w:tcPr>
            <w:tcW w:w="629" w:type="dxa"/>
            <w:tcBorders>
              <w:top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2</w:t>
            </w:r>
          </w:p>
        </w:tc>
        <w:tc>
          <w:tcPr>
            <w:tcW w:w="629" w:type="dxa"/>
            <w:tcBorders>
              <w:top w:val="single" w:sz="4" w:space="0" w:color="auto"/>
              <w:left w:val="single" w:sz="4" w:space="0" w:color="auto"/>
              <w:bottom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Pr>
                <w:rFonts w:ascii="Times New Roman" w:hAnsi="Times New Roman" w:cs="Times New Roman"/>
                <w:sz w:val="14"/>
                <w:szCs w:val="14"/>
              </w:rPr>
              <w:t>7.</w:t>
            </w:r>
            <w:r w:rsidRPr="00262342">
              <w:rPr>
                <w:rFonts w:ascii="Times New Roman" w:hAnsi="Times New Roman" w:cs="Times New Roman"/>
                <w:sz w:val="14"/>
                <w:szCs w:val="14"/>
              </w:rPr>
              <w:t>7</w:t>
            </w:r>
          </w:p>
        </w:tc>
        <w:tc>
          <w:tcPr>
            <w:tcW w:w="419" w:type="dxa"/>
            <w:tcBorders>
              <w:top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0</w:t>
            </w:r>
          </w:p>
        </w:tc>
        <w:tc>
          <w:tcPr>
            <w:tcW w:w="486" w:type="dxa"/>
            <w:tcBorders>
              <w:top w:val="single" w:sz="4" w:space="0" w:color="auto"/>
              <w:bottom w:val="single" w:sz="4" w:space="0" w:color="auto"/>
              <w:right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sz w:val="14"/>
                <w:szCs w:val="14"/>
              </w:rPr>
            </w:pPr>
            <w:r w:rsidRPr="00262342">
              <w:rPr>
                <w:rFonts w:ascii="Times New Roman" w:hAnsi="Times New Roman" w:cs="Times New Roman"/>
                <w:sz w:val="14"/>
                <w:szCs w:val="14"/>
              </w:rPr>
              <w:t>0</w:t>
            </w:r>
          </w:p>
        </w:tc>
      </w:tr>
      <w:tr w:rsidR="00614F3E" w:rsidRPr="00262342" w:rsidTr="00614F3E">
        <w:trPr>
          <w:trHeight w:val="350"/>
        </w:trPr>
        <w:tc>
          <w:tcPr>
            <w:tcW w:w="1602" w:type="dxa"/>
            <w:tcBorders>
              <w:top w:val="single" w:sz="4" w:space="0" w:color="auto"/>
              <w:bottom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b/>
                <w:sz w:val="14"/>
                <w:szCs w:val="14"/>
              </w:rPr>
            </w:pPr>
            <w:r w:rsidRPr="00262342">
              <w:rPr>
                <w:rFonts w:ascii="Times New Roman" w:hAnsi="Times New Roman" w:cs="Times New Roman"/>
                <w:b/>
                <w:sz w:val="14"/>
                <w:szCs w:val="14"/>
              </w:rPr>
              <w:t>Chi-Square</w:t>
            </w:r>
          </w:p>
        </w:tc>
        <w:tc>
          <w:tcPr>
            <w:tcW w:w="8225" w:type="dxa"/>
            <w:gridSpan w:val="16"/>
            <w:tcBorders>
              <w:top w:val="single" w:sz="4" w:space="0" w:color="auto"/>
              <w:bottom w:val="single" w:sz="4" w:space="0" w:color="auto"/>
              <w:right w:val="single" w:sz="4" w:space="0" w:color="auto"/>
            </w:tcBorders>
          </w:tcPr>
          <w:p w:rsidR="00614F3E" w:rsidRPr="00262342" w:rsidRDefault="00614F3E" w:rsidP="00323127">
            <w:pPr>
              <w:spacing w:line="360" w:lineRule="auto"/>
              <w:jc w:val="center"/>
              <w:rPr>
                <w:rFonts w:ascii="Times New Roman" w:hAnsi="Times New Roman" w:cs="Times New Roman"/>
                <w:b/>
                <w:sz w:val="14"/>
                <w:szCs w:val="14"/>
              </w:rPr>
            </w:pPr>
            <w:r>
              <w:rPr>
                <w:rFonts w:ascii="Times New Roman" w:hAnsi="Times New Roman" w:cs="Times New Roman"/>
                <w:b/>
                <w:sz w:val="14"/>
                <w:szCs w:val="14"/>
              </w:rPr>
              <w:t>100.080</w:t>
            </w:r>
          </w:p>
        </w:tc>
      </w:tr>
      <w:tr w:rsidR="00614F3E" w:rsidRPr="00262342" w:rsidTr="00614F3E">
        <w:trPr>
          <w:trHeight w:val="409"/>
        </w:trPr>
        <w:tc>
          <w:tcPr>
            <w:tcW w:w="1602" w:type="dxa"/>
            <w:tcBorders>
              <w:top w:val="single" w:sz="4" w:space="0" w:color="auto"/>
            </w:tcBorders>
          </w:tcPr>
          <w:p w:rsidR="00614F3E" w:rsidRPr="00262342" w:rsidRDefault="00614F3E" w:rsidP="00323127">
            <w:pPr>
              <w:autoSpaceDE w:val="0"/>
              <w:autoSpaceDN w:val="0"/>
              <w:adjustRightInd w:val="0"/>
              <w:spacing w:line="360" w:lineRule="auto"/>
              <w:jc w:val="center"/>
              <w:rPr>
                <w:rFonts w:ascii="Times New Roman" w:hAnsi="Times New Roman" w:cs="Times New Roman"/>
                <w:b/>
                <w:sz w:val="14"/>
                <w:szCs w:val="14"/>
              </w:rPr>
            </w:pPr>
            <w:r w:rsidRPr="00262342">
              <w:rPr>
                <w:rFonts w:ascii="Times New Roman" w:hAnsi="Times New Roman" w:cs="Times New Roman"/>
                <w:b/>
                <w:sz w:val="14"/>
                <w:szCs w:val="14"/>
              </w:rPr>
              <w:t>P-value</w:t>
            </w:r>
          </w:p>
        </w:tc>
        <w:tc>
          <w:tcPr>
            <w:tcW w:w="8225" w:type="dxa"/>
            <w:gridSpan w:val="16"/>
            <w:tcBorders>
              <w:top w:val="single" w:sz="4" w:space="0" w:color="auto"/>
              <w:right w:val="single" w:sz="4" w:space="0" w:color="auto"/>
            </w:tcBorders>
          </w:tcPr>
          <w:p w:rsidR="00614F3E" w:rsidRPr="00262342" w:rsidRDefault="00614F3E" w:rsidP="00323127">
            <w:pPr>
              <w:spacing w:line="360" w:lineRule="auto"/>
              <w:jc w:val="center"/>
              <w:rPr>
                <w:sz w:val="14"/>
                <w:szCs w:val="14"/>
              </w:rPr>
            </w:pPr>
            <w:r w:rsidRPr="00262342">
              <w:rPr>
                <w:rFonts w:ascii="Times New Roman" w:hAnsi="Times New Roman" w:cs="Times New Roman"/>
                <w:b/>
                <w:sz w:val="14"/>
                <w:szCs w:val="14"/>
              </w:rPr>
              <w:t>0.</w:t>
            </w:r>
            <w:r>
              <w:rPr>
                <w:rFonts w:ascii="Times New Roman" w:hAnsi="Times New Roman" w:cs="Times New Roman"/>
                <w:b/>
                <w:sz w:val="14"/>
                <w:szCs w:val="14"/>
              </w:rPr>
              <w:t>111</w:t>
            </w:r>
          </w:p>
        </w:tc>
      </w:tr>
    </w:tbl>
    <w:p w:rsidR="00E44875" w:rsidRPr="00DD28CA" w:rsidRDefault="00E44875" w:rsidP="00323127">
      <w:pPr>
        <w:spacing w:line="360" w:lineRule="auto"/>
        <w:jc w:val="both"/>
        <w:rPr>
          <w:rFonts w:ascii="Times New Roman" w:hAnsi="Times New Roman" w:cs="Times New Roman"/>
          <w:i/>
          <w:sz w:val="24"/>
          <w:szCs w:val="24"/>
        </w:rPr>
      </w:pPr>
      <w:r w:rsidRPr="00DD28CA">
        <w:rPr>
          <w:rFonts w:ascii="Times New Roman" w:hAnsi="Times New Roman" w:cs="Times New Roman"/>
          <w:i/>
          <w:sz w:val="24"/>
          <w:szCs w:val="24"/>
        </w:rPr>
        <w:t>Source: Field Study</w:t>
      </w:r>
    </w:p>
    <w:p w:rsidR="00E44875" w:rsidRDefault="00614F3E" w:rsidP="00323127">
      <w:pPr>
        <w:spacing w:line="360" w:lineRule="auto"/>
        <w:ind w:left="-540" w:right="-533"/>
        <w:jc w:val="both"/>
        <w:rPr>
          <w:rFonts w:ascii="Times New Roman" w:hAnsi="Times New Roman" w:cs="Times New Roman"/>
          <w:sz w:val="24"/>
          <w:szCs w:val="24"/>
        </w:rPr>
      </w:pPr>
      <w:r>
        <w:rPr>
          <w:rFonts w:ascii="Times New Roman" w:hAnsi="Times New Roman" w:cs="Times New Roman"/>
          <w:sz w:val="24"/>
          <w:szCs w:val="24"/>
        </w:rPr>
        <w:t>Table 2</w:t>
      </w:r>
      <w:r w:rsidR="00E44875">
        <w:rPr>
          <w:rFonts w:ascii="Times New Roman" w:hAnsi="Times New Roman" w:cs="Times New Roman"/>
          <w:sz w:val="24"/>
          <w:szCs w:val="24"/>
        </w:rPr>
        <w:t xml:space="preserve"> depicts the Chi-Square test to observe the relationship between the variables i.e. age of the respondents (parents) and their investment options for their male child. Since the p-value of Chi-Square for age of the respondents (parents) and investment options for their</w:t>
      </w:r>
      <w:r w:rsidR="001C234E">
        <w:rPr>
          <w:rFonts w:ascii="Times New Roman" w:hAnsi="Times New Roman" w:cs="Times New Roman"/>
          <w:sz w:val="24"/>
          <w:szCs w:val="24"/>
        </w:rPr>
        <w:t xml:space="preserve"> male child has </w:t>
      </w:r>
      <w:r w:rsidR="00E44875">
        <w:rPr>
          <w:rFonts w:ascii="Times New Roman" w:hAnsi="Times New Roman" w:cs="Times New Roman"/>
          <w:sz w:val="24"/>
          <w:szCs w:val="24"/>
        </w:rPr>
        <w:t xml:space="preserve">been </w:t>
      </w:r>
      <w:r w:rsidR="001C234E">
        <w:rPr>
          <w:rFonts w:ascii="Times New Roman" w:hAnsi="Times New Roman" w:cs="Times New Roman"/>
          <w:sz w:val="24"/>
          <w:szCs w:val="24"/>
        </w:rPr>
        <w:t xml:space="preserve">greater </w:t>
      </w:r>
      <w:r w:rsidR="00E44875">
        <w:rPr>
          <w:rFonts w:ascii="Times New Roman" w:hAnsi="Times New Roman" w:cs="Times New Roman"/>
          <w:sz w:val="24"/>
          <w:szCs w:val="24"/>
        </w:rPr>
        <w:t>than 0.05, the outcome specified that the investment options for the male child do not significantly differ for all the categories of age of the respondents (parents).</w:t>
      </w:r>
      <w:r w:rsidR="000012BC" w:rsidRPr="000012BC">
        <w:rPr>
          <w:rFonts w:ascii="Times New Roman" w:hAnsi="Times New Roman" w:cs="Times New Roman"/>
          <w:sz w:val="24"/>
          <w:szCs w:val="24"/>
        </w:rPr>
        <w:t xml:space="preserve"> </w:t>
      </w:r>
      <w:r w:rsidR="000012BC" w:rsidRPr="00755C2B">
        <w:rPr>
          <w:rFonts w:ascii="Times New Roman" w:hAnsi="Times New Roman" w:cs="Times New Roman"/>
          <w:sz w:val="24"/>
          <w:szCs w:val="24"/>
        </w:rPr>
        <w:t xml:space="preserve">On the basis of percentage of preference of investment options for the male child by their parents, the most preferred investment options for the parents up to the </w:t>
      </w:r>
      <w:r w:rsidR="000012BC" w:rsidRPr="00755C2B">
        <w:rPr>
          <w:rFonts w:ascii="Times New Roman" w:hAnsi="Times New Roman" w:cs="Times New Roman"/>
          <w:sz w:val="24"/>
          <w:szCs w:val="24"/>
        </w:rPr>
        <w:lastRenderedPageBreak/>
        <w:t xml:space="preserve">age of 26-30 years, 31-35 years, 36-40 years, 41-45 years, 46-50 years, 51-55 years and </w:t>
      </w:r>
      <w:r w:rsidR="000012BC">
        <w:rPr>
          <w:rFonts w:ascii="Times New Roman" w:hAnsi="Times New Roman" w:cs="Times New Roman"/>
          <w:sz w:val="24"/>
          <w:szCs w:val="24"/>
        </w:rPr>
        <w:t xml:space="preserve">above 55   </w:t>
      </w:r>
      <w:r w:rsidR="000012BC" w:rsidRPr="00755C2B">
        <w:rPr>
          <w:rFonts w:ascii="Times New Roman" w:hAnsi="Times New Roman" w:cs="Times New Roman"/>
          <w:sz w:val="24"/>
          <w:szCs w:val="24"/>
        </w:rPr>
        <w:t>years was Life Insurance</w:t>
      </w:r>
      <w:r w:rsidR="000012BC">
        <w:rPr>
          <w:rFonts w:ascii="Times New Roman" w:hAnsi="Times New Roman" w:cs="Times New Roman"/>
          <w:sz w:val="24"/>
          <w:szCs w:val="24"/>
        </w:rPr>
        <w:t xml:space="preserve"> for their male wards.</w:t>
      </w:r>
    </w:p>
    <w:p w:rsidR="00E44875" w:rsidRPr="00DD28CA" w:rsidRDefault="00614F3E" w:rsidP="00323127">
      <w:pPr>
        <w:spacing w:line="360" w:lineRule="auto"/>
        <w:jc w:val="center"/>
        <w:rPr>
          <w:b/>
        </w:rPr>
      </w:pPr>
      <w:r w:rsidRPr="00DD28CA">
        <w:rPr>
          <w:rFonts w:ascii="Times New Roman" w:hAnsi="Times New Roman" w:cs="Times New Roman"/>
          <w:b/>
          <w:sz w:val="24"/>
          <w:szCs w:val="24"/>
        </w:rPr>
        <w:t>Table 3 showing classification of respondents (parents) working under different government departments by Investment Options for their Male Child and the Gender of the respondents (parents) with Chi-Square Analysis</w:t>
      </w:r>
    </w:p>
    <w:tbl>
      <w:tblPr>
        <w:tblStyle w:val="TableGrid"/>
        <w:tblpPr w:leftFromText="180" w:rightFromText="180" w:vertAnchor="text" w:horzAnchor="margin" w:tblpY="88"/>
        <w:tblW w:w="9731" w:type="dxa"/>
        <w:tblLook w:val="04A0"/>
      </w:tblPr>
      <w:tblGrid>
        <w:gridCol w:w="3256"/>
        <w:gridCol w:w="1665"/>
        <w:gridCol w:w="1665"/>
        <w:gridCol w:w="1480"/>
        <w:gridCol w:w="1665"/>
      </w:tblGrid>
      <w:tr w:rsidR="001C234E" w:rsidTr="008332BC">
        <w:trPr>
          <w:trHeight w:val="403"/>
        </w:trPr>
        <w:tc>
          <w:tcPr>
            <w:tcW w:w="3256" w:type="dxa"/>
            <w:vMerge w:val="restart"/>
          </w:tcPr>
          <w:p w:rsidR="001C234E" w:rsidRDefault="001C234E" w:rsidP="00323127">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Investment Options for the male child</w:t>
            </w:r>
          </w:p>
        </w:tc>
        <w:tc>
          <w:tcPr>
            <w:tcW w:w="6475" w:type="dxa"/>
            <w:gridSpan w:val="4"/>
            <w:tcBorders>
              <w:right w:val="outset" w:sz="6" w:space="0" w:color="auto"/>
            </w:tcBorders>
          </w:tcPr>
          <w:p w:rsidR="001C234E" w:rsidRDefault="001C234E" w:rsidP="00323127">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Gender of the respondents (parents)</w:t>
            </w:r>
          </w:p>
        </w:tc>
      </w:tr>
      <w:tr w:rsidR="001C234E" w:rsidTr="008332BC">
        <w:trPr>
          <w:trHeight w:val="218"/>
        </w:trPr>
        <w:tc>
          <w:tcPr>
            <w:tcW w:w="3256" w:type="dxa"/>
            <w:vMerge/>
          </w:tcPr>
          <w:p w:rsidR="001C234E" w:rsidRDefault="001C234E" w:rsidP="00323127">
            <w:pPr>
              <w:autoSpaceDE w:val="0"/>
              <w:autoSpaceDN w:val="0"/>
              <w:adjustRightInd w:val="0"/>
              <w:spacing w:line="360" w:lineRule="auto"/>
              <w:rPr>
                <w:rFonts w:ascii="Times New Roman" w:hAnsi="Times New Roman" w:cs="Times New Roman"/>
                <w:sz w:val="24"/>
                <w:szCs w:val="24"/>
              </w:rPr>
            </w:pPr>
          </w:p>
        </w:tc>
        <w:tc>
          <w:tcPr>
            <w:tcW w:w="3330" w:type="dxa"/>
            <w:gridSpan w:val="2"/>
          </w:tcPr>
          <w:p w:rsidR="001C234E" w:rsidRDefault="001C234E" w:rsidP="00323127">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Male</w:t>
            </w:r>
          </w:p>
        </w:tc>
        <w:tc>
          <w:tcPr>
            <w:tcW w:w="3145" w:type="dxa"/>
            <w:gridSpan w:val="2"/>
            <w:tcBorders>
              <w:right w:val="outset" w:sz="6" w:space="0" w:color="auto"/>
            </w:tcBorders>
          </w:tcPr>
          <w:p w:rsidR="001C234E" w:rsidRDefault="001C234E" w:rsidP="00323127">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Female</w:t>
            </w:r>
          </w:p>
        </w:tc>
      </w:tr>
      <w:tr w:rsidR="001C234E" w:rsidTr="008332BC">
        <w:trPr>
          <w:trHeight w:val="186"/>
        </w:trPr>
        <w:tc>
          <w:tcPr>
            <w:tcW w:w="3256" w:type="dxa"/>
            <w:vMerge/>
          </w:tcPr>
          <w:p w:rsidR="001C234E" w:rsidRDefault="001C234E" w:rsidP="00323127">
            <w:pPr>
              <w:autoSpaceDE w:val="0"/>
              <w:autoSpaceDN w:val="0"/>
              <w:adjustRightInd w:val="0"/>
              <w:spacing w:line="360" w:lineRule="auto"/>
              <w:rPr>
                <w:rFonts w:ascii="Times New Roman" w:hAnsi="Times New Roman" w:cs="Times New Roman"/>
                <w:sz w:val="24"/>
                <w:szCs w:val="24"/>
              </w:rPr>
            </w:pPr>
          </w:p>
        </w:tc>
        <w:tc>
          <w:tcPr>
            <w:tcW w:w="1665" w:type="dxa"/>
            <w:tcBorders>
              <w:right w:val="outset" w:sz="6" w:space="0" w:color="auto"/>
            </w:tcBorders>
          </w:tcPr>
          <w:p w:rsidR="001C234E" w:rsidRDefault="001C234E" w:rsidP="00323127">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n</w:t>
            </w:r>
          </w:p>
        </w:tc>
        <w:tc>
          <w:tcPr>
            <w:tcW w:w="1665" w:type="dxa"/>
            <w:tcBorders>
              <w:left w:val="outset" w:sz="6" w:space="0" w:color="auto"/>
            </w:tcBorders>
          </w:tcPr>
          <w:p w:rsidR="001C234E" w:rsidRDefault="001C234E" w:rsidP="00323127">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80" w:type="dxa"/>
            <w:tcBorders>
              <w:right w:val="outset" w:sz="6" w:space="0" w:color="auto"/>
            </w:tcBorders>
          </w:tcPr>
          <w:p w:rsidR="001C234E" w:rsidRDefault="001C234E" w:rsidP="00323127">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n</w:t>
            </w:r>
          </w:p>
        </w:tc>
        <w:tc>
          <w:tcPr>
            <w:tcW w:w="1665" w:type="dxa"/>
            <w:tcBorders>
              <w:left w:val="outset" w:sz="6" w:space="0" w:color="auto"/>
            </w:tcBorders>
          </w:tcPr>
          <w:p w:rsidR="001C234E" w:rsidRDefault="001C234E" w:rsidP="00323127">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1C234E" w:rsidTr="008332BC">
        <w:trPr>
          <w:trHeight w:val="266"/>
        </w:trPr>
        <w:tc>
          <w:tcPr>
            <w:tcW w:w="3256" w:type="dxa"/>
          </w:tcPr>
          <w:p w:rsidR="001C234E" w:rsidRPr="009F1D4C" w:rsidRDefault="001C234E" w:rsidP="00323127">
            <w:pPr>
              <w:autoSpaceDE w:val="0"/>
              <w:autoSpaceDN w:val="0"/>
              <w:adjustRightInd w:val="0"/>
              <w:spacing w:line="360" w:lineRule="auto"/>
              <w:jc w:val="center"/>
              <w:rPr>
                <w:rFonts w:ascii="Times New Roman" w:hAnsi="Times New Roman" w:cs="Times New Roman"/>
                <w:sz w:val="24"/>
                <w:szCs w:val="24"/>
              </w:rPr>
            </w:pPr>
            <w:r w:rsidRPr="009F1D4C">
              <w:rPr>
                <w:rFonts w:ascii="Times New Roman" w:hAnsi="Times New Roman" w:cs="Times New Roman"/>
                <w:sz w:val="24"/>
                <w:szCs w:val="24"/>
              </w:rPr>
              <w:t>Savings Account</w:t>
            </w:r>
          </w:p>
        </w:tc>
        <w:tc>
          <w:tcPr>
            <w:tcW w:w="1665" w:type="dxa"/>
            <w:tcBorders>
              <w:right w:val="outset" w:sz="6" w:space="0" w:color="auto"/>
            </w:tcBorders>
            <w:vAlign w:val="center"/>
          </w:tcPr>
          <w:p w:rsidR="001C234E" w:rsidRPr="000C26D0" w:rsidRDefault="001C234E"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sidRPr="000C26D0">
              <w:rPr>
                <w:rFonts w:ascii="Times New Roman" w:hAnsi="Times New Roman" w:cs="Times New Roman"/>
                <w:color w:val="000000"/>
                <w:sz w:val="24"/>
                <w:szCs w:val="24"/>
              </w:rPr>
              <w:t>52</w:t>
            </w:r>
          </w:p>
        </w:tc>
        <w:tc>
          <w:tcPr>
            <w:tcW w:w="1665" w:type="dxa"/>
            <w:tcBorders>
              <w:left w:val="outset" w:sz="6" w:space="0" w:color="auto"/>
            </w:tcBorders>
            <w:vAlign w:val="center"/>
          </w:tcPr>
          <w:p w:rsidR="001C234E" w:rsidRPr="000C26D0" w:rsidRDefault="001C234E"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sidRPr="000C26D0">
              <w:rPr>
                <w:rFonts w:ascii="Times New Roman" w:hAnsi="Times New Roman" w:cs="Times New Roman"/>
                <w:color w:val="000000"/>
                <w:sz w:val="24"/>
                <w:szCs w:val="24"/>
              </w:rPr>
              <w:t>37.4</w:t>
            </w:r>
          </w:p>
        </w:tc>
        <w:tc>
          <w:tcPr>
            <w:tcW w:w="1480" w:type="dxa"/>
            <w:tcBorders>
              <w:right w:val="outset" w:sz="6" w:space="0" w:color="auto"/>
            </w:tcBorders>
            <w:vAlign w:val="center"/>
          </w:tcPr>
          <w:p w:rsidR="001C234E" w:rsidRPr="000C26D0" w:rsidRDefault="001C234E"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sidRPr="000C26D0">
              <w:rPr>
                <w:rFonts w:ascii="Times New Roman" w:hAnsi="Times New Roman" w:cs="Times New Roman"/>
                <w:color w:val="000000"/>
                <w:sz w:val="24"/>
                <w:szCs w:val="24"/>
              </w:rPr>
              <w:t>13</w:t>
            </w:r>
          </w:p>
        </w:tc>
        <w:tc>
          <w:tcPr>
            <w:tcW w:w="1665" w:type="dxa"/>
            <w:tcBorders>
              <w:left w:val="outset" w:sz="6" w:space="0" w:color="auto"/>
            </w:tcBorders>
            <w:vAlign w:val="center"/>
          </w:tcPr>
          <w:p w:rsidR="001C234E" w:rsidRPr="000C26D0" w:rsidRDefault="001C234E"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sidRPr="000C26D0">
              <w:rPr>
                <w:rFonts w:ascii="Times New Roman" w:hAnsi="Times New Roman" w:cs="Times New Roman"/>
                <w:color w:val="000000"/>
                <w:sz w:val="24"/>
                <w:szCs w:val="24"/>
              </w:rPr>
              <w:t>28.3</w:t>
            </w:r>
          </w:p>
        </w:tc>
      </w:tr>
      <w:tr w:rsidR="001C234E" w:rsidTr="008332BC">
        <w:trPr>
          <w:trHeight w:val="230"/>
        </w:trPr>
        <w:tc>
          <w:tcPr>
            <w:tcW w:w="3256" w:type="dxa"/>
          </w:tcPr>
          <w:p w:rsidR="001C234E" w:rsidRPr="009F1D4C" w:rsidRDefault="001C234E" w:rsidP="00323127">
            <w:pPr>
              <w:autoSpaceDE w:val="0"/>
              <w:autoSpaceDN w:val="0"/>
              <w:adjustRightInd w:val="0"/>
              <w:spacing w:line="360" w:lineRule="auto"/>
              <w:jc w:val="center"/>
              <w:rPr>
                <w:rFonts w:ascii="Times New Roman" w:hAnsi="Times New Roman" w:cs="Times New Roman"/>
                <w:sz w:val="24"/>
                <w:szCs w:val="24"/>
              </w:rPr>
            </w:pPr>
            <w:r w:rsidRPr="009F1D4C">
              <w:rPr>
                <w:rFonts w:ascii="Times New Roman" w:hAnsi="Times New Roman" w:cs="Times New Roman"/>
                <w:sz w:val="24"/>
                <w:szCs w:val="24"/>
              </w:rPr>
              <w:t>Bank Fixed Deposits</w:t>
            </w:r>
          </w:p>
        </w:tc>
        <w:tc>
          <w:tcPr>
            <w:tcW w:w="1665" w:type="dxa"/>
            <w:tcBorders>
              <w:right w:val="outset" w:sz="6" w:space="0" w:color="auto"/>
            </w:tcBorders>
            <w:vAlign w:val="center"/>
          </w:tcPr>
          <w:p w:rsidR="001C234E" w:rsidRPr="000C26D0" w:rsidRDefault="001C234E"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sidRPr="000C26D0">
              <w:rPr>
                <w:rFonts w:ascii="Times New Roman" w:hAnsi="Times New Roman" w:cs="Times New Roman"/>
                <w:color w:val="000000"/>
                <w:sz w:val="24"/>
                <w:szCs w:val="24"/>
              </w:rPr>
              <w:t>45</w:t>
            </w:r>
          </w:p>
        </w:tc>
        <w:tc>
          <w:tcPr>
            <w:tcW w:w="1665" w:type="dxa"/>
            <w:tcBorders>
              <w:left w:val="outset" w:sz="6" w:space="0" w:color="auto"/>
            </w:tcBorders>
            <w:vAlign w:val="center"/>
          </w:tcPr>
          <w:p w:rsidR="001C234E" w:rsidRPr="000C26D0" w:rsidRDefault="001C234E"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sidRPr="000C26D0">
              <w:rPr>
                <w:rFonts w:ascii="Times New Roman" w:hAnsi="Times New Roman" w:cs="Times New Roman"/>
                <w:color w:val="000000"/>
                <w:sz w:val="24"/>
                <w:szCs w:val="24"/>
              </w:rPr>
              <w:t>32.4</w:t>
            </w:r>
          </w:p>
        </w:tc>
        <w:tc>
          <w:tcPr>
            <w:tcW w:w="1480" w:type="dxa"/>
            <w:tcBorders>
              <w:right w:val="outset" w:sz="6" w:space="0" w:color="auto"/>
            </w:tcBorders>
            <w:vAlign w:val="center"/>
          </w:tcPr>
          <w:p w:rsidR="001C234E" w:rsidRPr="000C26D0" w:rsidRDefault="001C234E"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sidRPr="000C26D0">
              <w:rPr>
                <w:rFonts w:ascii="Times New Roman" w:hAnsi="Times New Roman" w:cs="Times New Roman"/>
                <w:color w:val="000000"/>
                <w:sz w:val="24"/>
                <w:szCs w:val="24"/>
              </w:rPr>
              <w:t>16</w:t>
            </w:r>
          </w:p>
        </w:tc>
        <w:tc>
          <w:tcPr>
            <w:tcW w:w="1665" w:type="dxa"/>
            <w:tcBorders>
              <w:left w:val="outset" w:sz="6" w:space="0" w:color="auto"/>
            </w:tcBorders>
            <w:vAlign w:val="center"/>
          </w:tcPr>
          <w:p w:rsidR="001C234E" w:rsidRPr="000C26D0" w:rsidRDefault="001C234E"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sidRPr="000C26D0">
              <w:rPr>
                <w:rFonts w:ascii="Times New Roman" w:hAnsi="Times New Roman" w:cs="Times New Roman"/>
                <w:color w:val="000000"/>
                <w:sz w:val="24"/>
                <w:szCs w:val="24"/>
              </w:rPr>
              <w:t>34.8</w:t>
            </w:r>
          </w:p>
        </w:tc>
      </w:tr>
      <w:tr w:rsidR="001C234E" w:rsidTr="008332BC">
        <w:trPr>
          <w:trHeight w:val="221"/>
        </w:trPr>
        <w:tc>
          <w:tcPr>
            <w:tcW w:w="3256" w:type="dxa"/>
          </w:tcPr>
          <w:p w:rsidR="001C234E" w:rsidRPr="009F1D4C" w:rsidRDefault="001C234E" w:rsidP="00323127">
            <w:pPr>
              <w:autoSpaceDE w:val="0"/>
              <w:autoSpaceDN w:val="0"/>
              <w:adjustRightInd w:val="0"/>
              <w:spacing w:line="360" w:lineRule="auto"/>
              <w:jc w:val="center"/>
              <w:rPr>
                <w:rFonts w:ascii="Times New Roman" w:hAnsi="Times New Roman" w:cs="Times New Roman"/>
                <w:sz w:val="24"/>
                <w:szCs w:val="24"/>
              </w:rPr>
            </w:pPr>
            <w:r w:rsidRPr="009F1D4C">
              <w:rPr>
                <w:rFonts w:ascii="Times New Roman" w:hAnsi="Times New Roman" w:cs="Times New Roman"/>
                <w:sz w:val="24"/>
                <w:szCs w:val="24"/>
              </w:rPr>
              <w:t>Bank Recurring Deposits</w:t>
            </w:r>
          </w:p>
        </w:tc>
        <w:tc>
          <w:tcPr>
            <w:tcW w:w="1665" w:type="dxa"/>
            <w:tcBorders>
              <w:right w:val="outset" w:sz="6" w:space="0" w:color="auto"/>
            </w:tcBorders>
            <w:vAlign w:val="center"/>
          </w:tcPr>
          <w:p w:rsidR="001C234E" w:rsidRPr="000C26D0" w:rsidRDefault="001C234E"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sidRPr="000C26D0">
              <w:rPr>
                <w:rFonts w:ascii="Times New Roman" w:hAnsi="Times New Roman" w:cs="Times New Roman"/>
                <w:color w:val="000000"/>
                <w:sz w:val="24"/>
                <w:szCs w:val="24"/>
              </w:rPr>
              <w:t>22</w:t>
            </w:r>
          </w:p>
        </w:tc>
        <w:tc>
          <w:tcPr>
            <w:tcW w:w="1665" w:type="dxa"/>
            <w:tcBorders>
              <w:left w:val="outset" w:sz="6" w:space="0" w:color="auto"/>
            </w:tcBorders>
            <w:vAlign w:val="center"/>
          </w:tcPr>
          <w:p w:rsidR="001C234E" w:rsidRPr="000C26D0" w:rsidRDefault="001C234E"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sidRPr="000C26D0">
              <w:rPr>
                <w:rFonts w:ascii="Times New Roman" w:hAnsi="Times New Roman" w:cs="Times New Roman"/>
                <w:color w:val="000000"/>
                <w:sz w:val="24"/>
                <w:szCs w:val="24"/>
              </w:rPr>
              <w:t>15.8</w:t>
            </w:r>
          </w:p>
        </w:tc>
        <w:tc>
          <w:tcPr>
            <w:tcW w:w="1480" w:type="dxa"/>
            <w:tcBorders>
              <w:right w:val="outset" w:sz="6" w:space="0" w:color="auto"/>
            </w:tcBorders>
            <w:vAlign w:val="center"/>
          </w:tcPr>
          <w:p w:rsidR="001C234E" w:rsidRPr="000C26D0" w:rsidRDefault="001C234E"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sidRPr="000C26D0">
              <w:rPr>
                <w:rFonts w:ascii="Times New Roman" w:hAnsi="Times New Roman" w:cs="Times New Roman"/>
                <w:color w:val="000000"/>
                <w:sz w:val="24"/>
                <w:szCs w:val="24"/>
              </w:rPr>
              <w:t>5</w:t>
            </w:r>
          </w:p>
        </w:tc>
        <w:tc>
          <w:tcPr>
            <w:tcW w:w="1665" w:type="dxa"/>
            <w:tcBorders>
              <w:left w:val="outset" w:sz="6" w:space="0" w:color="auto"/>
            </w:tcBorders>
            <w:vAlign w:val="center"/>
          </w:tcPr>
          <w:p w:rsidR="001C234E" w:rsidRPr="000C26D0" w:rsidRDefault="001C234E"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sidRPr="000C26D0">
              <w:rPr>
                <w:rFonts w:ascii="Times New Roman" w:hAnsi="Times New Roman" w:cs="Times New Roman"/>
                <w:color w:val="000000"/>
                <w:sz w:val="24"/>
                <w:szCs w:val="24"/>
              </w:rPr>
              <w:t>10.9</w:t>
            </w:r>
          </w:p>
        </w:tc>
      </w:tr>
      <w:tr w:rsidR="001C234E" w:rsidTr="008332BC">
        <w:trPr>
          <w:trHeight w:val="123"/>
        </w:trPr>
        <w:tc>
          <w:tcPr>
            <w:tcW w:w="3256" w:type="dxa"/>
          </w:tcPr>
          <w:p w:rsidR="001C234E" w:rsidRPr="009F1D4C" w:rsidRDefault="001C234E" w:rsidP="00323127">
            <w:pPr>
              <w:autoSpaceDE w:val="0"/>
              <w:autoSpaceDN w:val="0"/>
              <w:adjustRightInd w:val="0"/>
              <w:spacing w:line="360" w:lineRule="auto"/>
              <w:jc w:val="center"/>
              <w:rPr>
                <w:rFonts w:ascii="Times New Roman" w:hAnsi="Times New Roman" w:cs="Times New Roman"/>
                <w:sz w:val="24"/>
                <w:szCs w:val="24"/>
              </w:rPr>
            </w:pPr>
            <w:r w:rsidRPr="009F1D4C">
              <w:rPr>
                <w:rFonts w:ascii="Times New Roman" w:hAnsi="Times New Roman" w:cs="Times New Roman"/>
                <w:sz w:val="24"/>
                <w:szCs w:val="24"/>
              </w:rPr>
              <w:t>Public Provident Fund</w:t>
            </w:r>
          </w:p>
        </w:tc>
        <w:tc>
          <w:tcPr>
            <w:tcW w:w="1665" w:type="dxa"/>
            <w:tcBorders>
              <w:right w:val="outset" w:sz="6" w:space="0" w:color="auto"/>
            </w:tcBorders>
            <w:vAlign w:val="center"/>
          </w:tcPr>
          <w:p w:rsidR="001C234E" w:rsidRPr="000C26D0" w:rsidRDefault="001C234E"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sidRPr="000C26D0">
              <w:rPr>
                <w:rFonts w:ascii="Times New Roman" w:hAnsi="Times New Roman" w:cs="Times New Roman"/>
                <w:color w:val="000000"/>
                <w:sz w:val="24"/>
                <w:szCs w:val="24"/>
              </w:rPr>
              <w:t>21</w:t>
            </w:r>
          </w:p>
        </w:tc>
        <w:tc>
          <w:tcPr>
            <w:tcW w:w="1665" w:type="dxa"/>
            <w:tcBorders>
              <w:left w:val="outset" w:sz="6" w:space="0" w:color="auto"/>
            </w:tcBorders>
            <w:vAlign w:val="center"/>
          </w:tcPr>
          <w:p w:rsidR="001C234E" w:rsidRPr="000C26D0" w:rsidRDefault="001C234E"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sidRPr="000C26D0">
              <w:rPr>
                <w:rFonts w:ascii="Times New Roman" w:hAnsi="Times New Roman" w:cs="Times New Roman"/>
                <w:color w:val="000000"/>
                <w:sz w:val="24"/>
                <w:szCs w:val="24"/>
              </w:rPr>
              <w:t>15.1</w:t>
            </w:r>
          </w:p>
        </w:tc>
        <w:tc>
          <w:tcPr>
            <w:tcW w:w="1480" w:type="dxa"/>
            <w:tcBorders>
              <w:right w:val="outset" w:sz="6" w:space="0" w:color="auto"/>
            </w:tcBorders>
            <w:vAlign w:val="center"/>
          </w:tcPr>
          <w:p w:rsidR="001C234E" w:rsidRPr="000C26D0" w:rsidRDefault="001C234E"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sidRPr="000C26D0">
              <w:rPr>
                <w:rFonts w:ascii="Times New Roman" w:hAnsi="Times New Roman" w:cs="Times New Roman"/>
                <w:color w:val="000000"/>
                <w:sz w:val="24"/>
                <w:szCs w:val="24"/>
              </w:rPr>
              <w:t>4</w:t>
            </w:r>
          </w:p>
        </w:tc>
        <w:tc>
          <w:tcPr>
            <w:tcW w:w="1665" w:type="dxa"/>
            <w:tcBorders>
              <w:left w:val="outset" w:sz="6" w:space="0" w:color="auto"/>
            </w:tcBorders>
            <w:vAlign w:val="center"/>
          </w:tcPr>
          <w:p w:rsidR="001C234E" w:rsidRPr="000C26D0" w:rsidRDefault="001C234E"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sidRPr="000C26D0">
              <w:rPr>
                <w:rFonts w:ascii="Times New Roman" w:hAnsi="Times New Roman" w:cs="Times New Roman"/>
                <w:color w:val="000000"/>
                <w:sz w:val="24"/>
                <w:szCs w:val="24"/>
              </w:rPr>
              <w:t>8.7</w:t>
            </w:r>
          </w:p>
        </w:tc>
      </w:tr>
      <w:tr w:rsidR="001C234E" w:rsidTr="008332BC">
        <w:trPr>
          <w:trHeight w:val="292"/>
        </w:trPr>
        <w:tc>
          <w:tcPr>
            <w:tcW w:w="3256" w:type="dxa"/>
          </w:tcPr>
          <w:p w:rsidR="001C234E" w:rsidRPr="009F1D4C" w:rsidRDefault="001C234E" w:rsidP="00323127">
            <w:pPr>
              <w:autoSpaceDE w:val="0"/>
              <w:autoSpaceDN w:val="0"/>
              <w:adjustRightInd w:val="0"/>
              <w:spacing w:line="360" w:lineRule="auto"/>
              <w:jc w:val="center"/>
              <w:rPr>
                <w:rFonts w:ascii="Times New Roman" w:hAnsi="Times New Roman" w:cs="Times New Roman"/>
                <w:sz w:val="24"/>
                <w:szCs w:val="24"/>
              </w:rPr>
            </w:pPr>
            <w:r w:rsidRPr="009F1D4C">
              <w:rPr>
                <w:rFonts w:ascii="Times New Roman" w:hAnsi="Times New Roman" w:cs="Times New Roman"/>
                <w:sz w:val="24"/>
                <w:szCs w:val="24"/>
              </w:rPr>
              <w:t>Post Office Savings</w:t>
            </w:r>
            <w:r>
              <w:rPr>
                <w:rFonts w:ascii="Times New Roman" w:hAnsi="Times New Roman" w:cs="Times New Roman"/>
                <w:sz w:val="24"/>
                <w:szCs w:val="24"/>
              </w:rPr>
              <w:t xml:space="preserve"> Account</w:t>
            </w:r>
          </w:p>
        </w:tc>
        <w:tc>
          <w:tcPr>
            <w:tcW w:w="1665" w:type="dxa"/>
            <w:tcBorders>
              <w:right w:val="outset" w:sz="6" w:space="0" w:color="auto"/>
            </w:tcBorders>
            <w:vAlign w:val="center"/>
          </w:tcPr>
          <w:p w:rsidR="001C234E" w:rsidRPr="000C26D0" w:rsidRDefault="001C234E"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sidRPr="000C26D0">
              <w:rPr>
                <w:rFonts w:ascii="Times New Roman" w:hAnsi="Times New Roman" w:cs="Times New Roman"/>
                <w:color w:val="000000"/>
                <w:sz w:val="24"/>
                <w:szCs w:val="24"/>
              </w:rPr>
              <w:t>22</w:t>
            </w:r>
          </w:p>
        </w:tc>
        <w:tc>
          <w:tcPr>
            <w:tcW w:w="1665" w:type="dxa"/>
            <w:tcBorders>
              <w:left w:val="outset" w:sz="6" w:space="0" w:color="auto"/>
            </w:tcBorders>
            <w:vAlign w:val="center"/>
          </w:tcPr>
          <w:p w:rsidR="001C234E" w:rsidRPr="000C26D0" w:rsidRDefault="001C234E"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sidRPr="000C26D0">
              <w:rPr>
                <w:rFonts w:ascii="Times New Roman" w:hAnsi="Times New Roman" w:cs="Times New Roman"/>
                <w:color w:val="000000"/>
                <w:sz w:val="24"/>
                <w:szCs w:val="24"/>
              </w:rPr>
              <w:t>15.8</w:t>
            </w:r>
          </w:p>
        </w:tc>
        <w:tc>
          <w:tcPr>
            <w:tcW w:w="1480" w:type="dxa"/>
            <w:tcBorders>
              <w:right w:val="outset" w:sz="6" w:space="0" w:color="auto"/>
            </w:tcBorders>
            <w:vAlign w:val="center"/>
          </w:tcPr>
          <w:p w:rsidR="001C234E" w:rsidRPr="000C26D0" w:rsidRDefault="001C234E"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sidRPr="000C26D0">
              <w:rPr>
                <w:rFonts w:ascii="Times New Roman" w:hAnsi="Times New Roman" w:cs="Times New Roman"/>
                <w:color w:val="000000"/>
                <w:sz w:val="24"/>
                <w:szCs w:val="24"/>
              </w:rPr>
              <w:t>13</w:t>
            </w:r>
          </w:p>
        </w:tc>
        <w:tc>
          <w:tcPr>
            <w:tcW w:w="1665" w:type="dxa"/>
            <w:tcBorders>
              <w:left w:val="outset" w:sz="6" w:space="0" w:color="auto"/>
            </w:tcBorders>
            <w:vAlign w:val="center"/>
          </w:tcPr>
          <w:p w:rsidR="001C234E" w:rsidRPr="000C26D0" w:rsidRDefault="001C234E"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sidRPr="000C26D0">
              <w:rPr>
                <w:rFonts w:ascii="Times New Roman" w:hAnsi="Times New Roman" w:cs="Times New Roman"/>
                <w:color w:val="000000"/>
                <w:sz w:val="24"/>
                <w:szCs w:val="24"/>
              </w:rPr>
              <w:t>28.3</w:t>
            </w:r>
          </w:p>
        </w:tc>
      </w:tr>
      <w:tr w:rsidR="001C234E" w:rsidTr="008332BC">
        <w:trPr>
          <w:trHeight w:val="292"/>
        </w:trPr>
        <w:tc>
          <w:tcPr>
            <w:tcW w:w="3256" w:type="dxa"/>
          </w:tcPr>
          <w:p w:rsidR="001C234E" w:rsidRPr="009F1D4C" w:rsidRDefault="001C234E" w:rsidP="00323127">
            <w:pPr>
              <w:autoSpaceDE w:val="0"/>
              <w:autoSpaceDN w:val="0"/>
              <w:adjustRightInd w:val="0"/>
              <w:spacing w:line="360" w:lineRule="auto"/>
              <w:jc w:val="center"/>
              <w:rPr>
                <w:rFonts w:ascii="Times New Roman" w:hAnsi="Times New Roman" w:cs="Times New Roman"/>
                <w:sz w:val="24"/>
                <w:szCs w:val="24"/>
              </w:rPr>
            </w:pPr>
            <w:r w:rsidRPr="009F1D4C">
              <w:rPr>
                <w:rFonts w:ascii="Times New Roman" w:hAnsi="Times New Roman" w:cs="Times New Roman"/>
                <w:sz w:val="24"/>
                <w:szCs w:val="24"/>
              </w:rPr>
              <w:t>National Savings Securities</w:t>
            </w:r>
          </w:p>
        </w:tc>
        <w:tc>
          <w:tcPr>
            <w:tcW w:w="1665" w:type="dxa"/>
            <w:tcBorders>
              <w:right w:val="outset" w:sz="6" w:space="0" w:color="auto"/>
            </w:tcBorders>
            <w:vAlign w:val="center"/>
          </w:tcPr>
          <w:p w:rsidR="001C234E" w:rsidRPr="000C26D0" w:rsidRDefault="001C234E"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sidRPr="000C26D0">
              <w:rPr>
                <w:rFonts w:ascii="Times New Roman" w:hAnsi="Times New Roman" w:cs="Times New Roman"/>
                <w:color w:val="000000"/>
                <w:sz w:val="24"/>
                <w:szCs w:val="24"/>
              </w:rPr>
              <w:t>6</w:t>
            </w:r>
          </w:p>
        </w:tc>
        <w:tc>
          <w:tcPr>
            <w:tcW w:w="1665" w:type="dxa"/>
            <w:tcBorders>
              <w:left w:val="outset" w:sz="6" w:space="0" w:color="auto"/>
            </w:tcBorders>
            <w:vAlign w:val="center"/>
          </w:tcPr>
          <w:p w:rsidR="001C234E" w:rsidRPr="000C26D0" w:rsidRDefault="001C234E"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sidRPr="000C26D0">
              <w:rPr>
                <w:rFonts w:ascii="Times New Roman" w:hAnsi="Times New Roman" w:cs="Times New Roman"/>
                <w:color w:val="000000"/>
                <w:sz w:val="24"/>
                <w:szCs w:val="24"/>
              </w:rPr>
              <w:t>4.3</w:t>
            </w:r>
          </w:p>
        </w:tc>
        <w:tc>
          <w:tcPr>
            <w:tcW w:w="1480" w:type="dxa"/>
            <w:tcBorders>
              <w:right w:val="outset" w:sz="6" w:space="0" w:color="auto"/>
            </w:tcBorders>
            <w:vAlign w:val="center"/>
          </w:tcPr>
          <w:p w:rsidR="001C234E" w:rsidRPr="000C26D0" w:rsidRDefault="001C234E"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sidRPr="000C26D0">
              <w:rPr>
                <w:rFonts w:ascii="Times New Roman" w:hAnsi="Times New Roman" w:cs="Times New Roman"/>
                <w:color w:val="000000"/>
                <w:sz w:val="24"/>
                <w:szCs w:val="24"/>
              </w:rPr>
              <w:t>4</w:t>
            </w:r>
          </w:p>
        </w:tc>
        <w:tc>
          <w:tcPr>
            <w:tcW w:w="1665" w:type="dxa"/>
            <w:tcBorders>
              <w:left w:val="outset" w:sz="6" w:space="0" w:color="auto"/>
            </w:tcBorders>
            <w:vAlign w:val="center"/>
          </w:tcPr>
          <w:p w:rsidR="001C234E" w:rsidRPr="000C26D0" w:rsidRDefault="001C234E"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sidRPr="000C26D0">
              <w:rPr>
                <w:rFonts w:ascii="Times New Roman" w:hAnsi="Times New Roman" w:cs="Times New Roman"/>
                <w:color w:val="000000"/>
                <w:sz w:val="24"/>
                <w:szCs w:val="24"/>
              </w:rPr>
              <w:t>8.7</w:t>
            </w:r>
          </w:p>
        </w:tc>
      </w:tr>
      <w:tr w:rsidR="001C234E" w:rsidTr="008332BC">
        <w:trPr>
          <w:trHeight w:val="238"/>
        </w:trPr>
        <w:tc>
          <w:tcPr>
            <w:tcW w:w="3256" w:type="dxa"/>
          </w:tcPr>
          <w:p w:rsidR="001C234E" w:rsidRPr="009F1D4C" w:rsidRDefault="001C234E" w:rsidP="00323127">
            <w:pPr>
              <w:autoSpaceDE w:val="0"/>
              <w:autoSpaceDN w:val="0"/>
              <w:adjustRightInd w:val="0"/>
              <w:spacing w:line="360" w:lineRule="auto"/>
              <w:jc w:val="center"/>
              <w:rPr>
                <w:rFonts w:ascii="Times New Roman" w:hAnsi="Times New Roman" w:cs="Times New Roman"/>
                <w:sz w:val="24"/>
                <w:szCs w:val="24"/>
              </w:rPr>
            </w:pPr>
            <w:r w:rsidRPr="009F1D4C">
              <w:rPr>
                <w:rFonts w:ascii="Times New Roman" w:hAnsi="Times New Roman" w:cs="Times New Roman"/>
                <w:sz w:val="24"/>
                <w:szCs w:val="24"/>
              </w:rPr>
              <w:t>Government Securities</w:t>
            </w:r>
          </w:p>
        </w:tc>
        <w:tc>
          <w:tcPr>
            <w:tcW w:w="1665" w:type="dxa"/>
            <w:tcBorders>
              <w:right w:val="outset" w:sz="6" w:space="0" w:color="auto"/>
            </w:tcBorders>
            <w:vAlign w:val="center"/>
          </w:tcPr>
          <w:p w:rsidR="001C234E" w:rsidRPr="000C26D0" w:rsidRDefault="001C234E"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sidRPr="000C26D0">
              <w:rPr>
                <w:rFonts w:ascii="Times New Roman" w:hAnsi="Times New Roman" w:cs="Times New Roman"/>
                <w:color w:val="000000"/>
                <w:sz w:val="24"/>
                <w:szCs w:val="24"/>
              </w:rPr>
              <w:t>4</w:t>
            </w:r>
          </w:p>
        </w:tc>
        <w:tc>
          <w:tcPr>
            <w:tcW w:w="1665" w:type="dxa"/>
            <w:tcBorders>
              <w:left w:val="outset" w:sz="6" w:space="0" w:color="auto"/>
            </w:tcBorders>
            <w:vAlign w:val="center"/>
          </w:tcPr>
          <w:p w:rsidR="001C234E" w:rsidRPr="000C26D0" w:rsidRDefault="001C234E"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sidRPr="000C26D0">
              <w:rPr>
                <w:rFonts w:ascii="Times New Roman" w:hAnsi="Times New Roman" w:cs="Times New Roman"/>
                <w:color w:val="000000"/>
                <w:sz w:val="24"/>
                <w:szCs w:val="24"/>
              </w:rPr>
              <w:t>2.9</w:t>
            </w:r>
          </w:p>
        </w:tc>
        <w:tc>
          <w:tcPr>
            <w:tcW w:w="1480" w:type="dxa"/>
            <w:tcBorders>
              <w:right w:val="outset" w:sz="6" w:space="0" w:color="auto"/>
            </w:tcBorders>
            <w:vAlign w:val="center"/>
          </w:tcPr>
          <w:p w:rsidR="001C234E" w:rsidRPr="000C26D0" w:rsidRDefault="001C234E"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sidRPr="000C26D0">
              <w:rPr>
                <w:rFonts w:ascii="Times New Roman" w:hAnsi="Times New Roman" w:cs="Times New Roman"/>
                <w:color w:val="000000"/>
                <w:sz w:val="24"/>
                <w:szCs w:val="24"/>
              </w:rPr>
              <w:t>0</w:t>
            </w:r>
          </w:p>
        </w:tc>
        <w:tc>
          <w:tcPr>
            <w:tcW w:w="1665" w:type="dxa"/>
            <w:tcBorders>
              <w:left w:val="outset" w:sz="6" w:space="0" w:color="auto"/>
            </w:tcBorders>
            <w:vAlign w:val="center"/>
          </w:tcPr>
          <w:p w:rsidR="001C234E" w:rsidRPr="000C26D0" w:rsidRDefault="001C234E"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sidRPr="000C26D0">
              <w:rPr>
                <w:rFonts w:ascii="Times New Roman" w:hAnsi="Times New Roman" w:cs="Times New Roman"/>
                <w:color w:val="000000"/>
                <w:sz w:val="24"/>
                <w:szCs w:val="24"/>
              </w:rPr>
              <w:t>0</w:t>
            </w:r>
          </w:p>
        </w:tc>
      </w:tr>
      <w:tr w:rsidR="001C234E" w:rsidTr="008332BC">
        <w:trPr>
          <w:trHeight w:val="283"/>
        </w:trPr>
        <w:tc>
          <w:tcPr>
            <w:tcW w:w="3256" w:type="dxa"/>
          </w:tcPr>
          <w:p w:rsidR="001C234E" w:rsidRPr="009F1D4C" w:rsidRDefault="001C234E" w:rsidP="00323127">
            <w:pPr>
              <w:autoSpaceDE w:val="0"/>
              <w:autoSpaceDN w:val="0"/>
              <w:adjustRightInd w:val="0"/>
              <w:spacing w:line="360" w:lineRule="auto"/>
              <w:jc w:val="center"/>
              <w:rPr>
                <w:rFonts w:ascii="Times New Roman" w:hAnsi="Times New Roman" w:cs="Times New Roman"/>
                <w:sz w:val="24"/>
                <w:szCs w:val="24"/>
              </w:rPr>
            </w:pPr>
            <w:r w:rsidRPr="009F1D4C">
              <w:rPr>
                <w:rFonts w:ascii="Times New Roman" w:hAnsi="Times New Roman" w:cs="Times New Roman"/>
                <w:sz w:val="24"/>
                <w:szCs w:val="24"/>
              </w:rPr>
              <w:t>Mutual Funds</w:t>
            </w:r>
          </w:p>
        </w:tc>
        <w:tc>
          <w:tcPr>
            <w:tcW w:w="1665" w:type="dxa"/>
            <w:tcBorders>
              <w:right w:val="outset" w:sz="6" w:space="0" w:color="auto"/>
            </w:tcBorders>
            <w:vAlign w:val="center"/>
          </w:tcPr>
          <w:p w:rsidR="001C234E" w:rsidRPr="000C26D0" w:rsidRDefault="001C234E"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sidRPr="000C26D0">
              <w:rPr>
                <w:rFonts w:ascii="Times New Roman" w:hAnsi="Times New Roman" w:cs="Times New Roman"/>
                <w:color w:val="000000"/>
                <w:sz w:val="24"/>
                <w:szCs w:val="24"/>
              </w:rPr>
              <w:t>26</w:t>
            </w:r>
          </w:p>
        </w:tc>
        <w:tc>
          <w:tcPr>
            <w:tcW w:w="1665" w:type="dxa"/>
            <w:tcBorders>
              <w:left w:val="outset" w:sz="6" w:space="0" w:color="auto"/>
            </w:tcBorders>
            <w:vAlign w:val="center"/>
          </w:tcPr>
          <w:p w:rsidR="001C234E" w:rsidRPr="000C26D0" w:rsidRDefault="001C234E"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sidRPr="000C26D0">
              <w:rPr>
                <w:rFonts w:ascii="Times New Roman" w:hAnsi="Times New Roman" w:cs="Times New Roman"/>
                <w:color w:val="000000"/>
                <w:sz w:val="24"/>
                <w:szCs w:val="24"/>
              </w:rPr>
              <w:t>18.7</w:t>
            </w:r>
          </w:p>
        </w:tc>
        <w:tc>
          <w:tcPr>
            <w:tcW w:w="1480" w:type="dxa"/>
            <w:tcBorders>
              <w:right w:val="outset" w:sz="6" w:space="0" w:color="auto"/>
            </w:tcBorders>
            <w:vAlign w:val="center"/>
          </w:tcPr>
          <w:p w:rsidR="001C234E" w:rsidRPr="000C26D0" w:rsidRDefault="001C234E"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sidRPr="000C26D0">
              <w:rPr>
                <w:rFonts w:ascii="Times New Roman" w:hAnsi="Times New Roman" w:cs="Times New Roman"/>
                <w:color w:val="000000"/>
                <w:sz w:val="24"/>
                <w:szCs w:val="24"/>
              </w:rPr>
              <w:t>2</w:t>
            </w:r>
          </w:p>
        </w:tc>
        <w:tc>
          <w:tcPr>
            <w:tcW w:w="1665" w:type="dxa"/>
            <w:tcBorders>
              <w:left w:val="outset" w:sz="6" w:space="0" w:color="auto"/>
            </w:tcBorders>
            <w:vAlign w:val="center"/>
          </w:tcPr>
          <w:p w:rsidR="001C234E" w:rsidRPr="000C26D0" w:rsidRDefault="001C234E"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sidRPr="000C26D0">
              <w:rPr>
                <w:rFonts w:ascii="Times New Roman" w:hAnsi="Times New Roman" w:cs="Times New Roman"/>
                <w:color w:val="000000"/>
                <w:sz w:val="24"/>
                <w:szCs w:val="24"/>
              </w:rPr>
              <w:t>4.3</w:t>
            </w:r>
          </w:p>
        </w:tc>
      </w:tr>
      <w:tr w:rsidR="001C234E" w:rsidTr="008332BC">
        <w:trPr>
          <w:trHeight w:val="309"/>
        </w:trPr>
        <w:tc>
          <w:tcPr>
            <w:tcW w:w="3256" w:type="dxa"/>
          </w:tcPr>
          <w:p w:rsidR="001C234E" w:rsidRPr="009F1D4C" w:rsidRDefault="001C234E" w:rsidP="00323127">
            <w:pPr>
              <w:autoSpaceDE w:val="0"/>
              <w:autoSpaceDN w:val="0"/>
              <w:adjustRightInd w:val="0"/>
              <w:spacing w:line="360" w:lineRule="auto"/>
              <w:jc w:val="center"/>
              <w:rPr>
                <w:rFonts w:ascii="Times New Roman" w:hAnsi="Times New Roman" w:cs="Times New Roman"/>
                <w:sz w:val="24"/>
                <w:szCs w:val="24"/>
              </w:rPr>
            </w:pPr>
            <w:r w:rsidRPr="009F1D4C">
              <w:rPr>
                <w:rFonts w:ascii="Times New Roman" w:hAnsi="Times New Roman" w:cs="Times New Roman"/>
                <w:sz w:val="24"/>
                <w:szCs w:val="24"/>
              </w:rPr>
              <w:t>Life Insurance</w:t>
            </w:r>
          </w:p>
        </w:tc>
        <w:tc>
          <w:tcPr>
            <w:tcW w:w="1665" w:type="dxa"/>
            <w:tcBorders>
              <w:right w:val="outset" w:sz="6" w:space="0" w:color="auto"/>
            </w:tcBorders>
            <w:vAlign w:val="center"/>
          </w:tcPr>
          <w:p w:rsidR="001C234E" w:rsidRPr="000C26D0" w:rsidRDefault="001C234E"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sidRPr="000C26D0">
              <w:rPr>
                <w:rFonts w:ascii="Times New Roman" w:hAnsi="Times New Roman" w:cs="Times New Roman"/>
                <w:color w:val="000000"/>
                <w:sz w:val="24"/>
                <w:szCs w:val="24"/>
              </w:rPr>
              <w:t>105</w:t>
            </w:r>
          </w:p>
        </w:tc>
        <w:tc>
          <w:tcPr>
            <w:tcW w:w="1665" w:type="dxa"/>
            <w:tcBorders>
              <w:left w:val="outset" w:sz="6" w:space="0" w:color="auto"/>
            </w:tcBorders>
            <w:vAlign w:val="center"/>
          </w:tcPr>
          <w:p w:rsidR="001C234E" w:rsidRPr="000C26D0" w:rsidRDefault="001C234E"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sidRPr="000C26D0">
              <w:rPr>
                <w:rFonts w:ascii="Times New Roman" w:hAnsi="Times New Roman" w:cs="Times New Roman"/>
                <w:color w:val="000000"/>
                <w:sz w:val="24"/>
                <w:szCs w:val="24"/>
              </w:rPr>
              <w:t>75.5</w:t>
            </w:r>
          </w:p>
        </w:tc>
        <w:tc>
          <w:tcPr>
            <w:tcW w:w="1480" w:type="dxa"/>
            <w:tcBorders>
              <w:right w:val="outset" w:sz="6" w:space="0" w:color="auto"/>
            </w:tcBorders>
            <w:vAlign w:val="center"/>
          </w:tcPr>
          <w:p w:rsidR="001C234E" w:rsidRPr="000C26D0" w:rsidRDefault="001C234E"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sidRPr="000C26D0">
              <w:rPr>
                <w:rFonts w:ascii="Times New Roman" w:hAnsi="Times New Roman" w:cs="Times New Roman"/>
                <w:color w:val="000000"/>
                <w:sz w:val="24"/>
                <w:szCs w:val="24"/>
              </w:rPr>
              <w:t>41</w:t>
            </w:r>
          </w:p>
        </w:tc>
        <w:tc>
          <w:tcPr>
            <w:tcW w:w="1665" w:type="dxa"/>
            <w:tcBorders>
              <w:left w:val="outset" w:sz="6" w:space="0" w:color="auto"/>
            </w:tcBorders>
            <w:vAlign w:val="center"/>
          </w:tcPr>
          <w:p w:rsidR="001C234E" w:rsidRPr="000C26D0" w:rsidRDefault="001C234E"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sidRPr="000C26D0">
              <w:rPr>
                <w:rFonts w:ascii="Times New Roman" w:hAnsi="Times New Roman" w:cs="Times New Roman"/>
                <w:color w:val="000000"/>
                <w:sz w:val="24"/>
                <w:szCs w:val="24"/>
              </w:rPr>
              <w:t>89.1</w:t>
            </w:r>
          </w:p>
        </w:tc>
      </w:tr>
      <w:tr w:rsidR="001C234E" w:rsidTr="008332BC">
        <w:trPr>
          <w:trHeight w:val="292"/>
        </w:trPr>
        <w:tc>
          <w:tcPr>
            <w:tcW w:w="3256" w:type="dxa"/>
          </w:tcPr>
          <w:p w:rsidR="001C234E" w:rsidRPr="009F1D4C" w:rsidRDefault="001C234E" w:rsidP="00323127">
            <w:pPr>
              <w:autoSpaceDE w:val="0"/>
              <w:autoSpaceDN w:val="0"/>
              <w:adjustRightInd w:val="0"/>
              <w:spacing w:line="360" w:lineRule="auto"/>
              <w:jc w:val="center"/>
              <w:rPr>
                <w:rFonts w:ascii="Times New Roman" w:hAnsi="Times New Roman" w:cs="Times New Roman"/>
                <w:sz w:val="24"/>
                <w:szCs w:val="24"/>
              </w:rPr>
            </w:pPr>
            <w:r w:rsidRPr="009F1D4C">
              <w:rPr>
                <w:rFonts w:ascii="Times New Roman" w:hAnsi="Times New Roman" w:cs="Times New Roman"/>
                <w:sz w:val="24"/>
                <w:szCs w:val="24"/>
              </w:rPr>
              <w:t>Health Insurance</w:t>
            </w:r>
          </w:p>
        </w:tc>
        <w:tc>
          <w:tcPr>
            <w:tcW w:w="1665" w:type="dxa"/>
            <w:tcBorders>
              <w:right w:val="outset" w:sz="6" w:space="0" w:color="auto"/>
            </w:tcBorders>
            <w:vAlign w:val="center"/>
          </w:tcPr>
          <w:p w:rsidR="001C234E" w:rsidRPr="000C26D0" w:rsidRDefault="001C234E"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sidRPr="000C26D0">
              <w:rPr>
                <w:rFonts w:ascii="Times New Roman" w:hAnsi="Times New Roman" w:cs="Times New Roman"/>
                <w:color w:val="000000"/>
                <w:sz w:val="24"/>
                <w:szCs w:val="24"/>
              </w:rPr>
              <w:t>31</w:t>
            </w:r>
          </w:p>
        </w:tc>
        <w:tc>
          <w:tcPr>
            <w:tcW w:w="1665" w:type="dxa"/>
            <w:tcBorders>
              <w:left w:val="outset" w:sz="6" w:space="0" w:color="auto"/>
            </w:tcBorders>
            <w:vAlign w:val="center"/>
          </w:tcPr>
          <w:p w:rsidR="001C234E" w:rsidRPr="000C26D0" w:rsidRDefault="001C234E"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sidRPr="000C26D0">
              <w:rPr>
                <w:rFonts w:ascii="Times New Roman" w:hAnsi="Times New Roman" w:cs="Times New Roman"/>
                <w:color w:val="000000"/>
                <w:sz w:val="24"/>
                <w:szCs w:val="24"/>
              </w:rPr>
              <w:t>22.3</w:t>
            </w:r>
          </w:p>
        </w:tc>
        <w:tc>
          <w:tcPr>
            <w:tcW w:w="1480" w:type="dxa"/>
            <w:tcBorders>
              <w:right w:val="outset" w:sz="6" w:space="0" w:color="auto"/>
            </w:tcBorders>
            <w:vAlign w:val="center"/>
          </w:tcPr>
          <w:p w:rsidR="001C234E" w:rsidRPr="000C26D0" w:rsidRDefault="001C234E"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sidRPr="000C26D0">
              <w:rPr>
                <w:rFonts w:ascii="Times New Roman" w:hAnsi="Times New Roman" w:cs="Times New Roman"/>
                <w:color w:val="000000"/>
                <w:sz w:val="24"/>
                <w:szCs w:val="24"/>
              </w:rPr>
              <w:t>10</w:t>
            </w:r>
          </w:p>
        </w:tc>
        <w:tc>
          <w:tcPr>
            <w:tcW w:w="1665" w:type="dxa"/>
            <w:tcBorders>
              <w:left w:val="outset" w:sz="6" w:space="0" w:color="auto"/>
            </w:tcBorders>
            <w:vAlign w:val="center"/>
          </w:tcPr>
          <w:p w:rsidR="001C234E" w:rsidRPr="000C26D0" w:rsidRDefault="001C234E"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sidRPr="000C26D0">
              <w:rPr>
                <w:rFonts w:ascii="Times New Roman" w:hAnsi="Times New Roman" w:cs="Times New Roman"/>
                <w:color w:val="000000"/>
                <w:sz w:val="24"/>
                <w:szCs w:val="24"/>
              </w:rPr>
              <w:t>21.7</w:t>
            </w:r>
          </w:p>
        </w:tc>
      </w:tr>
      <w:tr w:rsidR="001C234E" w:rsidTr="008332BC">
        <w:trPr>
          <w:trHeight w:val="292"/>
        </w:trPr>
        <w:tc>
          <w:tcPr>
            <w:tcW w:w="3256" w:type="dxa"/>
          </w:tcPr>
          <w:p w:rsidR="001C234E" w:rsidRPr="009F1D4C" w:rsidRDefault="001C234E" w:rsidP="00323127">
            <w:pPr>
              <w:autoSpaceDE w:val="0"/>
              <w:autoSpaceDN w:val="0"/>
              <w:adjustRightInd w:val="0"/>
              <w:spacing w:line="360" w:lineRule="auto"/>
              <w:jc w:val="center"/>
              <w:rPr>
                <w:rFonts w:ascii="Times New Roman" w:hAnsi="Times New Roman" w:cs="Times New Roman"/>
                <w:sz w:val="24"/>
                <w:szCs w:val="24"/>
              </w:rPr>
            </w:pPr>
            <w:r w:rsidRPr="009F1D4C">
              <w:rPr>
                <w:rFonts w:ascii="Times New Roman" w:hAnsi="Times New Roman" w:cs="Times New Roman"/>
                <w:sz w:val="24"/>
                <w:szCs w:val="24"/>
              </w:rPr>
              <w:t>Debentures/Bonds</w:t>
            </w:r>
          </w:p>
        </w:tc>
        <w:tc>
          <w:tcPr>
            <w:tcW w:w="1665" w:type="dxa"/>
            <w:tcBorders>
              <w:right w:val="outset" w:sz="6" w:space="0" w:color="auto"/>
            </w:tcBorders>
            <w:vAlign w:val="center"/>
          </w:tcPr>
          <w:p w:rsidR="001C234E" w:rsidRPr="000C26D0" w:rsidRDefault="001C234E"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sidRPr="000C26D0">
              <w:rPr>
                <w:rFonts w:ascii="Times New Roman" w:hAnsi="Times New Roman" w:cs="Times New Roman"/>
                <w:color w:val="000000"/>
                <w:sz w:val="24"/>
                <w:szCs w:val="24"/>
              </w:rPr>
              <w:t>0</w:t>
            </w:r>
          </w:p>
        </w:tc>
        <w:tc>
          <w:tcPr>
            <w:tcW w:w="1665" w:type="dxa"/>
            <w:tcBorders>
              <w:left w:val="outset" w:sz="6" w:space="0" w:color="auto"/>
            </w:tcBorders>
            <w:vAlign w:val="center"/>
          </w:tcPr>
          <w:p w:rsidR="001C234E" w:rsidRPr="000C26D0" w:rsidRDefault="001C234E"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sidRPr="000C26D0">
              <w:rPr>
                <w:rFonts w:ascii="Times New Roman" w:hAnsi="Times New Roman" w:cs="Times New Roman"/>
                <w:color w:val="000000"/>
                <w:sz w:val="24"/>
                <w:szCs w:val="24"/>
              </w:rPr>
              <w:t>0</w:t>
            </w:r>
          </w:p>
        </w:tc>
        <w:tc>
          <w:tcPr>
            <w:tcW w:w="1480" w:type="dxa"/>
            <w:tcBorders>
              <w:right w:val="outset" w:sz="6" w:space="0" w:color="auto"/>
            </w:tcBorders>
            <w:vAlign w:val="center"/>
          </w:tcPr>
          <w:p w:rsidR="001C234E" w:rsidRPr="000C26D0" w:rsidRDefault="001C234E"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sidRPr="000C26D0">
              <w:rPr>
                <w:rFonts w:ascii="Times New Roman" w:hAnsi="Times New Roman" w:cs="Times New Roman"/>
                <w:color w:val="000000"/>
                <w:sz w:val="24"/>
                <w:szCs w:val="24"/>
              </w:rPr>
              <w:t>0</w:t>
            </w:r>
          </w:p>
        </w:tc>
        <w:tc>
          <w:tcPr>
            <w:tcW w:w="1665" w:type="dxa"/>
            <w:tcBorders>
              <w:left w:val="outset" w:sz="6" w:space="0" w:color="auto"/>
            </w:tcBorders>
            <w:vAlign w:val="center"/>
          </w:tcPr>
          <w:p w:rsidR="001C234E" w:rsidRPr="000C26D0" w:rsidRDefault="001C234E"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sidRPr="000C26D0">
              <w:rPr>
                <w:rFonts w:ascii="Times New Roman" w:hAnsi="Times New Roman" w:cs="Times New Roman"/>
                <w:color w:val="000000"/>
                <w:sz w:val="24"/>
                <w:szCs w:val="24"/>
              </w:rPr>
              <w:t>0</w:t>
            </w:r>
          </w:p>
        </w:tc>
      </w:tr>
      <w:tr w:rsidR="001C234E" w:rsidTr="008332BC">
        <w:trPr>
          <w:trHeight w:val="292"/>
        </w:trPr>
        <w:tc>
          <w:tcPr>
            <w:tcW w:w="3256" w:type="dxa"/>
          </w:tcPr>
          <w:p w:rsidR="001C234E" w:rsidRPr="009F1D4C" w:rsidRDefault="001C234E" w:rsidP="00323127">
            <w:pPr>
              <w:autoSpaceDE w:val="0"/>
              <w:autoSpaceDN w:val="0"/>
              <w:adjustRightInd w:val="0"/>
              <w:spacing w:line="360" w:lineRule="auto"/>
              <w:jc w:val="center"/>
              <w:rPr>
                <w:rFonts w:ascii="Times New Roman" w:hAnsi="Times New Roman" w:cs="Times New Roman"/>
                <w:sz w:val="24"/>
                <w:szCs w:val="24"/>
              </w:rPr>
            </w:pPr>
            <w:r w:rsidRPr="009F1D4C">
              <w:rPr>
                <w:rFonts w:ascii="Times New Roman" w:hAnsi="Times New Roman" w:cs="Times New Roman"/>
                <w:sz w:val="24"/>
                <w:szCs w:val="24"/>
              </w:rPr>
              <w:t>Shares</w:t>
            </w:r>
          </w:p>
        </w:tc>
        <w:tc>
          <w:tcPr>
            <w:tcW w:w="1665" w:type="dxa"/>
            <w:tcBorders>
              <w:right w:val="outset" w:sz="6" w:space="0" w:color="auto"/>
            </w:tcBorders>
            <w:vAlign w:val="center"/>
          </w:tcPr>
          <w:p w:rsidR="001C234E" w:rsidRPr="000C26D0" w:rsidRDefault="001C234E"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sidRPr="000C26D0">
              <w:rPr>
                <w:rFonts w:ascii="Times New Roman" w:hAnsi="Times New Roman" w:cs="Times New Roman"/>
                <w:color w:val="000000"/>
                <w:sz w:val="24"/>
                <w:szCs w:val="24"/>
              </w:rPr>
              <w:t>6</w:t>
            </w:r>
          </w:p>
        </w:tc>
        <w:tc>
          <w:tcPr>
            <w:tcW w:w="1665" w:type="dxa"/>
            <w:tcBorders>
              <w:left w:val="outset" w:sz="6" w:space="0" w:color="auto"/>
            </w:tcBorders>
            <w:vAlign w:val="center"/>
          </w:tcPr>
          <w:p w:rsidR="001C234E" w:rsidRPr="000C26D0" w:rsidRDefault="001C234E"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sidRPr="000C26D0">
              <w:rPr>
                <w:rFonts w:ascii="Times New Roman" w:hAnsi="Times New Roman" w:cs="Times New Roman"/>
                <w:color w:val="000000"/>
                <w:sz w:val="24"/>
                <w:szCs w:val="24"/>
              </w:rPr>
              <w:t>4.3</w:t>
            </w:r>
          </w:p>
        </w:tc>
        <w:tc>
          <w:tcPr>
            <w:tcW w:w="1480" w:type="dxa"/>
            <w:tcBorders>
              <w:right w:val="outset" w:sz="6" w:space="0" w:color="auto"/>
            </w:tcBorders>
            <w:vAlign w:val="center"/>
          </w:tcPr>
          <w:p w:rsidR="001C234E" w:rsidRPr="000C26D0" w:rsidRDefault="001C234E"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sidRPr="000C26D0">
              <w:rPr>
                <w:rFonts w:ascii="Times New Roman" w:hAnsi="Times New Roman" w:cs="Times New Roman"/>
                <w:color w:val="000000"/>
                <w:sz w:val="24"/>
                <w:szCs w:val="24"/>
              </w:rPr>
              <w:t>1</w:t>
            </w:r>
          </w:p>
        </w:tc>
        <w:tc>
          <w:tcPr>
            <w:tcW w:w="1665" w:type="dxa"/>
            <w:tcBorders>
              <w:left w:val="outset" w:sz="6" w:space="0" w:color="auto"/>
            </w:tcBorders>
            <w:vAlign w:val="center"/>
          </w:tcPr>
          <w:p w:rsidR="001C234E" w:rsidRPr="000C26D0" w:rsidRDefault="001C234E"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sidRPr="000C26D0">
              <w:rPr>
                <w:rFonts w:ascii="Times New Roman" w:hAnsi="Times New Roman" w:cs="Times New Roman"/>
                <w:color w:val="000000"/>
                <w:sz w:val="24"/>
                <w:szCs w:val="24"/>
              </w:rPr>
              <w:t>2.2</w:t>
            </w:r>
          </w:p>
        </w:tc>
      </w:tr>
      <w:tr w:rsidR="001C234E" w:rsidTr="008332BC">
        <w:trPr>
          <w:trHeight w:val="292"/>
        </w:trPr>
        <w:tc>
          <w:tcPr>
            <w:tcW w:w="3256" w:type="dxa"/>
          </w:tcPr>
          <w:p w:rsidR="001C234E" w:rsidRPr="009F1D4C" w:rsidRDefault="001C234E" w:rsidP="00323127">
            <w:pPr>
              <w:autoSpaceDE w:val="0"/>
              <w:autoSpaceDN w:val="0"/>
              <w:adjustRightInd w:val="0"/>
              <w:spacing w:line="360" w:lineRule="auto"/>
              <w:jc w:val="center"/>
              <w:rPr>
                <w:rFonts w:ascii="Times New Roman" w:hAnsi="Times New Roman" w:cs="Times New Roman"/>
                <w:sz w:val="24"/>
                <w:szCs w:val="24"/>
              </w:rPr>
            </w:pPr>
            <w:r w:rsidRPr="009F1D4C">
              <w:rPr>
                <w:rFonts w:ascii="Times New Roman" w:hAnsi="Times New Roman" w:cs="Times New Roman"/>
                <w:sz w:val="24"/>
                <w:szCs w:val="24"/>
              </w:rPr>
              <w:t>Real Estate (Land/Building)</w:t>
            </w:r>
          </w:p>
        </w:tc>
        <w:tc>
          <w:tcPr>
            <w:tcW w:w="1665" w:type="dxa"/>
            <w:tcBorders>
              <w:right w:val="outset" w:sz="6" w:space="0" w:color="auto"/>
            </w:tcBorders>
            <w:vAlign w:val="center"/>
          </w:tcPr>
          <w:p w:rsidR="001C234E" w:rsidRPr="000C26D0" w:rsidRDefault="001C234E"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sidRPr="000C26D0">
              <w:rPr>
                <w:rFonts w:ascii="Times New Roman" w:hAnsi="Times New Roman" w:cs="Times New Roman"/>
                <w:color w:val="000000"/>
                <w:sz w:val="24"/>
                <w:szCs w:val="24"/>
              </w:rPr>
              <w:t>10</w:t>
            </w:r>
          </w:p>
        </w:tc>
        <w:tc>
          <w:tcPr>
            <w:tcW w:w="1665" w:type="dxa"/>
            <w:tcBorders>
              <w:left w:val="outset" w:sz="6" w:space="0" w:color="auto"/>
            </w:tcBorders>
            <w:vAlign w:val="center"/>
          </w:tcPr>
          <w:p w:rsidR="001C234E" w:rsidRPr="000C26D0" w:rsidRDefault="001C234E"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sidRPr="000C26D0">
              <w:rPr>
                <w:rFonts w:ascii="Times New Roman" w:hAnsi="Times New Roman" w:cs="Times New Roman"/>
                <w:color w:val="000000"/>
                <w:sz w:val="24"/>
                <w:szCs w:val="24"/>
              </w:rPr>
              <w:t>7.2</w:t>
            </w:r>
          </w:p>
        </w:tc>
        <w:tc>
          <w:tcPr>
            <w:tcW w:w="1480" w:type="dxa"/>
            <w:tcBorders>
              <w:right w:val="outset" w:sz="6" w:space="0" w:color="auto"/>
            </w:tcBorders>
            <w:vAlign w:val="center"/>
          </w:tcPr>
          <w:p w:rsidR="001C234E" w:rsidRPr="000C26D0" w:rsidRDefault="001C234E"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sidRPr="000C26D0">
              <w:rPr>
                <w:rFonts w:ascii="Times New Roman" w:hAnsi="Times New Roman" w:cs="Times New Roman"/>
                <w:color w:val="000000"/>
                <w:sz w:val="24"/>
                <w:szCs w:val="24"/>
              </w:rPr>
              <w:t>1</w:t>
            </w:r>
          </w:p>
        </w:tc>
        <w:tc>
          <w:tcPr>
            <w:tcW w:w="1665" w:type="dxa"/>
            <w:tcBorders>
              <w:left w:val="outset" w:sz="6" w:space="0" w:color="auto"/>
            </w:tcBorders>
            <w:vAlign w:val="center"/>
          </w:tcPr>
          <w:p w:rsidR="001C234E" w:rsidRPr="000C26D0" w:rsidRDefault="001C234E"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sidRPr="000C26D0">
              <w:rPr>
                <w:rFonts w:ascii="Times New Roman" w:hAnsi="Times New Roman" w:cs="Times New Roman"/>
                <w:color w:val="000000"/>
                <w:sz w:val="24"/>
                <w:szCs w:val="24"/>
              </w:rPr>
              <w:t>2.2</w:t>
            </w:r>
          </w:p>
        </w:tc>
      </w:tr>
      <w:tr w:rsidR="001C234E" w:rsidTr="008332BC">
        <w:trPr>
          <w:trHeight w:val="292"/>
        </w:trPr>
        <w:tc>
          <w:tcPr>
            <w:tcW w:w="3256" w:type="dxa"/>
          </w:tcPr>
          <w:p w:rsidR="001C234E" w:rsidRPr="009F1D4C" w:rsidRDefault="001C234E" w:rsidP="00323127">
            <w:pPr>
              <w:autoSpaceDE w:val="0"/>
              <w:autoSpaceDN w:val="0"/>
              <w:adjustRightInd w:val="0"/>
              <w:spacing w:line="360" w:lineRule="auto"/>
              <w:jc w:val="center"/>
              <w:rPr>
                <w:rFonts w:ascii="Times New Roman" w:hAnsi="Times New Roman" w:cs="Times New Roman"/>
                <w:sz w:val="24"/>
                <w:szCs w:val="24"/>
              </w:rPr>
            </w:pPr>
            <w:r w:rsidRPr="009F1D4C">
              <w:rPr>
                <w:rFonts w:ascii="Times New Roman" w:hAnsi="Times New Roman" w:cs="Times New Roman"/>
                <w:sz w:val="24"/>
                <w:szCs w:val="24"/>
              </w:rPr>
              <w:t>Gold/Silver</w:t>
            </w:r>
          </w:p>
        </w:tc>
        <w:tc>
          <w:tcPr>
            <w:tcW w:w="1665" w:type="dxa"/>
            <w:tcBorders>
              <w:right w:val="outset" w:sz="6" w:space="0" w:color="auto"/>
            </w:tcBorders>
            <w:vAlign w:val="center"/>
          </w:tcPr>
          <w:p w:rsidR="001C234E" w:rsidRPr="000C26D0" w:rsidRDefault="001C234E"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sidRPr="000C26D0">
              <w:rPr>
                <w:rFonts w:ascii="Times New Roman" w:hAnsi="Times New Roman" w:cs="Times New Roman"/>
                <w:color w:val="000000"/>
                <w:sz w:val="24"/>
                <w:szCs w:val="24"/>
              </w:rPr>
              <w:t>7</w:t>
            </w:r>
          </w:p>
        </w:tc>
        <w:tc>
          <w:tcPr>
            <w:tcW w:w="1665" w:type="dxa"/>
            <w:tcBorders>
              <w:left w:val="outset" w:sz="6" w:space="0" w:color="auto"/>
            </w:tcBorders>
            <w:vAlign w:val="center"/>
          </w:tcPr>
          <w:p w:rsidR="001C234E" w:rsidRPr="000C26D0" w:rsidRDefault="001C234E"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sidRPr="000C26D0">
              <w:rPr>
                <w:rFonts w:ascii="Times New Roman" w:hAnsi="Times New Roman" w:cs="Times New Roman"/>
                <w:color w:val="000000"/>
                <w:sz w:val="24"/>
                <w:szCs w:val="24"/>
              </w:rPr>
              <w:t>5</w:t>
            </w:r>
          </w:p>
        </w:tc>
        <w:tc>
          <w:tcPr>
            <w:tcW w:w="1480" w:type="dxa"/>
            <w:tcBorders>
              <w:right w:val="outset" w:sz="6" w:space="0" w:color="auto"/>
            </w:tcBorders>
            <w:vAlign w:val="center"/>
          </w:tcPr>
          <w:p w:rsidR="001C234E" w:rsidRPr="000C26D0" w:rsidRDefault="001C234E"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sidRPr="000C26D0">
              <w:rPr>
                <w:rFonts w:ascii="Times New Roman" w:hAnsi="Times New Roman" w:cs="Times New Roman"/>
                <w:color w:val="000000"/>
                <w:sz w:val="24"/>
                <w:szCs w:val="24"/>
              </w:rPr>
              <w:t>2</w:t>
            </w:r>
          </w:p>
        </w:tc>
        <w:tc>
          <w:tcPr>
            <w:tcW w:w="1665" w:type="dxa"/>
            <w:tcBorders>
              <w:left w:val="outset" w:sz="6" w:space="0" w:color="auto"/>
            </w:tcBorders>
            <w:vAlign w:val="center"/>
          </w:tcPr>
          <w:p w:rsidR="001C234E" w:rsidRPr="000C26D0" w:rsidRDefault="001C234E"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sidRPr="000C26D0">
              <w:rPr>
                <w:rFonts w:ascii="Times New Roman" w:hAnsi="Times New Roman" w:cs="Times New Roman"/>
                <w:color w:val="000000"/>
                <w:sz w:val="24"/>
                <w:szCs w:val="24"/>
              </w:rPr>
              <w:t>4.3</w:t>
            </w:r>
          </w:p>
        </w:tc>
      </w:tr>
      <w:tr w:rsidR="001C234E" w:rsidTr="008332BC">
        <w:trPr>
          <w:trHeight w:val="372"/>
        </w:trPr>
        <w:tc>
          <w:tcPr>
            <w:tcW w:w="3256" w:type="dxa"/>
          </w:tcPr>
          <w:p w:rsidR="001C234E" w:rsidRPr="009F1D4C" w:rsidRDefault="001C234E" w:rsidP="00323127">
            <w:pPr>
              <w:autoSpaceDE w:val="0"/>
              <w:autoSpaceDN w:val="0"/>
              <w:adjustRightInd w:val="0"/>
              <w:spacing w:line="360" w:lineRule="auto"/>
              <w:jc w:val="center"/>
              <w:rPr>
                <w:rFonts w:ascii="Times New Roman" w:hAnsi="Times New Roman" w:cs="Times New Roman"/>
                <w:sz w:val="24"/>
                <w:szCs w:val="24"/>
              </w:rPr>
            </w:pPr>
            <w:r w:rsidRPr="009F1D4C">
              <w:rPr>
                <w:rFonts w:ascii="Times New Roman" w:hAnsi="Times New Roman" w:cs="Times New Roman"/>
                <w:sz w:val="24"/>
                <w:szCs w:val="24"/>
              </w:rPr>
              <w:t>Any Other</w:t>
            </w:r>
          </w:p>
        </w:tc>
        <w:tc>
          <w:tcPr>
            <w:tcW w:w="1665" w:type="dxa"/>
            <w:tcBorders>
              <w:right w:val="outset" w:sz="6" w:space="0" w:color="auto"/>
            </w:tcBorders>
            <w:vAlign w:val="center"/>
          </w:tcPr>
          <w:p w:rsidR="001C234E" w:rsidRPr="000C26D0" w:rsidRDefault="001C234E"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sidRPr="000C26D0">
              <w:rPr>
                <w:rFonts w:ascii="Times New Roman" w:hAnsi="Times New Roman" w:cs="Times New Roman"/>
                <w:color w:val="000000"/>
                <w:sz w:val="24"/>
                <w:szCs w:val="24"/>
              </w:rPr>
              <w:t>7</w:t>
            </w:r>
          </w:p>
        </w:tc>
        <w:tc>
          <w:tcPr>
            <w:tcW w:w="1665" w:type="dxa"/>
            <w:tcBorders>
              <w:left w:val="outset" w:sz="6" w:space="0" w:color="auto"/>
            </w:tcBorders>
            <w:vAlign w:val="center"/>
          </w:tcPr>
          <w:p w:rsidR="001C234E" w:rsidRPr="000C26D0" w:rsidRDefault="001C234E"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sidRPr="000C26D0">
              <w:rPr>
                <w:rFonts w:ascii="Times New Roman" w:hAnsi="Times New Roman" w:cs="Times New Roman"/>
                <w:color w:val="000000"/>
                <w:sz w:val="24"/>
                <w:szCs w:val="24"/>
              </w:rPr>
              <w:t>5</w:t>
            </w:r>
          </w:p>
        </w:tc>
        <w:tc>
          <w:tcPr>
            <w:tcW w:w="1480" w:type="dxa"/>
            <w:tcBorders>
              <w:right w:val="outset" w:sz="6" w:space="0" w:color="auto"/>
            </w:tcBorders>
            <w:vAlign w:val="center"/>
          </w:tcPr>
          <w:p w:rsidR="001C234E" w:rsidRPr="000C26D0" w:rsidRDefault="001C234E"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sidRPr="000C26D0">
              <w:rPr>
                <w:rFonts w:ascii="Times New Roman" w:hAnsi="Times New Roman" w:cs="Times New Roman"/>
                <w:color w:val="000000"/>
                <w:sz w:val="24"/>
                <w:szCs w:val="24"/>
              </w:rPr>
              <w:t>4</w:t>
            </w:r>
          </w:p>
        </w:tc>
        <w:tc>
          <w:tcPr>
            <w:tcW w:w="1665" w:type="dxa"/>
            <w:tcBorders>
              <w:left w:val="outset" w:sz="6" w:space="0" w:color="auto"/>
            </w:tcBorders>
            <w:vAlign w:val="center"/>
          </w:tcPr>
          <w:p w:rsidR="001C234E" w:rsidRPr="000C26D0" w:rsidRDefault="001C234E" w:rsidP="00323127">
            <w:pPr>
              <w:autoSpaceDE w:val="0"/>
              <w:autoSpaceDN w:val="0"/>
              <w:adjustRightInd w:val="0"/>
              <w:spacing w:line="360" w:lineRule="auto"/>
              <w:ind w:left="60" w:right="60"/>
              <w:jc w:val="center"/>
              <w:rPr>
                <w:rFonts w:ascii="Times New Roman" w:hAnsi="Times New Roman" w:cs="Times New Roman"/>
                <w:color w:val="000000"/>
                <w:sz w:val="24"/>
                <w:szCs w:val="24"/>
              </w:rPr>
            </w:pPr>
            <w:r w:rsidRPr="000C26D0">
              <w:rPr>
                <w:rFonts w:ascii="Times New Roman" w:hAnsi="Times New Roman" w:cs="Times New Roman"/>
                <w:color w:val="000000"/>
                <w:sz w:val="24"/>
                <w:szCs w:val="24"/>
              </w:rPr>
              <w:t>8.7</w:t>
            </w:r>
          </w:p>
        </w:tc>
      </w:tr>
      <w:tr w:rsidR="001C234E" w:rsidTr="008332BC">
        <w:trPr>
          <w:trHeight w:val="318"/>
        </w:trPr>
        <w:tc>
          <w:tcPr>
            <w:tcW w:w="3256" w:type="dxa"/>
          </w:tcPr>
          <w:p w:rsidR="001C234E" w:rsidRPr="00A5552C" w:rsidRDefault="001C234E" w:rsidP="00323127">
            <w:pPr>
              <w:autoSpaceDE w:val="0"/>
              <w:autoSpaceDN w:val="0"/>
              <w:adjustRightInd w:val="0"/>
              <w:spacing w:line="360" w:lineRule="auto"/>
              <w:jc w:val="center"/>
              <w:rPr>
                <w:rFonts w:ascii="Times New Roman" w:hAnsi="Times New Roman" w:cs="Times New Roman"/>
                <w:b/>
                <w:sz w:val="24"/>
                <w:szCs w:val="24"/>
              </w:rPr>
            </w:pPr>
            <w:r w:rsidRPr="00A5552C">
              <w:rPr>
                <w:rFonts w:ascii="Times New Roman" w:hAnsi="Times New Roman" w:cs="Times New Roman"/>
                <w:b/>
                <w:sz w:val="24"/>
                <w:szCs w:val="24"/>
              </w:rPr>
              <w:t>Chi-Square</w:t>
            </w:r>
          </w:p>
        </w:tc>
        <w:tc>
          <w:tcPr>
            <w:tcW w:w="6475" w:type="dxa"/>
            <w:gridSpan w:val="4"/>
          </w:tcPr>
          <w:p w:rsidR="001C234E" w:rsidRPr="002142E4" w:rsidRDefault="001C234E" w:rsidP="00323127">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21.637</w:t>
            </w:r>
          </w:p>
        </w:tc>
      </w:tr>
      <w:tr w:rsidR="001C234E" w:rsidTr="008332BC">
        <w:trPr>
          <w:trHeight w:val="292"/>
        </w:trPr>
        <w:tc>
          <w:tcPr>
            <w:tcW w:w="3256" w:type="dxa"/>
          </w:tcPr>
          <w:p w:rsidR="001C234E" w:rsidRPr="00A5552C" w:rsidRDefault="001C234E" w:rsidP="00323127">
            <w:pPr>
              <w:autoSpaceDE w:val="0"/>
              <w:autoSpaceDN w:val="0"/>
              <w:adjustRightInd w:val="0"/>
              <w:spacing w:line="360" w:lineRule="auto"/>
              <w:jc w:val="center"/>
              <w:rPr>
                <w:rFonts w:ascii="Times New Roman" w:hAnsi="Times New Roman" w:cs="Times New Roman"/>
                <w:b/>
                <w:sz w:val="24"/>
                <w:szCs w:val="24"/>
              </w:rPr>
            </w:pPr>
            <w:r w:rsidRPr="00A5552C">
              <w:rPr>
                <w:rFonts w:ascii="Times New Roman" w:hAnsi="Times New Roman" w:cs="Times New Roman"/>
                <w:b/>
                <w:sz w:val="24"/>
                <w:szCs w:val="24"/>
              </w:rPr>
              <w:t>P-value</w:t>
            </w:r>
          </w:p>
        </w:tc>
        <w:tc>
          <w:tcPr>
            <w:tcW w:w="6475" w:type="dxa"/>
            <w:gridSpan w:val="4"/>
          </w:tcPr>
          <w:p w:rsidR="001C234E" w:rsidRPr="002142E4" w:rsidRDefault="001C234E" w:rsidP="00323127">
            <w:pPr>
              <w:autoSpaceDE w:val="0"/>
              <w:autoSpaceDN w:val="0"/>
              <w:adjustRightInd w:val="0"/>
              <w:spacing w:line="360" w:lineRule="auto"/>
              <w:jc w:val="center"/>
              <w:rPr>
                <w:rFonts w:ascii="Times New Roman" w:hAnsi="Times New Roman" w:cs="Times New Roman"/>
                <w:b/>
                <w:sz w:val="24"/>
                <w:szCs w:val="24"/>
              </w:rPr>
            </w:pPr>
            <w:r w:rsidRPr="002142E4">
              <w:rPr>
                <w:rFonts w:ascii="Times New Roman" w:hAnsi="Times New Roman" w:cs="Times New Roman"/>
                <w:b/>
                <w:sz w:val="24"/>
                <w:szCs w:val="24"/>
              </w:rPr>
              <w:t>0.</w:t>
            </w:r>
            <w:r>
              <w:rPr>
                <w:rFonts w:ascii="Times New Roman" w:hAnsi="Times New Roman" w:cs="Times New Roman"/>
                <w:b/>
                <w:sz w:val="24"/>
                <w:szCs w:val="24"/>
              </w:rPr>
              <w:t>086</w:t>
            </w:r>
          </w:p>
        </w:tc>
      </w:tr>
    </w:tbl>
    <w:p w:rsidR="00E44875" w:rsidRPr="00DD28CA" w:rsidRDefault="001C234E" w:rsidP="00323127">
      <w:pPr>
        <w:spacing w:line="360" w:lineRule="auto"/>
        <w:jc w:val="both"/>
        <w:rPr>
          <w:rFonts w:ascii="Times New Roman" w:hAnsi="Times New Roman" w:cs="Times New Roman"/>
          <w:i/>
          <w:sz w:val="24"/>
          <w:szCs w:val="24"/>
        </w:rPr>
      </w:pPr>
      <w:r w:rsidRPr="00DD28CA">
        <w:rPr>
          <w:rFonts w:ascii="Times New Roman" w:hAnsi="Times New Roman" w:cs="Times New Roman"/>
          <w:i/>
          <w:sz w:val="24"/>
          <w:szCs w:val="24"/>
        </w:rPr>
        <w:t>Source: Field Study</w:t>
      </w:r>
    </w:p>
    <w:p w:rsidR="001C234E" w:rsidRDefault="001C234E" w:rsidP="00323127">
      <w:pPr>
        <w:spacing w:line="360" w:lineRule="auto"/>
        <w:ind w:left="-270" w:right="-720"/>
        <w:jc w:val="both"/>
        <w:rPr>
          <w:rFonts w:ascii="Times New Roman" w:hAnsi="Times New Roman" w:cs="Times New Roman"/>
          <w:sz w:val="24"/>
          <w:szCs w:val="24"/>
        </w:rPr>
      </w:pPr>
      <w:r>
        <w:rPr>
          <w:rFonts w:ascii="Times New Roman" w:hAnsi="Times New Roman" w:cs="Times New Roman"/>
          <w:sz w:val="24"/>
          <w:szCs w:val="24"/>
        </w:rPr>
        <w:t>To find out whether there has been any association between social variable gender of the respondents (parents) and investment options for their male child; Chi-Square test was cond</w:t>
      </w:r>
      <w:r w:rsidR="00614F3E">
        <w:rPr>
          <w:rFonts w:ascii="Times New Roman" w:hAnsi="Times New Roman" w:cs="Times New Roman"/>
          <w:sz w:val="24"/>
          <w:szCs w:val="24"/>
        </w:rPr>
        <w:t>ucted and described in Table 3</w:t>
      </w:r>
      <w:r>
        <w:rPr>
          <w:rFonts w:ascii="Times New Roman" w:hAnsi="Times New Roman" w:cs="Times New Roman"/>
          <w:sz w:val="24"/>
          <w:szCs w:val="24"/>
        </w:rPr>
        <w:t xml:space="preserve">. Since the p-value has been greater than 0.05, the result indicated that there was no significant </w:t>
      </w:r>
      <w:r>
        <w:rPr>
          <w:rFonts w:ascii="Times New Roman" w:hAnsi="Times New Roman" w:cs="Times New Roman"/>
          <w:sz w:val="24"/>
          <w:szCs w:val="24"/>
        </w:rPr>
        <w:lastRenderedPageBreak/>
        <w:t>difference between the investment options for their male child and gender of the respondents (parents).</w:t>
      </w:r>
      <w:r w:rsidR="008332BC" w:rsidRPr="008332BC">
        <w:rPr>
          <w:rFonts w:ascii="Times New Roman" w:hAnsi="Times New Roman" w:cs="Times New Roman"/>
          <w:sz w:val="24"/>
          <w:szCs w:val="24"/>
        </w:rPr>
        <w:t xml:space="preserve"> </w:t>
      </w:r>
      <w:r w:rsidR="008332BC" w:rsidRPr="00755C2B">
        <w:rPr>
          <w:rFonts w:ascii="Times New Roman" w:hAnsi="Times New Roman" w:cs="Times New Roman"/>
          <w:sz w:val="24"/>
          <w:szCs w:val="24"/>
        </w:rPr>
        <w:t>On the basis of percentage of preference of investment options for the male child by their parents,</w:t>
      </w:r>
      <w:r w:rsidR="008332BC">
        <w:rPr>
          <w:rFonts w:ascii="Times New Roman" w:hAnsi="Times New Roman" w:cs="Times New Roman"/>
          <w:sz w:val="24"/>
          <w:szCs w:val="24"/>
        </w:rPr>
        <w:t xml:space="preserve"> </w:t>
      </w:r>
      <w:r w:rsidR="008332BC" w:rsidRPr="00755C2B">
        <w:rPr>
          <w:rFonts w:ascii="Times New Roman" w:hAnsi="Times New Roman" w:cs="Times New Roman"/>
          <w:sz w:val="24"/>
          <w:szCs w:val="24"/>
        </w:rPr>
        <w:t xml:space="preserve">the most preferred investment options for the </w:t>
      </w:r>
      <w:r w:rsidR="008332BC">
        <w:rPr>
          <w:rFonts w:ascii="Times New Roman" w:hAnsi="Times New Roman" w:cs="Times New Roman"/>
          <w:sz w:val="24"/>
          <w:szCs w:val="24"/>
        </w:rPr>
        <w:t>male parent and female parent was Life Insurance.</w:t>
      </w:r>
    </w:p>
    <w:p w:rsidR="00E44875" w:rsidRPr="00DD28CA" w:rsidRDefault="00614F3E" w:rsidP="00323127">
      <w:pPr>
        <w:spacing w:line="360" w:lineRule="auto"/>
        <w:jc w:val="center"/>
        <w:rPr>
          <w:b/>
        </w:rPr>
      </w:pPr>
      <w:r w:rsidRPr="00DD28CA">
        <w:rPr>
          <w:rFonts w:ascii="Times New Roman" w:hAnsi="Times New Roman" w:cs="Times New Roman"/>
          <w:b/>
          <w:sz w:val="24"/>
          <w:szCs w:val="24"/>
        </w:rPr>
        <w:t>Table 4 showing classification of respondents (parents) working under different government departments by Investment Options for their Male Child and the Educational Qualification of the respondents (parents) with Chi-Square Analysis</w:t>
      </w:r>
    </w:p>
    <w:tbl>
      <w:tblPr>
        <w:tblStyle w:val="TableGrid"/>
        <w:tblpPr w:leftFromText="180" w:rightFromText="180" w:vertAnchor="text" w:horzAnchor="margin" w:tblpXSpec="center" w:tblpY="48"/>
        <w:tblW w:w="10347" w:type="dxa"/>
        <w:tblLayout w:type="fixed"/>
        <w:tblLook w:val="04A0"/>
      </w:tblPr>
      <w:tblGrid>
        <w:gridCol w:w="2191"/>
        <w:gridCol w:w="648"/>
        <w:gridCol w:w="741"/>
        <w:gridCol w:w="596"/>
        <w:gridCol w:w="720"/>
        <w:gridCol w:w="720"/>
        <w:gridCol w:w="810"/>
        <w:gridCol w:w="584"/>
        <w:gridCol w:w="724"/>
        <w:gridCol w:w="543"/>
        <w:gridCol w:w="724"/>
        <w:gridCol w:w="543"/>
        <w:gridCol w:w="803"/>
      </w:tblGrid>
      <w:tr w:rsidR="001C234E" w:rsidTr="008332BC">
        <w:trPr>
          <w:trHeight w:val="402"/>
        </w:trPr>
        <w:tc>
          <w:tcPr>
            <w:tcW w:w="2191" w:type="dxa"/>
            <w:vMerge w:val="restart"/>
            <w:tcBorders>
              <w:right w:val="single" w:sz="4" w:space="0" w:color="auto"/>
            </w:tcBorders>
          </w:tcPr>
          <w:p w:rsidR="001C234E" w:rsidRDefault="001C234E" w:rsidP="00323127">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Investment Options for the male child</w:t>
            </w:r>
          </w:p>
        </w:tc>
        <w:tc>
          <w:tcPr>
            <w:tcW w:w="8156" w:type="dxa"/>
            <w:gridSpan w:val="12"/>
            <w:tcBorders>
              <w:bottom w:val="single" w:sz="4" w:space="0" w:color="auto"/>
              <w:right w:val="single" w:sz="4" w:space="0" w:color="auto"/>
            </w:tcBorders>
          </w:tcPr>
          <w:p w:rsidR="001C234E" w:rsidRPr="00CF26ED" w:rsidRDefault="001C234E" w:rsidP="00323127">
            <w:pPr>
              <w:autoSpaceDE w:val="0"/>
              <w:autoSpaceDN w:val="0"/>
              <w:adjustRightInd w:val="0"/>
              <w:spacing w:line="360" w:lineRule="auto"/>
              <w:jc w:val="center"/>
              <w:rPr>
                <w:rFonts w:ascii="Times New Roman" w:hAnsi="Times New Roman" w:cs="Times New Roman"/>
                <w:sz w:val="24"/>
                <w:szCs w:val="24"/>
              </w:rPr>
            </w:pPr>
            <w:r w:rsidRPr="00CF26ED">
              <w:rPr>
                <w:rFonts w:ascii="Times New Roman" w:hAnsi="Times New Roman" w:cs="Times New Roman"/>
                <w:color w:val="000000"/>
                <w:sz w:val="24"/>
                <w:szCs w:val="24"/>
              </w:rPr>
              <w:t xml:space="preserve">Educational Qualification of the </w:t>
            </w:r>
            <w:r>
              <w:rPr>
                <w:rFonts w:ascii="Times New Roman" w:hAnsi="Times New Roman" w:cs="Times New Roman"/>
                <w:color w:val="000000"/>
                <w:sz w:val="24"/>
                <w:szCs w:val="24"/>
              </w:rPr>
              <w:t>respondents (p</w:t>
            </w:r>
            <w:r w:rsidRPr="00CF26ED">
              <w:rPr>
                <w:rFonts w:ascii="Times New Roman" w:hAnsi="Times New Roman" w:cs="Times New Roman"/>
                <w:color w:val="000000"/>
                <w:sz w:val="24"/>
                <w:szCs w:val="24"/>
              </w:rPr>
              <w:t>arents</w:t>
            </w:r>
            <w:r>
              <w:rPr>
                <w:rFonts w:ascii="Times New Roman" w:hAnsi="Times New Roman" w:cs="Times New Roman"/>
                <w:color w:val="000000"/>
                <w:sz w:val="24"/>
                <w:szCs w:val="24"/>
              </w:rPr>
              <w:t>)</w:t>
            </w:r>
          </w:p>
        </w:tc>
      </w:tr>
      <w:tr w:rsidR="001C234E" w:rsidTr="008332BC">
        <w:trPr>
          <w:trHeight w:val="305"/>
        </w:trPr>
        <w:tc>
          <w:tcPr>
            <w:tcW w:w="2191" w:type="dxa"/>
            <w:vMerge/>
            <w:tcBorders>
              <w:right w:val="single" w:sz="4" w:space="0" w:color="auto"/>
            </w:tcBorders>
          </w:tcPr>
          <w:p w:rsidR="001C234E" w:rsidRDefault="001C234E" w:rsidP="00323127">
            <w:pPr>
              <w:autoSpaceDE w:val="0"/>
              <w:autoSpaceDN w:val="0"/>
              <w:adjustRightInd w:val="0"/>
              <w:spacing w:line="360" w:lineRule="auto"/>
              <w:rPr>
                <w:rFonts w:ascii="Times New Roman" w:hAnsi="Times New Roman" w:cs="Times New Roman"/>
                <w:sz w:val="24"/>
                <w:szCs w:val="24"/>
              </w:rPr>
            </w:pPr>
          </w:p>
        </w:tc>
        <w:tc>
          <w:tcPr>
            <w:tcW w:w="1389" w:type="dxa"/>
            <w:gridSpan w:val="2"/>
            <w:tcBorders>
              <w:top w:val="single" w:sz="4" w:space="0" w:color="auto"/>
              <w:bottom w:val="single" w:sz="4" w:space="0" w:color="auto"/>
              <w:right w:val="single" w:sz="4" w:space="0" w:color="auto"/>
            </w:tcBorders>
          </w:tcPr>
          <w:p w:rsidR="001C234E" w:rsidRPr="009F1D4C" w:rsidRDefault="001C234E" w:rsidP="00323127">
            <w:pPr>
              <w:autoSpaceDE w:val="0"/>
              <w:autoSpaceDN w:val="0"/>
              <w:adjustRightInd w:val="0"/>
              <w:spacing w:line="360" w:lineRule="auto"/>
              <w:ind w:left="60" w:right="60"/>
              <w:jc w:val="center"/>
              <w:rPr>
                <w:rFonts w:ascii="Times New Roman" w:hAnsi="Times New Roman" w:cs="Times New Roman"/>
                <w:color w:val="000000"/>
              </w:rPr>
            </w:pPr>
            <w:r w:rsidRPr="009F1D4C">
              <w:rPr>
                <w:rFonts w:ascii="Times New Roman" w:hAnsi="Times New Roman" w:cs="Times New Roman"/>
                <w:color w:val="000000"/>
              </w:rPr>
              <w:t>Under Matric</w:t>
            </w:r>
          </w:p>
        </w:tc>
        <w:tc>
          <w:tcPr>
            <w:tcW w:w="1316" w:type="dxa"/>
            <w:gridSpan w:val="2"/>
            <w:tcBorders>
              <w:top w:val="single" w:sz="4" w:space="0" w:color="auto"/>
              <w:bottom w:val="single" w:sz="4" w:space="0" w:color="auto"/>
              <w:right w:val="single" w:sz="4" w:space="0" w:color="auto"/>
            </w:tcBorders>
          </w:tcPr>
          <w:p w:rsidR="001C234E" w:rsidRPr="009F1D4C" w:rsidRDefault="001C234E" w:rsidP="00323127">
            <w:pPr>
              <w:autoSpaceDE w:val="0"/>
              <w:autoSpaceDN w:val="0"/>
              <w:adjustRightInd w:val="0"/>
              <w:spacing w:line="360" w:lineRule="auto"/>
              <w:ind w:left="60" w:right="60"/>
              <w:jc w:val="center"/>
              <w:rPr>
                <w:rFonts w:ascii="Times New Roman" w:hAnsi="Times New Roman" w:cs="Times New Roman"/>
                <w:color w:val="000000"/>
              </w:rPr>
            </w:pPr>
            <w:r w:rsidRPr="009F1D4C">
              <w:rPr>
                <w:rFonts w:ascii="Times New Roman" w:hAnsi="Times New Roman" w:cs="Times New Roman"/>
                <w:color w:val="000000"/>
              </w:rPr>
              <w:t>High School</w:t>
            </w:r>
          </w:p>
        </w:tc>
        <w:tc>
          <w:tcPr>
            <w:tcW w:w="1530" w:type="dxa"/>
            <w:gridSpan w:val="2"/>
            <w:tcBorders>
              <w:top w:val="single" w:sz="4" w:space="0" w:color="auto"/>
              <w:bottom w:val="single" w:sz="4" w:space="0" w:color="auto"/>
              <w:right w:val="single" w:sz="4" w:space="0" w:color="auto"/>
            </w:tcBorders>
          </w:tcPr>
          <w:p w:rsidR="001C234E" w:rsidRPr="009F1D4C" w:rsidRDefault="001C234E" w:rsidP="00323127">
            <w:pPr>
              <w:autoSpaceDE w:val="0"/>
              <w:autoSpaceDN w:val="0"/>
              <w:adjustRightInd w:val="0"/>
              <w:spacing w:line="360" w:lineRule="auto"/>
              <w:ind w:left="60" w:right="60"/>
              <w:jc w:val="center"/>
              <w:rPr>
                <w:rFonts w:ascii="Times New Roman" w:hAnsi="Times New Roman" w:cs="Times New Roman"/>
                <w:color w:val="000000"/>
              </w:rPr>
            </w:pPr>
            <w:r w:rsidRPr="009F1D4C">
              <w:rPr>
                <w:rFonts w:ascii="Times New Roman" w:hAnsi="Times New Roman" w:cs="Times New Roman"/>
                <w:color w:val="000000"/>
              </w:rPr>
              <w:t>Intermediate</w:t>
            </w:r>
          </w:p>
        </w:tc>
        <w:tc>
          <w:tcPr>
            <w:tcW w:w="1308" w:type="dxa"/>
            <w:gridSpan w:val="2"/>
            <w:tcBorders>
              <w:top w:val="single" w:sz="4" w:space="0" w:color="auto"/>
              <w:bottom w:val="single" w:sz="4" w:space="0" w:color="auto"/>
              <w:right w:val="single" w:sz="4" w:space="0" w:color="auto"/>
            </w:tcBorders>
          </w:tcPr>
          <w:p w:rsidR="001C234E" w:rsidRPr="009F1D4C" w:rsidRDefault="001C234E" w:rsidP="00323127">
            <w:pPr>
              <w:autoSpaceDE w:val="0"/>
              <w:autoSpaceDN w:val="0"/>
              <w:adjustRightInd w:val="0"/>
              <w:spacing w:line="360" w:lineRule="auto"/>
              <w:ind w:left="60" w:right="60"/>
              <w:jc w:val="center"/>
              <w:rPr>
                <w:rFonts w:ascii="Times New Roman" w:hAnsi="Times New Roman" w:cs="Times New Roman"/>
                <w:color w:val="000000"/>
              </w:rPr>
            </w:pPr>
            <w:r w:rsidRPr="009F1D4C">
              <w:rPr>
                <w:rFonts w:ascii="Times New Roman" w:hAnsi="Times New Roman" w:cs="Times New Roman"/>
                <w:color w:val="000000"/>
              </w:rPr>
              <w:t>Graduate</w:t>
            </w:r>
          </w:p>
        </w:tc>
        <w:tc>
          <w:tcPr>
            <w:tcW w:w="1267" w:type="dxa"/>
            <w:gridSpan w:val="2"/>
            <w:tcBorders>
              <w:top w:val="single" w:sz="4" w:space="0" w:color="auto"/>
              <w:bottom w:val="single" w:sz="4" w:space="0" w:color="auto"/>
              <w:right w:val="single" w:sz="4" w:space="0" w:color="auto"/>
            </w:tcBorders>
          </w:tcPr>
          <w:p w:rsidR="001C234E" w:rsidRPr="009F1D4C" w:rsidRDefault="001C234E" w:rsidP="00323127">
            <w:pPr>
              <w:autoSpaceDE w:val="0"/>
              <w:autoSpaceDN w:val="0"/>
              <w:adjustRightInd w:val="0"/>
              <w:spacing w:line="360" w:lineRule="auto"/>
              <w:ind w:left="60" w:right="60"/>
              <w:jc w:val="center"/>
              <w:rPr>
                <w:rFonts w:ascii="Times New Roman" w:hAnsi="Times New Roman" w:cs="Times New Roman"/>
                <w:color w:val="000000"/>
              </w:rPr>
            </w:pPr>
            <w:r w:rsidRPr="009F1D4C">
              <w:rPr>
                <w:rFonts w:ascii="Times New Roman" w:hAnsi="Times New Roman" w:cs="Times New Roman"/>
                <w:color w:val="000000"/>
              </w:rPr>
              <w:t>Post Graduate</w:t>
            </w:r>
          </w:p>
        </w:tc>
        <w:tc>
          <w:tcPr>
            <w:tcW w:w="1346" w:type="dxa"/>
            <w:gridSpan w:val="2"/>
            <w:tcBorders>
              <w:top w:val="single" w:sz="4" w:space="0" w:color="auto"/>
              <w:bottom w:val="single" w:sz="4" w:space="0" w:color="auto"/>
              <w:right w:val="single" w:sz="4" w:space="0" w:color="auto"/>
            </w:tcBorders>
          </w:tcPr>
          <w:p w:rsidR="001C234E" w:rsidRPr="009F1D4C" w:rsidRDefault="001C234E" w:rsidP="00323127">
            <w:pPr>
              <w:autoSpaceDE w:val="0"/>
              <w:autoSpaceDN w:val="0"/>
              <w:adjustRightInd w:val="0"/>
              <w:spacing w:line="360" w:lineRule="auto"/>
              <w:ind w:left="60" w:right="60"/>
              <w:jc w:val="center"/>
              <w:rPr>
                <w:rFonts w:ascii="Times New Roman" w:hAnsi="Times New Roman" w:cs="Times New Roman"/>
                <w:color w:val="000000"/>
              </w:rPr>
            </w:pPr>
            <w:r w:rsidRPr="009F1D4C">
              <w:rPr>
                <w:rFonts w:ascii="Times New Roman" w:hAnsi="Times New Roman" w:cs="Times New Roman"/>
                <w:color w:val="000000"/>
              </w:rPr>
              <w:t>Other</w:t>
            </w:r>
          </w:p>
        </w:tc>
      </w:tr>
      <w:tr w:rsidR="001C234E" w:rsidTr="008332BC">
        <w:trPr>
          <w:trHeight w:val="273"/>
        </w:trPr>
        <w:tc>
          <w:tcPr>
            <w:tcW w:w="2191" w:type="dxa"/>
            <w:vMerge/>
            <w:tcBorders>
              <w:bottom w:val="single" w:sz="4" w:space="0" w:color="auto"/>
              <w:right w:val="single" w:sz="4" w:space="0" w:color="auto"/>
            </w:tcBorders>
          </w:tcPr>
          <w:p w:rsidR="001C234E" w:rsidRDefault="001C234E" w:rsidP="00323127">
            <w:pPr>
              <w:autoSpaceDE w:val="0"/>
              <w:autoSpaceDN w:val="0"/>
              <w:adjustRightInd w:val="0"/>
              <w:spacing w:line="360" w:lineRule="auto"/>
              <w:rPr>
                <w:rFonts w:ascii="Times New Roman" w:hAnsi="Times New Roman" w:cs="Times New Roman"/>
                <w:sz w:val="24"/>
                <w:szCs w:val="24"/>
              </w:rPr>
            </w:pPr>
          </w:p>
        </w:tc>
        <w:tc>
          <w:tcPr>
            <w:tcW w:w="648" w:type="dxa"/>
            <w:tcBorders>
              <w:top w:val="single" w:sz="4" w:space="0" w:color="auto"/>
              <w:bottom w:val="single" w:sz="4" w:space="0" w:color="auto"/>
              <w:right w:val="single" w:sz="4" w:space="0" w:color="auto"/>
            </w:tcBorders>
          </w:tcPr>
          <w:p w:rsidR="001C234E" w:rsidRPr="007E1D49" w:rsidRDefault="001C234E" w:rsidP="00323127">
            <w:pPr>
              <w:autoSpaceDE w:val="0"/>
              <w:autoSpaceDN w:val="0"/>
              <w:adjustRightInd w:val="0"/>
              <w:spacing w:line="360" w:lineRule="auto"/>
              <w:jc w:val="center"/>
              <w:rPr>
                <w:rFonts w:ascii="Times New Roman" w:hAnsi="Times New Roman" w:cs="Times New Roman"/>
                <w:sz w:val="24"/>
                <w:szCs w:val="24"/>
              </w:rPr>
            </w:pPr>
            <w:r w:rsidRPr="007E1D49">
              <w:rPr>
                <w:rFonts w:ascii="Times New Roman" w:hAnsi="Times New Roman" w:cs="Times New Roman"/>
                <w:sz w:val="24"/>
                <w:szCs w:val="24"/>
              </w:rPr>
              <w:t>n</w:t>
            </w:r>
          </w:p>
        </w:tc>
        <w:tc>
          <w:tcPr>
            <w:tcW w:w="741" w:type="dxa"/>
            <w:tcBorders>
              <w:top w:val="single" w:sz="4" w:space="0" w:color="auto"/>
              <w:left w:val="single" w:sz="4" w:space="0" w:color="auto"/>
              <w:bottom w:val="single" w:sz="4" w:space="0" w:color="auto"/>
              <w:right w:val="single" w:sz="4" w:space="0" w:color="auto"/>
            </w:tcBorders>
          </w:tcPr>
          <w:p w:rsidR="001C234E" w:rsidRPr="007E1D49" w:rsidRDefault="001C234E" w:rsidP="00323127">
            <w:pPr>
              <w:autoSpaceDE w:val="0"/>
              <w:autoSpaceDN w:val="0"/>
              <w:adjustRightInd w:val="0"/>
              <w:spacing w:line="360" w:lineRule="auto"/>
              <w:jc w:val="center"/>
              <w:rPr>
                <w:rFonts w:ascii="Times New Roman" w:hAnsi="Times New Roman" w:cs="Times New Roman"/>
                <w:sz w:val="24"/>
                <w:szCs w:val="24"/>
              </w:rPr>
            </w:pPr>
            <w:r w:rsidRPr="007E1D49">
              <w:rPr>
                <w:rFonts w:ascii="Times New Roman" w:hAnsi="Times New Roman" w:cs="Times New Roman"/>
                <w:sz w:val="24"/>
                <w:szCs w:val="24"/>
              </w:rPr>
              <w:t>%</w:t>
            </w:r>
          </w:p>
        </w:tc>
        <w:tc>
          <w:tcPr>
            <w:tcW w:w="596" w:type="dxa"/>
            <w:tcBorders>
              <w:top w:val="single" w:sz="4" w:space="0" w:color="auto"/>
              <w:left w:val="single" w:sz="4" w:space="0" w:color="auto"/>
              <w:bottom w:val="single" w:sz="4" w:space="0" w:color="auto"/>
              <w:right w:val="single" w:sz="4" w:space="0" w:color="auto"/>
            </w:tcBorders>
          </w:tcPr>
          <w:p w:rsidR="001C234E" w:rsidRPr="007E1D49" w:rsidRDefault="001C234E" w:rsidP="00323127">
            <w:pPr>
              <w:autoSpaceDE w:val="0"/>
              <w:autoSpaceDN w:val="0"/>
              <w:adjustRightInd w:val="0"/>
              <w:spacing w:line="360" w:lineRule="auto"/>
              <w:jc w:val="center"/>
              <w:rPr>
                <w:rFonts w:ascii="Times New Roman" w:hAnsi="Times New Roman" w:cs="Times New Roman"/>
                <w:sz w:val="24"/>
                <w:szCs w:val="24"/>
              </w:rPr>
            </w:pPr>
            <w:r w:rsidRPr="007E1D49">
              <w:rPr>
                <w:rFonts w:ascii="Times New Roman" w:hAnsi="Times New Roman" w:cs="Times New Roman"/>
                <w:sz w:val="24"/>
                <w:szCs w:val="24"/>
              </w:rPr>
              <w:t>n</w:t>
            </w:r>
          </w:p>
        </w:tc>
        <w:tc>
          <w:tcPr>
            <w:tcW w:w="720" w:type="dxa"/>
            <w:tcBorders>
              <w:top w:val="single" w:sz="4" w:space="0" w:color="auto"/>
              <w:left w:val="single" w:sz="4" w:space="0" w:color="auto"/>
              <w:bottom w:val="single" w:sz="4" w:space="0" w:color="auto"/>
              <w:right w:val="single" w:sz="4" w:space="0" w:color="auto"/>
            </w:tcBorders>
          </w:tcPr>
          <w:p w:rsidR="001C234E" w:rsidRPr="007E1D49" w:rsidRDefault="001C234E" w:rsidP="00323127">
            <w:pPr>
              <w:autoSpaceDE w:val="0"/>
              <w:autoSpaceDN w:val="0"/>
              <w:adjustRightInd w:val="0"/>
              <w:spacing w:line="360" w:lineRule="auto"/>
              <w:jc w:val="center"/>
              <w:rPr>
                <w:rFonts w:ascii="Times New Roman" w:hAnsi="Times New Roman" w:cs="Times New Roman"/>
                <w:sz w:val="24"/>
                <w:szCs w:val="24"/>
              </w:rPr>
            </w:pPr>
            <w:r w:rsidRPr="007E1D49">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1C234E" w:rsidRPr="007E1D49" w:rsidRDefault="001C234E" w:rsidP="00323127">
            <w:pPr>
              <w:autoSpaceDE w:val="0"/>
              <w:autoSpaceDN w:val="0"/>
              <w:adjustRightInd w:val="0"/>
              <w:spacing w:line="360" w:lineRule="auto"/>
              <w:jc w:val="center"/>
              <w:rPr>
                <w:rFonts w:ascii="Times New Roman" w:hAnsi="Times New Roman" w:cs="Times New Roman"/>
                <w:sz w:val="24"/>
                <w:szCs w:val="24"/>
              </w:rPr>
            </w:pPr>
            <w:r w:rsidRPr="007E1D49">
              <w:rPr>
                <w:rFonts w:ascii="Times New Roman" w:hAnsi="Times New Roman" w:cs="Times New Roman"/>
                <w:sz w:val="24"/>
                <w:szCs w:val="24"/>
              </w:rPr>
              <w:t>n</w:t>
            </w:r>
          </w:p>
        </w:tc>
        <w:tc>
          <w:tcPr>
            <w:tcW w:w="810" w:type="dxa"/>
            <w:tcBorders>
              <w:top w:val="single" w:sz="4" w:space="0" w:color="auto"/>
              <w:left w:val="single" w:sz="4" w:space="0" w:color="auto"/>
              <w:bottom w:val="single" w:sz="4" w:space="0" w:color="auto"/>
              <w:right w:val="single" w:sz="4" w:space="0" w:color="auto"/>
            </w:tcBorders>
          </w:tcPr>
          <w:p w:rsidR="001C234E" w:rsidRPr="007E1D49" w:rsidRDefault="001C234E" w:rsidP="00323127">
            <w:pPr>
              <w:autoSpaceDE w:val="0"/>
              <w:autoSpaceDN w:val="0"/>
              <w:adjustRightInd w:val="0"/>
              <w:spacing w:line="360" w:lineRule="auto"/>
              <w:jc w:val="center"/>
              <w:rPr>
                <w:rFonts w:ascii="Times New Roman" w:hAnsi="Times New Roman" w:cs="Times New Roman"/>
                <w:sz w:val="24"/>
                <w:szCs w:val="24"/>
              </w:rPr>
            </w:pPr>
            <w:r w:rsidRPr="007E1D49">
              <w:rPr>
                <w:rFonts w:ascii="Times New Roman" w:hAnsi="Times New Roman" w:cs="Times New Roman"/>
                <w:sz w:val="24"/>
                <w:szCs w:val="24"/>
              </w:rPr>
              <w:t>%</w:t>
            </w:r>
          </w:p>
        </w:tc>
        <w:tc>
          <w:tcPr>
            <w:tcW w:w="584" w:type="dxa"/>
            <w:tcBorders>
              <w:top w:val="single" w:sz="4" w:space="0" w:color="auto"/>
              <w:left w:val="single" w:sz="4" w:space="0" w:color="auto"/>
              <w:bottom w:val="single" w:sz="4" w:space="0" w:color="auto"/>
              <w:right w:val="single" w:sz="4" w:space="0" w:color="auto"/>
            </w:tcBorders>
          </w:tcPr>
          <w:p w:rsidR="001C234E" w:rsidRPr="007E1D49" w:rsidRDefault="001C234E" w:rsidP="00323127">
            <w:pPr>
              <w:autoSpaceDE w:val="0"/>
              <w:autoSpaceDN w:val="0"/>
              <w:adjustRightInd w:val="0"/>
              <w:spacing w:line="360" w:lineRule="auto"/>
              <w:jc w:val="center"/>
              <w:rPr>
                <w:rFonts w:ascii="Times New Roman" w:hAnsi="Times New Roman" w:cs="Times New Roman"/>
                <w:sz w:val="24"/>
                <w:szCs w:val="24"/>
              </w:rPr>
            </w:pPr>
            <w:r w:rsidRPr="007E1D49">
              <w:rPr>
                <w:rFonts w:ascii="Times New Roman" w:hAnsi="Times New Roman" w:cs="Times New Roman"/>
                <w:sz w:val="24"/>
                <w:szCs w:val="24"/>
              </w:rPr>
              <w:t>n</w:t>
            </w:r>
          </w:p>
        </w:tc>
        <w:tc>
          <w:tcPr>
            <w:tcW w:w="724" w:type="dxa"/>
            <w:tcBorders>
              <w:top w:val="single" w:sz="4" w:space="0" w:color="auto"/>
              <w:left w:val="single" w:sz="4" w:space="0" w:color="auto"/>
              <w:bottom w:val="single" w:sz="4" w:space="0" w:color="auto"/>
              <w:right w:val="single" w:sz="4" w:space="0" w:color="auto"/>
            </w:tcBorders>
          </w:tcPr>
          <w:p w:rsidR="001C234E" w:rsidRPr="007E1D49" w:rsidRDefault="001C234E" w:rsidP="00323127">
            <w:pPr>
              <w:autoSpaceDE w:val="0"/>
              <w:autoSpaceDN w:val="0"/>
              <w:adjustRightInd w:val="0"/>
              <w:spacing w:line="360" w:lineRule="auto"/>
              <w:jc w:val="center"/>
              <w:rPr>
                <w:rFonts w:ascii="Times New Roman" w:hAnsi="Times New Roman" w:cs="Times New Roman"/>
                <w:sz w:val="24"/>
                <w:szCs w:val="24"/>
              </w:rPr>
            </w:pPr>
            <w:r w:rsidRPr="007E1D49">
              <w:rPr>
                <w:rFonts w:ascii="Times New Roman" w:hAnsi="Times New Roman" w:cs="Times New Roman"/>
                <w:sz w:val="24"/>
                <w:szCs w:val="24"/>
              </w:rPr>
              <w:t>%</w:t>
            </w:r>
          </w:p>
        </w:tc>
        <w:tc>
          <w:tcPr>
            <w:tcW w:w="543" w:type="dxa"/>
            <w:tcBorders>
              <w:top w:val="single" w:sz="4" w:space="0" w:color="auto"/>
              <w:left w:val="single" w:sz="4" w:space="0" w:color="auto"/>
              <w:bottom w:val="single" w:sz="4" w:space="0" w:color="auto"/>
              <w:right w:val="single" w:sz="4" w:space="0" w:color="auto"/>
            </w:tcBorders>
          </w:tcPr>
          <w:p w:rsidR="001C234E" w:rsidRPr="007E1D49" w:rsidRDefault="001C234E" w:rsidP="00323127">
            <w:pPr>
              <w:autoSpaceDE w:val="0"/>
              <w:autoSpaceDN w:val="0"/>
              <w:adjustRightInd w:val="0"/>
              <w:spacing w:line="360" w:lineRule="auto"/>
              <w:jc w:val="center"/>
              <w:rPr>
                <w:rFonts w:ascii="Times New Roman" w:hAnsi="Times New Roman" w:cs="Times New Roman"/>
                <w:sz w:val="24"/>
                <w:szCs w:val="24"/>
              </w:rPr>
            </w:pPr>
            <w:r w:rsidRPr="007E1D49">
              <w:rPr>
                <w:rFonts w:ascii="Times New Roman" w:hAnsi="Times New Roman" w:cs="Times New Roman"/>
                <w:sz w:val="24"/>
                <w:szCs w:val="24"/>
              </w:rPr>
              <w:t>n</w:t>
            </w:r>
          </w:p>
        </w:tc>
        <w:tc>
          <w:tcPr>
            <w:tcW w:w="724" w:type="dxa"/>
            <w:tcBorders>
              <w:top w:val="single" w:sz="4" w:space="0" w:color="auto"/>
              <w:left w:val="single" w:sz="4" w:space="0" w:color="auto"/>
              <w:bottom w:val="single" w:sz="4" w:space="0" w:color="auto"/>
              <w:right w:val="single" w:sz="4" w:space="0" w:color="auto"/>
            </w:tcBorders>
          </w:tcPr>
          <w:p w:rsidR="001C234E" w:rsidRPr="007E1D49" w:rsidRDefault="001C234E" w:rsidP="00323127">
            <w:pPr>
              <w:autoSpaceDE w:val="0"/>
              <w:autoSpaceDN w:val="0"/>
              <w:adjustRightInd w:val="0"/>
              <w:spacing w:line="360" w:lineRule="auto"/>
              <w:jc w:val="center"/>
              <w:rPr>
                <w:rFonts w:ascii="Times New Roman" w:hAnsi="Times New Roman" w:cs="Times New Roman"/>
                <w:sz w:val="24"/>
                <w:szCs w:val="24"/>
              </w:rPr>
            </w:pPr>
            <w:r w:rsidRPr="007E1D49">
              <w:rPr>
                <w:rFonts w:ascii="Times New Roman" w:hAnsi="Times New Roman" w:cs="Times New Roman"/>
                <w:sz w:val="24"/>
                <w:szCs w:val="24"/>
              </w:rPr>
              <w:t>%</w:t>
            </w:r>
          </w:p>
        </w:tc>
        <w:tc>
          <w:tcPr>
            <w:tcW w:w="543" w:type="dxa"/>
            <w:tcBorders>
              <w:top w:val="single" w:sz="4" w:space="0" w:color="auto"/>
              <w:left w:val="single" w:sz="4" w:space="0" w:color="auto"/>
              <w:bottom w:val="single" w:sz="4" w:space="0" w:color="auto"/>
              <w:right w:val="single" w:sz="4" w:space="0" w:color="auto"/>
            </w:tcBorders>
          </w:tcPr>
          <w:p w:rsidR="001C234E" w:rsidRPr="007E1D49" w:rsidRDefault="001C234E" w:rsidP="00323127">
            <w:pPr>
              <w:autoSpaceDE w:val="0"/>
              <w:autoSpaceDN w:val="0"/>
              <w:adjustRightInd w:val="0"/>
              <w:spacing w:line="360" w:lineRule="auto"/>
              <w:jc w:val="center"/>
              <w:rPr>
                <w:rFonts w:ascii="Times New Roman" w:hAnsi="Times New Roman" w:cs="Times New Roman"/>
                <w:sz w:val="24"/>
                <w:szCs w:val="24"/>
              </w:rPr>
            </w:pPr>
            <w:r w:rsidRPr="007E1D49">
              <w:rPr>
                <w:rFonts w:ascii="Times New Roman" w:hAnsi="Times New Roman" w:cs="Times New Roman"/>
                <w:sz w:val="24"/>
                <w:szCs w:val="24"/>
              </w:rPr>
              <w:t>n</w:t>
            </w:r>
          </w:p>
        </w:tc>
        <w:tc>
          <w:tcPr>
            <w:tcW w:w="803" w:type="dxa"/>
            <w:tcBorders>
              <w:top w:val="single" w:sz="4" w:space="0" w:color="auto"/>
              <w:left w:val="single" w:sz="4" w:space="0" w:color="auto"/>
              <w:bottom w:val="single" w:sz="4" w:space="0" w:color="auto"/>
              <w:right w:val="single" w:sz="4" w:space="0" w:color="auto"/>
            </w:tcBorders>
          </w:tcPr>
          <w:p w:rsidR="001C234E" w:rsidRPr="007E1D49" w:rsidRDefault="001C234E" w:rsidP="00323127">
            <w:pPr>
              <w:autoSpaceDE w:val="0"/>
              <w:autoSpaceDN w:val="0"/>
              <w:adjustRightInd w:val="0"/>
              <w:spacing w:line="360" w:lineRule="auto"/>
              <w:jc w:val="center"/>
              <w:rPr>
                <w:rFonts w:ascii="Times New Roman" w:hAnsi="Times New Roman" w:cs="Times New Roman"/>
                <w:sz w:val="24"/>
                <w:szCs w:val="24"/>
              </w:rPr>
            </w:pPr>
            <w:r w:rsidRPr="007E1D49">
              <w:rPr>
                <w:rFonts w:ascii="Times New Roman" w:hAnsi="Times New Roman" w:cs="Times New Roman"/>
                <w:sz w:val="24"/>
                <w:szCs w:val="24"/>
              </w:rPr>
              <w:t>%</w:t>
            </w:r>
          </w:p>
        </w:tc>
      </w:tr>
      <w:tr w:rsidR="001C234E" w:rsidTr="008332BC">
        <w:trPr>
          <w:trHeight w:val="322"/>
        </w:trPr>
        <w:tc>
          <w:tcPr>
            <w:tcW w:w="2191" w:type="dxa"/>
            <w:tcBorders>
              <w:top w:val="single" w:sz="4" w:space="0" w:color="auto"/>
              <w:right w:val="single" w:sz="4" w:space="0" w:color="auto"/>
            </w:tcBorders>
          </w:tcPr>
          <w:p w:rsidR="001C234E" w:rsidRPr="009F1D4C" w:rsidRDefault="001C234E" w:rsidP="00323127">
            <w:pPr>
              <w:autoSpaceDE w:val="0"/>
              <w:autoSpaceDN w:val="0"/>
              <w:adjustRightInd w:val="0"/>
              <w:spacing w:line="360" w:lineRule="auto"/>
              <w:jc w:val="center"/>
              <w:rPr>
                <w:rFonts w:ascii="Times New Roman" w:hAnsi="Times New Roman" w:cs="Times New Roman"/>
                <w:sz w:val="24"/>
                <w:szCs w:val="24"/>
              </w:rPr>
            </w:pPr>
            <w:r w:rsidRPr="009F1D4C">
              <w:rPr>
                <w:rFonts w:ascii="Times New Roman" w:hAnsi="Times New Roman" w:cs="Times New Roman"/>
                <w:sz w:val="24"/>
                <w:szCs w:val="24"/>
              </w:rPr>
              <w:t>Savings Account</w:t>
            </w:r>
          </w:p>
        </w:tc>
        <w:tc>
          <w:tcPr>
            <w:tcW w:w="648" w:type="dxa"/>
            <w:tcBorders>
              <w:top w:val="single" w:sz="4" w:space="0" w:color="auto"/>
              <w:right w:val="single" w:sz="4" w:space="0" w:color="auto"/>
            </w:tcBorders>
            <w:vAlign w:val="center"/>
          </w:tcPr>
          <w:p w:rsidR="001C234E" w:rsidRPr="00453DC6"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sidRPr="00453DC6">
              <w:rPr>
                <w:rFonts w:ascii="Times New Roman" w:hAnsi="Times New Roman" w:cs="Times New Roman"/>
                <w:color w:val="000000"/>
                <w:sz w:val="20"/>
                <w:szCs w:val="20"/>
              </w:rPr>
              <w:t>1</w:t>
            </w:r>
          </w:p>
        </w:tc>
        <w:tc>
          <w:tcPr>
            <w:tcW w:w="741" w:type="dxa"/>
            <w:tcBorders>
              <w:top w:val="single" w:sz="4" w:space="0" w:color="auto"/>
              <w:left w:val="single" w:sz="4" w:space="0" w:color="auto"/>
              <w:right w:val="single" w:sz="4" w:space="0" w:color="auto"/>
            </w:tcBorders>
            <w:vAlign w:val="center"/>
          </w:tcPr>
          <w:p w:rsidR="001C234E" w:rsidRPr="00453DC6"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50</w:t>
            </w:r>
          </w:p>
        </w:tc>
        <w:tc>
          <w:tcPr>
            <w:tcW w:w="596" w:type="dxa"/>
            <w:tcBorders>
              <w:top w:val="single" w:sz="4" w:space="0" w:color="auto"/>
              <w:left w:val="single" w:sz="4" w:space="0" w:color="auto"/>
              <w:right w:val="single" w:sz="4" w:space="0" w:color="auto"/>
            </w:tcBorders>
            <w:vAlign w:val="center"/>
          </w:tcPr>
          <w:p w:rsidR="001C234E" w:rsidRPr="00453DC6"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720" w:type="dxa"/>
            <w:tcBorders>
              <w:top w:val="single" w:sz="4" w:space="0" w:color="auto"/>
              <w:left w:val="single" w:sz="4" w:space="0" w:color="auto"/>
              <w:right w:val="single" w:sz="4" w:space="0" w:color="auto"/>
            </w:tcBorders>
            <w:vAlign w:val="center"/>
          </w:tcPr>
          <w:p w:rsidR="001C234E" w:rsidRPr="00453DC6"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26.7</w:t>
            </w:r>
          </w:p>
        </w:tc>
        <w:tc>
          <w:tcPr>
            <w:tcW w:w="720" w:type="dxa"/>
            <w:tcBorders>
              <w:top w:val="single" w:sz="4" w:space="0" w:color="auto"/>
              <w:left w:val="single" w:sz="4" w:space="0" w:color="auto"/>
              <w:right w:val="single" w:sz="4" w:space="0" w:color="auto"/>
            </w:tcBorders>
            <w:vAlign w:val="center"/>
          </w:tcPr>
          <w:p w:rsidR="001C234E" w:rsidRPr="00453DC6"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810" w:type="dxa"/>
            <w:tcBorders>
              <w:top w:val="single" w:sz="4" w:space="0" w:color="auto"/>
              <w:left w:val="single" w:sz="4" w:space="0" w:color="auto"/>
              <w:right w:val="single" w:sz="4" w:space="0" w:color="auto"/>
            </w:tcBorders>
            <w:vAlign w:val="center"/>
          </w:tcPr>
          <w:p w:rsidR="001C234E" w:rsidRPr="00453DC6"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31.2</w:t>
            </w:r>
          </w:p>
        </w:tc>
        <w:tc>
          <w:tcPr>
            <w:tcW w:w="584" w:type="dxa"/>
            <w:tcBorders>
              <w:top w:val="single" w:sz="4" w:space="0" w:color="auto"/>
              <w:left w:val="single" w:sz="4" w:space="0" w:color="auto"/>
              <w:right w:val="single" w:sz="4" w:space="0" w:color="auto"/>
            </w:tcBorders>
            <w:vAlign w:val="center"/>
          </w:tcPr>
          <w:p w:rsidR="001C234E" w:rsidRPr="00453DC6"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42</w:t>
            </w:r>
          </w:p>
        </w:tc>
        <w:tc>
          <w:tcPr>
            <w:tcW w:w="724" w:type="dxa"/>
            <w:tcBorders>
              <w:top w:val="single" w:sz="4" w:space="0" w:color="auto"/>
              <w:left w:val="single" w:sz="4" w:space="0" w:color="auto"/>
              <w:right w:val="single" w:sz="4" w:space="0" w:color="auto"/>
            </w:tcBorders>
            <w:vAlign w:val="center"/>
          </w:tcPr>
          <w:p w:rsidR="001C234E" w:rsidRPr="00453DC6"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41.2</w:t>
            </w:r>
          </w:p>
        </w:tc>
        <w:tc>
          <w:tcPr>
            <w:tcW w:w="543" w:type="dxa"/>
            <w:tcBorders>
              <w:top w:val="single" w:sz="4" w:space="0" w:color="auto"/>
              <w:left w:val="single" w:sz="4" w:space="0" w:color="auto"/>
              <w:right w:val="single" w:sz="4" w:space="0" w:color="auto"/>
            </w:tcBorders>
            <w:vAlign w:val="center"/>
          </w:tcPr>
          <w:p w:rsidR="001C234E" w:rsidRPr="00453DC6"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724" w:type="dxa"/>
            <w:tcBorders>
              <w:top w:val="single" w:sz="4" w:space="0" w:color="auto"/>
              <w:left w:val="single" w:sz="4" w:space="0" w:color="auto"/>
              <w:right w:val="single" w:sz="4" w:space="0" w:color="auto"/>
            </w:tcBorders>
            <w:vAlign w:val="center"/>
          </w:tcPr>
          <w:p w:rsidR="001C234E" w:rsidRPr="00453DC6"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24.4</w:t>
            </w:r>
          </w:p>
        </w:tc>
        <w:tc>
          <w:tcPr>
            <w:tcW w:w="543" w:type="dxa"/>
            <w:tcBorders>
              <w:top w:val="single" w:sz="4" w:space="0" w:color="auto"/>
              <w:left w:val="single" w:sz="4" w:space="0" w:color="auto"/>
              <w:right w:val="single" w:sz="4" w:space="0" w:color="auto"/>
            </w:tcBorders>
            <w:vAlign w:val="center"/>
          </w:tcPr>
          <w:p w:rsidR="001C234E" w:rsidRPr="00453DC6"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803" w:type="dxa"/>
            <w:tcBorders>
              <w:top w:val="single" w:sz="4" w:space="0" w:color="auto"/>
              <w:left w:val="single" w:sz="4" w:space="0" w:color="auto"/>
              <w:right w:val="single" w:sz="4" w:space="0" w:color="auto"/>
            </w:tcBorders>
            <w:vAlign w:val="center"/>
          </w:tcPr>
          <w:p w:rsidR="001C234E" w:rsidRPr="00453DC6"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33.3</w:t>
            </w:r>
          </w:p>
        </w:tc>
      </w:tr>
      <w:tr w:rsidR="001C234E" w:rsidTr="008332BC">
        <w:trPr>
          <w:trHeight w:val="431"/>
        </w:trPr>
        <w:tc>
          <w:tcPr>
            <w:tcW w:w="2191" w:type="dxa"/>
            <w:tcBorders>
              <w:right w:val="single" w:sz="4" w:space="0" w:color="auto"/>
            </w:tcBorders>
          </w:tcPr>
          <w:p w:rsidR="001C234E" w:rsidRPr="009F1D4C" w:rsidRDefault="001C234E" w:rsidP="00323127">
            <w:pPr>
              <w:autoSpaceDE w:val="0"/>
              <w:autoSpaceDN w:val="0"/>
              <w:adjustRightInd w:val="0"/>
              <w:spacing w:line="360" w:lineRule="auto"/>
              <w:jc w:val="center"/>
              <w:rPr>
                <w:rFonts w:ascii="Times New Roman" w:hAnsi="Times New Roman" w:cs="Times New Roman"/>
                <w:sz w:val="24"/>
                <w:szCs w:val="24"/>
              </w:rPr>
            </w:pPr>
            <w:r w:rsidRPr="009F1D4C">
              <w:rPr>
                <w:rFonts w:ascii="Times New Roman" w:hAnsi="Times New Roman" w:cs="Times New Roman"/>
                <w:sz w:val="24"/>
                <w:szCs w:val="24"/>
              </w:rPr>
              <w:t>Bank Fixed Deposits</w:t>
            </w:r>
          </w:p>
        </w:tc>
        <w:tc>
          <w:tcPr>
            <w:tcW w:w="648" w:type="dxa"/>
            <w:tcBorders>
              <w:left w:val="single" w:sz="4" w:space="0" w:color="auto"/>
            </w:tcBorders>
            <w:vAlign w:val="center"/>
          </w:tcPr>
          <w:p w:rsidR="001C234E" w:rsidRPr="00453DC6"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sidRPr="00453DC6">
              <w:rPr>
                <w:rFonts w:ascii="Times New Roman" w:hAnsi="Times New Roman" w:cs="Times New Roman"/>
                <w:color w:val="000000"/>
                <w:sz w:val="20"/>
                <w:szCs w:val="20"/>
              </w:rPr>
              <w:t>0</w:t>
            </w:r>
          </w:p>
        </w:tc>
        <w:tc>
          <w:tcPr>
            <w:tcW w:w="741" w:type="dxa"/>
            <w:vAlign w:val="center"/>
          </w:tcPr>
          <w:p w:rsidR="001C234E" w:rsidRPr="00453DC6"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96" w:type="dxa"/>
            <w:tcBorders>
              <w:right w:val="single" w:sz="4" w:space="0" w:color="auto"/>
            </w:tcBorders>
            <w:vAlign w:val="center"/>
          </w:tcPr>
          <w:p w:rsidR="001C234E" w:rsidRPr="00453DC6"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720" w:type="dxa"/>
            <w:tcBorders>
              <w:left w:val="single" w:sz="4" w:space="0" w:color="auto"/>
            </w:tcBorders>
            <w:vAlign w:val="center"/>
          </w:tcPr>
          <w:p w:rsidR="001C234E" w:rsidRPr="00453DC6"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13.3</w:t>
            </w:r>
          </w:p>
        </w:tc>
        <w:tc>
          <w:tcPr>
            <w:tcW w:w="720" w:type="dxa"/>
            <w:tcBorders>
              <w:right w:val="single" w:sz="4" w:space="0" w:color="auto"/>
            </w:tcBorders>
            <w:vAlign w:val="center"/>
          </w:tcPr>
          <w:p w:rsidR="001C234E" w:rsidRPr="00453DC6"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810" w:type="dxa"/>
            <w:tcBorders>
              <w:left w:val="single" w:sz="4" w:space="0" w:color="auto"/>
            </w:tcBorders>
            <w:vAlign w:val="center"/>
          </w:tcPr>
          <w:p w:rsidR="001C234E" w:rsidRPr="00453DC6"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6.2</w:t>
            </w:r>
          </w:p>
        </w:tc>
        <w:tc>
          <w:tcPr>
            <w:tcW w:w="584" w:type="dxa"/>
            <w:tcBorders>
              <w:right w:val="single" w:sz="4" w:space="0" w:color="auto"/>
            </w:tcBorders>
            <w:vAlign w:val="center"/>
          </w:tcPr>
          <w:p w:rsidR="001C234E" w:rsidRPr="00453DC6"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36</w:t>
            </w:r>
          </w:p>
        </w:tc>
        <w:tc>
          <w:tcPr>
            <w:tcW w:w="724" w:type="dxa"/>
            <w:tcBorders>
              <w:left w:val="single" w:sz="4" w:space="0" w:color="auto"/>
              <w:right w:val="single" w:sz="4" w:space="0" w:color="auto"/>
            </w:tcBorders>
            <w:vAlign w:val="center"/>
          </w:tcPr>
          <w:p w:rsidR="001C234E" w:rsidRPr="00453DC6"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35.3</w:t>
            </w:r>
          </w:p>
        </w:tc>
        <w:tc>
          <w:tcPr>
            <w:tcW w:w="543" w:type="dxa"/>
            <w:tcBorders>
              <w:left w:val="single" w:sz="4" w:space="0" w:color="auto"/>
              <w:right w:val="single" w:sz="4" w:space="0" w:color="auto"/>
            </w:tcBorders>
            <w:vAlign w:val="center"/>
          </w:tcPr>
          <w:p w:rsidR="001C234E" w:rsidRPr="00453DC6"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18</w:t>
            </w:r>
          </w:p>
        </w:tc>
        <w:tc>
          <w:tcPr>
            <w:tcW w:w="724" w:type="dxa"/>
            <w:tcBorders>
              <w:left w:val="single" w:sz="4" w:space="0" w:color="auto"/>
            </w:tcBorders>
            <w:vAlign w:val="center"/>
          </w:tcPr>
          <w:p w:rsidR="001C234E" w:rsidRPr="00453DC6"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43.9</w:t>
            </w:r>
          </w:p>
        </w:tc>
        <w:tc>
          <w:tcPr>
            <w:tcW w:w="543" w:type="dxa"/>
            <w:tcBorders>
              <w:right w:val="single" w:sz="4" w:space="0" w:color="auto"/>
            </w:tcBorders>
            <w:vAlign w:val="center"/>
          </w:tcPr>
          <w:p w:rsidR="001C234E" w:rsidRPr="00453DC6"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803" w:type="dxa"/>
            <w:tcBorders>
              <w:left w:val="single" w:sz="4" w:space="0" w:color="auto"/>
            </w:tcBorders>
            <w:vAlign w:val="center"/>
          </w:tcPr>
          <w:p w:rsidR="001C234E" w:rsidRPr="00453DC6"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44.4</w:t>
            </w:r>
          </w:p>
        </w:tc>
      </w:tr>
      <w:tr w:rsidR="001C234E" w:rsidTr="008332BC">
        <w:trPr>
          <w:trHeight w:val="417"/>
        </w:trPr>
        <w:tc>
          <w:tcPr>
            <w:tcW w:w="2191" w:type="dxa"/>
          </w:tcPr>
          <w:p w:rsidR="001C234E" w:rsidRPr="009F1D4C" w:rsidRDefault="001C234E" w:rsidP="00323127">
            <w:pPr>
              <w:autoSpaceDE w:val="0"/>
              <w:autoSpaceDN w:val="0"/>
              <w:adjustRightInd w:val="0"/>
              <w:spacing w:line="360" w:lineRule="auto"/>
              <w:jc w:val="center"/>
              <w:rPr>
                <w:rFonts w:ascii="Times New Roman" w:hAnsi="Times New Roman" w:cs="Times New Roman"/>
                <w:sz w:val="24"/>
                <w:szCs w:val="24"/>
              </w:rPr>
            </w:pPr>
            <w:r w:rsidRPr="009F1D4C">
              <w:rPr>
                <w:rFonts w:ascii="Times New Roman" w:hAnsi="Times New Roman" w:cs="Times New Roman"/>
                <w:sz w:val="24"/>
                <w:szCs w:val="24"/>
              </w:rPr>
              <w:t>Bank Recurring Deposits</w:t>
            </w:r>
          </w:p>
        </w:tc>
        <w:tc>
          <w:tcPr>
            <w:tcW w:w="648" w:type="dxa"/>
            <w:vAlign w:val="center"/>
          </w:tcPr>
          <w:p w:rsidR="001C234E" w:rsidRPr="00453DC6"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sidRPr="00453DC6">
              <w:rPr>
                <w:rFonts w:ascii="Times New Roman" w:hAnsi="Times New Roman" w:cs="Times New Roman"/>
                <w:color w:val="000000"/>
                <w:sz w:val="20"/>
                <w:szCs w:val="20"/>
              </w:rPr>
              <w:t>0</w:t>
            </w:r>
          </w:p>
        </w:tc>
        <w:tc>
          <w:tcPr>
            <w:tcW w:w="741" w:type="dxa"/>
            <w:vAlign w:val="center"/>
          </w:tcPr>
          <w:p w:rsidR="001C234E" w:rsidRPr="00453DC6"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96" w:type="dxa"/>
            <w:tcBorders>
              <w:right w:val="single" w:sz="4" w:space="0" w:color="auto"/>
            </w:tcBorders>
            <w:vAlign w:val="center"/>
          </w:tcPr>
          <w:p w:rsidR="001C234E" w:rsidRPr="00453DC6"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720" w:type="dxa"/>
            <w:tcBorders>
              <w:left w:val="single" w:sz="4" w:space="0" w:color="auto"/>
            </w:tcBorders>
            <w:vAlign w:val="center"/>
          </w:tcPr>
          <w:p w:rsidR="001C234E" w:rsidRPr="00453DC6"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20</w:t>
            </w:r>
          </w:p>
        </w:tc>
        <w:tc>
          <w:tcPr>
            <w:tcW w:w="720" w:type="dxa"/>
            <w:tcBorders>
              <w:right w:val="single" w:sz="4" w:space="0" w:color="auto"/>
            </w:tcBorders>
            <w:vAlign w:val="center"/>
          </w:tcPr>
          <w:p w:rsidR="001C234E" w:rsidRPr="00453DC6"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810" w:type="dxa"/>
            <w:tcBorders>
              <w:left w:val="single" w:sz="4" w:space="0" w:color="auto"/>
            </w:tcBorders>
            <w:vAlign w:val="center"/>
          </w:tcPr>
          <w:p w:rsidR="001C234E" w:rsidRPr="00453DC6"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12.5</w:t>
            </w:r>
          </w:p>
        </w:tc>
        <w:tc>
          <w:tcPr>
            <w:tcW w:w="584" w:type="dxa"/>
            <w:tcBorders>
              <w:right w:val="single" w:sz="4" w:space="0" w:color="auto"/>
            </w:tcBorders>
            <w:vAlign w:val="center"/>
          </w:tcPr>
          <w:p w:rsidR="001C234E" w:rsidRPr="00453DC6"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15</w:t>
            </w:r>
          </w:p>
        </w:tc>
        <w:tc>
          <w:tcPr>
            <w:tcW w:w="724" w:type="dxa"/>
            <w:tcBorders>
              <w:left w:val="single" w:sz="4" w:space="0" w:color="auto"/>
              <w:right w:val="single" w:sz="4" w:space="0" w:color="auto"/>
            </w:tcBorders>
            <w:vAlign w:val="center"/>
          </w:tcPr>
          <w:p w:rsidR="001C234E" w:rsidRPr="00453DC6"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14.7</w:t>
            </w:r>
          </w:p>
        </w:tc>
        <w:tc>
          <w:tcPr>
            <w:tcW w:w="543" w:type="dxa"/>
            <w:tcBorders>
              <w:left w:val="single" w:sz="4" w:space="0" w:color="auto"/>
              <w:right w:val="single" w:sz="4" w:space="0" w:color="auto"/>
            </w:tcBorders>
            <w:vAlign w:val="center"/>
          </w:tcPr>
          <w:p w:rsidR="001C234E" w:rsidRPr="00453DC6"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724" w:type="dxa"/>
            <w:tcBorders>
              <w:left w:val="single" w:sz="4" w:space="0" w:color="auto"/>
            </w:tcBorders>
            <w:vAlign w:val="center"/>
          </w:tcPr>
          <w:p w:rsidR="001C234E" w:rsidRPr="00453DC6"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17.1</w:t>
            </w:r>
          </w:p>
        </w:tc>
        <w:tc>
          <w:tcPr>
            <w:tcW w:w="543" w:type="dxa"/>
            <w:tcBorders>
              <w:right w:val="single" w:sz="4" w:space="0" w:color="auto"/>
            </w:tcBorders>
            <w:vAlign w:val="center"/>
          </w:tcPr>
          <w:p w:rsidR="001C234E" w:rsidRPr="00453DC6"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803" w:type="dxa"/>
            <w:tcBorders>
              <w:left w:val="single" w:sz="4" w:space="0" w:color="auto"/>
            </w:tcBorders>
            <w:vAlign w:val="center"/>
          </w:tcPr>
          <w:p w:rsidR="001C234E" w:rsidRPr="00453DC6"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r>
      <w:tr w:rsidR="001C234E" w:rsidTr="008332BC">
        <w:trPr>
          <w:trHeight w:val="417"/>
        </w:trPr>
        <w:tc>
          <w:tcPr>
            <w:tcW w:w="2191" w:type="dxa"/>
          </w:tcPr>
          <w:p w:rsidR="001C234E" w:rsidRPr="009F1D4C" w:rsidRDefault="001C234E" w:rsidP="00323127">
            <w:pPr>
              <w:autoSpaceDE w:val="0"/>
              <w:autoSpaceDN w:val="0"/>
              <w:adjustRightInd w:val="0"/>
              <w:spacing w:line="360" w:lineRule="auto"/>
              <w:jc w:val="center"/>
              <w:rPr>
                <w:rFonts w:ascii="Times New Roman" w:hAnsi="Times New Roman" w:cs="Times New Roman"/>
                <w:sz w:val="24"/>
                <w:szCs w:val="24"/>
              </w:rPr>
            </w:pPr>
            <w:r w:rsidRPr="009F1D4C">
              <w:rPr>
                <w:rFonts w:ascii="Times New Roman" w:hAnsi="Times New Roman" w:cs="Times New Roman"/>
                <w:sz w:val="24"/>
                <w:szCs w:val="24"/>
              </w:rPr>
              <w:t>Public Provident Fund</w:t>
            </w:r>
          </w:p>
        </w:tc>
        <w:tc>
          <w:tcPr>
            <w:tcW w:w="648" w:type="dxa"/>
            <w:vAlign w:val="center"/>
          </w:tcPr>
          <w:p w:rsidR="001C234E" w:rsidRPr="00453DC6"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sidRPr="00453DC6">
              <w:rPr>
                <w:rFonts w:ascii="Times New Roman" w:hAnsi="Times New Roman" w:cs="Times New Roman"/>
                <w:color w:val="000000"/>
                <w:sz w:val="20"/>
                <w:szCs w:val="20"/>
              </w:rPr>
              <w:t>0</w:t>
            </w:r>
          </w:p>
        </w:tc>
        <w:tc>
          <w:tcPr>
            <w:tcW w:w="741" w:type="dxa"/>
            <w:vAlign w:val="center"/>
          </w:tcPr>
          <w:p w:rsidR="001C234E" w:rsidRPr="00453DC6"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sidRPr="00453DC6">
              <w:rPr>
                <w:rFonts w:ascii="Times New Roman" w:hAnsi="Times New Roman" w:cs="Times New Roman"/>
                <w:color w:val="000000"/>
                <w:sz w:val="20"/>
                <w:szCs w:val="20"/>
              </w:rPr>
              <w:t>0</w:t>
            </w:r>
          </w:p>
        </w:tc>
        <w:tc>
          <w:tcPr>
            <w:tcW w:w="596" w:type="dxa"/>
            <w:tcBorders>
              <w:right w:val="single" w:sz="4" w:space="0" w:color="auto"/>
            </w:tcBorders>
            <w:vAlign w:val="center"/>
          </w:tcPr>
          <w:p w:rsidR="001C234E" w:rsidRPr="00453DC6"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720" w:type="dxa"/>
            <w:tcBorders>
              <w:left w:val="single" w:sz="4" w:space="0" w:color="auto"/>
            </w:tcBorders>
            <w:vAlign w:val="center"/>
          </w:tcPr>
          <w:p w:rsidR="001C234E" w:rsidRPr="00453DC6"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720" w:type="dxa"/>
            <w:tcBorders>
              <w:right w:val="single" w:sz="4" w:space="0" w:color="auto"/>
            </w:tcBorders>
            <w:vAlign w:val="center"/>
          </w:tcPr>
          <w:p w:rsidR="001C234E" w:rsidRPr="00453DC6"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810" w:type="dxa"/>
            <w:tcBorders>
              <w:left w:val="single" w:sz="4" w:space="0" w:color="auto"/>
            </w:tcBorders>
            <w:vAlign w:val="center"/>
          </w:tcPr>
          <w:p w:rsidR="001C234E" w:rsidRPr="00453DC6"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84" w:type="dxa"/>
            <w:tcBorders>
              <w:right w:val="single" w:sz="4" w:space="0" w:color="auto"/>
            </w:tcBorders>
            <w:vAlign w:val="center"/>
          </w:tcPr>
          <w:p w:rsidR="001C234E" w:rsidRPr="00453DC6"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15</w:t>
            </w:r>
          </w:p>
        </w:tc>
        <w:tc>
          <w:tcPr>
            <w:tcW w:w="724" w:type="dxa"/>
            <w:tcBorders>
              <w:left w:val="single" w:sz="4" w:space="0" w:color="auto"/>
              <w:right w:val="single" w:sz="4" w:space="0" w:color="auto"/>
            </w:tcBorders>
            <w:vAlign w:val="center"/>
          </w:tcPr>
          <w:p w:rsidR="001C234E" w:rsidRPr="00453DC6"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14.7</w:t>
            </w:r>
          </w:p>
        </w:tc>
        <w:tc>
          <w:tcPr>
            <w:tcW w:w="543" w:type="dxa"/>
            <w:tcBorders>
              <w:left w:val="single" w:sz="4" w:space="0" w:color="auto"/>
              <w:right w:val="single" w:sz="4" w:space="0" w:color="auto"/>
            </w:tcBorders>
            <w:vAlign w:val="center"/>
          </w:tcPr>
          <w:p w:rsidR="001C234E" w:rsidRPr="00453DC6"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724" w:type="dxa"/>
            <w:tcBorders>
              <w:left w:val="single" w:sz="4" w:space="0" w:color="auto"/>
            </w:tcBorders>
            <w:vAlign w:val="center"/>
          </w:tcPr>
          <w:p w:rsidR="001C234E" w:rsidRPr="00453DC6"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22</w:t>
            </w:r>
          </w:p>
        </w:tc>
        <w:tc>
          <w:tcPr>
            <w:tcW w:w="543" w:type="dxa"/>
            <w:tcBorders>
              <w:right w:val="single" w:sz="4" w:space="0" w:color="auto"/>
            </w:tcBorders>
            <w:vAlign w:val="center"/>
          </w:tcPr>
          <w:p w:rsidR="001C234E" w:rsidRPr="00453DC6"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803" w:type="dxa"/>
            <w:tcBorders>
              <w:left w:val="single" w:sz="4" w:space="0" w:color="auto"/>
            </w:tcBorders>
            <w:vAlign w:val="center"/>
          </w:tcPr>
          <w:p w:rsidR="001C234E" w:rsidRPr="00453DC6"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11.1</w:t>
            </w:r>
          </w:p>
        </w:tc>
      </w:tr>
      <w:tr w:rsidR="001C234E" w:rsidTr="008332BC">
        <w:trPr>
          <w:trHeight w:val="431"/>
        </w:trPr>
        <w:tc>
          <w:tcPr>
            <w:tcW w:w="2191" w:type="dxa"/>
          </w:tcPr>
          <w:p w:rsidR="001C234E" w:rsidRPr="009F1D4C" w:rsidRDefault="001C234E" w:rsidP="00323127">
            <w:pPr>
              <w:autoSpaceDE w:val="0"/>
              <w:autoSpaceDN w:val="0"/>
              <w:adjustRightInd w:val="0"/>
              <w:spacing w:line="360" w:lineRule="auto"/>
              <w:jc w:val="center"/>
              <w:rPr>
                <w:rFonts w:ascii="Times New Roman" w:hAnsi="Times New Roman" w:cs="Times New Roman"/>
                <w:sz w:val="24"/>
                <w:szCs w:val="24"/>
              </w:rPr>
            </w:pPr>
            <w:r w:rsidRPr="009F1D4C">
              <w:rPr>
                <w:rFonts w:ascii="Times New Roman" w:hAnsi="Times New Roman" w:cs="Times New Roman"/>
                <w:sz w:val="24"/>
                <w:szCs w:val="24"/>
              </w:rPr>
              <w:t>Post Office Savings</w:t>
            </w:r>
            <w:r>
              <w:rPr>
                <w:rFonts w:ascii="Times New Roman" w:hAnsi="Times New Roman" w:cs="Times New Roman"/>
                <w:sz w:val="24"/>
                <w:szCs w:val="24"/>
              </w:rPr>
              <w:t xml:space="preserve"> Account</w:t>
            </w:r>
          </w:p>
        </w:tc>
        <w:tc>
          <w:tcPr>
            <w:tcW w:w="648" w:type="dxa"/>
            <w:vAlign w:val="center"/>
          </w:tcPr>
          <w:p w:rsidR="001C234E" w:rsidRPr="00A464B3"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sidRPr="00A464B3">
              <w:rPr>
                <w:rFonts w:ascii="Times New Roman" w:hAnsi="Times New Roman" w:cs="Times New Roman"/>
                <w:color w:val="000000"/>
                <w:sz w:val="20"/>
                <w:szCs w:val="20"/>
              </w:rPr>
              <w:t>0</w:t>
            </w:r>
          </w:p>
        </w:tc>
        <w:tc>
          <w:tcPr>
            <w:tcW w:w="741" w:type="dxa"/>
            <w:vAlign w:val="center"/>
          </w:tcPr>
          <w:p w:rsidR="001C234E" w:rsidRPr="00A464B3"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96" w:type="dxa"/>
            <w:tcBorders>
              <w:right w:val="single" w:sz="4" w:space="0" w:color="auto"/>
            </w:tcBorders>
            <w:vAlign w:val="center"/>
          </w:tcPr>
          <w:p w:rsidR="001C234E" w:rsidRPr="00A464B3"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720" w:type="dxa"/>
            <w:tcBorders>
              <w:left w:val="single" w:sz="4" w:space="0" w:color="auto"/>
            </w:tcBorders>
            <w:vAlign w:val="center"/>
          </w:tcPr>
          <w:p w:rsidR="001C234E" w:rsidRPr="00A464B3"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13.3</w:t>
            </w:r>
          </w:p>
        </w:tc>
        <w:tc>
          <w:tcPr>
            <w:tcW w:w="720" w:type="dxa"/>
            <w:tcBorders>
              <w:right w:val="single" w:sz="4" w:space="0" w:color="auto"/>
            </w:tcBorders>
            <w:vAlign w:val="center"/>
          </w:tcPr>
          <w:p w:rsidR="001C234E" w:rsidRPr="00A464B3"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810" w:type="dxa"/>
            <w:tcBorders>
              <w:left w:val="single" w:sz="4" w:space="0" w:color="auto"/>
            </w:tcBorders>
            <w:vAlign w:val="center"/>
          </w:tcPr>
          <w:p w:rsidR="001C234E" w:rsidRPr="00A464B3"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12.5</w:t>
            </w:r>
          </w:p>
        </w:tc>
        <w:tc>
          <w:tcPr>
            <w:tcW w:w="584" w:type="dxa"/>
            <w:tcBorders>
              <w:right w:val="single" w:sz="4" w:space="0" w:color="auto"/>
            </w:tcBorders>
            <w:vAlign w:val="center"/>
          </w:tcPr>
          <w:p w:rsidR="001C234E" w:rsidRPr="00A464B3"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14</w:t>
            </w:r>
          </w:p>
        </w:tc>
        <w:tc>
          <w:tcPr>
            <w:tcW w:w="724" w:type="dxa"/>
            <w:tcBorders>
              <w:left w:val="single" w:sz="4" w:space="0" w:color="auto"/>
              <w:right w:val="single" w:sz="4" w:space="0" w:color="auto"/>
            </w:tcBorders>
            <w:vAlign w:val="center"/>
          </w:tcPr>
          <w:p w:rsidR="001C234E" w:rsidRPr="00A464B3"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13.7</w:t>
            </w:r>
          </w:p>
        </w:tc>
        <w:tc>
          <w:tcPr>
            <w:tcW w:w="543" w:type="dxa"/>
            <w:tcBorders>
              <w:left w:val="single" w:sz="4" w:space="0" w:color="auto"/>
              <w:right w:val="single" w:sz="4" w:space="0" w:color="auto"/>
            </w:tcBorders>
            <w:vAlign w:val="center"/>
          </w:tcPr>
          <w:p w:rsidR="001C234E" w:rsidRPr="00A464B3"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11</w:t>
            </w:r>
          </w:p>
        </w:tc>
        <w:tc>
          <w:tcPr>
            <w:tcW w:w="724" w:type="dxa"/>
            <w:tcBorders>
              <w:left w:val="single" w:sz="4" w:space="0" w:color="auto"/>
            </w:tcBorders>
            <w:vAlign w:val="center"/>
          </w:tcPr>
          <w:p w:rsidR="001C234E" w:rsidRPr="00A464B3"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26.8</w:t>
            </w:r>
          </w:p>
        </w:tc>
        <w:tc>
          <w:tcPr>
            <w:tcW w:w="543" w:type="dxa"/>
            <w:tcBorders>
              <w:right w:val="single" w:sz="4" w:space="0" w:color="auto"/>
            </w:tcBorders>
            <w:vAlign w:val="center"/>
          </w:tcPr>
          <w:p w:rsidR="001C234E" w:rsidRPr="00A464B3"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803" w:type="dxa"/>
            <w:tcBorders>
              <w:left w:val="single" w:sz="4" w:space="0" w:color="auto"/>
            </w:tcBorders>
            <w:vAlign w:val="center"/>
          </w:tcPr>
          <w:p w:rsidR="001C234E" w:rsidRPr="00A464B3"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66.7</w:t>
            </w:r>
          </w:p>
        </w:tc>
      </w:tr>
      <w:tr w:rsidR="001C234E" w:rsidTr="008332BC">
        <w:trPr>
          <w:trHeight w:val="417"/>
        </w:trPr>
        <w:tc>
          <w:tcPr>
            <w:tcW w:w="2191" w:type="dxa"/>
          </w:tcPr>
          <w:p w:rsidR="001C234E" w:rsidRPr="009F1D4C" w:rsidRDefault="001C234E" w:rsidP="00323127">
            <w:pPr>
              <w:autoSpaceDE w:val="0"/>
              <w:autoSpaceDN w:val="0"/>
              <w:adjustRightInd w:val="0"/>
              <w:spacing w:line="360" w:lineRule="auto"/>
              <w:jc w:val="center"/>
              <w:rPr>
                <w:rFonts w:ascii="Times New Roman" w:hAnsi="Times New Roman" w:cs="Times New Roman"/>
                <w:sz w:val="24"/>
                <w:szCs w:val="24"/>
              </w:rPr>
            </w:pPr>
            <w:r w:rsidRPr="009F1D4C">
              <w:rPr>
                <w:rFonts w:ascii="Times New Roman" w:hAnsi="Times New Roman" w:cs="Times New Roman"/>
                <w:sz w:val="24"/>
                <w:szCs w:val="24"/>
              </w:rPr>
              <w:t>National Savings Securities</w:t>
            </w:r>
          </w:p>
        </w:tc>
        <w:tc>
          <w:tcPr>
            <w:tcW w:w="648" w:type="dxa"/>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sidRPr="00AA0D1F">
              <w:rPr>
                <w:rFonts w:ascii="Times New Roman" w:hAnsi="Times New Roman" w:cs="Times New Roman"/>
                <w:color w:val="000000"/>
                <w:sz w:val="20"/>
                <w:szCs w:val="20"/>
              </w:rPr>
              <w:t>0</w:t>
            </w:r>
          </w:p>
        </w:tc>
        <w:tc>
          <w:tcPr>
            <w:tcW w:w="741" w:type="dxa"/>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sidRPr="00AA0D1F">
              <w:rPr>
                <w:rFonts w:ascii="Times New Roman" w:hAnsi="Times New Roman" w:cs="Times New Roman"/>
                <w:color w:val="000000"/>
                <w:sz w:val="20"/>
                <w:szCs w:val="20"/>
              </w:rPr>
              <w:t>0</w:t>
            </w:r>
          </w:p>
        </w:tc>
        <w:tc>
          <w:tcPr>
            <w:tcW w:w="596" w:type="dxa"/>
            <w:tcBorders>
              <w:right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720" w:type="dxa"/>
            <w:tcBorders>
              <w:left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720" w:type="dxa"/>
            <w:tcBorders>
              <w:right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810" w:type="dxa"/>
            <w:tcBorders>
              <w:left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84" w:type="dxa"/>
            <w:tcBorders>
              <w:right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724" w:type="dxa"/>
            <w:tcBorders>
              <w:left w:val="single" w:sz="4" w:space="0" w:color="auto"/>
              <w:right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6.9</w:t>
            </w:r>
          </w:p>
        </w:tc>
        <w:tc>
          <w:tcPr>
            <w:tcW w:w="543" w:type="dxa"/>
            <w:tcBorders>
              <w:left w:val="single" w:sz="4" w:space="0" w:color="auto"/>
              <w:right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724" w:type="dxa"/>
            <w:tcBorders>
              <w:left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4.9</w:t>
            </w:r>
          </w:p>
        </w:tc>
        <w:tc>
          <w:tcPr>
            <w:tcW w:w="543" w:type="dxa"/>
            <w:tcBorders>
              <w:right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803" w:type="dxa"/>
            <w:tcBorders>
              <w:left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11.1</w:t>
            </w:r>
          </w:p>
        </w:tc>
      </w:tr>
      <w:tr w:rsidR="001C234E" w:rsidTr="008332BC">
        <w:trPr>
          <w:trHeight w:val="417"/>
        </w:trPr>
        <w:tc>
          <w:tcPr>
            <w:tcW w:w="2191" w:type="dxa"/>
          </w:tcPr>
          <w:p w:rsidR="001C234E" w:rsidRPr="009F1D4C" w:rsidRDefault="001C234E" w:rsidP="00323127">
            <w:pPr>
              <w:autoSpaceDE w:val="0"/>
              <w:autoSpaceDN w:val="0"/>
              <w:adjustRightInd w:val="0"/>
              <w:spacing w:line="360" w:lineRule="auto"/>
              <w:jc w:val="center"/>
              <w:rPr>
                <w:rFonts w:ascii="Times New Roman" w:hAnsi="Times New Roman" w:cs="Times New Roman"/>
                <w:sz w:val="24"/>
                <w:szCs w:val="24"/>
              </w:rPr>
            </w:pPr>
            <w:r w:rsidRPr="009F1D4C">
              <w:rPr>
                <w:rFonts w:ascii="Times New Roman" w:hAnsi="Times New Roman" w:cs="Times New Roman"/>
                <w:sz w:val="24"/>
                <w:szCs w:val="24"/>
              </w:rPr>
              <w:t>Government Securities</w:t>
            </w:r>
          </w:p>
        </w:tc>
        <w:tc>
          <w:tcPr>
            <w:tcW w:w="648" w:type="dxa"/>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sidRPr="00AA0D1F">
              <w:rPr>
                <w:rFonts w:ascii="Times New Roman" w:hAnsi="Times New Roman" w:cs="Times New Roman"/>
                <w:color w:val="000000"/>
                <w:sz w:val="20"/>
                <w:szCs w:val="20"/>
              </w:rPr>
              <w:t>0</w:t>
            </w:r>
          </w:p>
        </w:tc>
        <w:tc>
          <w:tcPr>
            <w:tcW w:w="741" w:type="dxa"/>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96" w:type="dxa"/>
            <w:tcBorders>
              <w:right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720" w:type="dxa"/>
            <w:tcBorders>
              <w:left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6.7</w:t>
            </w:r>
          </w:p>
        </w:tc>
        <w:tc>
          <w:tcPr>
            <w:tcW w:w="720" w:type="dxa"/>
            <w:tcBorders>
              <w:right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810" w:type="dxa"/>
            <w:tcBorders>
              <w:left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6.2</w:t>
            </w:r>
          </w:p>
        </w:tc>
        <w:tc>
          <w:tcPr>
            <w:tcW w:w="584" w:type="dxa"/>
            <w:tcBorders>
              <w:right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724" w:type="dxa"/>
            <w:tcBorders>
              <w:left w:val="single" w:sz="4" w:space="0" w:color="auto"/>
              <w:right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543" w:type="dxa"/>
            <w:tcBorders>
              <w:left w:val="single" w:sz="4" w:space="0" w:color="auto"/>
              <w:right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724" w:type="dxa"/>
            <w:tcBorders>
              <w:left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2.4</w:t>
            </w:r>
          </w:p>
        </w:tc>
        <w:tc>
          <w:tcPr>
            <w:tcW w:w="543" w:type="dxa"/>
            <w:tcBorders>
              <w:right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803" w:type="dxa"/>
            <w:tcBorders>
              <w:left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r>
      <w:tr w:rsidR="001C234E" w:rsidTr="008332BC">
        <w:trPr>
          <w:trHeight w:val="377"/>
        </w:trPr>
        <w:tc>
          <w:tcPr>
            <w:tcW w:w="2191" w:type="dxa"/>
            <w:tcBorders>
              <w:bottom w:val="single" w:sz="4" w:space="0" w:color="auto"/>
            </w:tcBorders>
          </w:tcPr>
          <w:p w:rsidR="001C234E" w:rsidRPr="009F1D4C" w:rsidRDefault="001C234E" w:rsidP="00323127">
            <w:pPr>
              <w:autoSpaceDE w:val="0"/>
              <w:autoSpaceDN w:val="0"/>
              <w:adjustRightInd w:val="0"/>
              <w:spacing w:line="360" w:lineRule="auto"/>
              <w:jc w:val="center"/>
              <w:rPr>
                <w:rFonts w:ascii="Times New Roman" w:hAnsi="Times New Roman" w:cs="Times New Roman"/>
                <w:sz w:val="24"/>
                <w:szCs w:val="24"/>
              </w:rPr>
            </w:pPr>
            <w:r w:rsidRPr="009F1D4C">
              <w:rPr>
                <w:rFonts w:ascii="Times New Roman" w:hAnsi="Times New Roman" w:cs="Times New Roman"/>
                <w:sz w:val="24"/>
                <w:szCs w:val="24"/>
              </w:rPr>
              <w:t>Mutual Funds</w:t>
            </w:r>
          </w:p>
        </w:tc>
        <w:tc>
          <w:tcPr>
            <w:tcW w:w="648" w:type="dxa"/>
            <w:tcBorders>
              <w:bottom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sidRPr="00AA0D1F">
              <w:rPr>
                <w:rFonts w:ascii="Times New Roman" w:hAnsi="Times New Roman" w:cs="Times New Roman"/>
                <w:color w:val="000000"/>
                <w:sz w:val="20"/>
                <w:szCs w:val="20"/>
              </w:rPr>
              <w:t>0</w:t>
            </w:r>
          </w:p>
        </w:tc>
        <w:tc>
          <w:tcPr>
            <w:tcW w:w="741" w:type="dxa"/>
            <w:tcBorders>
              <w:bottom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sidRPr="00AA0D1F">
              <w:rPr>
                <w:rFonts w:ascii="Times New Roman" w:hAnsi="Times New Roman" w:cs="Times New Roman"/>
                <w:color w:val="000000"/>
                <w:sz w:val="20"/>
                <w:szCs w:val="20"/>
              </w:rPr>
              <w:t>0</w:t>
            </w:r>
          </w:p>
        </w:tc>
        <w:tc>
          <w:tcPr>
            <w:tcW w:w="596" w:type="dxa"/>
            <w:tcBorders>
              <w:bottom w:val="single" w:sz="4" w:space="0" w:color="auto"/>
              <w:right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720" w:type="dxa"/>
            <w:tcBorders>
              <w:left w:val="single" w:sz="4" w:space="0" w:color="auto"/>
              <w:bottom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720" w:type="dxa"/>
            <w:tcBorders>
              <w:bottom w:val="single" w:sz="4" w:space="0" w:color="auto"/>
              <w:right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810" w:type="dxa"/>
            <w:tcBorders>
              <w:left w:val="single" w:sz="4" w:space="0" w:color="auto"/>
              <w:bottom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12.5</w:t>
            </w:r>
          </w:p>
        </w:tc>
        <w:tc>
          <w:tcPr>
            <w:tcW w:w="584" w:type="dxa"/>
            <w:tcBorders>
              <w:bottom w:val="single" w:sz="4" w:space="0" w:color="auto"/>
              <w:right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724" w:type="dxa"/>
            <w:tcBorders>
              <w:left w:val="single" w:sz="4" w:space="0" w:color="auto"/>
              <w:bottom w:val="single" w:sz="4" w:space="0" w:color="auto"/>
              <w:right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11.8</w:t>
            </w:r>
          </w:p>
        </w:tc>
        <w:tc>
          <w:tcPr>
            <w:tcW w:w="543" w:type="dxa"/>
            <w:tcBorders>
              <w:left w:val="single" w:sz="4" w:space="0" w:color="auto"/>
              <w:bottom w:val="single" w:sz="4" w:space="0" w:color="auto"/>
              <w:right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13</w:t>
            </w:r>
          </w:p>
        </w:tc>
        <w:tc>
          <w:tcPr>
            <w:tcW w:w="724" w:type="dxa"/>
            <w:tcBorders>
              <w:left w:val="single" w:sz="4" w:space="0" w:color="auto"/>
              <w:bottom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31.7</w:t>
            </w:r>
          </w:p>
        </w:tc>
        <w:tc>
          <w:tcPr>
            <w:tcW w:w="543" w:type="dxa"/>
            <w:tcBorders>
              <w:bottom w:val="single" w:sz="4" w:space="0" w:color="auto"/>
              <w:right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803" w:type="dxa"/>
            <w:tcBorders>
              <w:left w:val="single" w:sz="4" w:space="0" w:color="auto"/>
              <w:bottom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11.1</w:t>
            </w:r>
          </w:p>
        </w:tc>
      </w:tr>
      <w:tr w:rsidR="001C234E" w:rsidTr="008332BC">
        <w:trPr>
          <w:trHeight w:val="322"/>
        </w:trPr>
        <w:tc>
          <w:tcPr>
            <w:tcW w:w="2191" w:type="dxa"/>
            <w:tcBorders>
              <w:top w:val="single" w:sz="4" w:space="0" w:color="auto"/>
              <w:bottom w:val="single" w:sz="4" w:space="0" w:color="auto"/>
            </w:tcBorders>
          </w:tcPr>
          <w:p w:rsidR="001C234E" w:rsidRPr="009F1D4C" w:rsidRDefault="001C234E" w:rsidP="00323127">
            <w:pPr>
              <w:autoSpaceDE w:val="0"/>
              <w:autoSpaceDN w:val="0"/>
              <w:adjustRightInd w:val="0"/>
              <w:spacing w:line="360" w:lineRule="auto"/>
              <w:jc w:val="center"/>
              <w:rPr>
                <w:rFonts w:ascii="Times New Roman" w:hAnsi="Times New Roman" w:cs="Times New Roman"/>
                <w:sz w:val="24"/>
                <w:szCs w:val="24"/>
              </w:rPr>
            </w:pPr>
            <w:r w:rsidRPr="009F1D4C">
              <w:rPr>
                <w:rFonts w:ascii="Times New Roman" w:hAnsi="Times New Roman" w:cs="Times New Roman"/>
                <w:sz w:val="24"/>
                <w:szCs w:val="24"/>
              </w:rPr>
              <w:t>Life Insurance</w:t>
            </w:r>
          </w:p>
        </w:tc>
        <w:tc>
          <w:tcPr>
            <w:tcW w:w="648" w:type="dxa"/>
            <w:tcBorders>
              <w:top w:val="single" w:sz="4" w:space="0" w:color="auto"/>
              <w:bottom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sidRPr="00AA0D1F">
              <w:rPr>
                <w:rFonts w:ascii="Times New Roman" w:hAnsi="Times New Roman" w:cs="Times New Roman"/>
                <w:color w:val="000000"/>
                <w:sz w:val="20"/>
                <w:szCs w:val="20"/>
              </w:rPr>
              <w:t>2</w:t>
            </w:r>
          </w:p>
        </w:tc>
        <w:tc>
          <w:tcPr>
            <w:tcW w:w="741" w:type="dxa"/>
            <w:tcBorders>
              <w:top w:val="single" w:sz="4" w:space="0" w:color="auto"/>
              <w:bottom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100</w:t>
            </w:r>
          </w:p>
        </w:tc>
        <w:tc>
          <w:tcPr>
            <w:tcW w:w="596" w:type="dxa"/>
            <w:tcBorders>
              <w:top w:val="single" w:sz="4" w:space="0" w:color="auto"/>
              <w:bottom w:val="single" w:sz="4" w:space="0" w:color="auto"/>
              <w:right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720" w:type="dxa"/>
            <w:tcBorders>
              <w:top w:val="single" w:sz="4" w:space="0" w:color="auto"/>
              <w:left w:val="single" w:sz="4" w:space="0" w:color="auto"/>
              <w:bottom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80</w:t>
            </w:r>
          </w:p>
        </w:tc>
        <w:tc>
          <w:tcPr>
            <w:tcW w:w="720" w:type="dxa"/>
            <w:tcBorders>
              <w:top w:val="single" w:sz="4" w:space="0" w:color="auto"/>
              <w:bottom w:val="single" w:sz="4" w:space="0" w:color="auto"/>
              <w:right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13</w:t>
            </w:r>
          </w:p>
        </w:tc>
        <w:tc>
          <w:tcPr>
            <w:tcW w:w="810" w:type="dxa"/>
            <w:tcBorders>
              <w:top w:val="single" w:sz="4" w:space="0" w:color="auto"/>
              <w:left w:val="single" w:sz="4" w:space="0" w:color="auto"/>
              <w:bottom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81.2</w:t>
            </w:r>
          </w:p>
        </w:tc>
        <w:tc>
          <w:tcPr>
            <w:tcW w:w="584" w:type="dxa"/>
            <w:tcBorders>
              <w:top w:val="single" w:sz="4" w:space="0" w:color="auto"/>
              <w:bottom w:val="single" w:sz="4" w:space="0" w:color="auto"/>
              <w:right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81</w:t>
            </w:r>
          </w:p>
        </w:tc>
        <w:tc>
          <w:tcPr>
            <w:tcW w:w="724" w:type="dxa"/>
            <w:tcBorders>
              <w:top w:val="single" w:sz="4" w:space="0" w:color="auto"/>
              <w:left w:val="single" w:sz="4" w:space="0" w:color="auto"/>
              <w:bottom w:val="single" w:sz="4" w:space="0" w:color="auto"/>
              <w:right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79.4</w:t>
            </w:r>
          </w:p>
        </w:tc>
        <w:tc>
          <w:tcPr>
            <w:tcW w:w="543" w:type="dxa"/>
            <w:tcBorders>
              <w:top w:val="single" w:sz="4" w:space="0" w:color="auto"/>
              <w:left w:val="single" w:sz="4" w:space="0" w:color="auto"/>
              <w:bottom w:val="single" w:sz="4" w:space="0" w:color="auto"/>
              <w:right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30</w:t>
            </w:r>
          </w:p>
        </w:tc>
        <w:tc>
          <w:tcPr>
            <w:tcW w:w="724" w:type="dxa"/>
            <w:tcBorders>
              <w:top w:val="single" w:sz="4" w:space="0" w:color="auto"/>
              <w:left w:val="single" w:sz="4" w:space="0" w:color="auto"/>
              <w:bottom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73.2</w:t>
            </w:r>
          </w:p>
        </w:tc>
        <w:tc>
          <w:tcPr>
            <w:tcW w:w="543" w:type="dxa"/>
            <w:tcBorders>
              <w:top w:val="single" w:sz="4" w:space="0" w:color="auto"/>
              <w:bottom w:val="single" w:sz="4" w:space="0" w:color="auto"/>
              <w:right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803" w:type="dxa"/>
            <w:tcBorders>
              <w:top w:val="single" w:sz="4" w:space="0" w:color="auto"/>
              <w:left w:val="single" w:sz="4" w:space="0" w:color="auto"/>
              <w:bottom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88.9</w:t>
            </w:r>
          </w:p>
        </w:tc>
      </w:tr>
      <w:tr w:rsidR="001C234E" w:rsidTr="008332BC">
        <w:trPr>
          <w:trHeight w:val="377"/>
        </w:trPr>
        <w:tc>
          <w:tcPr>
            <w:tcW w:w="2191" w:type="dxa"/>
            <w:tcBorders>
              <w:top w:val="single" w:sz="4" w:space="0" w:color="auto"/>
              <w:bottom w:val="single" w:sz="4" w:space="0" w:color="auto"/>
            </w:tcBorders>
          </w:tcPr>
          <w:p w:rsidR="001C234E" w:rsidRPr="009F1D4C" w:rsidRDefault="001C234E" w:rsidP="00323127">
            <w:pPr>
              <w:autoSpaceDE w:val="0"/>
              <w:autoSpaceDN w:val="0"/>
              <w:adjustRightInd w:val="0"/>
              <w:spacing w:line="360" w:lineRule="auto"/>
              <w:jc w:val="center"/>
              <w:rPr>
                <w:rFonts w:ascii="Times New Roman" w:hAnsi="Times New Roman" w:cs="Times New Roman"/>
                <w:sz w:val="24"/>
                <w:szCs w:val="24"/>
              </w:rPr>
            </w:pPr>
            <w:r w:rsidRPr="009F1D4C">
              <w:rPr>
                <w:rFonts w:ascii="Times New Roman" w:hAnsi="Times New Roman" w:cs="Times New Roman"/>
                <w:sz w:val="24"/>
                <w:szCs w:val="24"/>
              </w:rPr>
              <w:t>Health Insurance</w:t>
            </w:r>
          </w:p>
        </w:tc>
        <w:tc>
          <w:tcPr>
            <w:tcW w:w="648" w:type="dxa"/>
            <w:tcBorders>
              <w:top w:val="single" w:sz="4" w:space="0" w:color="auto"/>
              <w:bottom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sidRPr="00AA0D1F">
              <w:rPr>
                <w:rFonts w:ascii="Times New Roman" w:hAnsi="Times New Roman" w:cs="Times New Roman"/>
                <w:color w:val="000000"/>
                <w:sz w:val="20"/>
                <w:szCs w:val="20"/>
              </w:rPr>
              <w:t>0</w:t>
            </w:r>
          </w:p>
        </w:tc>
        <w:tc>
          <w:tcPr>
            <w:tcW w:w="741" w:type="dxa"/>
            <w:tcBorders>
              <w:top w:val="single" w:sz="4" w:space="0" w:color="auto"/>
              <w:bottom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sidRPr="00AA0D1F">
              <w:rPr>
                <w:rFonts w:ascii="Times New Roman" w:hAnsi="Times New Roman" w:cs="Times New Roman"/>
                <w:color w:val="000000"/>
                <w:sz w:val="20"/>
                <w:szCs w:val="20"/>
              </w:rPr>
              <w:t>0</w:t>
            </w:r>
          </w:p>
        </w:tc>
        <w:tc>
          <w:tcPr>
            <w:tcW w:w="596" w:type="dxa"/>
            <w:tcBorders>
              <w:top w:val="single" w:sz="4" w:space="0" w:color="auto"/>
              <w:bottom w:val="single" w:sz="4" w:space="0" w:color="auto"/>
              <w:right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720" w:type="dxa"/>
            <w:tcBorders>
              <w:top w:val="single" w:sz="4" w:space="0" w:color="auto"/>
              <w:left w:val="single" w:sz="4" w:space="0" w:color="auto"/>
              <w:bottom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720" w:type="dxa"/>
            <w:tcBorders>
              <w:top w:val="single" w:sz="4" w:space="0" w:color="auto"/>
              <w:bottom w:val="single" w:sz="4" w:space="0" w:color="auto"/>
              <w:right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810" w:type="dxa"/>
            <w:tcBorders>
              <w:top w:val="single" w:sz="4" w:space="0" w:color="auto"/>
              <w:left w:val="single" w:sz="4" w:space="0" w:color="auto"/>
              <w:bottom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12.5</w:t>
            </w:r>
          </w:p>
        </w:tc>
        <w:tc>
          <w:tcPr>
            <w:tcW w:w="584" w:type="dxa"/>
            <w:tcBorders>
              <w:top w:val="single" w:sz="4" w:space="0" w:color="auto"/>
              <w:bottom w:val="single" w:sz="4" w:space="0" w:color="auto"/>
              <w:right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25</w:t>
            </w:r>
          </w:p>
        </w:tc>
        <w:tc>
          <w:tcPr>
            <w:tcW w:w="724" w:type="dxa"/>
            <w:tcBorders>
              <w:top w:val="single" w:sz="4" w:space="0" w:color="auto"/>
              <w:left w:val="single" w:sz="4" w:space="0" w:color="auto"/>
              <w:bottom w:val="single" w:sz="4" w:space="0" w:color="auto"/>
              <w:right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24.5</w:t>
            </w:r>
          </w:p>
        </w:tc>
        <w:tc>
          <w:tcPr>
            <w:tcW w:w="543" w:type="dxa"/>
            <w:tcBorders>
              <w:top w:val="single" w:sz="4" w:space="0" w:color="auto"/>
              <w:left w:val="single" w:sz="4" w:space="0" w:color="auto"/>
              <w:bottom w:val="single" w:sz="4" w:space="0" w:color="auto"/>
              <w:right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724" w:type="dxa"/>
            <w:tcBorders>
              <w:top w:val="single" w:sz="4" w:space="0" w:color="auto"/>
              <w:left w:val="single" w:sz="4" w:space="0" w:color="auto"/>
              <w:bottom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29.3</w:t>
            </w:r>
          </w:p>
        </w:tc>
        <w:tc>
          <w:tcPr>
            <w:tcW w:w="543" w:type="dxa"/>
            <w:tcBorders>
              <w:top w:val="single" w:sz="4" w:space="0" w:color="auto"/>
              <w:bottom w:val="single" w:sz="4" w:space="0" w:color="auto"/>
              <w:right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803" w:type="dxa"/>
            <w:tcBorders>
              <w:top w:val="single" w:sz="4" w:space="0" w:color="auto"/>
              <w:left w:val="single" w:sz="4" w:space="0" w:color="auto"/>
              <w:bottom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22.2</w:t>
            </w:r>
          </w:p>
        </w:tc>
      </w:tr>
      <w:tr w:rsidR="001C234E" w:rsidTr="008332BC">
        <w:trPr>
          <w:trHeight w:val="372"/>
        </w:trPr>
        <w:tc>
          <w:tcPr>
            <w:tcW w:w="2191" w:type="dxa"/>
            <w:tcBorders>
              <w:top w:val="single" w:sz="4" w:space="0" w:color="auto"/>
              <w:bottom w:val="single" w:sz="4" w:space="0" w:color="auto"/>
            </w:tcBorders>
          </w:tcPr>
          <w:p w:rsidR="001C234E" w:rsidRPr="009F1D4C" w:rsidRDefault="001C234E" w:rsidP="00323127">
            <w:pPr>
              <w:autoSpaceDE w:val="0"/>
              <w:autoSpaceDN w:val="0"/>
              <w:adjustRightInd w:val="0"/>
              <w:spacing w:line="360" w:lineRule="auto"/>
              <w:jc w:val="center"/>
              <w:rPr>
                <w:rFonts w:ascii="Times New Roman" w:hAnsi="Times New Roman" w:cs="Times New Roman"/>
                <w:sz w:val="24"/>
                <w:szCs w:val="24"/>
              </w:rPr>
            </w:pPr>
            <w:r w:rsidRPr="009F1D4C">
              <w:rPr>
                <w:rFonts w:ascii="Times New Roman" w:hAnsi="Times New Roman" w:cs="Times New Roman"/>
                <w:sz w:val="24"/>
                <w:szCs w:val="24"/>
              </w:rPr>
              <w:t>Debentures/Bonds</w:t>
            </w:r>
          </w:p>
        </w:tc>
        <w:tc>
          <w:tcPr>
            <w:tcW w:w="648" w:type="dxa"/>
            <w:tcBorders>
              <w:top w:val="single" w:sz="4" w:space="0" w:color="auto"/>
              <w:bottom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sidRPr="00AA0D1F">
              <w:rPr>
                <w:rFonts w:ascii="Times New Roman" w:hAnsi="Times New Roman" w:cs="Times New Roman"/>
                <w:color w:val="000000"/>
                <w:sz w:val="20"/>
                <w:szCs w:val="20"/>
              </w:rPr>
              <w:t>0</w:t>
            </w:r>
          </w:p>
        </w:tc>
        <w:tc>
          <w:tcPr>
            <w:tcW w:w="741" w:type="dxa"/>
            <w:tcBorders>
              <w:top w:val="single" w:sz="4" w:space="0" w:color="auto"/>
              <w:bottom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sidRPr="00AA0D1F">
              <w:rPr>
                <w:rFonts w:ascii="Times New Roman" w:hAnsi="Times New Roman" w:cs="Times New Roman"/>
                <w:color w:val="000000"/>
                <w:sz w:val="20"/>
                <w:szCs w:val="20"/>
              </w:rPr>
              <w:t>0</w:t>
            </w:r>
          </w:p>
        </w:tc>
        <w:tc>
          <w:tcPr>
            <w:tcW w:w="596" w:type="dxa"/>
            <w:tcBorders>
              <w:top w:val="single" w:sz="4" w:space="0" w:color="auto"/>
              <w:bottom w:val="single" w:sz="4" w:space="0" w:color="auto"/>
              <w:right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720" w:type="dxa"/>
            <w:tcBorders>
              <w:top w:val="single" w:sz="4" w:space="0" w:color="auto"/>
              <w:left w:val="single" w:sz="4" w:space="0" w:color="auto"/>
              <w:bottom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720" w:type="dxa"/>
            <w:tcBorders>
              <w:top w:val="single" w:sz="4" w:space="0" w:color="auto"/>
              <w:bottom w:val="single" w:sz="4" w:space="0" w:color="auto"/>
              <w:right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810" w:type="dxa"/>
            <w:tcBorders>
              <w:top w:val="single" w:sz="4" w:space="0" w:color="auto"/>
              <w:left w:val="single" w:sz="4" w:space="0" w:color="auto"/>
              <w:bottom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84" w:type="dxa"/>
            <w:tcBorders>
              <w:top w:val="single" w:sz="4" w:space="0" w:color="auto"/>
              <w:bottom w:val="single" w:sz="4" w:space="0" w:color="auto"/>
              <w:right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724" w:type="dxa"/>
            <w:tcBorders>
              <w:top w:val="single" w:sz="4" w:space="0" w:color="auto"/>
              <w:left w:val="single" w:sz="4" w:space="0" w:color="auto"/>
              <w:bottom w:val="single" w:sz="4" w:space="0" w:color="auto"/>
              <w:right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43" w:type="dxa"/>
            <w:tcBorders>
              <w:top w:val="single" w:sz="4" w:space="0" w:color="auto"/>
              <w:left w:val="single" w:sz="4" w:space="0" w:color="auto"/>
              <w:bottom w:val="single" w:sz="4" w:space="0" w:color="auto"/>
              <w:right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724" w:type="dxa"/>
            <w:tcBorders>
              <w:top w:val="single" w:sz="4" w:space="0" w:color="auto"/>
              <w:left w:val="single" w:sz="4" w:space="0" w:color="auto"/>
              <w:bottom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43" w:type="dxa"/>
            <w:tcBorders>
              <w:top w:val="single" w:sz="4" w:space="0" w:color="auto"/>
              <w:bottom w:val="single" w:sz="4" w:space="0" w:color="auto"/>
              <w:right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803" w:type="dxa"/>
            <w:tcBorders>
              <w:top w:val="single" w:sz="4" w:space="0" w:color="auto"/>
              <w:left w:val="single" w:sz="4" w:space="0" w:color="auto"/>
              <w:bottom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r>
      <w:tr w:rsidR="001C234E" w:rsidTr="008332BC">
        <w:trPr>
          <w:trHeight w:val="311"/>
        </w:trPr>
        <w:tc>
          <w:tcPr>
            <w:tcW w:w="2191" w:type="dxa"/>
            <w:tcBorders>
              <w:top w:val="single" w:sz="4" w:space="0" w:color="auto"/>
              <w:bottom w:val="single" w:sz="4" w:space="0" w:color="auto"/>
            </w:tcBorders>
          </w:tcPr>
          <w:p w:rsidR="001C234E" w:rsidRPr="009F1D4C" w:rsidRDefault="001C234E" w:rsidP="00323127">
            <w:pPr>
              <w:autoSpaceDE w:val="0"/>
              <w:autoSpaceDN w:val="0"/>
              <w:adjustRightInd w:val="0"/>
              <w:spacing w:line="360" w:lineRule="auto"/>
              <w:jc w:val="center"/>
              <w:rPr>
                <w:rFonts w:ascii="Times New Roman" w:hAnsi="Times New Roman" w:cs="Times New Roman"/>
                <w:sz w:val="24"/>
                <w:szCs w:val="24"/>
              </w:rPr>
            </w:pPr>
            <w:r w:rsidRPr="009F1D4C">
              <w:rPr>
                <w:rFonts w:ascii="Times New Roman" w:hAnsi="Times New Roman" w:cs="Times New Roman"/>
                <w:sz w:val="24"/>
                <w:szCs w:val="24"/>
              </w:rPr>
              <w:t>Shares</w:t>
            </w:r>
          </w:p>
        </w:tc>
        <w:tc>
          <w:tcPr>
            <w:tcW w:w="648" w:type="dxa"/>
            <w:tcBorders>
              <w:top w:val="single" w:sz="4" w:space="0" w:color="auto"/>
              <w:bottom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sidRPr="00AA0D1F">
              <w:rPr>
                <w:rFonts w:ascii="Times New Roman" w:hAnsi="Times New Roman" w:cs="Times New Roman"/>
                <w:color w:val="000000"/>
                <w:sz w:val="20"/>
                <w:szCs w:val="20"/>
              </w:rPr>
              <w:t>0</w:t>
            </w:r>
          </w:p>
        </w:tc>
        <w:tc>
          <w:tcPr>
            <w:tcW w:w="741" w:type="dxa"/>
            <w:tcBorders>
              <w:top w:val="single" w:sz="4" w:space="0" w:color="auto"/>
              <w:bottom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sidRPr="00AA0D1F">
              <w:rPr>
                <w:rFonts w:ascii="Times New Roman" w:hAnsi="Times New Roman" w:cs="Times New Roman"/>
                <w:color w:val="000000"/>
                <w:sz w:val="20"/>
                <w:szCs w:val="20"/>
              </w:rPr>
              <w:t>0</w:t>
            </w:r>
          </w:p>
        </w:tc>
        <w:tc>
          <w:tcPr>
            <w:tcW w:w="596" w:type="dxa"/>
            <w:tcBorders>
              <w:top w:val="single" w:sz="4" w:space="0" w:color="auto"/>
              <w:bottom w:val="single" w:sz="4" w:space="0" w:color="auto"/>
              <w:right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720" w:type="dxa"/>
            <w:tcBorders>
              <w:top w:val="single" w:sz="4" w:space="0" w:color="auto"/>
              <w:left w:val="single" w:sz="4" w:space="0" w:color="auto"/>
              <w:bottom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720" w:type="dxa"/>
            <w:tcBorders>
              <w:top w:val="single" w:sz="4" w:space="0" w:color="auto"/>
              <w:bottom w:val="single" w:sz="4" w:space="0" w:color="auto"/>
              <w:right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810" w:type="dxa"/>
            <w:tcBorders>
              <w:top w:val="single" w:sz="4" w:space="0" w:color="auto"/>
              <w:left w:val="single" w:sz="4" w:space="0" w:color="auto"/>
              <w:bottom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84" w:type="dxa"/>
            <w:tcBorders>
              <w:top w:val="single" w:sz="4" w:space="0" w:color="auto"/>
              <w:bottom w:val="single" w:sz="4" w:space="0" w:color="auto"/>
              <w:right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724" w:type="dxa"/>
            <w:tcBorders>
              <w:top w:val="single" w:sz="4" w:space="0" w:color="auto"/>
              <w:left w:val="single" w:sz="4" w:space="0" w:color="auto"/>
              <w:bottom w:val="single" w:sz="4" w:space="0" w:color="auto"/>
              <w:right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2.9</w:t>
            </w:r>
          </w:p>
        </w:tc>
        <w:tc>
          <w:tcPr>
            <w:tcW w:w="543" w:type="dxa"/>
            <w:tcBorders>
              <w:top w:val="single" w:sz="4" w:space="0" w:color="auto"/>
              <w:left w:val="single" w:sz="4" w:space="0" w:color="auto"/>
              <w:bottom w:val="single" w:sz="4" w:space="0" w:color="auto"/>
              <w:right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724" w:type="dxa"/>
            <w:tcBorders>
              <w:top w:val="single" w:sz="4" w:space="0" w:color="auto"/>
              <w:left w:val="single" w:sz="4" w:space="0" w:color="auto"/>
              <w:bottom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9.8</w:t>
            </w:r>
          </w:p>
        </w:tc>
        <w:tc>
          <w:tcPr>
            <w:tcW w:w="543" w:type="dxa"/>
            <w:tcBorders>
              <w:top w:val="single" w:sz="4" w:space="0" w:color="auto"/>
              <w:bottom w:val="single" w:sz="4" w:space="0" w:color="auto"/>
              <w:right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803" w:type="dxa"/>
            <w:tcBorders>
              <w:top w:val="single" w:sz="4" w:space="0" w:color="auto"/>
              <w:left w:val="single" w:sz="4" w:space="0" w:color="auto"/>
              <w:bottom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r>
      <w:tr w:rsidR="001C234E" w:rsidTr="008332BC">
        <w:trPr>
          <w:trHeight w:val="362"/>
        </w:trPr>
        <w:tc>
          <w:tcPr>
            <w:tcW w:w="2191" w:type="dxa"/>
            <w:tcBorders>
              <w:top w:val="single" w:sz="4" w:space="0" w:color="auto"/>
              <w:bottom w:val="single" w:sz="4" w:space="0" w:color="auto"/>
            </w:tcBorders>
          </w:tcPr>
          <w:p w:rsidR="001C234E" w:rsidRPr="009F1D4C" w:rsidRDefault="001C234E" w:rsidP="00323127">
            <w:pPr>
              <w:autoSpaceDE w:val="0"/>
              <w:autoSpaceDN w:val="0"/>
              <w:adjustRightInd w:val="0"/>
              <w:spacing w:line="360" w:lineRule="auto"/>
              <w:jc w:val="center"/>
              <w:rPr>
                <w:rFonts w:ascii="Times New Roman" w:hAnsi="Times New Roman" w:cs="Times New Roman"/>
                <w:sz w:val="24"/>
                <w:szCs w:val="24"/>
              </w:rPr>
            </w:pPr>
            <w:r w:rsidRPr="009F1D4C">
              <w:rPr>
                <w:rFonts w:ascii="Times New Roman" w:hAnsi="Times New Roman" w:cs="Times New Roman"/>
                <w:sz w:val="24"/>
                <w:szCs w:val="24"/>
              </w:rPr>
              <w:t xml:space="preserve">Real Estate </w:t>
            </w:r>
            <w:r w:rsidRPr="009F1D4C">
              <w:rPr>
                <w:rFonts w:ascii="Times New Roman" w:hAnsi="Times New Roman" w:cs="Times New Roman"/>
                <w:sz w:val="24"/>
                <w:szCs w:val="24"/>
              </w:rPr>
              <w:lastRenderedPageBreak/>
              <w:t>(Land/Building)</w:t>
            </w:r>
          </w:p>
        </w:tc>
        <w:tc>
          <w:tcPr>
            <w:tcW w:w="648" w:type="dxa"/>
            <w:tcBorders>
              <w:top w:val="single" w:sz="4" w:space="0" w:color="auto"/>
              <w:bottom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sidRPr="00AA0D1F">
              <w:rPr>
                <w:rFonts w:ascii="Times New Roman" w:hAnsi="Times New Roman" w:cs="Times New Roman"/>
                <w:color w:val="000000"/>
                <w:sz w:val="20"/>
                <w:szCs w:val="20"/>
              </w:rPr>
              <w:lastRenderedPageBreak/>
              <w:t>0</w:t>
            </w:r>
          </w:p>
        </w:tc>
        <w:tc>
          <w:tcPr>
            <w:tcW w:w="741" w:type="dxa"/>
            <w:tcBorders>
              <w:top w:val="single" w:sz="4" w:space="0" w:color="auto"/>
              <w:bottom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sidRPr="00AA0D1F">
              <w:rPr>
                <w:rFonts w:ascii="Times New Roman" w:hAnsi="Times New Roman" w:cs="Times New Roman"/>
                <w:color w:val="000000"/>
                <w:sz w:val="20"/>
                <w:szCs w:val="20"/>
              </w:rPr>
              <w:t>0</w:t>
            </w:r>
          </w:p>
        </w:tc>
        <w:tc>
          <w:tcPr>
            <w:tcW w:w="596" w:type="dxa"/>
            <w:tcBorders>
              <w:top w:val="single" w:sz="4" w:space="0" w:color="auto"/>
              <w:bottom w:val="single" w:sz="4" w:space="0" w:color="auto"/>
              <w:right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720" w:type="dxa"/>
            <w:tcBorders>
              <w:top w:val="single" w:sz="4" w:space="0" w:color="auto"/>
              <w:left w:val="single" w:sz="4" w:space="0" w:color="auto"/>
              <w:bottom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720" w:type="dxa"/>
            <w:tcBorders>
              <w:top w:val="single" w:sz="4" w:space="0" w:color="auto"/>
              <w:bottom w:val="single" w:sz="4" w:space="0" w:color="auto"/>
              <w:right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810" w:type="dxa"/>
            <w:tcBorders>
              <w:top w:val="single" w:sz="4" w:space="0" w:color="auto"/>
              <w:left w:val="single" w:sz="4" w:space="0" w:color="auto"/>
              <w:bottom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84" w:type="dxa"/>
            <w:tcBorders>
              <w:top w:val="single" w:sz="4" w:space="0" w:color="auto"/>
              <w:bottom w:val="single" w:sz="4" w:space="0" w:color="auto"/>
              <w:right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724" w:type="dxa"/>
            <w:tcBorders>
              <w:top w:val="single" w:sz="4" w:space="0" w:color="auto"/>
              <w:left w:val="single" w:sz="4" w:space="0" w:color="auto"/>
              <w:bottom w:val="single" w:sz="4" w:space="0" w:color="auto"/>
              <w:right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6.9</w:t>
            </w:r>
          </w:p>
        </w:tc>
        <w:tc>
          <w:tcPr>
            <w:tcW w:w="543" w:type="dxa"/>
            <w:tcBorders>
              <w:top w:val="single" w:sz="4" w:space="0" w:color="auto"/>
              <w:left w:val="single" w:sz="4" w:space="0" w:color="auto"/>
              <w:bottom w:val="single" w:sz="4" w:space="0" w:color="auto"/>
              <w:right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724" w:type="dxa"/>
            <w:tcBorders>
              <w:top w:val="single" w:sz="4" w:space="0" w:color="auto"/>
              <w:left w:val="single" w:sz="4" w:space="0" w:color="auto"/>
              <w:bottom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7.3</w:t>
            </w:r>
          </w:p>
        </w:tc>
        <w:tc>
          <w:tcPr>
            <w:tcW w:w="543" w:type="dxa"/>
            <w:tcBorders>
              <w:top w:val="single" w:sz="4" w:space="0" w:color="auto"/>
              <w:bottom w:val="single" w:sz="4" w:space="0" w:color="auto"/>
              <w:right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803" w:type="dxa"/>
            <w:tcBorders>
              <w:top w:val="single" w:sz="4" w:space="0" w:color="auto"/>
              <w:left w:val="single" w:sz="4" w:space="0" w:color="auto"/>
              <w:bottom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11.1</w:t>
            </w:r>
          </w:p>
        </w:tc>
      </w:tr>
      <w:tr w:rsidR="001C234E" w:rsidTr="008332BC">
        <w:trPr>
          <w:trHeight w:val="353"/>
        </w:trPr>
        <w:tc>
          <w:tcPr>
            <w:tcW w:w="2191" w:type="dxa"/>
            <w:tcBorders>
              <w:top w:val="single" w:sz="4" w:space="0" w:color="auto"/>
              <w:bottom w:val="single" w:sz="4" w:space="0" w:color="auto"/>
            </w:tcBorders>
          </w:tcPr>
          <w:p w:rsidR="001C234E" w:rsidRPr="009F1D4C" w:rsidRDefault="001C234E" w:rsidP="00323127">
            <w:pPr>
              <w:autoSpaceDE w:val="0"/>
              <w:autoSpaceDN w:val="0"/>
              <w:adjustRightInd w:val="0"/>
              <w:spacing w:line="360" w:lineRule="auto"/>
              <w:jc w:val="center"/>
              <w:rPr>
                <w:rFonts w:ascii="Times New Roman" w:hAnsi="Times New Roman" w:cs="Times New Roman"/>
                <w:sz w:val="24"/>
                <w:szCs w:val="24"/>
              </w:rPr>
            </w:pPr>
            <w:r w:rsidRPr="009F1D4C">
              <w:rPr>
                <w:rFonts w:ascii="Times New Roman" w:hAnsi="Times New Roman" w:cs="Times New Roman"/>
                <w:sz w:val="24"/>
                <w:szCs w:val="24"/>
              </w:rPr>
              <w:lastRenderedPageBreak/>
              <w:t>Gold/Silver</w:t>
            </w:r>
          </w:p>
        </w:tc>
        <w:tc>
          <w:tcPr>
            <w:tcW w:w="648" w:type="dxa"/>
            <w:tcBorders>
              <w:top w:val="single" w:sz="4" w:space="0" w:color="auto"/>
              <w:bottom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sidRPr="00AA0D1F">
              <w:rPr>
                <w:rFonts w:ascii="Times New Roman" w:hAnsi="Times New Roman" w:cs="Times New Roman"/>
                <w:color w:val="000000"/>
                <w:sz w:val="20"/>
                <w:szCs w:val="20"/>
              </w:rPr>
              <w:t>0</w:t>
            </w:r>
          </w:p>
        </w:tc>
        <w:tc>
          <w:tcPr>
            <w:tcW w:w="741" w:type="dxa"/>
            <w:tcBorders>
              <w:top w:val="single" w:sz="4" w:space="0" w:color="auto"/>
              <w:bottom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sidRPr="00AA0D1F">
              <w:rPr>
                <w:rFonts w:ascii="Times New Roman" w:hAnsi="Times New Roman" w:cs="Times New Roman"/>
                <w:color w:val="000000"/>
                <w:sz w:val="20"/>
                <w:szCs w:val="20"/>
              </w:rPr>
              <w:t>0</w:t>
            </w:r>
          </w:p>
        </w:tc>
        <w:tc>
          <w:tcPr>
            <w:tcW w:w="596" w:type="dxa"/>
            <w:tcBorders>
              <w:top w:val="single" w:sz="4" w:space="0" w:color="auto"/>
              <w:bottom w:val="single" w:sz="4" w:space="0" w:color="auto"/>
              <w:right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720" w:type="dxa"/>
            <w:tcBorders>
              <w:top w:val="single" w:sz="4" w:space="0" w:color="auto"/>
              <w:left w:val="single" w:sz="4" w:space="0" w:color="auto"/>
              <w:bottom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720" w:type="dxa"/>
            <w:tcBorders>
              <w:top w:val="single" w:sz="4" w:space="0" w:color="auto"/>
              <w:bottom w:val="single" w:sz="4" w:space="0" w:color="auto"/>
              <w:right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810" w:type="dxa"/>
            <w:tcBorders>
              <w:top w:val="single" w:sz="4" w:space="0" w:color="auto"/>
              <w:left w:val="single" w:sz="4" w:space="0" w:color="auto"/>
              <w:bottom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84" w:type="dxa"/>
            <w:tcBorders>
              <w:top w:val="single" w:sz="4" w:space="0" w:color="auto"/>
              <w:bottom w:val="single" w:sz="4" w:space="0" w:color="auto"/>
              <w:right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724" w:type="dxa"/>
            <w:tcBorders>
              <w:top w:val="single" w:sz="4" w:space="0" w:color="auto"/>
              <w:left w:val="single" w:sz="4" w:space="0" w:color="auto"/>
              <w:bottom w:val="single" w:sz="4" w:space="0" w:color="auto"/>
              <w:right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4.9</w:t>
            </w:r>
          </w:p>
        </w:tc>
        <w:tc>
          <w:tcPr>
            <w:tcW w:w="543" w:type="dxa"/>
            <w:tcBorders>
              <w:top w:val="single" w:sz="4" w:space="0" w:color="auto"/>
              <w:left w:val="single" w:sz="4" w:space="0" w:color="auto"/>
              <w:bottom w:val="single" w:sz="4" w:space="0" w:color="auto"/>
              <w:right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724" w:type="dxa"/>
            <w:tcBorders>
              <w:top w:val="single" w:sz="4" w:space="0" w:color="auto"/>
              <w:left w:val="single" w:sz="4" w:space="0" w:color="auto"/>
              <w:bottom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9.8</w:t>
            </w:r>
          </w:p>
        </w:tc>
        <w:tc>
          <w:tcPr>
            <w:tcW w:w="543" w:type="dxa"/>
            <w:tcBorders>
              <w:top w:val="single" w:sz="4" w:space="0" w:color="auto"/>
              <w:bottom w:val="single" w:sz="4" w:space="0" w:color="auto"/>
              <w:right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803" w:type="dxa"/>
            <w:tcBorders>
              <w:top w:val="single" w:sz="4" w:space="0" w:color="auto"/>
              <w:left w:val="single" w:sz="4" w:space="0" w:color="auto"/>
              <w:bottom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r>
      <w:tr w:rsidR="001C234E" w:rsidTr="008332BC">
        <w:trPr>
          <w:trHeight w:val="377"/>
        </w:trPr>
        <w:tc>
          <w:tcPr>
            <w:tcW w:w="2191" w:type="dxa"/>
            <w:tcBorders>
              <w:top w:val="single" w:sz="4" w:space="0" w:color="auto"/>
              <w:bottom w:val="single" w:sz="4" w:space="0" w:color="auto"/>
            </w:tcBorders>
          </w:tcPr>
          <w:p w:rsidR="001C234E" w:rsidRPr="009F1D4C" w:rsidRDefault="001C234E" w:rsidP="00323127">
            <w:pPr>
              <w:autoSpaceDE w:val="0"/>
              <w:autoSpaceDN w:val="0"/>
              <w:adjustRightInd w:val="0"/>
              <w:spacing w:line="360" w:lineRule="auto"/>
              <w:jc w:val="center"/>
              <w:rPr>
                <w:rFonts w:ascii="Times New Roman" w:hAnsi="Times New Roman" w:cs="Times New Roman"/>
                <w:sz w:val="24"/>
                <w:szCs w:val="24"/>
              </w:rPr>
            </w:pPr>
            <w:r w:rsidRPr="009F1D4C">
              <w:rPr>
                <w:rFonts w:ascii="Times New Roman" w:hAnsi="Times New Roman" w:cs="Times New Roman"/>
                <w:sz w:val="24"/>
                <w:szCs w:val="24"/>
              </w:rPr>
              <w:t>Any Other</w:t>
            </w:r>
          </w:p>
        </w:tc>
        <w:tc>
          <w:tcPr>
            <w:tcW w:w="648" w:type="dxa"/>
            <w:tcBorders>
              <w:top w:val="single" w:sz="4" w:space="0" w:color="auto"/>
              <w:bottom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sidRPr="00AA0D1F">
              <w:rPr>
                <w:rFonts w:ascii="Times New Roman" w:hAnsi="Times New Roman" w:cs="Times New Roman"/>
                <w:color w:val="000000"/>
                <w:sz w:val="20"/>
                <w:szCs w:val="20"/>
              </w:rPr>
              <w:t>1</w:t>
            </w:r>
          </w:p>
        </w:tc>
        <w:tc>
          <w:tcPr>
            <w:tcW w:w="741" w:type="dxa"/>
            <w:tcBorders>
              <w:top w:val="single" w:sz="4" w:space="0" w:color="auto"/>
              <w:bottom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50</w:t>
            </w:r>
          </w:p>
        </w:tc>
        <w:tc>
          <w:tcPr>
            <w:tcW w:w="596" w:type="dxa"/>
            <w:tcBorders>
              <w:top w:val="single" w:sz="4" w:space="0" w:color="auto"/>
              <w:bottom w:val="single" w:sz="4" w:space="0" w:color="auto"/>
              <w:right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720" w:type="dxa"/>
            <w:tcBorders>
              <w:top w:val="single" w:sz="4" w:space="0" w:color="auto"/>
              <w:left w:val="single" w:sz="4" w:space="0" w:color="auto"/>
              <w:bottom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720" w:type="dxa"/>
            <w:tcBorders>
              <w:top w:val="single" w:sz="4" w:space="0" w:color="auto"/>
              <w:bottom w:val="single" w:sz="4" w:space="0" w:color="auto"/>
              <w:right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810" w:type="dxa"/>
            <w:tcBorders>
              <w:top w:val="single" w:sz="4" w:space="0" w:color="auto"/>
              <w:left w:val="single" w:sz="4" w:space="0" w:color="auto"/>
              <w:bottom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84" w:type="dxa"/>
            <w:tcBorders>
              <w:top w:val="single" w:sz="4" w:space="0" w:color="auto"/>
              <w:bottom w:val="single" w:sz="4" w:space="0" w:color="auto"/>
              <w:right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724" w:type="dxa"/>
            <w:tcBorders>
              <w:top w:val="single" w:sz="4" w:space="0" w:color="auto"/>
              <w:left w:val="single" w:sz="4" w:space="0" w:color="auto"/>
              <w:bottom w:val="single" w:sz="4" w:space="0" w:color="auto"/>
              <w:right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6.9</w:t>
            </w:r>
          </w:p>
        </w:tc>
        <w:tc>
          <w:tcPr>
            <w:tcW w:w="543" w:type="dxa"/>
            <w:tcBorders>
              <w:top w:val="single" w:sz="4" w:space="0" w:color="auto"/>
              <w:left w:val="single" w:sz="4" w:space="0" w:color="auto"/>
              <w:bottom w:val="single" w:sz="4" w:space="0" w:color="auto"/>
              <w:right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724" w:type="dxa"/>
            <w:tcBorders>
              <w:top w:val="single" w:sz="4" w:space="0" w:color="auto"/>
              <w:left w:val="single" w:sz="4" w:space="0" w:color="auto"/>
              <w:bottom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4.9</w:t>
            </w:r>
          </w:p>
        </w:tc>
        <w:tc>
          <w:tcPr>
            <w:tcW w:w="543" w:type="dxa"/>
            <w:tcBorders>
              <w:top w:val="single" w:sz="4" w:space="0" w:color="auto"/>
              <w:bottom w:val="single" w:sz="4" w:space="0" w:color="auto"/>
              <w:right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803" w:type="dxa"/>
            <w:tcBorders>
              <w:top w:val="single" w:sz="4" w:space="0" w:color="auto"/>
              <w:left w:val="single" w:sz="4" w:space="0" w:color="auto"/>
              <w:bottom w:val="single" w:sz="4" w:space="0" w:color="auto"/>
            </w:tcBorders>
            <w:vAlign w:val="center"/>
          </w:tcPr>
          <w:p w:rsidR="001C234E" w:rsidRPr="00AA0D1F" w:rsidRDefault="001C234E" w:rsidP="00323127">
            <w:pPr>
              <w:autoSpaceDE w:val="0"/>
              <w:autoSpaceDN w:val="0"/>
              <w:adjustRightInd w:val="0"/>
              <w:spacing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11.1</w:t>
            </w:r>
          </w:p>
        </w:tc>
      </w:tr>
      <w:tr w:rsidR="001C234E" w:rsidTr="008332BC">
        <w:trPr>
          <w:trHeight w:val="364"/>
        </w:trPr>
        <w:tc>
          <w:tcPr>
            <w:tcW w:w="2191" w:type="dxa"/>
            <w:tcBorders>
              <w:top w:val="single" w:sz="4" w:space="0" w:color="auto"/>
              <w:bottom w:val="single" w:sz="4" w:space="0" w:color="auto"/>
            </w:tcBorders>
          </w:tcPr>
          <w:p w:rsidR="001C234E" w:rsidRPr="00476B82" w:rsidRDefault="001C234E" w:rsidP="00323127">
            <w:pPr>
              <w:autoSpaceDE w:val="0"/>
              <w:autoSpaceDN w:val="0"/>
              <w:adjustRightInd w:val="0"/>
              <w:spacing w:line="360" w:lineRule="auto"/>
              <w:jc w:val="center"/>
              <w:rPr>
                <w:rFonts w:ascii="Times New Roman" w:hAnsi="Times New Roman" w:cs="Times New Roman"/>
                <w:b/>
                <w:sz w:val="24"/>
                <w:szCs w:val="24"/>
              </w:rPr>
            </w:pPr>
            <w:r w:rsidRPr="00476B82">
              <w:rPr>
                <w:rFonts w:ascii="Times New Roman" w:hAnsi="Times New Roman" w:cs="Times New Roman"/>
                <w:b/>
                <w:sz w:val="24"/>
                <w:szCs w:val="24"/>
              </w:rPr>
              <w:t>Chi-Square</w:t>
            </w:r>
          </w:p>
        </w:tc>
        <w:tc>
          <w:tcPr>
            <w:tcW w:w="8156" w:type="dxa"/>
            <w:gridSpan w:val="12"/>
            <w:tcBorders>
              <w:top w:val="single" w:sz="4" w:space="0" w:color="auto"/>
              <w:bottom w:val="single" w:sz="4" w:space="0" w:color="auto"/>
              <w:right w:val="single" w:sz="4" w:space="0" w:color="auto"/>
            </w:tcBorders>
            <w:vAlign w:val="center"/>
          </w:tcPr>
          <w:p w:rsidR="001C234E" w:rsidRPr="00CF26ED" w:rsidRDefault="001C234E" w:rsidP="00323127">
            <w:pPr>
              <w:autoSpaceDE w:val="0"/>
              <w:autoSpaceDN w:val="0"/>
              <w:adjustRightInd w:val="0"/>
              <w:spacing w:line="360" w:lineRule="auto"/>
              <w:ind w:left="60" w:right="60"/>
              <w:jc w:val="center"/>
              <w:rPr>
                <w:rFonts w:ascii="Times New Roman" w:hAnsi="Times New Roman" w:cs="Times New Roman"/>
                <w:b/>
                <w:color w:val="000000"/>
                <w:sz w:val="24"/>
                <w:szCs w:val="24"/>
              </w:rPr>
            </w:pPr>
            <w:r w:rsidRPr="00CF26ED">
              <w:rPr>
                <w:rFonts w:ascii="Times New Roman" w:hAnsi="Times New Roman" w:cs="Times New Roman"/>
                <w:b/>
                <w:color w:val="000000"/>
                <w:sz w:val="24"/>
                <w:szCs w:val="24"/>
              </w:rPr>
              <w:t>95.768</w:t>
            </w:r>
          </w:p>
        </w:tc>
      </w:tr>
      <w:tr w:rsidR="001C234E" w:rsidTr="008332BC">
        <w:trPr>
          <w:trHeight w:val="452"/>
        </w:trPr>
        <w:tc>
          <w:tcPr>
            <w:tcW w:w="2191" w:type="dxa"/>
            <w:tcBorders>
              <w:top w:val="single" w:sz="4" w:space="0" w:color="auto"/>
            </w:tcBorders>
          </w:tcPr>
          <w:p w:rsidR="001C234E" w:rsidRPr="00476B82" w:rsidRDefault="001C234E" w:rsidP="00323127">
            <w:pPr>
              <w:autoSpaceDE w:val="0"/>
              <w:autoSpaceDN w:val="0"/>
              <w:adjustRightInd w:val="0"/>
              <w:spacing w:line="360" w:lineRule="auto"/>
              <w:jc w:val="center"/>
              <w:rPr>
                <w:rFonts w:ascii="Times New Roman" w:hAnsi="Times New Roman" w:cs="Times New Roman"/>
                <w:b/>
                <w:sz w:val="24"/>
                <w:szCs w:val="24"/>
              </w:rPr>
            </w:pPr>
            <w:r w:rsidRPr="00476B82">
              <w:rPr>
                <w:rFonts w:ascii="Times New Roman" w:hAnsi="Times New Roman" w:cs="Times New Roman"/>
                <w:b/>
                <w:sz w:val="24"/>
                <w:szCs w:val="24"/>
              </w:rPr>
              <w:t>P-value</w:t>
            </w:r>
          </w:p>
        </w:tc>
        <w:tc>
          <w:tcPr>
            <w:tcW w:w="8156" w:type="dxa"/>
            <w:gridSpan w:val="12"/>
            <w:tcBorders>
              <w:top w:val="single" w:sz="4" w:space="0" w:color="auto"/>
              <w:right w:val="single" w:sz="4" w:space="0" w:color="auto"/>
            </w:tcBorders>
          </w:tcPr>
          <w:p w:rsidR="001C234E" w:rsidRPr="00476B82" w:rsidRDefault="001C234E" w:rsidP="00323127">
            <w:pPr>
              <w:spacing w:line="360" w:lineRule="auto"/>
              <w:jc w:val="center"/>
              <w:rPr>
                <w:sz w:val="24"/>
                <w:szCs w:val="24"/>
              </w:rPr>
            </w:pPr>
            <w:r>
              <w:rPr>
                <w:rFonts w:ascii="Times New Roman" w:hAnsi="Times New Roman" w:cs="Times New Roman"/>
                <w:b/>
                <w:sz w:val="24"/>
                <w:szCs w:val="24"/>
              </w:rPr>
              <w:t>0.022</w:t>
            </w:r>
          </w:p>
        </w:tc>
      </w:tr>
    </w:tbl>
    <w:p w:rsidR="00E44875" w:rsidRPr="00DD28CA" w:rsidRDefault="001C234E" w:rsidP="00323127">
      <w:pPr>
        <w:spacing w:line="360" w:lineRule="auto"/>
        <w:jc w:val="both"/>
        <w:rPr>
          <w:rFonts w:ascii="Times New Roman" w:hAnsi="Times New Roman" w:cs="Times New Roman"/>
          <w:i/>
          <w:sz w:val="24"/>
          <w:szCs w:val="24"/>
        </w:rPr>
      </w:pPr>
      <w:r w:rsidRPr="00DD28CA">
        <w:rPr>
          <w:rFonts w:ascii="Times New Roman" w:hAnsi="Times New Roman" w:cs="Times New Roman"/>
          <w:i/>
          <w:sz w:val="24"/>
          <w:szCs w:val="24"/>
        </w:rPr>
        <w:t>Source: Field Study</w:t>
      </w:r>
    </w:p>
    <w:p w:rsidR="001C234E" w:rsidRDefault="00614F3E" w:rsidP="00323127">
      <w:pPr>
        <w:spacing w:line="360" w:lineRule="auto"/>
        <w:jc w:val="both"/>
        <w:rPr>
          <w:rFonts w:ascii="Times New Roman" w:hAnsi="Times New Roman" w:cs="Times New Roman"/>
          <w:sz w:val="24"/>
          <w:szCs w:val="24"/>
        </w:rPr>
      </w:pPr>
      <w:r>
        <w:rPr>
          <w:rFonts w:ascii="Times New Roman" w:hAnsi="Times New Roman" w:cs="Times New Roman"/>
          <w:sz w:val="24"/>
          <w:szCs w:val="24"/>
        </w:rPr>
        <w:t>In Table 4</w:t>
      </w:r>
      <w:r w:rsidR="000012BC">
        <w:rPr>
          <w:rFonts w:ascii="Times New Roman" w:hAnsi="Times New Roman" w:cs="Times New Roman"/>
          <w:sz w:val="24"/>
          <w:szCs w:val="24"/>
        </w:rPr>
        <w:t xml:space="preserve"> educational qualification of respondents (parents) and investment options for their male child were used as a variable. Hence, to identify the relationship among them Chi-Square test was used. As the p-value of Chi-Square test, relating to educational qualification and investment options for their male child, to identify the relationship has been less than 0.05, the result indicated that there exists a significant difference prevailed between all courses of educational qualification.</w:t>
      </w:r>
      <w:r w:rsidR="008332BC" w:rsidRPr="008332BC">
        <w:rPr>
          <w:rFonts w:ascii="Times New Roman" w:hAnsi="Times New Roman" w:cs="Times New Roman"/>
          <w:sz w:val="24"/>
          <w:szCs w:val="24"/>
        </w:rPr>
        <w:t xml:space="preserve"> </w:t>
      </w:r>
      <w:r w:rsidR="008332BC" w:rsidRPr="00061CB6">
        <w:rPr>
          <w:rFonts w:ascii="Times New Roman" w:hAnsi="Times New Roman" w:cs="Times New Roman"/>
          <w:sz w:val="24"/>
          <w:szCs w:val="24"/>
        </w:rPr>
        <w:t>In respect of percentage of preference of investment options for the male child by their parents, the most preferred investment options for the parents with Under Matric, High School, Intermediate, Graduate, Post Graduate and with any other qualification the most chosen investment options for their male child was Life Insurance.</w:t>
      </w:r>
    </w:p>
    <w:p w:rsidR="006628D7" w:rsidRPr="00DD28CA" w:rsidRDefault="00614F3E" w:rsidP="00323127">
      <w:pPr>
        <w:spacing w:line="360" w:lineRule="auto"/>
        <w:jc w:val="both"/>
        <w:rPr>
          <w:rFonts w:ascii="Times New Roman" w:hAnsi="Times New Roman" w:cs="Times New Roman"/>
          <w:b/>
          <w:sz w:val="24"/>
          <w:szCs w:val="24"/>
        </w:rPr>
      </w:pPr>
      <w:r w:rsidRPr="00DD28CA">
        <w:rPr>
          <w:rFonts w:ascii="Times New Roman" w:hAnsi="Times New Roman" w:cs="Times New Roman"/>
          <w:b/>
          <w:sz w:val="24"/>
          <w:szCs w:val="24"/>
        </w:rPr>
        <w:t xml:space="preserve">5 </w:t>
      </w:r>
      <w:r w:rsidR="006628D7" w:rsidRPr="00DD28CA">
        <w:rPr>
          <w:rFonts w:ascii="Times New Roman" w:hAnsi="Times New Roman" w:cs="Times New Roman"/>
          <w:b/>
          <w:sz w:val="24"/>
          <w:szCs w:val="24"/>
        </w:rPr>
        <w:t>Findings of the study</w:t>
      </w:r>
    </w:p>
    <w:p w:rsidR="006628D7" w:rsidRPr="006628D7" w:rsidRDefault="006628D7" w:rsidP="00323127">
      <w:pPr>
        <w:pStyle w:val="ListParagraph"/>
        <w:numPr>
          <w:ilvl w:val="0"/>
          <w:numId w:val="3"/>
        </w:numPr>
        <w:spacing w:line="360" w:lineRule="auto"/>
        <w:jc w:val="both"/>
        <w:rPr>
          <w:rFonts w:ascii="Times New Roman" w:hAnsi="Times New Roman" w:cs="Times New Roman"/>
          <w:sz w:val="24"/>
          <w:szCs w:val="24"/>
        </w:rPr>
      </w:pPr>
      <w:r w:rsidRPr="006628D7">
        <w:rPr>
          <w:rFonts w:ascii="Times New Roman" w:hAnsi="Times New Roman" w:cs="Times New Roman"/>
          <w:sz w:val="24"/>
          <w:szCs w:val="24"/>
        </w:rPr>
        <w:t xml:space="preserve">According to the age of the respondents (parents), there does not exist a significant difference in the investment pattern of the male child with regard to the different categories of age of the respondents (parents). On the basis of percentage of preference of investment options for the male child by their parents, the most preferred investment options for the parents up to the age of 26-30 years, 31-35 years, 36-40 years, 41-45 years, 46-50 years, 51-55 years and above 55   years was Life Insurance for their male </w:t>
      </w:r>
      <w:r>
        <w:rPr>
          <w:rFonts w:ascii="Times New Roman" w:hAnsi="Times New Roman" w:cs="Times New Roman"/>
          <w:sz w:val="24"/>
          <w:szCs w:val="24"/>
        </w:rPr>
        <w:t>ward</w:t>
      </w:r>
      <w:r w:rsidRPr="006628D7">
        <w:rPr>
          <w:rFonts w:ascii="Times New Roman" w:hAnsi="Times New Roman" w:cs="Times New Roman"/>
          <w:sz w:val="24"/>
          <w:szCs w:val="24"/>
        </w:rPr>
        <w:t xml:space="preserve">s. </w:t>
      </w:r>
      <w:r>
        <w:rPr>
          <w:rFonts w:ascii="Times New Roman" w:hAnsi="Times New Roman" w:cs="Times New Roman"/>
          <w:b/>
          <w:sz w:val="24"/>
          <w:szCs w:val="24"/>
        </w:rPr>
        <w:t xml:space="preserve">(Table </w:t>
      </w:r>
      <w:r w:rsidR="00614F3E">
        <w:rPr>
          <w:rFonts w:ascii="Times New Roman" w:hAnsi="Times New Roman" w:cs="Times New Roman"/>
          <w:b/>
          <w:sz w:val="24"/>
          <w:szCs w:val="24"/>
        </w:rPr>
        <w:t>2</w:t>
      </w:r>
      <w:r w:rsidRPr="006628D7">
        <w:rPr>
          <w:rFonts w:ascii="Times New Roman" w:hAnsi="Times New Roman" w:cs="Times New Roman"/>
          <w:b/>
          <w:sz w:val="24"/>
          <w:szCs w:val="24"/>
        </w:rPr>
        <w:t>)</w:t>
      </w:r>
    </w:p>
    <w:p w:rsidR="006628D7" w:rsidRPr="00B8782E" w:rsidRDefault="006628D7" w:rsidP="00323127">
      <w:pPr>
        <w:pStyle w:val="ListParagraph"/>
        <w:numPr>
          <w:ilvl w:val="0"/>
          <w:numId w:val="3"/>
        </w:numPr>
        <w:spacing w:line="360" w:lineRule="auto"/>
        <w:jc w:val="both"/>
        <w:rPr>
          <w:rFonts w:ascii="Times New Roman" w:hAnsi="Times New Roman" w:cs="Times New Roman"/>
          <w:b/>
          <w:sz w:val="24"/>
          <w:szCs w:val="24"/>
        </w:rPr>
      </w:pPr>
      <w:r w:rsidRPr="00743E59">
        <w:rPr>
          <w:rFonts w:ascii="Times New Roman" w:hAnsi="Times New Roman" w:cs="Times New Roman"/>
          <w:sz w:val="24"/>
          <w:szCs w:val="24"/>
        </w:rPr>
        <w:t xml:space="preserve">On the basis of gender of the respondents (parents), the result of Chi-Square indicated </w:t>
      </w:r>
      <w:r>
        <w:rPr>
          <w:rFonts w:ascii="Times New Roman" w:hAnsi="Times New Roman" w:cs="Times New Roman"/>
          <w:sz w:val="24"/>
          <w:szCs w:val="24"/>
        </w:rPr>
        <w:t xml:space="preserve">that there was no significant relationship in the investment pattern of the male child with regard to the gender of the respondents (parents). </w:t>
      </w:r>
      <w:r w:rsidRPr="00755C2B">
        <w:rPr>
          <w:rFonts w:ascii="Times New Roman" w:hAnsi="Times New Roman" w:cs="Times New Roman"/>
          <w:sz w:val="24"/>
          <w:szCs w:val="24"/>
        </w:rPr>
        <w:t>On the basis of percentage of preference of investment options for the male child by their parents,</w:t>
      </w:r>
      <w:r>
        <w:rPr>
          <w:rFonts w:ascii="Times New Roman" w:hAnsi="Times New Roman" w:cs="Times New Roman"/>
          <w:sz w:val="24"/>
          <w:szCs w:val="24"/>
        </w:rPr>
        <w:t xml:space="preserve"> </w:t>
      </w:r>
      <w:r w:rsidRPr="00755C2B">
        <w:rPr>
          <w:rFonts w:ascii="Times New Roman" w:hAnsi="Times New Roman" w:cs="Times New Roman"/>
          <w:sz w:val="24"/>
          <w:szCs w:val="24"/>
        </w:rPr>
        <w:t xml:space="preserve">the most preferred investment options for the </w:t>
      </w:r>
      <w:r>
        <w:rPr>
          <w:rFonts w:ascii="Times New Roman" w:hAnsi="Times New Roman" w:cs="Times New Roman"/>
          <w:sz w:val="24"/>
          <w:szCs w:val="24"/>
        </w:rPr>
        <w:t xml:space="preserve">male parent and female parent was Life Insurance. </w:t>
      </w:r>
      <w:r>
        <w:rPr>
          <w:rFonts w:ascii="Times New Roman" w:hAnsi="Times New Roman" w:cs="Times New Roman"/>
          <w:b/>
          <w:sz w:val="24"/>
          <w:szCs w:val="24"/>
        </w:rPr>
        <w:t xml:space="preserve">(Table </w:t>
      </w:r>
      <w:r w:rsidR="00614F3E">
        <w:rPr>
          <w:rFonts w:ascii="Times New Roman" w:hAnsi="Times New Roman" w:cs="Times New Roman"/>
          <w:b/>
          <w:sz w:val="24"/>
          <w:szCs w:val="24"/>
        </w:rPr>
        <w:t>3</w:t>
      </w:r>
      <w:r w:rsidRPr="00B8782E">
        <w:rPr>
          <w:rFonts w:ascii="Times New Roman" w:hAnsi="Times New Roman" w:cs="Times New Roman"/>
          <w:b/>
          <w:sz w:val="24"/>
          <w:szCs w:val="24"/>
        </w:rPr>
        <w:t>)</w:t>
      </w:r>
    </w:p>
    <w:p w:rsidR="00DD28CA" w:rsidRDefault="006628D7" w:rsidP="00323127">
      <w:pPr>
        <w:pStyle w:val="ListParagraph"/>
        <w:numPr>
          <w:ilvl w:val="0"/>
          <w:numId w:val="3"/>
        </w:numPr>
        <w:spacing w:line="360" w:lineRule="auto"/>
        <w:jc w:val="both"/>
        <w:rPr>
          <w:rFonts w:ascii="Times New Roman" w:hAnsi="Times New Roman" w:cs="Times New Roman"/>
          <w:b/>
          <w:sz w:val="24"/>
          <w:szCs w:val="24"/>
        </w:rPr>
      </w:pPr>
      <w:r w:rsidRPr="00061CB6">
        <w:rPr>
          <w:rFonts w:ascii="Times New Roman" w:hAnsi="Times New Roman" w:cs="Times New Roman"/>
          <w:sz w:val="24"/>
          <w:szCs w:val="24"/>
        </w:rPr>
        <w:lastRenderedPageBreak/>
        <w:t>With regard to educational qualification of the respondents (parents), the result of Chi-Square indicated that there existed a significant association in the investment pattern of the male child with regard to the educational qualification of the respondents (parents). In respect of percentage of preference of investment options for the male child by their parents, the most preferred investment options for the parents with Under Matric, High School, Intermediate, Graduate, Post Graduate and with any other qualification the most chosen investment options for their male child was Life Insurance. The survey also demonstrates that there are significant variances in the order of choice for the second and third investment options selected by parents for their male child.</w:t>
      </w:r>
      <w:r>
        <w:rPr>
          <w:rFonts w:ascii="Times New Roman" w:hAnsi="Times New Roman" w:cs="Times New Roman"/>
          <w:sz w:val="24"/>
          <w:szCs w:val="24"/>
        </w:rPr>
        <w:t xml:space="preserve"> </w:t>
      </w:r>
      <w:r>
        <w:rPr>
          <w:rFonts w:ascii="Times New Roman" w:hAnsi="Times New Roman" w:cs="Times New Roman"/>
          <w:b/>
          <w:sz w:val="24"/>
          <w:szCs w:val="24"/>
        </w:rPr>
        <w:t xml:space="preserve">(Table </w:t>
      </w:r>
      <w:r w:rsidR="00614F3E">
        <w:rPr>
          <w:rFonts w:ascii="Times New Roman" w:hAnsi="Times New Roman" w:cs="Times New Roman"/>
          <w:b/>
          <w:sz w:val="24"/>
          <w:szCs w:val="24"/>
        </w:rPr>
        <w:t>4</w:t>
      </w:r>
      <w:r w:rsidRPr="00B8782E">
        <w:rPr>
          <w:rFonts w:ascii="Times New Roman" w:hAnsi="Times New Roman" w:cs="Times New Roman"/>
          <w:b/>
          <w:sz w:val="24"/>
          <w:szCs w:val="24"/>
        </w:rPr>
        <w:t>)</w:t>
      </w:r>
    </w:p>
    <w:p w:rsidR="006628D7" w:rsidRPr="00DD28CA" w:rsidRDefault="00DD28CA" w:rsidP="00323127">
      <w:pPr>
        <w:spacing w:line="360" w:lineRule="auto"/>
        <w:jc w:val="both"/>
        <w:rPr>
          <w:rFonts w:ascii="Times New Roman" w:hAnsi="Times New Roman" w:cs="Times New Roman"/>
          <w:b/>
          <w:sz w:val="24"/>
          <w:szCs w:val="24"/>
        </w:rPr>
      </w:pPr>
      <w:r w:rsidRPr="00DD28CA">
        <w:rPr>
          <w:rFonts w:ascii="Times New Roman" w:hAnsi="Times New Roman" w:cs="Times New Roman"/>
          <w:b/>
          <w:sz w:val="24"/>
          <w:szCs w:val="24"/>
        </w:rPr>
        <w:t xml:space="preserve">6    </w:t>
      </w:r>
      <w:r w:rsidR="00614F3E" w:rsidRPr="00DD28CA">
        <w:rPr>
          <w:rFonts w:ascii="Times New Roman" w:hAnsi="Times New Roman" w:cs="Times New Roman"/>
          <w:b/>
          <w:sz w:val="24"/>
          <w:szCs w:val="24"/>
        </w:rPr>
        <w:t>Conclusions</w:t>
      </w:r>
    </w:p>
    <w:p w:rsidR="00614F3E" w:rsidRDefault="00614F3E" w:rsidP="00323127">
      <w:pPr>
        <w:spacing w:line="360" w:lineRule="auto"/>
        <w:jc w:val="both"/>
        <w:rPr>
          <w:rFonts w:ascii="Times New Roman" w:hAnsi="Times New Roman" w:cs="Times New Roman"/>
          <w:sz w:val="24"/>
          <w:szCs w:val="24"/>
        </w:rPr>
      </w:pPr>
      <w:r>
        <w:rPr>
          <w:rFonts w:ascii="Times New Roman" w:hAnsi="Times New Roman" w:cs="Times New Roman"/>
          <w:sz w:val="24"/>
          <w:szCs w:val="24"/>
        </w:rPr>
        <w:t>The age, gender and qualifications of parents can play an important role in financial planning for their children</w:t>
      </w:r>
      <w:r w:rsidR="00E97392">
        <w:rPr>
          <w:rFonts w:ascii="Times New Roman" w:hAnsi="Times New Roman" w:cs="Times New Roman"/>
          <w:sz w:val="24"/>
          <w:szCs w:val="24"/>
        </w:rPr>
        <w:t>. This can be due to the fact that age of the parents can impact the duration of their working years and the time available to save and invest for their children’s future. Young parents typically have more time to accumulate wealth and can benefit from the power of compounding over a long period of time. On the other hand, older parents may have less time to save but potentially more financial stability and experience. Gender can influence financial planning considerations due to societal factors such as the gender pay gap, career interruptions and differing financial responsibilities. Gender can also impact parental roles and responsibilities, which can influence financial decisions and the division of household finances. The qualifications and educational background of parents can influence their earning potential and career opportunities. Parents with higher qualifications or expertise in financial matters may have a better understanding of investment options, tax strategies and financial planning techniques enabling them to make informed decisions for their children’s financial future.</w:t>
      </w:r>
      <w:r w:rsidR="009D471E">
        <w:rPr>
          <w:rFonts w:ascii="Times New Roman" w:hAnsi="Times New Roman" w:cs="Times New Roman"/>
          <w:sz w:val="24"/>
          <w:szCs w:val="24"/>
        </w:rPr>
        <w:t xml:space="preserve"> It’s important to note that while age, gender and qualifications can be relevant factors in financial planning, they are not the sole determinants.</w:t>
      </w:r>
    </w:p>
    <w:p w:rsidR="00DC0E6B" w:rsidRDefault="00DC0E6B" w:rsidP="00323127">
      <w:pPr>
        <w:spacing w:line="360" w:lineRule="auto"/>
        <w:jc w:val="both"/>
        <w:rPr>
          <w:rFonts w:ascii="Times New Roman" w:hAnsi="Times New Roman" w:cs="Times New Roman"/>
          <w:sz w:val="24"/>
          <w:szCs w:val="24"/>
        </w:rPr>
      </w:pPr>
    </w:p>
    <w:p w:rsidR="00DD28CA" w:rsidRDefault="00DD28CA" w:rsidP="00323127">
      <w:pPr>
        <w:spacing w:line="360" w:lineRule="auto"/>
        <w:jc w:val="both"/>
        <w:rPr>
          <w:rFonts w:ascii="Times New Roman" w:hAnsi="Times New Roman" w:cs="Times New Roman"/>
          <w:sz w:val="24"/>
          <w:szCs w:val="24"/>
        </w:rPr>
      </w:pPr>
    </w:p>
    <w:p w:rsidR="00323127" w:rsidRDefault="00323127" w:rsidP="00323127">
      <w:pPr>
        <w:spacing w:line="360" w:lineRule="auto"/>
        <w:jc w:val="both"/>
        <w:rPr>
          <w:rFonts w:ascii="Times New Roman" w:hAnsi="Times New Roman" w:cs="Times New Roman"/>
          <w:sz w:val="24"/>
          <w:szCs w:val="24"/>
        </w:rPr>
      </w:pPr>
    </w:p>
    <w:p w:rsidR="00DC0E6B" w:rsidRPr="00DD28CA" w:rsidRDefault="00DC0E6B" w:rsidP="00323127">
      <w:pPr>
        <w:spacing w:line="360" w:lineRule="auto"/>
        <w:jc w:val="both"/>
        <w:rPr>
          <w:rFonts w:ascii="Times New Roman" w:hAnsi="Times New Roman" w:cs="Times New Roman"/>
          <w:b/>
          <w:sz w:val="24"/>
          <w:szCs w:val="24"/>
        </w:rPr>
      </w:pPr>
      <w:r w:rsidRPr="00DD28CA">
        <w:rPr>
          <w:rFonts w:ascii="Times New Roman" w:hAnsi="Times New Roman" w:cs="Times New Roman"/>
          <w:b/>
          <w:sz w:val="24"/>
          <w:szCs w:val="24"/>
        </w:rPr>
        <w:lastRenderedPageBreak/>
        <w:t>References</w:t>
      </w:r>
    </w:p>
    <w:p w:rsidR="00D735B8" w:rsidRPr="00346488" w:rsidRDefault="00D735B8" w:rsidP="00323127">
      <w:pPr>
        <w:pStyle w:val="ListParagraph"/>
        <w:numPr>
          <w:ilvl w:val="0"/>
          <w:numId w:val="7"/>
        </w:numPr>
        <w:spacing w:line="360" w:lineRule="auto"/>
        <w:jc w:val="both"/>
        <w:rPr>
          <w:rFonts w:ascii="Times New Roman" w:hAnsi="Times New Roman" w:cs="Times New Roman"/>
          <w:sz w:val="24"/>
          <w:szCs w:val="24"/>
        </w:rPr>
      </w:pPr>
      <w:r w:rsidRPr="00346488">
        <w:rPr>
          <w:rFonts w:ascii="Times New Roman" w:hAnsi="Times New Roman" w:cs="Times New Roman"/>
          <w:sz w:val="24"/>
          <w:szCs w:val="24"/>
        </w:rPr>
        <w:t>Alderman, H. and Gertler, P., (1997), “Family resources and gender differences in human capital investments: The demand for children’s medical care in Pakistan, in Intrahousehold resource allocation in developing countries: Methods, models, and policy, John Hopkins University Press, Baltimore, pp.231-248.</w:t>
      </w:r>
    </w:p>
    <w:p w:rsidR="00D735B8" w:rsidRPr="00D735B8" w:rsidRDefault="00D735B8" w:rsidP="00323127">
      <w:pPr>
        <w:pStyle w:val="ListParagraph"/>
        <w:numPr>
          <w:ilvl w:val="0"/>
          <w:numId w:val="7"/>
        </w:numPr>
        <w:spacing w:line="360" w:lineRule="auto"/>
        <w:jc w:val="both"/>
        <w:rPr>
          <w:rFonts w:ascii="Times New Roman" w:hAnsi="Times New Roman" w:cs="Times New Roman"/>
          <w:sz w:val="24"/>
          <w:szCs w:val="24"/>
        </w:rPr>
      </w:pPr>
      <w:r w:rsidRPr="00346488">
        <w:rPr>
          <w:rFonts w:ascii="Times New Roman" w:hAnsi="Times New Roman" w:cs="Times New Roman"/>
          <w:sz w:val="24"/>
          <w:szCs w:val="24"/>
        </w:rPr>
        <w:t>Becker, G. S., Murphy, K. M. and Spenkuch, J. L., (2016), “The manipulation of children’s preferences, old age support, and investment in children’s human capital, Journal of Labor Economics, 34,S3-S30.</w:t>
      </w:r>
    </w:p>
    <w:p w:rsidR="00DC0E6B" w:rsidRPr="00346488" w:rsidRDefault="00DC0E6B" w:rsidP="00323127">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Lee, Y.</w:t>
      </w:r>
      <w:r w:rsidRPr="00346488">
        <w:rPr>
          <w:rFonts w:ascii="Times New Roman" w:hAnsi="Times New Roman" w:cs="Times New Roman"/>
          <w:sz w:val="24"/>
          <w:szCs w:val="24"/>
        </w:rPr>
        <w:t>J. and Xiao, Z., (1998), “Children’s support for elderly parents in urban and rural China: Results from a national survey, Journal of Cross-Cultural Gerontology,pp.39-62.</w:t>
      </w:r>
    </w:p>
    <w:p w:rsidR="00DC0E6B" w:rsidRPr="00346488" w:rsidRDefault="00DC0E6B" w:rsidP="00323127">
      <w:pPr>
        <w:pStyle w:val="ListParagraph"/>
        <w:numPr>
          <w:ilvl w:val="0"/>
          <w:numId w:val="7"/>
        </w:numPr>
        <w:spacing w:line="360" w:lineRule="auto"/>
        <w:jc w:val="both"/>
        <w:rPr>
          <w:rFonts w:ascii="Times New Roman" w:hAnsi="Times New Roman" w:cs="Times New Roman"/>
          <w:sz w:val="24"/>
          <w:szCs w:val="24"/>
        </w:rPr>
      </w:pPr>
      <w:r w:rsidRPr="00346488">
        <w:rPr>
          <w:rFonts w:ascii="Times New Roman" w:hAnsi="Times New Roman" w:cs="Times New Roman"/>
          <w:sz w:val="24"/>
          <w:szCs w:val="24"/>
        </w:rPr>
        <w:t>Lillard, L. A. and Willis, R. J., (1997)</w:t>
      </w:r>
      <w:r>
        <w:rPr>
          <w:rFonts w:ascii="Times New Roman" w:hAnsi="Times New Roman" w:cs="Times New Roman"/>
          <w:sz w:val="24"/>
          <w:szCs w:val="24"/>
        </w:rPr>
        <w:t>, “</w:t>
      </w:r>
      <w:r w:rsidRPr="00346488">
        <w:rPr>
          <w:rFonts w:ascii="Times New Roman" w:hAnsi="Times New Roman" w:cs="Times New Roman"/>
          <w:sz w:val="24"/>
          <w:szCs w:val="24"/>
        </w:rPr>
        <w:t>Motives for intergenerational transfers: Evidence from Malaysia, Demography, pp.115-134.</w:t>
      </w:r>
    </w:p>
    <w:p w:rsidR="00DC0E6B" w:rsidRPr="00346488" w:rsidRDefault="00DC0E6B" w:rsidP="00323127">
      <w:pPr>
        <w:pStyle w:val="ListParagraph"/>
        <w:numPr>
          <w:ilvl w:val="0"/>
          <w:numId w:val="7"/>
        </w:numPr>
        <w:spacing w:line="360" w:lineRule="auto"/>
        <w:jc w:val="both"/>
        <w:rPr>
          <w:rFonts w:ascii="Times New Roman" w:hAnsi="Times New Roman" w:cs="Times New Roman"/>
          <w:sz w:val="24"/>
          <w:szCs w:val="24"/>
        </w:rPr>
      </w:pPr>
      <w:r w:rsidRPr="00346488">
        <w:rPr>
          <w:rFonts w:ascii="Times New Roman" w:hAnsi="Times New Roman" w:cs="Times New Roman"/>
          <w:sz w:val="24"/>
          <w:szCs w:val="24"/>
        </w:rPr>
        <w:t>Wei, S.-J. and Zhang, X., (2011), “The competitive saving motive: Evidence from rising sex ratios and savings rates in China, Journal of Political Economy, pp.511-564.</w:t>
      </w:r>
    </w:p>
    <w:p w:rsidR="00DC0E6B" w:rsidRDefault="00DC0E6B" w:rsidP="00323127">
      <w:pPr>
        <w:pStyle w:val="ListParagraph"/>
        <w:spacing w:line="360" w:lineRule="auto"/>
        <w:ind w:left="1080"/>
        <w:rPr>
          <w:rFonts w:ascii="Times New Roman" w:hAnsi="Times New Roman" w:cs="Times New Roman"/>
          <w:sz w:val="24"/>
          <w:szCs w:val="24"/>
        </w:rPr>
      </w:pPr>
    </w:p>
    <w:p w:rsidR="00DC0E6B" w:rsidRPr="000012BC" w:rsidRDefault="00DC0E6B" w:rsidP="00323127">
      <w:pPr>
        <w:spacing w:line="360" w:lineRule="auto"/>
        <w:jc w:val="both"/>
        <w:rPr>
          <w:rFonts w:ascii="Times New Roman" w:hAnsi="Times New Roman" w:cs="Times New Roman"/>
          <w:sz w:val="24"/>
          <w:szCs w:val="24"/>
        </w:rPr>
      </w:pPr>
    </w:p>
    <w:sectPr w:rsidR="00DC0E6B" w:rsidRPr="000012BC" w:rsidSect="00FD12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1239C"/>
    <w:multiLevelType w:val="hybridMultilevel"/>
    <w:tmpl w:val="237CB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271435"/>
    <w:multiLevelType w:val="hybridMultilevel"/>
    <w:tmpl w:val="06DC91E6"/>
    <w:lvl w:ilvl="0" w:tplc="361C379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570F96"/>
    <w:multiLevelType w:val="hybridMultilevel"/>
    <w:tmpl w:val="5B2C1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747C7C"/>
    <w:multiLevelType w:val="hybridMultilevel"/>
    <w:tmpl w:val="D368EC48"/>
    <w:lvl w:ilvl="0" w:tplc="71C8612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3F1C3A"/>
    <w:multiLevelType w:val="hybridMultilevel"/>
    <w:tmpl w:val="A41A1724"/>
    <w:lvl w:ilvl="0" w:tplc="47AE6D4E">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A77E2A"/>
    <w:multiLevelType w:val="hybridMultilevel"/>
    <w:tmpl w:val="AE325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C60F81"/>
    <w:multiLevelType w:val="hybridMultilevel"/>
    <w:tmpl w:val="DCB21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DD0D49"/>
    <w:multiLevelType w:val="hybridMultilevel"/>
    <w:tmpl w:val="AD46EA7E"/>
    <w:lvl w:ilvl="0" w:tplc="3E0A7706">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52B2C22"/>
    <w:multiLevelType w:val="hybridMultilevel"/>
    <w:tmpl w:val="89EA73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824EF4"/>
    <w:multiLevelType w:val="hybridMultilevel"/>
    <w:tmpl w:val="CF62963A"/>
    <w:lvl w:ilvl="0" w:tplc="6D22205C">
      <w:start w:val="6"/>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4565D6"/>
    <w:multiLevelType w:val="hybridMultilevel"/>
    <w:tmpl w:val="0758FE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A768A4"/>
    <w:multiLevelType w:val="hybridMultilevel"/>
    <w:tmpl w:val="73806DAA"/>
    <w:lvl w:ilvl="0" w:tplc="08480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CED20AB"/>
    <w:multiLevelType w:val="hybridMultilevel"/>
    <w:tmpl w:val="263AC5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0F7BF3"/>
    <w:multiLevelType w:val="multilevel"/>
    <w:tmpl w:val="BAD65890"/>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7DB2614B"/>
    <w:multiLevelType w:val="hybridMultilevel"/>
    <w:tmpl w:val="FE36E264"/>
    <w:lvl w:ilvl="0" w:tplc="EC08786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3"/>
  </w:num>
  <w:num w:numId="3">
    <w:abstractNumId w:val="12"/>
  </w:num>
  <w:num w:numId="4">
    <w:abstractNumId w:val="2"/>
  </w:num>
  <w:num w:numId="5">
    <w:abstractNumId w:val="5"/>
  </w:num>
  <w:num w:numId="6">
    <w:abstractNumId w:val="7"/>
  </w:num>
  <w:num w:numId="7">
    <w:abstractNumId w:val="6"/>
  </w:num>
  <w:num w:numId="8">
    <w:abstractNumId w:val="11"/>
  </w:num>
  <w:num w:numId="9">
    <w:abstractNumId w:val="0"/>
  </w:num>
  <w:num w:numId="10">
    <w:abstractNumId w:val="1"/>
  </w:num>
  <w:num w:numId="11">
    <w:abstractNumId w:val="14"/>
  </w:num>
  <w:num w:numId="12">
    <w:abstractNumId w:val="10"/>
  </w:num>
  <w:num w:numId="13">
    <w:abstractNumId w:val="3"/>
  </w:num>
  <w:num w:numId="14">
    <w:abstractNumId w:val="4"/>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defaultTabStop w:val="720"/>
  <w:characterSpacingControl w:val="doNotCompress"/>
  <w:compat>
    <w:useFELayout/>
  </w:compat>
  <w:rsids>
    <w:rsidRoot w:val="00DB1F5B"/>
    <w:rsid w:val="000012BC"/>
    <w:rsid w:val="00136E3D"/>
    <w:rsid w:val="001C234E"/>
    <w:rsid w:val="00264A36"/>
    <w:rsid w:val="002B6C97"/>
    <w:rsid w:val="00313000"/>
    <w:rsid w:val="00323127"/>
    <w:rsid w:val="00332FEE"/>
    <w:rsid w:val="003A3062"/>
    <w:rsid w:val="00566328"/>
    <w:rsid w:val="00614F3E"/>
    <w:rsid w:val="006628D7"/>
    <w:rsid w:val="006949C1"/>
    <w:rsid w:val="00785FE4"/>
    <w:rsid w:val="007C1139"/>
    <w:rsid w:val="008332BC"/>
    <w:rsid w:val="008644E7"/>
    <w:rsid w:val="00896863"/>
    <w:rsid w:val="009A37EE"/>
    <w:rsid w:val="009B6536"/>
    <w:rsid w:val="009D471E"/>
    <w:rsid w:val="00BB32BB"/>
    <w:rsid w:val="00BD3C98"/>
    <w:rsid w:val="00BE5D28"/>
    <w:rsid w:val="00CD4B23"/>
    <w:rsid w:val="00D735B8"/>
    <w:rsid w:val="00DA3549"/>
    <w:rsid w:val="00DB1F5B"/>
    <w:rsid w:val="00DC0E6B"/>
    <w:rsid w:val="00DD28CA"/>
    <w:rsid w:val="00E44875"/>
    <w:rsid w:val="00E65C53"/>
    <w:rsid w:val="00E97392"/>
    <w:rsid w:val="00EB2CBB"/>
    <w:rsid w:val="00FD12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2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1F5B"/>
    <w:pPr>
      <w:ind w:left="720"/>
      <w:contextualSpacing/>
    </w:pPr>
  </w:style>
  <w:style w:type="table" w:styleId="TableGrid">
    <w:name w:val="Table Grid"/>
    <w:basedOn w:val="TableNormal"/>
    <w:uiPriority w:val="59"/>
    <w:rsid w:val="00E4487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56632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utimalabora@gmail.com" TargetMode="External"/><Relationship Id="rId5" Type="http://schemas.openxmlformats.org/officeDocument/2006/relationships/hyperlink" Target="mailto:vivekagupta1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12</Pages>
  <Words>2754</Words>
  <Characters>15699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Viveka</dc:creator>
  <cp:keywords/>
  <dc:description/>
  <cp:lastModifiedBy>Viveka</cp:lastModifiedBy>
  <cp:revision>30</cp:revision>
  <dcterms:created xsi:type="dcterms:W3CDTF">2023-06-10T07:37:00Z</dcterms:created>
  <dcterms:modified xsi:type="dcterms:W3CDTF">2023-06-10T13:15:00Z</dcterms:modified>
</cp:coreProperties>
</file>