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D9B14" w14:textId="77777777" w:rsidR="0094229D" w:rsidRPr="00A80898" w:rsidRDefault="00AF3270" w:rsidP="00AF3270">
      <w:pPr>
        <w:rPr>
          <w:rFonts w:ascii="Times New Roman" w:hAnsi="Times New Roman" w:cs="Times New Roman"/>
          <w:b/>
          <w:sz w:val="36"/>
          <w:szCs w:val="36"/>
        </w:rPr>
      </w:pPr>
      <w:r w:rsidRPr="003119E2">
        <w:rPr>
          <w:rFonts w:ascii="Times New Roman" w:hAnsi="Times New Roman" w:cs="Times New Roman"/>
          <w:b/>
          <w:sz w:val="36"/>
          <w:szCs w:val="36"/>
          <w:highlight w:val="yellow"/>
        </w:rPr>
        <w:t>Treatment of malignant growth by replicative genome</w:t>
      </w:r>
    </w:p>
    <w:p w14:paraId="06334960" w14:textId="77777777" w:rsidR="00AF3270" w:rsidRPr="005E40BC" w:rsidRDefault="00A80898" w:rsidP="00AF3270">
      <w:pPr>
        <w:rPr>
          <w:rFonts w:ascii="Georgia" w:hAnsi="Georgia" w:cs="Times New Roman"/>
          <w:b/>
          <w:sz w:val="32"/>
          <w:szCs w:val="32"/>
          <w:vertAlign w:val="superscript"/>
        </w:rPr>
      </w:pPr>
      <w:r w:rsidRPr="005E40BC">
        <w:rPr>
          <w:rFonts w:ascii="Georgia" w:hAnsi="Georgia" w:cs="Times New Roman"/>
          <w:b/>
          <w:sz w:val="32"/>
          <w:szCs w:val="32"/>
        </w:rPr>
        <w:t>Naira Y</w:t>
      </w:r>
      <w:r w:rsidR="00AF3270" w:rsidRPr="005E40BC">
        <w:rPr>
          <w:rFonts w:ascii="Georgia" w:hAnsi="Georgia" w:cs="Times New Roman"/>
          <w:b/>
          <w:sz w:val="32"/>
          <w:szCs w:val="32"/>
        </w:rPr>
        <w:t>aseen</w:t>
      </w:r>
      <w:r w:rsidR="00E153EE" w:rsidRPr="005E40BC">
        <w:rPr>
          <w:rFonts w:ascii="Georgia" w:hAnsi="Georgia" w:cs="Times New Roman"/>
          <w:b/>
          <w:sz w:val="32"/>
          <w:szCs w:val="32"/>
        </w:rPr>
        <w:t xml:space="preserve"> </w:t>
      </w:r>
      <w:r w:rsidR="00430EF3" w:rsidRPr="005E40BC">
        <w:rPr>
          <w:rFonts w:ascii="Georgia" w:hAnsi="Georgia" w:cs="Times New Roman"/>
          <w:b/>
          <w:sz w:val="32"/>
          <w:szCs w:val="32"/>
          <w:vertAlign w:val="superscript"/>
        </w:rPr>
        <w:t>1</w:t>
      </w:r>
      <w:r w:rsidR="00AA7D93" w:rsidRPr="005E40BC">
        <w:rPr>
          <w:rFonts w:ascii="Georgia" w:hAnsi="Georgia" w:cs="Times New Roman"/>
          <w:b/>
          <w:sz w:val="32"/>
          <w:szCs w:val="32"/>
        </w:rPr>
        <w:t>,</w:t>
      </w:r>
      <w:r w:rsidR="00430EF3" w:rsidRPr="005E40BC">
        <w:rPr>
          <w:rFonts w:ascii="Georgia" w:hAnsi="Georgia" w:cs="Times New Roman"/>
          <w:b/>
          <w:sz w:val="32"/>
          <w:szCs w:val="32"/>
        </w:rPr>
        <w:t xml:space="preserve"> Pervez Anwar</w:t>
      </w:r>
      <w:r w:rsidR="00430EF3" w:rsidRPr="005E40BC">
        <w:rPr>
          <w:rFonts w:ascii="Georgia" w:hAnsi="Georgia" w:cs="Times New Roman"/>
          <w:b/>
          <w:sz w:val="32"/>
          <w:szCs w:val="32"/>
          <w:vertAlign w:val="superscript"/>
        </w:rPr>
        <w:t>2</w:t>
      </w:r>
    </w:p>
    <w:p w14:paraId="7892AC22" w14:textId="77777777" w:rsidR="00050D9F" w:rsidRPr="005E40BC" w:rsidRDefault="00AA7D93" w:rsidP="00AF3270">
      <w:pPr>
        <w:rPr>
          <w:rFonts w:ascii="Georgia" w:hAnsi="Georgia" w:cs="Times New Roman"/>
          <w:sz w:val="24"/>
          <w:szCs w:val="24"/>
        </w:rPr>
      </w:pPr>
      <w:r w:rsidRPr="005E40BC">
        <w:rPr>
          <w:rFonts w:ascii="Georgia" w:hAnsi="Georgia" w:cs="Times New Roman"/>
          <w:sz w:val="24"/>
          <w:szCs w:val="24"/>
        </w:rPr>
        <w:t>Department of Biotechnology, U</w:t>
      </w:r>
      <w:r w:rsidR="00050D9F" w:rsidRPr="005E40BC">
        <w:rPr>
          <w:rFonts w:ascii="Georgia" w:hAnsi="Georgia" w:cs="Times New Roman"/>
          <w:sz w:val="24"/>
          <w:szCs w:val="24"/>
        </w:rPr>
        <w:t xml:space="preserve">niversity </w:t>
      </w:r>
      <w:r w:rsidRPr="005E40BC">
        <w:rPr>
          <w:rFonts w:ascii="Georgia" w:hAnsi="Georgia" w:cs="Times New Roman"/>
          <w:sz w:val="24"/>
          <w:szCs w:val="24"/>
        </w:rPr>
        <w:t xml:space="preserve">of Sialkot, </w:t>
      </w:r>
      <w:r w:rsidR="00A80898" w:rsidRPr="005E40BC">
        <w:rPr>
          <w:rFonts w:ascii="Georgia" w:hAnsi="Georgia" w:cs="Times New Roman"/>
          <w:sz w:val="24"/>
          <w:szCs w:val="24"/>
        </w:rPr>
        <w:t>1km</w:t>
      </w:r>
      <w:r w:rsidRPr="005E40BC">
        <w:rPr>
          <w:rFonts w:ascii="Georgia" w:hAnsi="Georgia" w:cs="Times New Roman"/>
          <w:sz w:val="24"/>
          <w:szCs w:val="24"/>
        </w:rPr>
        <w:t xml:space="preserve"> main  </w:t>
      </w:r>
      <w:proofErr w:type="spellStart"/>
      <w:r w:rsidRPr="005E40BC">
        <w:rPr>
          <w:rFonts w:ascii="Georgia" w:hAnsi="Georgia" w:cs="Times New Roman"/>
          <w:sz w:val="24"/>
          <w:szCs w:val="24"/>
        </w:rPr>
        <w:t>Daska</w:t>
      </w:r>
      <w:proofErr w:type="spellEnd"/>
      <w:r w:rsidRPr="005E40BC">
        <w:rPr>
          <w:rFonts w:ascii="Georgia" w:hAnsi="Georgia" w:cs="Times New Roman"/>
          <w:sz w:val="24"/>
          <w:szCs w:val="24"/>
        </w:rPr>
        <w:t xml:space="preserve"> road Sialkot</w:t>
      </w:r>
      <w:r w:rsidR="00A80898" w:rsidRPr="005E40BC">
        <w:rPr>
          <w:rFonts w:ascii="Georgia" w:hAnsi="Georgia" w:cs="Times New Roman"/>
          <w:sz w:val="24"/>
          <w:szCs w:val="24"/>
        </w:rPr>
        <w:t>,</w:t>
      </w:r>
      <w:r w:rsidRPr="005E40BC">
        <w:rPr>
          <w:rFonts w:ascii="Georgia" w:hAnsi="Georgia" w:cs="Times New Roman"/>
          <w:sz w:val="24"/>
          <w:szCs w:val="24"/>
        </w:rPr>
        <w:t xml:space="preserve"> Sialkot 51310 Pakistan.</w:t>
      </w:r>
      <w:r w:rsidR="00A80898" w:rsidRPr="005E40BC">
        <w:rPr>
          <w:rFonts w:ascii="Georgia" w:hAnsi="Georgia" w:cs="Times New Roman"/>
          <w:sz w:val="24"/>
          <w:szCs w:val="24"/>
        </w:rPr>
        <w:t xml:space="preserve"> </w:t>
      </w:r>
    </w:p>
    <w:p w14:paraId="2DE28066" w14:textId="77777777" w:rsidR="00A80898" w:rsidRPr="005E40BC" w:rsidRDefault="00A80898" w:rsidP="00AF3270">
      <w:pPr>
        <w:rPr>
          <w:rFonts w:ascii="Georgia" w:hAnsi="Georgia" w:cs="Times New Roman"/>
          <w:sz w:val="24"/>
          <w:szCs w:val="24"/>
        </w:rPr>
      </w:pPr>
      <w:r w:rsidRPr="005E40BC">
        <w:rPr>
          <w:rFonts w:ascii="Georgia" w:hAnsi="Georgia" w:cs="Times New Roman"/>
          <w:sz w:val="24"/>
          <w:szCs w:val="24"/>
        </w:rPr>
        <w:t>Department</w:t>
      </w:r>
      <w:r w:rsidR="003119E2">
        <w:rPr>
          <w:rFonts w:ascii="Georgia" w:hAnsi="Georgia" w:cs="Times New Roman"/>
          <w:sz w:val="24"/>
          <w:szCs w:val="24"/>
        </w:rPr>
        <w:t xml:space="preserve"> of Biochemistry and Molecular B</w:t>
      </w:r>
      <w:r w:rsidRPr="005E40BC">
        <w:rPr>
          <w:rFonts w:ascii="Georgia" w:hAnsi="Georgia" w:cs="Times New Roman"/>
          <w:sz w:val="24"/>
          <w:szCs w:val="24"/>
        </w:rPr>
        <w:t>iology, University of Sialkot, 1km</w:t>
      </w:r>
      <w:r w:rsidR="00AA7D93" w:rsidRPr="005E40BC">
        <w:rPr>
          <w:rFonts w:ascii="Georgia" w:hAnsi="Georgia" w:cs="Times New Roman"/>
          <w:sz w:val="24"/>
          <w:szCs w:val="24"/>
        </w:rPr>
        <w:t xml:space="preserve"> main</w:t>
      </w:r>
      <w:r w:rsidRPr="005E40BC">
        <w:rPr>
          <w:rFonts w:ascii="Georgia" w:hAnsi="Georgia" w:cs="Times New Roman"/>
          <w:sz w:val="24"/>
          <w:szCs w:val="24"/>
        </w:rPr>
        <w:t xml:space="preserve"> </w:t>
      </w:r>
      <w:proofErr w:type="spellStart"/>
      <w:r w:rsidRPr="005E40BC">
        <w:rPr>
          <w:rFonts w:ascii="Georgia" w:hAnsi="Georgia" w:cs="Times New Roman"/>
          <w:sz w:val="24"/>
          <w:szCs w:val="24"/>
        </w:rPr>
        <w:t>Daska</w:t>
      </w:r>
      <w:proofErr w:type="spellEnd"/>
      <w:r w:rsidRPr="005E40BC">
        <w:rPr>
          <w:rFonts w:ascii="Georgia" w:hAnsi="Georgia" w:cs="Times New Roman"/>
          <w:sz w:val="24"/>
          <w:szCs w:val="24"/>
        </w:rPr>
        <w:t xml:space="preserve"> road Sialkot, </w:t>
      </w:r>
      <w:r w:rsidR="00AA7D93" w:rsidRPr="005E40BC">
        <w:rPr>
          <w:rFonts w:ascii="Georgia" w:hAnsi="Georgia" w:cs="Times New Roman"/>
          <w:sz w:val="24"/>
          <w:szCs w:val="24"/>
        </w:rPr>
        <w:t>Sialkot 51310, Pakistan.</w:t>
      </w:r>
    </w:p>
    <w:p w14:paraId="6564A00B" w14:textId="77777777" w:rsidR="00050D9F" w:rsidRPr="005E40BC" w:rsidRDefault="0037005A" w:rsidP="00AF3270">
      <w:pPr>
        <w:rPr>
          <w:rFonts w:ascii="Georgia" w:hAnsi="Georgia" w:cs="Times New Roman"/>
          <w:sz w:val="24"/>
          <w:szCs w:val="24"/>
        </w:rPr>
      </w:pPr>
      <w:r>
        <w:rPr>
          <w:rFonts w:ascii="Georgia" w:hAnsi="Georgia" w:cs="Times New Roman"/>
          <w:sz w:val="24"/>
          <w:szCs w:val="24"/>
        </w:rPr>
        <w:t>E-mail:</w:t>
      </w:r>
      <w:r w:rsidR="00986A72" w:rsidRPr="005E40BC">
        <w:rPr>
          <w:rFonts w:ascii="Georgia" w:hAnsi="Georgia" w:cs="Times New Roman"/>
          <w:sz w:val="24"/>
          <w:szCs w:val="24"/>
        </w:rPr>
        <w:t xml:space="preserve"> </w:t>
      </w:r>
      <w:hyperlink r:id="rId7" w:history="1">
        <w:r w:rsidR="008969C3" w:rsidRPr="005E40BC">
          <w:rPr>
            <w:rStyle w:val="Hyperlink"/>
            <w:rFonts w:ascii="Georgia" w:hAnsi="Georgia" w:cs="Times New Roman"/>
            <w:sz w:val="24"/>
            <w:szCs w:val="24"/>
          </w:rPr>
          <w:t>ishahzaib30@gmail.com</w:t>
        </w:r>
      </w:hyperlink>
      <w:r w:rsidR="008969C3" w:rsidRPr="005E40BC">
        <w:rPr>
          <w:rFonts w:ascii="Georgia" w:hAnsi="Georgia" w:cs="Times New Roman"/>
          <w:sz w:val="24"/>
          <w:szCs w:val="24"/>
        </w:rPr>
        <w:t xml:space="preserve"> </w:t>
      </w:r>
    </w:p>
    <w:p w14:paraId="605CC1C7" w14:textId="77777777" w:rsidR="007547B4" w:rsidRPr="005E40BC" w:rsidRDefault="007547B4" w:rsidP="00AF3270">
      <w:pPr>
        <w:rPr>
          <w:rFonts w:ascii="Georgia" w:hAnsi="Georgia" w:cs="Times New Roman"/>
          <w:b/>
          <w:sz w:val="28"/>
          <w:szCs w:val="28"/>
        </w:rPr>
      </w:pPr>
    </w:p>
    <w:p w14:paraId="6182CBD4" w14:textId="77777777" w:rsidR="007547B4" w:rsidRPr="009F677E" w:rsidRDefault="007547B4" w:rsidP="00AF3270">
      <w:pPr>
        <w:rPr>
          <w:rFonts w:ascii="Georgia" w:hAnsi="Georgia" w:cs="Times New Roman"/>
          <w:b/>
          <w:sz w:val="28"/>
          <w:szCs w:val="28"/>
        </w:rPr>
      </w:pPr>
      <w:r w:rsidRPr="009F677E">
        <w:rPr>
          <w:rFonts w:ascii="Georgia" w:hAnsi="Georgia" w:cs="Times New Roman"/>
          <w:b/>
          <w:sz w:val="28"/>
          <w:szCs w:val="28"/>
        </w:rPr>
        <w:t>Abstract:</w:t>
      </w:r>
    </w:p>
    <w:p w14:paraId="71D26A5D" w14:textId="77777777" w:rsidR="007547B4" w:rsidRPr="00B368FC" w:rsidRDefault="007547B4" w:rsidP="007547B4">
      <w:pPr>
        <w:jc w:val="both"/>
        <w:rPr>
          <w:rFonts w:ascii="Georgia" w:hAnsi="Georgia" w:cs="Times New Roman"/>
        </w:rPr>
      </w:pPr>
      <w:r w:rsidRPr="00B368FC">
        <w:rPr>
          <w:rFonts w:ascii="Georgia" w:hAnsi="Georgia" w:cs="Times New Roman"/>
        </w:rPr>
        <w:t xml:space="preserve">Replicative stress occurs when normal cells undergo replication at a faster rate than usual or when DNA replication is disrupted. Cancer cells rely heavily on increased replication rates to proliferate, and their dependence on this process makes them vulnerable to therapies that exploit replicative stress. Various approaches can be used to exploit this vulnerability, to including </w:t>
      </w:r>
      <w:r w:rsidR="00C23503" w:rsidRPr="00B368FC">
        <w:rPr>
          <w:rFonts w:ascii="Georgia" w:hAnsi="Georgia" w:cs="Times New Roman"/>
        </w:rPr>
        <w:t>DNA-damaging agents that disrupts replication and drugs that target DNA repair pathways. These strategies can induce replicative stress cells wi</w:t>
      </w:r>
      <w:r w:rsidR="00102245">
        <w:rPr>
          <w:rFonts w:ascii="Georgia" w:hAnsi="Georgia" w:cs="Times New Roman"/>
        </w:rPr>
        <w:t>th</w:t>
      </w:r>
      <w:r w:rsidR="00102245" w:rsidRPr="00102245">
        <w:t xml:space="preserve"> </w:t>
      </w:r>
      <w:r w:rsidR="00102245">
        <w:rPr>
          <w:rFonts w:ascii="Georgia" w:hAnsi="Georgia" w:cs="Times New Roman"/>
        </w:rPr>
        <w:t xml:space="preserve">DNA damage and cell death </w:t>
      </w:r>
      <w:r w:rsidR="00102245" w:rsidRPr="00102245">
        <w:rPr>
          <w:rFonts w:ascii="Georgia" w:hAnsi="Georgia" w:cs="Times New Roman"/>
        </w:rPr>
        <w:t xml:space="preserve"> in cancer cells while</w:t>
      </w:r>
      <w:r w:rsidR="00102245">
        <w:rPr>
          <w:rFonts w:ascii="Georgia" w:hAnsi="Georgia" w:cs="Times New Roman"/>
        </w:rPr>
        <w:t xml:space="preserve"> happen with caution  to healthy cells</w:t>
      </w:r>
      <w:r w:rsidR="00C23503" w:rsidRPr="00B368FC">
        <w:rPr>
          <w:rFonts w:ascii="Georgia" w:hAnsi="Georgia" w:cs="Times New Roman"/>
        </w:rPr>
        <w:t xml:space="preserve"> lower replication rates. Thus, exploiting replicative stress represents a promising avenue for developing effective cancer treatment with fewer side effects. Ongoing research in this field is exploiting different approaches to induce replicative stress in cancer cells, with the ultimate goal of developing targeted and effective therapies for various type of cancer.</w:t>
      </w:r>
      <w:r w:rsidR="003A5916" w:rsidRPr="00B368FC">
        <w:rPr>
          <w:rFonts w:ascii="Georgia" w:hAnsi="Georgia" w:cs="Times New Roman"/>
        </w:rPr>
        <w:t xml:space="preserve"> </w:t>
      </w:r>
      <w:r w:rsidR="005D45E4" w:rsidRPr="00B368FC">
        <w:rPr>
          <w:rFonts w:ascii="Georgia" w:hAnsi="Georgia" w:cs="Times New Roman"/>
        </w:rPr>
        <w:t xml:space="preserve">Future aspects </w:t>
      </w:r>
      <w:r w:rsidR="00177D5D" w:rsidRPr="00B368FC">
        <w:rPr>
          <w:rFonts w:ascii="Georgia" w:hAnsi="Georgia" w:cs="Times New Roman"/>
        </w:rPr>
        <w:t xml:space="preserve">in this field include the development of more specific and effective drugs that target replicative stress, as well as the identification of biomarkers that can help identify patients who are most likely to benefit from this approach. Overall, targeting replicative stress represents a promising approach to treating cancer and ongoing research in this area is likely to yield further insight and advancement in the coming years. </w:t>
      </w:r>
      <w:r w:rsidR="00102245" w:rsidRPr="00102245">
        <w:rPr>
          <w:rFonts w:ascii="Georgia" w:hAnsi="Georgia" w:cs="Times New Roman"/>
        </w:rPr>
        <w:t xml:space="preserve">With an </w:t>
      </w:r>
      <w:r w:rsidR="00102245">
        <w:rPr>
          <w:rFonts w:ascii="Georgia" w:hAnsi="Georgia" w:cs="Times New Roman"/>
        </w:rPr>
        <w:t xml:space="preserve">on the </w:t>
      </w:r>
      <w:r w:rsidR="00102245" w:rsidRPr="00102245">
        <w:rPr>
          <w:rFonts w:ascii="Georgia" w:hAnsi="Georgia" w:cs="Times New Roman"/>
        </w:rPr>
        <w:t>emphasis</w:t>
      </w:r>
      <w:r w:rsidR="00102245">
        <w:rPr>
          <w:rFonts w:ascii="Georgia" w:hAnsi="Georgia" w:cs="Times New Roman"/>
        </w:rPr>
        <w:t xml:space="preserve"> combination of traditional chemoth</w:t>
      </w:r>
      <w:r w:rsidR="00102245" w:rsidRPr="00102245">
        <w:rPr>
          <w:rFonts w:ascii="Georgia" w:hAnsi="Georgia" w:cs="Times New Roman"/>
        </w:rPr>
        <w:t xml:space="preserve">erapy and targeted methods, we detail </w:t>
      </w:r>
      <w:r w:rsidR="004D41AF">
        <w:rPr>
          <w:rFonts w:ascii="Georgia" w:hAnsi="Georgia" w:cs="Times New Roman"/>
        </w:rPr>
        <w:t xml:space="preserve">current and attainable tactics in this Review to </w:t>
      </w:r>
      <w:proofErr w:type="spellStart"/>
      <w:r w:rsidR="004D41AF">
        <w:rPr>
          <w:rFonts w:ascii="Georgia" w:hAnsi="Georgia" w:cs="Times New Roman"/>
        </w:rPr>
        <w:t>accomblished</w:t>
      </w:r>
      <w:proofErr w:type="spellEnd"/>
      <w:r w:rsidR="00102245" w:rsidRPr="00102245">
        <w:rPr>
          <w:rFonts w:ascii="Georgia" w:hAnsi="Georgia" w:cs="Times New Roman"/>
        </w:rPr>
        <w:t xml:space="preserve"> this.</w:t>
      </w:r>
    </w:p>
    <w:p w14:paraId="304776A2" w14:textId="77777777" w:rsidR="00986A72" w:rsidRPr="009F677E" w:rsidRDefault="00986A72" w:rsidP="007547B4">
      <w:pPr>
        <w:jc w:val="both"/>
        <w:rPr>
          <w:rFonts w:ascii="Georgia" w:hAnsi="Georgia" w:cs="Times New Roman"/>
          <w:b/>
          <w:sz w:val="28"/>
          <w:szCs w:val="28"/>
        </w:rPr>
      </w:pPr>
      <w:r w:rsidRPr="009F677E">
        <w:rPr>
          <w:rFonts w:ascii="Georgia" w:hAnsi="Georgia" w:cs="Times New Roman"/>
          <w:b/>
          <w:sz w:val="28"/>
          <w:szCs w:val="28"/>
        </w:rPr>
        <w:t>Keywords:</w:t>
      </w:r>
    </w:p>
    <w:p w14:paraId="409F00A4" w14:textId="77777777" w:rsidR="00986A72" w:rsidRPr="00B368FC" w:rsidRDefault="00986A72" w:rsidP="007547B4">
      <w:pPr>
        <w:jc w:val="both"/>
        <w:rPr>
          <w:rFonts w:ascii="Georgia" w:hAnsi="Georgia" w:cs="Times New Roman"/>
        </w:rPr>
      </w:pPr>
      <w:r w:rsidRPr="00B368FC">
        <w:rPr>
          <w:rFonts w:ascii="Georgia" w:hAnsi="Georgia" w:cs="Times New Roman"/>
        </w:rPr>
        <w:t>Replication stress, DNA-repair pathway, cancer cell, sparing health cell, conventional chemotherapy</w:t>
      </w:r>
    </w:p>
    <w:p w14:paraId="2EE85A9D" w14:textId="77777777" w:rsidR="00B368FC" w:rsidRDefault="00B368FC" w:rsidP="007547B4">
      <w:pPr>
        <w:jc w:val="both"/>
        <w:rPr>
          <w:rFonts w:ascii="Georgia" w:hAnsi="Georgia" w:cs="Times New Roman"/>
          <w:b/>
          <w:sz w:val="28"/>
          <w:szCs w:val="28"/>
        </w:rPr>
      </w:pPr>
    </w:p>
    <w:p w14:paraId="22E8F401" w14:textId="77777777" w:rsidR="003A5916" w:rsidRPr="009F677E" w:rsidRDefault="003A5916" w:rsidP="007547B4">
      <w:pPr>
        <w:jc w:val="both"/>
        <w:rPr>
          <w:rFonts w:ascii="Georgia" w:hAnsi="Georgia" w:cs="Times New Roman"/>
          <w:b/>
          <w:sz w:val="28"/>
          <w:szCs w:val="28"/>
        </w:rPr>
      </w:pPr>
      <w:r w:rsidRPr="009F677E">
        <w:rPr>
          <w:rFonts w:ascii="Georgia" w:hAnsi="Georgia" w:cs="Times New Roman"/>
          <w:b/>
          <w:sz w:val="28"/>
          <w:szCs w:val="28"/>
        </w:rPr>
        <w:t>Introduction:</w:t>
      </w:r>
    </w:p>
    <w:p w14:paraId="5DE5A254" w14:textId="77777777" w:rsidR="006278E2" w:rsidRDefault="004D41AF" w:rsidP="007547B4">
      <w:pPr>
        <w:jc w:val="both"/>
        <w:rPr>
          <w:rFonts w:ascii="Georgia" w:hAnsi="Georgia" w:cs="Times New Roman"/>
        </w:rPr>
      </w:pPr>
      <w:r w:rsidRPr="004D41AF">
        <w:rPr>
          <w:rFonts w:ascii="Georgia" w:hAnsi="Georgia" w:cs="Times New Roman"/>
        </w:rPr>
        <w:t xml:space="preserve">Lack of DNA replication control (undifferentiated from the stop button), which results in cell stress, is </w:t>
      </w:r>
      <w:r>
        <w:rPr>
          <w:rFonts w:ascii="Georgia" w:hAnsi="Georgia" w:cs="Times New Roman"/>
        </w:rPr>
        <w:t>how disease cells are described</w:t>
      </w:r>
      <w:r w:rsidR="00A4625D" w:rsidRPr="00B368FC">
        <w:rPr>
          <w:rFonts w:ascii="Georgia" w:hAnsi="Georgia" w:cs="Times New Roman"/>
        </w:rPr>
        <w:t xml:space="preserve">. Customary chemotherapy much of the time improves </w:t>
      </w:r>
      <w:r w:rsidR="00A4625D" w:rsidRPr="00B368FC">
        <w:rPr>
          <w:rFonts w:ascii="Georgia" w:hAnsi="Georgia" w:cs="Times New Roman"/>
        </w:rPr>
        <w:lastRenderedPageBreak/>
        <w:t>replicative pressure: for instance by presenting sores in layout</w:t>
      </w:r>
      <w:r w:rsidR="006278E2">
        <w:rPr>
          <w:rFonts w:ascii="Georgia" w:hAnsi="Georgia" w:cs="Times New Roman"/>
        </w:rPr>
        <w:t xml:space="preserve"> </w:t>
      </w:r>
      <w:r w:rsidR="006278E2" w:rsidRPr="006278E2">
        <w:rPr>
          <w:rFonts w:ascii="Georgia" w:hAnsi="Georgia" w:cs="Times New Roman"/>
        </w:rPr>
        <w:t>DNA or by combining nucleoside analogues during replication. Loss of designated areas can render cancer cells less resistant to drug-induced cell death th</w:t>
      </w:r>
      <w:r w:rsidR="006278E2">
        <w:rPr>
          <w:rFonts w:ascii="Georgia" w:hAnsi="Georgia" w:cs="Times New Roman"/>
        </w:rPr>
        <w:t>an the majority of normal cells</w:t>
      </w:r>
      <w:r w:rsidR="00F42C29" w:rsidRPr="00B368FC">
        <w:rPr>
          <w:rFonts w:ascii="Georgia" w:hAnsi="Georgia" w:cs="Times New Roman"/>
        </w:rPr>
        <w:t xml:space="preserve">. </w:t>
      </w:r>
      <w:r w:rsidR="008A5211" w:rsidRPr="00B368FC">
        <w:rPr>
          <w:rFonts w:ascii="Georgia" w:hAnsi="Georgia" w:cs="Times New Roman"/>
        </w:rPr>
        <w:t>A few vital organic changes and reaction are dependent upon control: the section into the S phase; and the untimely passage into mitosis. Every one of these cycles is administrated by flagging pathway, and every one of these pathways can be controlled by drug applicants. In this survey, we initially characterize what compromises replicative pressure in disease cells. Second we portray component to improve such circumstances utilizing presently accessible pharmacological methodologies</w:t>
      </w:r>
      <w:r w:rsidR="00F27A41" w:rsidRPr="00B368FC">
        <w:rPr>
          <w:rFonts w:ascii="Georgia" w:hAnsi="Georgia" w:cs="Times New Roman"/>
        </w:rPr>
        <w:t>,</w:t>
      </w:r>
      <w:r w:rsidR="006278E2" w:rsidRPr="006278E2">
        <w:t xml:space="preserve"> </w:t>
      </w:r>
      <w:r w:rsidR="006278E2" w:rsidRPr="006278E2">
        <w:rPr>
          <w:rFonts w:ascii="Georgia" w:hAnsi="Georgia" w:cs="Times New Roman"/>
        </w:rPr>
        <w:t>consisting of selected inhibitors and conventional chemotherapy. Finally, we establish strategies for identifying and approving additional targets and mixtures that increase replicative pressure and may subsequently advance disease therapy.</w:t>
      </w:r>
      <w:r w:rsidR="00F27A41" w:rsidRPr="00B368FC">
        <w:rPr>
          <w:rFonts w:ascii="Georgia" w:hAnsi="Georgia" w:cs="Times New Roman"/>
        </w:rPr>
        <w:t xml:space="preserve"> </w:t>
      </w:r>
    </w:p>
    <w:p w14:paraId="4D9153CC" w14:textId="77777777" w:rsidR="00E45329" w:rsidRPr="006278E2" w:rsidRDefault="006278E2" w:rsidP="007547B4">
      <w:pPr>
        <w:jc w:val="both"/>
        <w:rPr>
          <w:rFonts w:ascii="Georgia" w:hAnsi="Georgia" w:cs="Times New Roman"/>
        </w:rPr>
      </w:pPr>
      <w:r>
        <w:rPr>
          <w:rFonts w:ascii="Georgia" w:hAnsi="Georgia" w:cs="Times New Roman"/>
        </w:rPr>
        <w:t xml:space="preserve"> </w:t>
      </w:r>
      <w:r w:rsidR="00F27A41" w:rsidRPr="00B368FC">
        <w:rPr>
          <w:rFonts w:ascii="Georgia" w:hAnsi="Georgia" w:cs="Times New Roman"/>
          <w:b/>
        </w:rPr>
        <w:t xml:space="preserve">Ubhi T, Brown GW </w:t>
      </w:r>
      <w:r w:rsidR="00F27A41" w:rsidRPr="00B368FC">
        <w:rPr>
          <w:rFonts w:ascii="Georgia" w:hAnsi="Georgia" w:cs="Times New Roman"/>
        </w:rPr>
        <w:t>was firs</w:t>
      </w:r>
      <w:r>
        <w:rPr>
          <w:rFonts w:ascii="Georgia" w:hAnsi="Georgia" w:cs="Times New Roman"/>
        </w:rPr>
        <w:t>t researcher who presented a DNA</w:t>
      </w:r>
      <w:r w:rsidR="00F27A41" w:rsidRPr="00B368FC">
        <w:rPr>
          <w:rFonts w:ascii="Georgia" w:hAnsi="Georgia" w:cs="Times New Roman"/>
        </w:rPr>
        <w:t xml:space="preserve"> taking advantages of replicative </w:t>
      </w:r>
      <w:r w:rsidR="00CF081F" w:rsidRPr="00B368FC">
        <w:rPr>
          <w:rFonts w:ascii="Georgia" w:hAnsi="Georgia" w:cs="Times New Roman"/>
        </w:rPr>
        <w:t>stress</w:t>
      </w:r>
      <w:r w:rsidR="00C5177B" w:rsidRPr="00B368FC">
        <w:rPr>
          <w:rFonts w:ascii="Georgia" w:hAnsi="Georgia" w:cs="Times New Roman"/>
        </w:rPr>
        <w:t xml:space="preserve"> in 1730-1739. DNA replication</w:t>
      </w:r>
      <w:r w:rsidR="00F27A41" w:rsidRPr="00B368FC">
        <w:rPr>
          <w:rFonts w:ascii="Georgia" w:hAnsi="Georgia" w:cs="Times New Roman"/>
        </w:rPr>
        <w:t xml:space="preserve"> is dependent</w:t>
      </w:r>
      <w:r w:rsidR="00471185" w:rsidRPr="00B368FC">
        <w:rPr>
          <w:rFonts w:ascii="Georgia" w:hAnsi="Georgia" w:cs="Times New Roman"/>
        </w:rPr>
        <w:t xml:space="preserve"> upon blun</w:t>
      </w:r>
      <w:r w:rsidR="001F69CF" w:rsidRPr="00B368FC">
        <w:rPr>
          <w:rFonts w:ascii="Georgia" w:hAnsi="Georgia" w:cs="Times New Roman"/>
        </w:rPr>
        <w:t>ders and interference, and cells need to control these cycles.</w:t>
      </w:r>
      <w:r w:rsidRPr="006278E2">
        <w:t xml:space="preserve"> </w:t>
      </w:r>
      <w:r w:rsidRPr="006278E2">
        <w:rPr>
          <w:rFonts w:ascii="Georgia" w:hAnsi="Georgia" w:cs="Times New Roman"/>
        </w:rPr>
        <w:t>In any event, prolonged replication stress is caused by the failure to remove replication stressors due to a lack of replication stress reaction, repair proteins, and supported proliferative flagging, and is a prominent feature of cancer cells.</w:t>
      </w:r>
      <w:r w:rsidR="001F69CF" w:rsidRPr="00B368FC">
        <w:rPr>
          <w:rFonts w:ascii="Georgia" w:hAnsi="Georgia" w:cs="Times New Roman"/>
        </w:rPr>
        <w:t xml:space="preserve"> </w:t>
      </w:r>
      <w:r>
        <w:rPr>
          <w:rFonts w:ascii="Georgia" w:hAnsi="Georgia" w:cs="Times New Roman"/>
        </w:rPr>
        <w:t xml:space="preserve"> </w:t>
      </w:r>
      <w:r w:rsidR="001F69CF" w:rsidRPr="00B368FC">
        <w:rPr>
          <w:rFonts w:ascii="Georgia" w:hAnsi="Georgia" w:cs="Times New Roman"/>
        </w:rPr>
        <w:t xml:space="preserve">Specifically entire genome sequencing endeavors of cancer tests play demonstrated the significant part of replication stress </w:t>
      </w:r>
      <w:r w:rsidR="00E45329" w:rsidRPr="00B368FC">
        <w:rPr>
          <w:rFonts w:ascii="Georgia" w:hAnsi="Georgia" w:cs="Times New Roman"/>
        </w:rPr>
        <w:t>in growth movement and upkeep.</w:t>
      </w:r>
      <w:r w:rsidR="00BA6835" w:rsidRPr="00BA6835">
        <w:t xml:space="preserve"> </w:t>
      </w:r>
      <w:r w:rsidR="00BA6835" w:rsidRPr="00BA6835">
        <w:rPr>
          <w:rFonts w:ascii="Georgia" w:hAnsi="Georgia" w:cs="Times New Roman"/>
        </w:rPr>
        <w:t>Supplementing early findings from the group of Halazonetics and Bartek who showed that replication stress accumulates with cell change and is hardly ever seen in even the most proliferative tissues</w:t>
      </w:r>
      <w:r w:rsidR="00BA6835">
        <w:rPr>
          <w:rFonts w:ascii="Georgia" w:hAnsi="Georgia" w:cs="Times New Roman"/>
        </w:rPr>
        <w:t xml:space="preserve"> </w:t>
      </w:r>
      <w:r w:rsidR="00935947" w:rsidRPr="00B368FC">
        <w:rPr>
          <w:rFonts w:ascii="Georgia" w:hAnsi="Georgia" w:cs="Times New Roman"/>
        </w:rPr>
        <w:t>.</w:t>
      </w:r>
      <w:r w:rsidR="00935947" w:rsidRPr="00B368FC">
        <w:rPr>
          <w:rFonts w:ascii="Georgia" w:hAnsi="Georgia" w:cs="Times New Roman"/>
          <w:color w:val="000000" w:themeColor="text1"/>
          <w:vertAlign w:val="superscript"/>
        </w:rPr>
        <w:t>1, 2</w:t>
      </w:r>
    </w:p>
    <w:p w14:paraId="5B48866F" w14:textId="77777777" w:rsidR="00A0509F" w:rsidRPr="00B368FC" w:rsidRDefault="00E45329" w:rsidP="007547B4">
      <w:pPr>
        <w:jc w:val="both"/>
        <w:rPr>
          <w:rFonts w:ascii="Georgia" w:hAnsi="Georgia" w:cs="Times New Roman"/>
          <w:color w:val="00B0F0"/>
        </w:rPr>
      </w:pPr>
      <w:r w:rsidRPr="00B368FC">
        <w:rPr>
          <w:rFonts w:ascii="Georgia" w:hAnsi="Georgia" w:cs="Times New Roman"/>
        </w:rPr>
        <w:t xml:space="preserve"> Each time mammalian </w:t>
      </w:r>
      <w:r w:rsidR="004612D9" w:rsidRPr="00B368FC">
        <w:rPr>
          <w:rFonts w:ascii="Georgia" w:hAnsi="Georgia" w:cs="Times New Roman"/>
        </w:rPr>
        <w:t>cell separates billions of nucleotide should be precisely duplicated in coordination with the cell cycle</w:t>
      </w:r>
      <w:r w:rsidR="001033FA" w:rsidRPr="00B368FC">
        <w:rPr>
          <w:rFonts w:ascii="Georgia" w:hAnsi="Georgia" w:cs="Times New Roman"/>
        </w:rPr>
        <w:t xml:space="preserve"> </w:t>
      </w:r>
      <w:r w:rsidR="00935947" w:rsidRPr="00B368FC">
        <w:rPr>
          <w:rFonts w:ascii="Georgia" w:hAnsi="Georgia" w:cs="Times New Roman"/>
          <w:color w:val="000000" w:themeColor="text1"/>
          <w:vertAlign w:val="superscript"/>
        </w:rPr>
        <w:t>3</w:t>
      </w:r>
      <w:r w:rsidR="004612D9" w:rsidRPr="00B368FC">
        <w:rPr>
          <w:rFonts w:ascii="Georgia" w:hAnsi="Georgia" w:cs="Times New Roman"/>
        </w:rPr>
        <w:t xml:space="preserve">. Defective DNA replication can lead to changes or replication blockage which can result </w:t>
      </w:r>
      <w:r w:rsidR="00CF081F" w:rsidRPr="00B368FC">
        <w:rPr>
          <w:rFonts w:ascii="Georgia" w:hAnsi="Georgia" w:cs="Times New Roman"/>
        </w:rPr>
        <w:t>in breakage revamp and the misse</w:t>
      </w:r>
      <w:r w:rsidR="00671E2A" w:rsidRPr="00B368FC">
        <w:rPr>
          <w:rFonts w:ascii="Georgia" w:hAnsi="Georgia" w:cs="Times New Roman"/>
        </w:rPr>
        <w:t xml:space="preserve">gregation </w:t>
      </w:r>
      <w:r w:rsidR="004612D9" w:rsidRPr="00B368FC">
        <w:rPr>
          <w:rFonts w:ascii="Georgia" w:hAnsi="Georgia" w:cs="Times New Roman"/>
        </w:rPr>
        <w:t>of chromosomes, exact and mistakes</w:t>
      </w:r>
      <w:r w:rsidR="00BA6835">
        <w:rPr>
          <w:rFonts w:ascii="Georgia" w:hAnsi="Georgia" w:cs="Times New Roman"/>
        </w:rPr>
        <w:t xml:space="preserve"> </w:t>
      </w:r>
      <w:r w:rsidR="00BA6835" w:rsidRPr="00BA6835">
        <w:rPr>
          <w:rFonts w:ascii="Georgia" w:hAnsi="Georgia" w:cs="Times New Roman"/>
        </w:rPr>
        <w:t>For controlled cell multiplication to continue, unfettered DNA duplication of the entire cell genome b</w:t>
      </w:r>
      <w:r w:rsidR="00BA6835">
        <w:rPr>
          <w:rFonts w:ascii="Georgia" w:hAnsi="Georgia" w:cs="Times New Roman"/>
        </w:rPr>
        <w:t>y DNA replication is essential</w:t>
      </w:r>
      <w:r w:rsidR="00BA6835">
        <w:rPr>
          <w:rFonts w:ascii="Georgia" w:hAnsi="Georgia" w:cs="Times New Roman"/>
          <w:vertAlign w:val="superscript"/>
        </w:rPr>
        <w:t>4</w:t>
      </w:r>
      <w:r w:rsidR="004612D9" w:rsidRPr="00B368FC">
        <w:rPr>
          <w:rFonts w:ascii="Georgia" w:hAnsi="Georgia" w:cs="Times New Roman"/>
        </w:rPr>
        <w:t xml:space="preserve">. </w:t>
      </w:r>
      <w:r w:rsidR="00671E2A" w:rsidRPr="00B368FC">
        <w:rPr>
          <w:rFonts w:ascii="Georgia" w:hAnsi="Georgia" w:cs="Times New Roman"/>
        </w:rPr>
        <w:t>It is a firmly managed process containing countless flagging pathways that guarantee that the genome is reacted just a single time with high constancy</w:t>
      </w:r>
      <w:r w:rsidR="00935947" w:rsidRPr="00B368FC">
        <w:rPr>
          <w:rFonts w:ascii="Georgia" w:hAnsi="Georgia" w:cs="Times New Roman"/>
        </w:rPr>
        <w:t>.</w:t>
      </w:r>
      <w:r w:rsidR="00935947" w:rsidRPr="00B368FC">
        <w:rPr>
          <w:rFonts w:ascii="Georgia" w:hAnsi="Georgia" w:cs="Times New Roman"/>
          <w:vertAlign w:val="superscript"/>
        </w:rPr>
        <w:t>4</w:t>
      </w:r>
      <w:r w:rsidR="00671E2A" w:rsidRPr="00B368FC">
        <w:rPr>
          <w:rFonts w:ascii="Georgia" w:hAnsi="Georgia" w:cs="Times New Roman"/>
        </w:rPr>
        <w:t>To keep with genomic honestly cell send the DNA harm reaction (DDR) framework, an aggregate term for different flagging particles and chemicals created by in excess of 450 qualities</w:t>
      </w:r>
      <w:r w:rsidR="00D219DC" w:rsidRPr="00B368FC">
        <w:rPr>
          <w:rFonts w:ascii="Georgia" w:hAnsi="Georgia" w:cs="Times New Roman"/>
        </w:rPr>
        <w:t xml:space="preserve"> </w:t>
      </w:r>
      <w:r w:rsidR="00935947" w:rsidRPr="00B368FC">
        <w:rPr>
          <w:rFonts w:ascii="Georgia" w:hAnsi="Georgia" w:cs="Times New Roman"/>
          <w:color w:val="000000" w:themeColor="text1"/>
          <w:vertAlign w:val="superscript"/>
        </w:rPr>
        <w:t>5</w:t>
      </w:r>
      <w:r w:rsidR="00671E2A" w:rsidRPr="00B368FC">
        <w:rPr>
          <w:rFonts w:ascii="Georgia" w:hAnsi="Georgia" w:cs="Times New Roman"/>
        </w:rPr>
        <w:t>which either enact DNA fix or prompt cell senescence or apoptosis</w:t>
      </w:r>
      <w:r w:rsidR="00935947" w:rsidRPr="00B368FC">
        <w:rPr>
          <w:rFonts w:ascii="Georgia" w:hAnsi="Georgia" w:cs="Times New Roman"/>
        </w:rPr>
        <w:t>.</w:t>
      </w:r>
      <w:r w:rsidR="00935947" w:rsidRPr="00B368FC">
        <w:rPr>
          <w:rFonts w:ascii="Georgia" w:hAnsi="Georgia" w:cs="Times New Roman"/>
          <w:vertAlign w:val="superscript"/>
        </w:rPr>
        <w:t>6</w:t>
      </w:r>
      <w:r w:rsidR="00671E2A" w:rsidRPr="00B368FC">
        <w:rPr>
          <w:rFonts w:ascii="Georgia" w:hAnsi="Georgia" w:cs="Times New Roman"/>
        </w:rPr>
        <w:t xml:space="preserve"> Various circumstances including those prompting elevated degrees of DNA harm may impede DNA replication and hamper its movement. Investigation into DNA fix component </w:t>
      </w:r>
      <w:r w:rsidR="00A0509F" w:rsidRPr="00B368FC">
        <w:rPr>
          <w:rFonts w:ascii="Georgia" w:hAnsi="Georgia" w:cs="Times New Roman"/>
        </w:rPr>
        <w:t>at first zeroed in on exogenously prompted DNA harm, as happens because of illumination or genotoxic compounds</w:t>
      </w:r>
      <w:r w:rsidR="00935947" w:rsidRPr="00B368FC">
        <w:rPr>
          <w:rFonts w:ascii="Georgia" w:hAnsi="Georgia" w:cs="Times New Roman"/>
          <w:vertAlign w:val="superscript"/>
        </w:rPr>
        <w:t>7,8</w:t>
      </w:r>
      <w:r w:rsidR="00935947" w:rsidRPr="00B368FC">
        <w:rPr>
          <w:rFonts w:ascii="Georgia" w:hAnsi="Georgia" w:cs="Times New Roman"/>
        </w:rPr>
        <w:t>.</w:t>
      </w:r>
      <w:r w:rsidR="00812030" w:rsidRPr="00812030">
        <w:t xml:space="preserve"> </w:t>
      </w:r>
      <w:r w:rsidR="00812030" w:rsidRPr="00812030">
        <w:rPr>
          <w:rFonts w:ascii="Georgia" w:hAnsi="Georgia" w:cs="Times New Roman"/>
        </w:rPr>
        <w:t>Researchers discovered that damaged DNA can also accumulate during routine DNA replication in the absence of external harmful events. The greater amount of such DNA sores also hampers DNA replication, leaving cells unable to move through the S phase of the cell cycle later</w:t>
      </w:r>
      <w:r w:rsidR="00812030">
        <w:rPr>
          <w:rFonts w:ascii="Georgia" w:hAnsi="Georgia" w:cs="Times New Roman"/>
        </w:rPr>
        <w:t xml:space="preserve">. </w:t>
      </w:r>
      <w:r w:rsidR="00812030" w:rsidRPr="00812030">
        <w:rPr>
          <w:rFonts w:ascii="Georgia" w:hAnsi="Georgia" w:cs="Times New Roman"/>
        </w:rPr>
        <w:t>These endogenous replication errors may be brought on by nucleosides, reactive oxygen species (ROS), or topolog</w:t>
      </w:r>
      <w:r w:rsidR="00812030">
        <w:rPr>
          <w:rFonts w:ascii="Georgia" w:hAnsi="Georgia" w:cs="Times New Roman"/>
        </w:rPr>
        <w:t>ical barriers to polymerization</w:t>
      </w:r>
      <w:r w:rsidR="00935947" w:rsidRPr="00B368FC">
        <w:rPr>
          <w:rFonts w:ascii="Georgia" w:hAnsi="Georgia" w:cs="Times New Roman"/>
          <w:vertAlign w:val="superscript"/>
        </w:rPr>
        <w:t>7,8</w:t>
      </w:r>
      <w:r w:rsidR="00935947" w:rsidRPr="00B368FC">
        <w:rPr>
          <w:rFonts w:ascii="Georgia" w:hAnsi="Georgia" w:cs="Times New Roman"/>
        </w:rPr>
        <w:t>.</w:t>
      </w:r>
    </w:p>
    <w:p w14:paraId="085A3B8D" w14:textId="77777777" w:rsidR="0094229D" w:rsidRPr="00B368FC" w:rsidRDefault="006A232F" w:rsidP="00935947">
      <w:pPr>
        <w:jc w:val="both"/>
        <w:rPr>
          <w:rFonts w:ascii="Georgia" w:hAnsi="Georgia" w:cs="Times New Roman"/>
          <w:color w:val="000000" w:themeColor="text1"/>
        </w:rPr>
      </w:pPr>
      <w:r w:rsidRPr="00B368FC">
        <w:rPr>
          <w:rFonts w:ascii="Georgia" w:hAnsi="Georgia" w:cs="Times New Roman"/>
        </w:rPr>
        <w:t>Harmed DNA additionally set off unambiguous flagging cascades</w:t>
      </w:r>
      <w:r w:rsidR="00812030">
        <w:rPr>
          <w:rFonts w:ascii="Georgia" w:hAnsi="Georgia" w:cs="Times New Roman"/>
        </w:rPr>
        <w:t xml:space="preserve">. </w:t>
      </w:r>
      <w:r w:rsidR="00812030" w:rsidRPr="00812030">
        <w:rPr>
          <w:rFonts w:ascii="Georgia" w:hAnsi="Georgia" w:cs="Times New Roman"/>
        </w:rPr>
        <w:t>However, the symptoms brought on by replication fork sluggishness or even breakdown differ significantly from those brought on by crucial DSBs that occur outside of the S stage. once replication forks have been terminated. It is known that the replicative micro chromosomes support (MCM) helicase continues to loosen DNA for two or three hundred base locations directly downstream of the fork</w:t>
      </w:r>
      <w:r w:rsidR="00812030">
        <w:rPr>
          <w:rFonts w:ascii="Georgia" w:hAnsi="Georgia" w:cs="Times New Roman"/>
        </w:rPr>
        <w:t>, exposing single-abandoned DNA</w:t>
      </w:r>
      <w:r w:rsidR="00321057" w:rsidRPr="00B368FC">
        <w:rPr>
          <w:rFonts w:ascii="Georgia" w:hAnsi="Georgia" w:cs="Times New Roman"/>
        </w:rPr>
        <w:t xml:space="preserve"> (ssDNA)</w:t>
      </w:r>
      <w:r w:rsidR="00935947" w:rsidRPr="00B368FC">
        <w:rPr>
          <w:rFonts w:ascii="Georgia" w:hAnsi="Georgia" w:cs="Times New Roman"/>
          <w:color w:val="00B0F0"/>
        </w:rPr>
        <w:t xml:space="preserve"> </w:t>
      </w:r>
      <w:r w:rsidR="00935947" w:rsidRPr="00B368FC">
        <w:rPr>
          <w:rFonts w:ascii="Georgia" w:hAnsi="Georgia" w:cs="Times New Roman"/>
          <w:color w:val="000000" w:themeColor="text1"/>
          <w:vertAlign w:val="superscript"/>
        </w:rPr>
        <w:t>9,10,11</w:t>
      </w:r>
      <w:r w:rsidR="00321057" w:rsidRPr="00B368FC">
        <w:rPr>
          <w:rFonts w:ascii="Georgia" w:hAnsi="Georgia" w:cs="Times New Roman"/>
        </w:rPr>
        <w:t xml:space="preserve">. </w:t>
      </w:r>
      <w:r w:rsidR="005E3479" w:rsidRPr="00B368FC">
        <w:rPr>
          <w:rFonts w:ascii="Georgia" w:hAnsi="Georgia" w:cs="Times New Roman"/>
        </w:rPr>
        <w:t>A replication protein A (RPA) coats</w:t>
      </w:r>
      <w:r w:rsidR="00321057" w:rsidRPr="00B368FC">
        <w:rPr>
          <w:rFonts w:ascii="Georgia" w:hAnsi="Georgia" w:cs="Times New Roman"/>
        </w:rPr>
        <w:t xml:space="preserve"> the </w:t>
      </w:r>
      <w:r w:rsidR="00812030">
        <w:rPr>
          <w:rFonts w:ascii="Georgia" w:hAnsi="Georgia" w:cs="Times New Roman"/>
        </w:rPr>
        <w:lastRenderedPageBreak/>
        <w:t>ssDNA t</w:t>
      </w:r>
      <w:r w:rsidR="00812030" w:rsidRPr="00812030">
        <w:rPr>
          <w:rFonts w:ascii="Georgia" w:hAnsi="Georgia" w:cs="Times New Roman"/>
        </w:rPr>
        <w:t>his induces the serine/threonine protein kinase ATR to be activated by the ATR-interfacing protein (ATRIP).  The presence of several slowed-down replication forks in ssDNA and intermediates that are flagging, such as phosphorylated ATR substrate, can identify replication stress. Anyhow, some of these phosphorylation events in fact work to continue DNA replication and the entire replicative process.</w:t>
      </w:r>
      <w:r w:rsidR="00935947" w:rsidRPr="00B368FC">
        <w:rPr>
          <w:rFonts w:ascii="Georgia" w:hAnsi="Georgia" w:cs="Times New Roman"/>
          <w:vertAlign w:val="superscript"/>
        </w:rPr>
        <w:t>9,10,11</w:t>
      </w:r>
      <w:r w:rsidR="00F65C9E" w:rsidRPr="00B368FC">
        <w:rPr>
          <w:rFonts w:ascii="Georgia" w:hAnsi="Georgia" w:cs="Times New Roman"/>
          <w:color w:val="000000" w:themeColor="text1"/>
        </w:rPr>
        <w:t>.</w:t>
      </w:r>
    </w:p>
    <w:p w14:paraId="08AB40EE" w14:textId="77777777" w:rsidR="00F23A87" w:rsidRPr="009F677E" w:rsidRDefault="00B368FC" w:rsidP="00B368FC">
      <w:pPr>
        <w:tabs>
          <w:tab w:val="left" w:pos="6945"/>
        </w:tabs>
        <w:jc w:val="both"/>
        <w:rPr>
          <w:rFonts w:ascii="Georgia" w:hAnsi="Georgia" w:cs="Times New Roman"/>
          <w:sz w:val="24"/>
          <w:szCs w:val="24"/>
        </w:rPr>
      </w:pPr>
      <w:r>
        <w:rPr>
          <w:rFonts w:ascii="Georgia" w:hAnsi="Georgia" w:cs="Times New Roman"/>
          <w:sz w:val="24"/>
          <w:szCs w:val="24"/>
        </w:rPr>
        <w:tab/>
      </w:r>
    </w:p>
    <w:p w14:paraId="2CE6A07C" w14:textId="77777777" w:rsidR="00F23A87" w:rsidRPr="009F677E" w:rsidRDefault="00F23A87" w:rsidP="007547B4">
      <w:pPr>
        <w:jc w:val="both"/>
        <w:rPr>
          <w:rFonts w:ascii="Georgia" w:hAnsi="Georgia" w:cs="Times New Roman"/>
          <w:b/>
          <w:sz w:val="28"/>
          <w:szCs w:val="28"/>
        </w:rPr>
      </w:pPr>
      <w:r w:rsidRPr="009F677E">
        <w:rPr>
          <w:rFonts w:ascii="Georgia" w:hAnsi="Georgia" w:cs="Times New Roman"/>
          <w:b/>
          <w:sz w:val="28"/>
          <w:szCs w:val="28"/>
        </w:rPr>
        <w:t>Fundamental components of replication stress and reasoning in disease treatment:</w:t>
      </w:r>
    </w:p>
    <w:p w14:paraId="26A78D77" w14:textId="77777777" w:rsidR="00F23A87" w:rsidRPr="00B368FC" w:rsidRDefault="00403FC5" w:rsidP="007547B4">
      <w:pPr>
        <w:jc w:val="both"/>
        <w:rPr>
          <w:rFonts w:ascii="Georgia" w:hAnsi="Georgia" w:cs="Times New Roman"/>
        </w:rPr>
      </w:pPr>
      <w:r w:rsidRPr="00403FC5">
        <w:rPr>
          <w:rFonts w:ascii="Georgia" w:hAnsi="Georgia" w:cs="Times New Roman"/>
        </w:rPr>
        <w:t xml:space="preserve">Human DNA is constantly vulnerable to different endogenous and external misuse. Bright radiation, </w:t>
      </w:r>
      <w:proofErr w:type="spellStart"/>
      <w:r w:rsidRPr="00403FC5">
        <w:rPr>
          <w:rFonts w:ascii="Georgia" w:hAnsi="Georgia" w:cs="Times New Roman"/>
        </w:rPr>
        <w:t>ionisation</w:t>
      </w:r>
      <w:proofErr w:type="spellEnd"/>
      <w:r w:rsidRPr="00403FC5">
        <w:rPr>
          <w:rFonts w:ascii="Georgia" w:hAnsi="Georgia" w:cs="Times New Roman"/>
        </w:rPr>
        <w:t xml:space="preserve">, radiation </w:t>
      </w:r>
      <w:proofErr w:type="spellStart"/>
      <w:r w:rsidRPr="00403FC5">
        <w:rPr>
          <w:rFonts w:ascii="Georgia" w:hAnsi="Georgia" w:cs="Times New Roman"/>
        </w:rPr>
        <w:t>genotoxic</w:t>
      </w:r>
      <w:proofErr w:type="spellEnd"/>
      <w:r w:rsidRPr="00403FC5">
        <w:rPr>
          <w:rFonts w:ascii="Georgia" w:hAnsi="Georgia" w:cs="Times New Roman"/>
        </w:rPr>
        <w:t xml:space="preserve"> synthetic chemicals, and environmental loads are examples of exogenous insults.12. While endogenous worries include responsive exogenous species (ROS), unrestrained compound security replication errors, DNA base errors, topoisomerase-DNA structures, DNA methylation, and more 13. In ordinary cells, damaged DNA is repaired through a variety of mechanisms, such as base-extraction fix (BER), nucleotide-extraction fix (NER), bungle fix (MMR), homologous recombination (HR), and non-homologous end-joining (NHEJ)14. In general, BER, NER, and MMR are used to repair single-strand breaks (SSBs), while HR and NHEJ are used to repair two-fold strand breaks (DSBs). Cell cycle progression through the G2-M stage is hampered in this scenario since DNA fix is improbable.</w:t>
      </w:r>
      <w:r w:rsidR="00935947" w:rsidRPr="00B368FC">
        <w:rPr>
          <w:rFonts w:ascii="Georgia" w:hAnsi="Georgia" w:cs="Times New Roman"/>
          <w:color w:val="000000" w:themeColor="text1"/>
          <w:vertAlign w:val="superscript"/>
        </w:rPr>
        <w:t>15,16</w:t>
      </w:r>
      <w:r w:rsidR="00F23A87" w:rsidRPr="00B368FC">
        <w:rPr>
          <w:rFonts w:ascii="Georgia" w:hAnsi="Georgia" w:cs="Times New Roman"/>
        </w:rPr>
        <w:t>.</w:t>
      </w:r>
    </w:p>
    <w:p w14:paraId="04EACE99" w14:textId="77777777" w:rsidR="0094229D" w:rsidRPr="00B368FC" w:rsidRDefault="00F23A87" w:rsidP="007547B4">
      <w:pPr>
        <w:jc w:val="both"/>
        <w:rPr>
          <w:rFonts w:ascii="Georgia" w:hAnsi="Georgia" w:cs="Times New Roman"/>
        </w:rPr>
      </w:pPr>
      <w:r w:rsidRPr="00B368FC">
        <w:rPr>
          <w:rFonts w:ascii="Georgia" w:hAnsi="Georgia" w:cs="Times New Roman"/>
        </w:rPr>
        <w:t>Nonetheless a broken DDR framework or changed designated spots alongside industrious development flagging can prompt the replication of harmed DNA. Fork slowing down can happen due to numerous reasons including restricted substrate accessibility (e.g., deficiency of histone or then again deoxyyribonucleotide triphosphates (dNTPs) unusual DNA optional designs or geography, RNA-DNA crossover (R-circle), DNA-protein crosslink torsional stress, and discontinuance of DNA polymerase movement and so on</w:t>
      </w:r>
      <w:r w:rsidR="00935947" w:rsidRPr="00B368FC">
        <w:rPr>
          <w:rFonts w:ascii="Georgia" w:hAnsi="Georgia" w:cs="Times New Roman"/>
          <w:color w:val="000000" w:themeColor="text1"/>
          <w:vertAlign w:val="superscript"/>
        </w:rPr>
        <w:t>17,18</w:t>
      </w:r>
      <w:r w:rsidRPr="00B368FC">
        <w:rPr>
          <w:rFonts w:ascii="Georgia" w:hAnsi="Georgia" w:cs="Times New Roman"/>
        </w:rPr>
        <w:t>.</w:t>
      </w:r>
      <w:r w:rsidR="00403FC5" w:rsidRPr="00403FC5">
        <w:t xml:space="preserve"> </w:t>
      </w:r>
      <w:r w:rsidR="00403FC5" w:rsidRPr="00403FC5">
        <w:rPr>
          <w:rFonts w:ascii="Georgia" w:hAnsi="Georgia" w:cs="Times New Roman"/>
        </w:rPr>
        <w:t>Single-abandoned DNA (ssDNA) was discovered to enlist/initiate Ataxia telangiectasia and Rad3-related protein (ATR) through ATR connecting protein (ATRIP), which causes phosphorylation of numerous targets, including designated targets, during dynamics replicative small scale chromosome maintenance (MCM). Slowed down forks begin the termination of adjacent lethargic beginning</w:t>
      </w:r>
      <w:r w:rsidR="00403FC5">
        <w:rPr>
          <w:rFonts w:ascii="Georgia" w:hAnsi="Georgia" w:cs="Times New Roman"/>
        </w:rPr>
        <w:t>s during MCM</w:t>
      </w:r>
      <w:r w:rsidRPr="00B368FC">
        <w:rPr>
          <w:rFonts w:ascii="Georgia" w:hAnsi="Georgia" w:cs="Times New Roman"/>
        </w:rPr>
        <w:t xml:space="preserve"> spot kinase1</w:t>
      </w:r>
      <w:r w:rsidR="00935947" w:rsidRPr="00B368FC">
        <w:rPr>
          <w:rFonts w:ascii="Georgia" w:hAnsi="Georgia" w:cs="Times New Roman"/>
          <w:color w:val="000000" w:themeColor="text1"/>
          <w:vertAlign w:val="superscript"/>
        </w:rPr>
        <w:t>15,17</w:t>
      </w:r>
      <w:r w:rsidRPr="00B368FC">
        <w:rPr>
          <w:rFonts w:ascii="Georgia" w:hAnsi="Georgia" w:cs="Times New Roman"/>
        </w:rPr>
        <w:t>. These large numbers of occasions help to diminish replicative stress</w:t>
      </w:r>
      <w:r w:rsidR="00935947" w:rsidRPr="00B368FC">
        <w:rPr>
          <w:rFonts w:ascii="Georgia" w:hAnsi="Georgia" w:cs="Times New Roman"/>
          <w:color w:val="000000" w:themeColor="text1"/>
          <w:vertAlign w:val="superscript"/>
        </w:rPr>
        <w:t>15</w:t>
      </w:r>
      <w:r w:rsidRPr="00B368FC">
        <w:rPr>
          <w:rFonts w:ascii="Georgia" w:hAnsi="Georgia" w:cs="Times New Roman"/>
        </w:rPr>
        <w:t>.</w:t>
      </w:r>
    </w:p>
    <w:p w14:paraId="3F04782F" w14:textId="77777777" w:rsidR="00F23A87" w:rsidRPr="00B368FC" w:rsidRDefault="00403FC5" w:rsidP="007547B4">
      <w:pPr>
        <w:jc w:val="both"/>
        <w:rPr>
          <w:rFonts w:ascii="Georgia" w:hAnsi="Georgia" w:cs="Times New Roman"/>
        </w:rPr>
      </w:pPr>
      <w:r w:rsidRPr="00403FC5">
        <w:rPr>
          <w:rFonts w:ascii="Georgia" w:hAnsi="Georgia" w:cs="Times New Roman"/>
        </w:rPr>
        <w:t>ATR and other DDR protei</w:t>
      </w:r>
      <w:r>
        <w:rPr>
          <w:rFonts w:ascii="Georgia" w:hAnsi="Georgia" w:cs="Times New Roman"/>
        </w:rPr>
        <w:t>ns are combined in normal cells,</w:t>
      </w:r>
      <w:r w:rsidR="00F23A87" w:rsidRPr="00B368FC">
        <w:rPr>
          <w:rFonts w:ascii="Georgia" w:hAnsi="Georgia" w:cs="Times New Roman"/>
        </w:rPr>
        <w:t xml:space="preserve"> mitosis of cell holding onto harmed DNA</w:t>
      </w:r>
      <w:r w:rsidR="00935947" w:rsidRPr="00B368FC">
        <w:rPr>
          <w:rFonts w:ascii="Georgia" w:hAnsi="Georgia" w:cs="Times New Roman"/>
          <w:color w:val="000000" w:themeColor="text1"/>
          <w:vertAlign w:val="superscript"/>
        </w:rPr>
        <w:t>19</w:t>
      </w:r>
      <w:r w:rsidR="00F23A87" w:rsidRPr="00B368FC">
        <w:rPr>
          <w:rFonts w:ascii="Georgia" w:hAnsi="Georgia" w:cs="Times New Roman"/>
        </w:rPr>
        <w:t>. Yet in disease cell replicative pressure slowed down forks exists and different starting points are terminated, prompting dNTP pool consumption</w:t>
      </w:r>
      <w:r w:rsidR="00935947" w:rsidRPr="00B368FC">
        <w:rPr>
          <w:rFonts w:ascii="Georgia" w:hAnsi="Georgia" w:cs="Times New Roman"/>
          <w:color w:val="000000" w:themeColor="text1"/>
          <w:vertAlign w:val="superscript"/>
        </w:rPr>
        <w:t>20</w:t>
      </w:r>
      <w:r w:rsidR="00F23A87" w:rsidRPr="00B368FC">
        <w:rPr>
          <w:rFonts w:ascii="Georgia" w:hAnsi="Georgia" w:cs="Times New Roman"/>
        </w:rPr>
        <w:t>. This further upgrades replication stress prompting the age of additional non-moderate forks</w:t>
      </w:r>
      <w:r w:rsidR="00935947" w:rsidRPr="00B368FC">
        <w:rPr>
          <w:rFonts w:ascii="Georgia" w:hAnsi="Georgia" w:cs="Times New Roman"/>
          <w:color w:val="000000" w:themeColor="text1"/>
          <w:vertAlign w:val="superscript"/>
        </w:rPr>
        <w:t>20</w:t>
      </w:r>
      <w:r w:rsidR="00F23A87" w:rsidRPr="00B368FC">
        <w:rPr>
          <w:rFonts w:ascii="Georgia" w:hAnsi="Georgia" w:cs="Times New Roman"/>
        </w:rPr>
        <w:t>. At the point when there is an overabundance of ssDNA, it exhausts accessible replication protein A (RPA), which makes forks breakdown prompting twofold strands DNA (dsDNA) break age</w:t>
      </w:r>
      <w:r w:rsidR="00935947" w:rsidRPr="00B368FC">
        <w:rPr>
          <w:rFonts w:ascii="Georgia" w:hAnsi="Georgia" w:cs="Times New Roman"/>
          <w:color w:val="000000" w:themeColor="text1"/>
          <w:vertAlign w:val="superscript"/>
        </w:rPr>
        <w:t>15,18,20,21</w:t>
      </w:r>
      <w:r w:rsidR="00F23A87" w:rsidRPr="00B368FC">
        <w:rPr>
          <w:rFonts w:ascii="Georgia" w:hAnsi="Georgia" w:cs="Times New Roman"/>
        </w:rPr>
        <w:t>. Assuming these cells enter mitosis their harmed non-repeated DNA can cause mitotic disaster prompting cell demise</w:t>
      </w:r>
      <w:r w:rsidR="00935947" w:rsidRPr="00B368FC">
        <w:rPr>
          <w:rFonts w:ascii="Georgia" w:hAnsi="Georgia" w:cs="Times New Roman"/>
          <w:vertAlign w:val="superscript"/>
        </w:rPr>
        <w:t>22,23</w:t>
      </w:r>
      <w:r w:rsidR="00F23A87" w:rsidRPr="00B368FC">
        <w:rPr>
          <w:rFonts w:ascii="Georgia" w:hAnsi="Georgia" w:cs="Times New Roman"/>
        </w:rPr>
        <w:t>. Not with standing it should be noticed that despite the fact that replic</w:t>
      </w:r>
      <w:r w:rsidR="00CF081F" w:rsidRPr="00B368FC">
        <w:rPr>
          <w:rFonts w:ascii="Georgia" w:hAnsi="Georgia" w:cs="Times New Roman"/>
        </w:rPr>
        <w:t>ative stress</w:t>
      </w:r>
      <w:r w:rsidR="00F23A87" w:rsidRPr="00B368FC">
        <w:rPr>
          <w:rFonts w:ascii="Georgia" w:hAnsi="Georgia" w:cs="Times New Roman"/>
        </w:rPr>
        <w:t xml:space="preserve"> is available in disease cells it happens just as low to gentle levels as its overabundance can cause mitotic calamity</w:t>
      </w:r>
      <w:r w:rsidR="00935947" w:rsidRPr="00B368FC">
        <w:rPr>
          <w:rFonts w:ascii="Georgia" w:hAnsi="Georgia" w:cs="Times New Roman"/>
          <w:color w:val="000000" w:themeColor="text1"/>
          <w:vertAlign w:val="superscript"/>
        </w:rPr>
        <w:t>17,24</w:t>
      </w:r>
      <w:r w:rsidR="00F23A87" w:rsidRPr="00B368FC">
        <w:rPr>
          <w:rFonts w:ascii="Georgia" w:hAnsi="Georgia" w:cs="Times New Roman"/>
        </w:rPr>
        <w:t>.</w:t>
      </w:r>
    </w:p>
    <w:p w14:paraId="29836A2F" w14:textId="77777777" w:rsidR="00F23A87" w:rsidRPr="00B368FC" w:rsidRDefault="00F23A87" w:rsidP="007547B4">
      <w:pPr>
        <w:jc w:val="both"/>
        <w:rPr>
          <w:rFonts w:ascii="Georgia" w:hAnsi="Georgia" w:cs="Times New Roman"/>
        </w:rPr>
      </w:pPr>
      <w:r w:rsidRPr="00B368FC">
        <w:rPr>
          <w:rFonts w:ascii="Georgia" w:hAnsi="Georgia" w:cs="Times New Roman"/>
        </w:rPr>
        <w:lastRenderedPageBreak/>
        <w:t>The tire</w:t>
      </w:r>
      <w:r w:rsidR="00CF081F" w:rsidRPr="00B368FC">
        <w:rPr>
          <w:rFonts w:ascii="Georgia" w:hAnsi="Georgia" w:cs="Times New Roman"/>
        </w:rPr>
        <w:t>lessness of replicative stress</w:t>
      </w:r>
      <w:r w:rsidRPr="00B368FC">
        <w:rPr>
          <w:rFonts w:ascii="Georgia" w:hAnsi="Georgia" w:cs="Times New Roman"/>
        </w:rPr>
        <w:t xml:space="preserve"> is noticed solely in precancerous and disease cells also is seldom found in typical cell even with fast multiplication</w:t>
      </w:r>
      <w:r w:rsidR="00935947" w:rsidRPr="00B368FC">
        <w:rPr>
          <w:rFonts w:ascii="Georgia" w:hAnsi="Georgia" w:cs="Times New Roman"/>
          <w:vertAlign w:val="superscript"/>
        </w:rPr>
        <w:t>25</w:t>
      </w:r>
      <w:r w:rsidRPr="00B368FC">
        <w:rPr>
          <w:rFonts w:ascii="Georgia" w:hAnsi="Georgia" w:cs="Times New Roman"/>
        </w:rPr>
        <w:t>, which offer likely remedial selectively in malignant growth cell. This is possible because of different reasons including oncogene enactment inactivation of growth cells. This is possible because of different reasons including oncogene enactment inactivation of growth silencer qualities more significant level of ROS imperfect DDR framework and so forth in disease cells</w:t>
      </w:r>
      <w:r w:rsidR="00935947" w:rsidRPr="00B368FC">
        <w:rPr>
          <w:rFonts w:ascii="Georgia" w:hAnsi="Georgia" w:cs="Times New Roman"/>
          <w:color w:val="000000" w:themeColor="text1"/>
          <w:vertAlign w:val="superscript"/>
        </w:rPr>
        <w:t>15</w:t>
      </w:r>
      <w:r w:rsidRPr="00B368FC">
        <w:rPr>
          <w:rFonts w:ascii="Georgia" w:hAnsi="Georgia" w:cs="Times New Roman"/>
        </w:rPr>
        <w:t>. Not with standing as examined despite th</w:t>
      </w:r>
      <w:r w:rsidR="00CF081F" w:rsidRPr="00B368FC">
        <w:rPr>
          <w:rFonts w:ascii="Georgia" w:hAnsi="Georgia" w:cs="Times New Roman"/>
        </w:rPr>
        <w:t>e fact that replicative stress</w:t>
      </w:r>
      <w:r w:rsidRPr="00B368FC">
        <w:rPr>
          <w:rFonts w:ascii="Georgia" w:hAnsi="Georgia" w:cs="Times New Roman"/>
        </w:rPr>
        <w:t xml:space="preserve"> causes genomics flimsiness and transformation which are viewed as a signs of disease</w:t>
      </w:r>
      <w:r w:rsidR="00935947" w:rsidRPr="00B368FC">
        <w:rPr>
          <w:rFonts w:ascii="Georgia" w:hAnsi="Georgia" w:cs="Times New Roman"/>
          <w:color w:val="000000" w:themeColor="text1"/>
          <w:vertAlign w:val="superscript"/>
        </w:rPr>
        <w:t>26</w:t>
      </w:r>
      <w:r w:rsidRPr="00B368FC">
        <w:rPr>
          <w:rFonts w:ascii="Georgia" w:hAnsi="Georgia" w:cs="Times New Roman"/>
        </w:rPr>
        <w:t>, treating cancer can be perplexingly outfit by taking advantage of it to drive malignant growth cells into replicative fiasco</w:t>
      </w:r>
      <w:r w:rsidR="00935947" w:rsidRPr="00B368FC">
        <w:rPr>
          <w:rFonts w:ascii="Georgia" w:hAnsi="Georgia" w:cs="Times New Roman"/>
          <w:vertAlign w:val="superscript"/>
        </w:rPr>
        <w:t>15</w:t>
      </w:r>
      <w:r w:rsidRPr="00B368FC">
        <w:rPr>
          <w:rFonts w:ascii="Georgia" w:hAnsi="Georgia" w:cs="Times New Roman"/>
        </w:rPr>
        <w:t>. This should hypothetically be possible by either focusing on DNA combination replication fix elevating cells to enter S phage or pushing their passage into M phase</w:t>
      </w:r>
      <w:r w:rsidR="00935947" w:rsidRPr="00B368FC">
        <w:rPr>
          <w:rFonts w:ascii="Georgia" w:hAnsi="Georgia" w:cs="Times New Roman"/>
          <w:vertAlign w:val="superscript"/>
        </w:rPr>
        <w:t>15</w:t>
      </w:r>
      <w:r w:rsidRPr="00B368FC">
        <w:rPr>
          <w:rFonts w:ascii="Georgia" w:hAnsi="Georgia" w:cs="Times New Roman"/>
        </w:rPr>
        <w:t xml:space="preserve">. </w:t>
      </w:r>
    </w:p>
    <w:p w14:paraId="318D4F03" w14:textId="77777777" w:rsidR="00B6129E" w:rsidRPr="009F677E" w:rsidRDefault="00B6129E" w:rsidP="007547B4">
      <w:pPr>
        <w:jc w:val="both"/>
        <w:rPr>
          <w:rFonts w:ascii="Georgia" w:hAnsi="Georgia" w:cs="Times New Roman"/>
          <w:b/>
          <w:sz w:val="28"/>
          <w:szCs w:val="28"/>
        </w:rPr>
      </w:pPr>
      <w:r w:rsidRPr="009F677E">
        <w:rPr>
          <w:rFonts w:ascii="Georgia" w:hAnsi="Georgia" w:cs="Times New Roman"/>
          <w:b/>
          <w:sz w:val="28"/>
          <w:szCs w:val="28"/>
        </w:rPr>
        <w:t>DNA replication stress causes, consequence, and the cell reaction:</w:t>
      </w:r>
    </w:p>
    <w:p w14:paraId="151CF9F0" w14:textId="77777777" w:rsidR="00B6129E" w:rsidRPr="00B368FC" w:rsidRDefault="00B6129E" w:rsidP="007547B4">
      <w:pPr>
        <w:jc w:val="both"/>
        <w:rPr>
          <w:rFonts w:ascii="Georgia" w:hAnsi="Georgia" w:cs="Times New Roman"/>
        </w:rPr>
      </w:pPr>
      <w:r w:rsidRPr="00B368FC">
        <w:rPr>
          <w:rFonts w:ascii="Georgia" w:hAnsi="Georgia" w:cs="Times New Roman"/>
        </w:rPr>
        <w:t>Scratches, holes and stretches of ssDNA are complicatedly attached to replication stress as they can be the two sources and side effect of pressure. Scratches and holes are normal intermediated in a few DNA fix pathway and are likewise results of normal DNA controls, like the</w:t>
      </w:r>
      <w:r w:rsidR="00CF081F" w:rsidRPr="00B368FC">
        <w:rPr>
          <w:rFonts w:ascii="Georgia" w:hAnsi="Georgia" w:cs="Times New Roman"/>
        </w:rPr>
        <w:t xml:space="preserve"> arrival of topological stress</w:t>
      </w:r>
      <w:r w:rsidRPr="00B368FC">
        <w:rPr>
          <w:rFonts w:ascii="Georgia" w:hAnsi="Georgia" w:cs="Times New Roman"/>
        </w:rPr>
        <w:t xml:space="preserve">. Assuming these scratches are experienced by the replication apparatus </w:t>
      </w:r>
      <w:r w:rsidR="006F4D70" w:rsidRPr="00B368FC">
        <w:rPr>
          <w:rFonts w:ascii="Georgia" w:hAnsi="Georgia" w:cs="Times New Roman"/>
        </w:rPr>
        <w:t xml:space="preserve">are well </w:t>
      </w:r>
      <w:r w:rsidRPr="00B368FC">
        <w:rPr>
          <w:rFonts w:ascii="Georgia" w:hAnsi="Georgia" w:cs="Times New Roman"/>
        </w:rPr>
        <w:t>springs of replication stress is unrepaired DNA injuries such sores are actual boundaries to replication fork movem</w:t>
      </w:r>
      <w:r w:rsidR="00F21D2D" w:rsidRPr="00B368FC">
        <w:rPr>
          <w:rFonts w:ascii="Georgia" w:hAnsi="Georgia" w:cs="Times New Roman"/>
        </w:rPr>
        <w:t>ent and the DDT pathways examined previously</w:t>
      </w:r>
      <w:r w:rsidR="00935947" w:rsidRPr="00B368FC">
        <w:rPr>
          <w:rFonts w:ascii="Georgia" w:hAnsi="Georgia" w:cs="Times New Roman"/>
          <w:color w:val="000000" w:themeColor="text1"/>
          <w:vertAlign w:val="superscript"/>
        </w:rPr>
        <w:t>27</w:t>
      </w:r>
      <w:r w:rsidR="00F21D2D" w:rsidRPr="00B368FC">
        <w:rPr>
          <w:rFonts w:ascii="Georgia" w:hAnsi="Georgia" w:cs="Times New Roman"/>
        </w:rPr>
        <w:t xml:space="preserve">. There are different notable endogenous and exogenous wellsprings of DNA harm. Result of cell digestion, bright light and substance mutagens. </w:t>
      </w:r>
      <w:r w:rsidR="000F150A" w:rsidRPr="00B368FC">
        <w:rPr>
          <w:rFonts w:ascii="Georgia" w:hAnsi="Georgia" w:cs="Times New Roman"/>
        </w:rPr>
        <w:t>An ongoing proof proposes</w:t>
      </w:r>
      <w:r w:rsidR="00F21D2D" w:rsidRPr="00B368FC">
        <w:rPr>
          <w:rFonts w:ascii="Georgia" w:hAnsi="Georgia" w:cs="Times New Roman"/>
        </w:rPr>
        <w:t xml:space="preserve"> that this rundown ought to likewise incorporate sores brought about by receptive aldehy</w:t>
      </w:r>
      <w:r w:rsidR="000F150A" w:rsidRPr="00B368FC">
        <w:rPr>
          <w:rFonts w:ascii="Georgia" w:hAnsi="Georgia" w:cs="Times New Roman"/>
        </w:rPr>
        <w:t xml:space="preserve">des, for example those produced during liquor digestion or histone </w:t>
      </w:r>
      <w:r w:rsidR="00935947" w:rsidRPr="00B368FC">
        <w:rPr>
          <w:rFonts w:ascii="Georgia" w:hAnsi="Georgia" w:cs="Times New Roman"/>
        </w:rPr>
        <w:t>DE methylation</w:t>
      </w:r>
      <w:r w:rsidR="00935947" w:rsidRPr="00B368FC">
        <w:rPr>
          <w:rFonts w:ascii="Georgia" w:hAnsi="Georgia" w:cs="Times New Roman"/>
          <w:vertAlign w:val="superscript"/>
        </w:rPr>
        <w:t>28,29</w:t>
      </w:r>
      <w:r w:rsidR="000F150A" w:rsidRPr="00B368FC">
        <w:rPr>
          <w:rFonts w:ascii="Georgia" w:hAnsi="Georgia" w:cs="Times New Roman"/>
        </w:rPr>
        <w:t xml:space="preserve">. </w:t>
      </w:r>
    </w:p>
    <w:p w14:paraId="13AD297B" w14:textId="77777777" w:rsidR="000E5950" w:rsidRPr="00B368FC" w:rsidRDefault="00403FC5" w:rsidP="007547B4">
      <w:pPr>
        <w:jc w:val="both"/>
        <w:rPr>
          <w:rFonts w:ascii="Georgia" w:hAnsi="Georgia" w:cs="Times New Roman"/>
        </w:rPr>
      </w:pPr>
      <w:r w:rsidRPr="00403FC5">
        <w:rPr>
          <w:rFonts w:ascii="Georgia" w:hAnsi="Georgia" w:cs="Times New Roman"/>
        </w:rPr>
        <w:t>Replication stress can also result from ribonucleotides incorporation errors. Despite being quite particular when it comes to base-pairing, replicative polymerases are less strict when separating deoxyyribonucleotide (dNTPs) from ribonucleotides (rNTPs), which they assimi</w:t>
      </w:r>
      <w:r>
        <w:rPr>
          <w:rFonts w:ascii="Georgia" w:hAnsi="Georgia" w:cs="Times New Roman"/>
        </w:rPr>
        <w:t xml:space="preserve">late at a startlingly high </w:t>
      </w:r>
      <w:r w:rsidR="006D1B90" w:rsidRPr="00B368FC">
        <w:rPr>
          <w:rFonts w:ascii="Georgia" w:hAnsi="Georgia" w:cs="Times New Roman"/>
        </w:rPr>
        <w:t>rate</w:t>
      </w:r>
      <w:r w:rsidR="00935947" w:rsidRPr="00B368FC">
        <w:rPr>
          <w:rFonts w:ascii="Georgia" w:hAnsi="Georgia" w:cs="Times New Roman"/>
          <w:vertAlign w:val="superscript"/>
        </w:rPr>
        <w:t>30</w:t>
      </w:r>
      <w:r w:rsidR="006D1B90" w:rsidRPr="00B368FC">
        <w:rPr>
          <w:rFonts w:ascii="Georgia" w:hAnsi="Georgia" w:cs="Times New Roman"/>
        </w:rPr>
        <w:t xml:space="preserve">. </w:t>
      </w:r>
      <w:r w:rsidRPr="00403FC5">
        <w:rPr>
          <w:rFonts w:ascii="Georgia" w:hAnsi="Georgia" w:cs="Times New Roman"/>
        </w:rPr>
        <w:t xml:space="preserve">Using other endonucleases like RNase H2, misincorporated rNTPs are identified and eliminated through ribonucleotides excision repair by </w:t>
      </w:r>
      <w:r>
        <w:rPr>
          <w:rFonts w:ascii="Georgia" w:hAnsi="Georgia" w:cs="Times New Roman"/>
        </w:rPr>
        <w:t xml:space="preserve">the specialized enzyme RNase H2  </w:t>
      </w:r>
      <w:r w:rsidR="006D1B90" w:rsidRPr="00B368FC">
        <w:rPr>
          <w:rFonts w:ascii="Georgia" w:hAnsi="Georgia" w:cs="Times New Roman"/>
        </w:rPr>
        <w:t>FEN1 or EXO1</w:t>
      </w:r>
      <w:r w:rsidR="00935947" w:rsidRPr="00B368FC">
        <w:rPr>
          <w:rFonts w:ascii="Georgia" w:hAnsi="Georgia" w:cs="Times New Roman"/>
          <w:vertAlign w:val="superscript"/>
        </w:rPr>
        <w:t>31</w:t>
      </w:r>
      <w:r w:rsidR="006D1B90" w:rsidRPr="00B368FC">
        <w:rPr>
          <w:rFonts w:ascii="Georgia" w:hAnsi="Georgia" w:cs="Times New Roman"/>
        </w:rPr>
        <w:t>.</w:t>
      </w:r>
      <w:r w:rsidR="00DE3FEB" w:rsidRPr="00DE3FEB">
        <w:t xml:space="preserve"> </w:t>
      </w:r>
      <w:r w:rsidR="00DE3FEB" w:rsidRPr="00DE3FEB">
        <w:rPr>
          <w:rFonts w:ascii="Georgia" w:hAnsi="Georgia" w:cs="Times New Roman"/>
        </w:rPr>
        <w:t xml:space="preserve">Loss of RNase H2 renders human cells fatal, and </w:t>
      </w:r>
      <w:proofErr w:type="spellStart"/>
      <w:r w:rsidR="00DE3FEB" w:rsidRPr="00DE3FEB">
        <w:rPr>
          <w:rFonts w:ascii="Georgia" w:hAnsi="Georgia" w:cs="Times New Roman"/>
        </w:rPr>
        <w:t>sensitises</w:t>
      </w:r>
      <w:proofErr w:type="spellEnd"/>
      <w:r w:rsidR="00DE3FEB" w:rsidRPr="00DE3FEB">
        <w:rPr>
          <w:rFonts w:ascii="Georgia" w:hAnsi="Georgia" w:cs="Times New Roman"/>
        </w:rPr>
        <w:t xml:space="preserve"> yeast to DNA-damaging substances, parti</w:t>
      </w:r>
      <w:r w:rsidR="00DE3FEB">
        <w:rPr>
          <w:rFonts w:ascii="Georgia" w:hAnsi="Georgia" w:cs="Times New Roman"/>
        </w:rPr>
        <w:t>cularly during increased rates</w:t>
      </w:r>
      <w:r w:rsidR="00DE3FEB">
        <w:rPr>
          <w:rFonts w:ascii="Georgia" w:hAnsi="Georgia" w:cs="Times New Roman"/>
          <w:vertAlign w:val="superscript"/>
        </w:rPr>
        <w:t>32</w:t>
      </w:r>
      <w:r w:rsidR="00DE3FEB" w:rsidRPr="00DE3FEB">
        <w:rPr>
          <w:rFonts w:ascii="Georgia" w:hAnsi="Georgia" w:cs="Times New Roman"/>
        </w:rPr>
        <w:t xml:space="preserve"> of </w:t>
      </w:r>
      <w:proofErr w:type="spellStart"/>
      <w:r w:rsidR="00DE3FEB" w:rsidRPr="00DE3FEB">
        <w:rPr>
          <w:rFonts w:ascii="Georgia" w:hAnsi="Georgia" w:cs="Times New Roman"/>
        </w:rPr>
        <w:t>rNTP</w:t>
      </w:r>
      <w:proofErr w:type="spellEnd"/>
      <w:r w:rsidR="00DE3FEB" w:rsidRPr="00DE3FEB">
        <w:rPr>
          <w:rFonts w:ascii="Georgia" w:hAnsi="Georgia" w:cs="Times New Roman"/>
        </w:rPr>
        <w:t xml:space="preserve"> incorporations, suggesting that removal of incorrectly incorporated rNTPs is crucial for cell survival. Replicative polymerases are indeed stalled by rNTPs, and the DDT route is necessary to get around these RNTPs that were accidentally inserted.</w:t>
      </w:r>
      <w:r w:rsidR="00DE3FEB">
        <w:rPr>
          <w:rFonts w:ascii="Georgia" w:hAnsi="Georgia" w:cs="Times New Roman"/>
        </w:rPr>
        <w:t xml:space="preserve"> </w:t>
      </w:r>
      <w:r w:rsidR="00935947" w:rsidRPr="00B368FC">
        <w:rPr>
          <w:rFonts w:ascii="Georgia" w:hAnsi="Georgia" w:cs="Times New Roman"/>
          <w:color w:val="000000" w:themeColor="text1"/>
          <w:vertAlign w:val="superscript"/>
        </w:rPr>
        <w:t>33,34</w:t>
      </w:r>
      <w:r w:rsidR="000E5950" w:rsidRPr="00B368FC">
        <w:rPr>
          <w:rFonts w:ascii="Georgia" w:hAnsi="Georgia" w:cs="Times New Roman"/>
        </w:rPr>
        <w:t>.</w:t>
      </w:r>
    </w:p>
    <w:p w14:paraId="751D1D7C" w14:textId="77777777" w:rsidR="00705B67" w:rsidRPr="00B368FC" w:rsidRDefault="000E5950" w:rsidP="007547B4">
      <w:pPr>
        <w:jc w:val="both"/>
        <w:rPr>
          <w:rFonts w:ascii="Georgia" w:hAnsi="Georgia" w:cs="Times New Roman"/>
        </w:rPr>
      </w:pPr>
      <w:r w:rsidRPr="00B368FC">
        <w:rPr>
          <w:rFonts w:ascii="Georgia" w:hAnsi="Georgia" w:cs="Times New Roman"/>
        </w:rPr>
        <w:t>As well as early initiating delicate destinations referenced above there are other genomics locales that are likewise inclined to replication stress-incited DSBs. These locals called normal delicate destination are touchy readouts for replication stress</w:t>
      </w:r>
      <w:r w:rsidR="00935947" w:rsidRPr="00B368FC">
        <w:rPr>
          <w:rFonts w:ascii="Georgia" w:hAnsi="Georgia" w:cs="Times New Roman"/>
          <w:vertAlign w:val="superscript"/>
        </w:rPr>
        <w:t>35</w:t>
      </w:r>
      <w:r w:rsidRPr="00B368FC">
        <w:rPr>
          <w:rFonts w:ascii="Georgia" w:hAnsi="Georgia" w:cs="Times New Roman"/>
        </w:rPr>
        <w:t>. The ATR kinase is expected to settle slowed down replication forks and forestall breaks at these delicate sites</w:t>
      </w:r>
      <w:r w:rsidR="00935947" w:rsidRPr="00B368FC">
        <w:rPr>
          <w:rFonts w:ascii="Georgia" w:hAnsi="Georgia" w:cs="Times New Roman"/>
        </w:rPr>
        <w:t xml:space="preserve"> </w:t>
      </w:r>
      <w:r w:rsidR="00935947" w:rsidRPr="00B368FC">
        <w:rPr>
          <w:rFonts w:ascii="Georgia" w:hAnsi="Georgia" w:cs="Times New Roman"/>
          <w:vertAlign w:val="superscript"/>
        </w:rPr>
        <w:t xml:space="preserve">36 </w:t>
      </w:r>
      <w:r w:rsidRPr="00B368FC">
        <w:rPr>
          <w:rFonts w:ascii="Georgia" w:hAnsi="Georgia" w:cs="Times New Roman"/>
        </w:rPr>
        <w:t xml:space="preserve">yet shockingly </w:t>
      </w:r>
      <w:r w:rsidR="00705B67" w:rsidRPr="00B368FC">
        <w:rPr>
          <w:rFonts w:ascii="Georgia" w:hAnsi="Georgia" w:cs="Times New Roman"/>
        </w:rPr>
        <w:t>breaks that actually happen within the sight of ATR</w:t>
      </w:r>
      <w:r w:rsidRPr="00B368FC">
        <w:rPr>
          <w:rFonts w:ascii="Georgia" w:hAnsi="Georgia" w:cs="Times New Roman"/>
        </w:rPr>
        <w:t xml:space="preserve"> don’t initiated started in stages and a low degree </w:t>
      </w:r>
      <w:r w:rsidR="00705B67" w:rsidRPr="00B368FC">
        <w:rPr>
          <w:rFonts w:ascii="Georgia" w:hAnsi="Georgia" w:cs="Times New Roman"/>
        </w:rPr>
        <w:t>of fork slowing down or potentially chromosomes breakage might be endured</w:t>
      </w:r>
      <w:r w:rsidR="00935947" w:rsidRPr="00B368FC">
        <w:rPr>
          <w:rFonts w:ascii="Georgia" w:hAnsi="Georgia" w:cs="Times New Roman"/>
          <w:vertAlign w:val="superscript"/>
        </w:rPr>
        <w:t>37</w:t>
      </w:r>
      <w:r w:rsidR="00705B67" w:rsidRPr="00B368FC">
        <w:rPr>
          <w:rFonts w:ascii="Georgia" w:hAnsi="Georgia" w:cs="Times New Roman"/>
        </w:rPr>
        <w:t>.</w:t>
      </w:r>
    </w:p>
    <w:p w14:paraId="79011B06" w14:textId="77777777" w:rsidR="00705B67" w:rsidRPr="00B368FC" w:rsidRDefault="00705B67" w:rsidP="007547B4">
      <w:pPr>
        <w:jc w:val="both"/>
        <w:rPr>
          <w:rFonts w:ascii="Georgia" w:hAnsi="Georgia" w:cs="Times New Roman"/>
        </w:rPr>
      </w:pPr>
      <w:r w:rsidRPr="00B368FC">
        <w:rPr>
          <w:rFonts w:ascii="Georgia" w:hAnsi="Georgia" w:cs="Times New Roman"/>
        </w:rPr>
        <w:t xml:space="preserve">At long last normal cycles that influence DNA openness, for example chromatin compaction may likewise be dangerous for the replication machinery. A couple of late examination has </w:t>
      </w:r>
      <w:r w:rsidRPr="00B368FC">
        <w:rPr>
          <w:rFonts w:ascii="Georgia" w:hAnsi="Georgia" w:cs="Times New Roman"/>
        </w:rPr>
        <w:lastRenderedPageBreak/>
        <w:t>replication-subordinate improvement of the DSB marker H2A in yeast heterochromatin regions</w:t>
      </w:r>
      <w:r w:rsidR="00935947" w:rsidRPr="00B368FC">
        <w:rPr>
          <w:rFonts w:ascii="Georgia" w:hAnsi="Georgia" w:cs="Times New Roman"/>
          <w:color w:val="000000" w:themeColor="text1"/>
          <w:vertAlign w:val="superscript"/>
        </w:rPr>
        <w:t>38</w:t>
      </w:r>
      <w:r w:rsidRPr="00B368FC">
        <w:rPr>
          <w:rFonts w:ascii="Georgia" w:hAnsi="Georgia" w:cs="Times New Roman"/>
        </w:rPr>
        <w:t>. What’s more numerous normal delicate destinations are tracked down in oppressive chromatin diminished delicate site breakage. These discoveries recommend that there is higher rate of DSBs in heterochromatic districts</w:t>
      </w:r>
      <w:r w:rsidR="00935947" w:rsidRPr="00B368FC">
        <w:rPr>
          <w:rFonts w:ascii="Georgia" w:hAnsi="Georgia" w:cs="Times New Roman"/>
          <w:vertAlign w:val="superscript"/>
        </w:rPr>
        <w:t>39</w:t>
      </w:r>
      <w:r w:rsidRPr="00B368FC">
        <w:rPr>
          <w:rFonts w:ascii="Georgia" w:hAnsi="Georgia" w:cs="Times New Roman"/>
        </w:rPr>
        <w:t xml:space="preserve">. </w:t>
      </w:r>
      <w:r w:rsidR="00722E95" w:rsidRPr="00B368FC">
        <w:rPr>
          <w:rFonts w:ascii="Georgia" w:hAnsi="Georgia" w:cs="Times New Roman"/>
        </w:rPr>
        <w:t>Whether this is because of expansion in replication stress-actuated breaks, or because of inhibitory impacts of chromatin structure on DNA fix element is an area of dynamics examination</w:t>
      </w:r>
      <w:r w:rsidR="00935947" w:rsidRPr="00B368FC">
        <w:rPr>
          <w:rFonts w:ascii="Georgia" w:hAnsi="Georgia" w:cs="Times New Roman"/>
          <w:vertAlign w:val="superscript"/>
        </w:rPr>
        <w:t>40</w:t>
      </w:r>
      <w:r w:rsidR="0016765C" w:rsidRPr="00B368FC">
        <w:rPr>
          <w:rFonts w:ascii="Georgia" w:hAnsi="Georgia" w:cs="Times New Roman"/>
        </w:rPr>
        <w:t>.</w:t>
      </w:r>
    </w:p>
    <w:p w14:paraId="3A76B47C" w14:textId="77777777" w:rsidR="0016765C" w:rsidRPr="009F677E" w:rsidRDefault="00CF081F" w:rsidP="007547B4">
      <w:pPr>
        <w:jc w:val="both"/>
        <w:rPr>
          <w:rFonts w:ascii="Georgia" w:hAnsi="Georgia" w:cs="Times New Roman"/>
          <w:b/>
          <w:sz w:val="28"/>
          <w:szCs w:val="28"/>
        </w:rPr>
      </w:pPr>
      <w:r w:rsidRPr="009F677E">
        <w:rPr>
          <w:rFonts w:ascii="Georgia" w:hAnsi="Georgia" w:cs="Times New Roman"/>
          <w:b/>
          <w:sz w:val="28"/>
          <w:szCs w:val="28"/>
        </w:rPr>
        <w:t xml:space="preserve">Upgrading replicative stress </w:t>
      </w:r>
      <w:r w:rsidR="0016765C" w:rsidRPr="009F677E">
        <w:rPr>
          <w:rFonts w:ascii="Georgia" w:hAnsi="Georgia" w:cs="Times New Roman"/>
          <w:b/>
          <w:sz w:val="28"/>
          <w:szCs w:val="28"/>
        </w:rPr>
        <w:t>with supported drugs:</w:t>
      </w:r>
    </w:p>
    <w:p w14:paraId="76F6C3E6" w14:textId="77777777" w:rsidR="0016765C" w:rsidRPr="00B368FC" w:rsidRDefault="0016765C" w:rsidP="007547B4">
      <w:pPr>
        <w:jc w:val="both"/>
        <w:rPr>
          <w:rFonts w:ascii="Georgia" w:hAnsi="Georgia" w:cs="Times New Roman"/>
        </w:rPr>
      </w:pPr>
      <w:r w:rsidRPr="00B368FC">
        <w:rPr>
          <w:rFonts w:ascii="Georgia" w:hAnsi="Georgia" w:cs="Times New Roman"/>
        </w:rPr>
        <w:t>The vast majorities of the right now utilized anticancer mediation harm DNA and subsequently straightforwardly or in roundabout way upgrade replicative stress</w:t>
      </w:r>
      <w:r w:rsidR="00935947" w:rsidRPr="00B368FC">
        <w:rPr>
          <w:rFonts w:ascii="Georgia" w:hAnsi="Georgia" w:cs="Times New Roman"/>
          <w:vertAlign w:val="superscript"/>
        </w:rPr>
        <w:t>41</w:t>
      </w:r>
      <w:r w:rsidRPr="00B368FC">
        <w:rPr>
          <w:rFonts w:ascii="Georgia" w:hAnsi="Georgia" w:cs="Times New Roman"/>
        </w:rPr>
        <w:t>. The co</w:t>
      </w:r>
      <w:r w:rsidR="008969C3" w:rsidRPr="00B368FC">
        <w:rPr>
          <w:rFonts w:ascii="Georgia" w:hAnsi="Georgia" w:cs="Times New Roman"/>
        </w:rPr>
        <w:t>mmitment of replicative stress</w:t>
      </w:r>
      <w:r w:rsidRPr="00B368FC">
        <w:rPr>
          <w:rFonts w:ascii="Georgia" w:hAnsi="Georgia" w:cs="Times New Roman"/>
        </w:rPr>
        <w:t xml:space="preserve"> to mediate availability has of late been clarified.</w:t>
      </w:r>
    </w:p>
    <w:p w14:paraId="73C63A00" w14:textId="77777777" w:rsidR="0016765C" w:rsidRPr="00B368FC" w:rsidRDefault="0016765C" w:rsidP="007547B4">
      <w:pPr>
        <w:jc w:val="both"/>
        <w:rPr>
          <w:rFonts w:ascii="Georgia" w:hAnsi="Georgia" w:cs="Times New Roman"/>
        </w:rPr>
      </w:pPr>
      <w:r w:rsidRPr="00B368FC">
        <w:rPr>
          <w:rFonts w:ascii="Georgia" w:hAnsi="Georgia" w:cs="Times New Roman"/>
        </w:rPr>
        <w:t xml:space="preserve">Alkylating </w:t>
      </w:r>
      <w:r w:rsidR="00E44C2B" w:rsidRPr="00B368FC">
        <w:rPr>
          <w:rFonts w:ascii="Georgia" w:hAnsi="Georgia" w:cs="Times New Roman"/>
        </w:rPr>
        <w:t>specialists, for example, cyclophosphamide, ifosfamide, busulfan, mitomycinC, and platinum</w:t>
      </w:r>
      <w:r w:rsidR="00935947" w:rsidRPr="00B368FC">
        <w:rPr>
          <w:rFonts w:ascii="Georgia" w:hAnsi="Georgia" w:cs="Times New Roman"/>
          <w:vertAlign w:val="superscript"/>
        </w:rPr>
        <w:t>42</w:t>
      </w:r>
      <w:r w:rsidR="00E44C2B" w:rsidRPr="00B368FC">
        <w:rPr>
          <w:rFonts w:ascii="Georgia" w:hAnsi="Georgia" w:cs="Times New Roman"/>
        </w:rPr>
        <w:t xml:space="preserve"> compound, for example, cisplatin, carboplatin, and oxaliplatin</w:t>
      </w:r>
      <w:r w:rsidR="00935947" w:rsidRPr="00B368FC">
        <w:rPr>
          <w:rFonts w:ascii="Georgia" w:hAnsi="Georgia" w:cs="Times New Roman"/>
          <w:vertAlign w:val="superscript"/>
        </w:rPr>
        <w:t>43</w:t>
      </w:r>
      <w:r w:rsidR="00E44C2B" w:rsidRPr="00B368FC">
        <w:rPr>
          <w:rFonts w:ascii="Georgia" w:hAnsi="Georgia" w:cs="Times New Roman"/>
        </w:rPr>
        <w:t xml:space="preserve"> capability by straightforwardly altering DNA which commonly prompts the development of intrastrand or interstrand crosslink between bases. Gemcitabine, as hydroxyurea, restrains ribonucleotides reductase, while 5-fluorouracil represses thymidylate synthetizes. </w:t>
      </w:r>
      <w:r w:rsidR="00954F45" w:rsidRPr="00B368FC">
        <w:rPr>
          <w:rFonts w:ascii="Georgia" w:hAnsi="Georgia" w:cs="Times New Roman"/>
        </w:rPr>
        <w:t>The two medications decrease the size of the accessible dNTP pools that are required for DNA union. Notwithstanding the general fixation the overall measures of the four dNTPs can be adjusted by this class of medications. The two impac</w:t>
      </w:r>
      <w:r w:rsidR="008969C3" w:rsidRPr="00B368FC">
        <w:rPr>
          <w:rFonts w:ascii="Georgia" w:hAnsi="Georgia" w:cs="Times New Roman"/>
        </w:rPr>
        <w:t xml:space="preserve">ts upgrade replicative stress </w:t>
      </w:r>
      <w:r w:rsidR="00954F45" w:rsidRPr="00B368FC">
        <w:rPr>
          <w:rFonts w:ascii="Georgia" w:hAnsi="Georgia" w:cs="Times New Roman"/>
        </w:rPr>
        <w:t>by lessening the speed of DNA union at person replication forks</w:t>
      </w:r>
      <w:r w:rsidR="00935947" w:rsidRPr="00B368FC">
        <w:rPr>
          <w:rFonts w:ascii="Georgia" w:hAnsi="Georgia" w:cs="Times New Roman"/>
          <w:color w:val="000000" w:themeColor="text1"/>
          <w:vertAlign w:val="superscript"/>
        </w:rPr>
        <w:t>44,45</w:t>
      </w:r>
      <w:r w:rsidR="00954F45" w:rsidRPr="00B368FC">
        <w:rPr>
          <w:rFonts w:ascii="Georgia" w:hAnsi="Georgia" w:cs="Times New Roman"/>
        </w:rPr>
        <w:t>.</w:t>
      </w:r>
    </w:p>
    <w:p w14:paraId="16ABFDF9" w14:textId="77777777" w:rsidR="00F323E1" w:rsidRPr="00B368FC" w:rsidRDefault="00DE3FEB" w:rsidP="007547B4">
      <w:pPr>
        <w:jc w:val="both"/>
        <w:rPr>
          <w:rFonts w:ascii="Georgia" w:hAnsi="Georgia" w:cs="Times New Roman"/>
        </w:rPr>
      </w:pPr>
      <w:r w:rsidRPr="00DE3FEB">
        <w:rPr>
          <w:rFonts w:ascii="Georgia" w:hAnsi="Georgia" w:cs="Times New Roman"/>
        </w:rPr>
        <w:t xml:space="preserve">Inhibitors of DNA methyltransferase (DNMT) are used to treat </w:t>
      </w:r>
      <w:proofErr w:type="spellStart"/>
      <w:r w:rsidRPr="00DE3FEB">
        <w:rPr>
          <w:rFonts w:ascii="Georgia" w:hAnsi="Georgia" w:cs="Times New Roman"/>
        </w:rPr>
        <w:t>haematological</w:t>
      </w:r>
      <w:proofErr w:type="spellEnd"/>
      <w:r w:rsidRPr="00DE3FEB">
        <w:rPr>
          <w:rFonts w:ascii="Georgia" w:hAnsi="Georgia" w:cs="Times New Roman"/>
        </w:rPr>
        <w:t xml:space="preserve"> diseases. Decitabine traps DNMT after becoming consolidated into DNA. This triggers the DNA damage response, causes the arrangement of chromatids to disintegrate during dynamic replication, and spreads combination chromosomes, indicating that captured DNMT promotes the</w:t>
      </w:r>
      <w:r>
        <w:rPr>
          <w:rFonts w:ascii="Georgia" w:hAnsi="Georgia" w:cs="Times New Roman"/>
        </w:rPr>
        <w:t xml:space="preserve"> collapse of replication forks</w:t>
      </w:r>
      <w:r>
        <w:rPr>
          <w:rFonts w:ascii="Georgia" w:hAnsi="Georgia" w:cs="Times New Roman"/>
          <w:vertAlign w:val="superscript"/>
        </w:rPr>
        <w:t>46</w:t>
      </w:r>
      <w:r w:rsidRPr="00DE3FEB">
        <w:rPr>
          <w:rFonts w:ascii="Georgia" w:hAnsi="Georgia" w:cs="Times New Roman"/>
        </w:rPr>
        <w:t>. The cytotoxicity of many nucleoside analogues, including 5-fludarabine, can also be increased b</w:t>
      </w:r>
      <w:r>
        <w:rPr>
          <w:rFonts w:ascii="Georgia" w:hAnsi="Georgia" w:cs="Times New Roman"/>
        </w:rPr>
        <w:t xml:space="preserve">y integrating them into RNA </w:t>
      </w:r>
      <w:r w:rsidR="00935947" w:rsidRPr="00B368FC">
        <w:rPr>
          <w:rFonts w:ascii="Georgia" w:hAnsi="Georgia" w:cs="Times New Roman"/>
          <w:vertAlign w:val="superscript"/>
        </w:rPr>
        <w:t>47</w:t>
      </w:r>
      <w:r w:rsidR="00F323E1" w:rsidRPr="00B368FC">
        <w:rPr>
          <w:rFonts w:ascii="Georgia" w:hAnsi="Georgia" w:cs="Times New Roman"/>
        </w:rPr>
        <w:t>.</w:t>
      </w:r>
    </w:p>
    <w:p w14:paraId="5F3B098E" w14:textId="77777777" w:rsidR="00954F45" w:rsidRPr="00B368FC" w:rsidRDefault="00DE3FEB" w:rsidP="007547B4">
      <w:pPr>
        <w:jc w:val="both"/>
        <w:rPr>
          <w:rFonts w:ascii="Georgia" w:hAnsi="Georgia" w:cs="Times New Roman"/>
        </w:rPr>
      </w:pPr>
      <w:r w:rsidRPr="00DE3FEB">
        <w:rPr>
          <w:rFonts w:ascii="Georgia" w:hAnsi="Georgia" w:cs="Times New Roman"/>
        </w:rPr>
        <w:t xml:space="preserve">Topoisomerase inhibitors can finally handle increasing replicative stress. DNA strand 48 is nicked and demoted by topoisomerase, which in turn regulates DNA supercoiling and entrapment. Inhibitors of topoisomerase actually create a barrier to developing replication forks by binding to DNA and using it as their primary catalyst to form structures. Reduced DNA replication is the cell's response to topoisomerase I </w:t>
      </w:r>
      <w:proofErr w:type="spellStart"/>
      <w:r w:rsidRPr="00DE3FEB">
        <w:rPr>
          <w:rFonts w:ascii="Georgia" w:hAnsi="Georgia" w:cs="Times New Roman"/>
        </w:rPr>
        <w:t>inhibitors.Additionally</w:t>
      </w:r>
      <w:proofErr w:type="spellEnd"/>
      <w:r w:rsidRPr="00DE3FEB">
        <w:rPr>
          <w:rFonts w:ascii="Georgia" w:hAnsi="Georgia" w:cs="Times New Roman"/>
        </w:rPr>
        <w:t>, via fork inversion (framing</w:t>
      </w:r>
      <w:r>
        <w:rPr>
          <w:rFonts w:ascii="Georgia" w:hAnsi="Georgia" w:cs="Times New Roman"/>
        </w:rPr>
        <w:t xml:space="preserve"> a chicken-foot structure)</w:t>
      </w:r>
      <w:r>
        <w:rPr>
          <w:rFonts w:ascii="Georgia" w:hAnsi="Georgia" w:cs="Times New Roman"/>
          <w:vertAlign w:val="superscript"/>
        </w:rPr>
        <w:t xml:space="preserve">51,52 </w:t>
      </w:r>
      <w:r w:rsidRPr="00DE3FEB">
        <w:rPr>
          <w:rFonts w:ascii="Georgia" w:hAnsi="Georgia" w:cs="Times New Roman"/>
        </w:rPr>
        <w:t>; these designs can be resolved by expanding downwards can expand can enlarge the cytotoxic movement of topoisomerase inhibitors, providing evidence that replicative stress is probably somewhat responsible for the efficacy of these medications. T</w:t>
      </w:r>
      <w:r>
        <w:rPr>
          <w:rFonts w:ascii="Georgia" w:hAnsi="Georgia" w:cs="Times New Roman"/>
        </w:rPr>
        <w:t>he topoisomerase II inhibitor</w:t>
      </w:r>
      <w:r>
        <w:rPr>
          <w:rFonts w:ascii="Georgia" w:hAnsi="Georgia" w:cs="Times New Roman"/>
          <w:vertAlign w:val="superscript"/>
        </w:rPr>
        <w:t>52</w:t>
      </w:r>
      <w:r w:rsidRPr="00DE3FEB">
        <w:rPr>
          <w:rFonts w:ascii="Georgia" w:hAnsi="Georgia" w:cs="Times New Roman"/>
        </w:rPr>
        <w:t>, for instance, activates CHK1 and prevents DNA replication by resulting in momentary DSBs. Topoisomerase II and cytochrome c</w:t>
      </w:r>
      <w:r>
        <w:rPr>
          <w:rFonts w:ascii="Georgia" w:hAnsi="Georgia" w:cs="Times New Roman"/>
        </w:rPr>
        <w:t xml:space="preserve"> </w:t>
      </w:r>
      <w:r w:rsidR="00935947" w:rsidRPr="00B368FC">
        <w:rPr>
          <w:rFonts w:ascii="Georgia" w:hAnsi="Georgia" w:cs="Times New Roman"/>
          <w:color w:val="000000" w:themeColor="text1"/>
          <w:vertAlign w:val="superscript"/>
        </w:rPr>
        <w:t>53</w:t>
      </w:r>
      <w:r w:rsidR="00840450" w:rsidRPr="00B368FC">
        <w:rPr>
          <w:rFonts w:ascii="Georgia" w:hAnsi="Georgia" w:cs="Times New Roman"/>
        </w:rPr>
        <w:t>.</w:t>
      </w:r>
    </w:p>
    <w:p w14:paraId="76EA6D17" w14:textId="77777777" w:rsidR="00840450" w:rsidRPr="00B368FC" w:rsidRDefault="00DE3FEB" w:rsidP="007547B4">
      <w:pPr>
        <w:jc w:val="both"/>
        <w:rPr>
          <w:rFonts w:ascii="Georgia" w:hAnsi="Georgia" w:cs="Times New Roman"/>
        </w:rPr>
      </w:pPr>
      <w:r w:rsidRPr="00DE3FEB">
        <w:rPr>
          <w:rFonts w:ascii="Georgia" w:hAnsi="Georgia" w:cs="Times New Roman"/>
        </w:rPr>
        <w:t>The US Food and Drug Administration (FDA) recently supported the use of the most clinically advanced PARP inhibitors in stage III clinical preliminary studies for the treatm</w:t>
      </w:r>
      <w:r>
        <w:rPr>
          <w:rFonts w:ascii="Georgia" w:hAnsi="Georgia" w:cs="Times New Roman"/>
        </w:rPr>
        <w:t>ent of advanced ovarian illness</w:t>
      </w:r>
      <w:r w:rsidRPr="00DE3FEB">
        <w:rPr>
          <w:rFonts w:ascii="Georgia" w:hAnsi="Georgia" w:cs="Times New Roman"/>
          <w:vertAlign w:val="superscript"/>
        </w:rPr>
        <w:t>54,55</w:t>
      </w:r>
      <w:r w:rsidRPr="00DE3FEB">
        <w:rPr>
          <w:rFonts w:ascii="Georgia" w:hAnsi="Georgia" w:cs="Times New Roman"/>
        </w:rPr>
        <w:t xml:space="preserve">. The immediate environments of DNA sores and collaboration with the collection of proteins that intervene in the DNA damage reaction at these localities were shown to result in further developed movement free endurance but not generally speaking endurance </w:t>
      </w:r>
      <w:r w:rsidRPr="00DE3FEB">
        <w:rPr>
          <w:rFonts w:ascii="Georgia" w:hAnsi="Georgia" w:cs="Times New Roman"/>
        </w:rPr>
        <w:lastRenderedPageBreak/>
        <w:t>in stage topoisomerase II preliminary studies. This includes the association of the PARP-required Framework Conn</w:t>
      </w:r>
      <w:r>
        <w:rPr>
          <w:rFonts w:ascii="Georgia" w:hAnsi="Georgia" w:cs="Times New Roman"/>
        </w:rPr>
        <w:t>ection Factor B1 with Chromatin</w:t>
      </w:r>
      <w:r w:rsidRPr="00DE3FEB">
        <w:rPr>
          <w:rFonts w:ascii="Georgia" w:hAnsi="Georgia" w:cs="Times New Roman"/>
          <w:vertAlign w:val="superscript"/>
        </w:rPr>
        <w:t>56</w:t>
      </w:r>
      <w:r w:rsidRPr="00DE3FEB">
        <w:rPr>
          <w:rFonts w:ascii="Georgia" w:hAnsi="Georgia" w:cs="Times New Roman"/>
        </w:rPr>
        <w:t>, which controls the entry of the damage reaction factors that prevent replicative stress.</w:t>
      </w:r>
      <w:r>
        <w:rPr>
          <w:rFonts w:ascii="Georgia" w:hAnsi="Georgia" w:cs="Times New Roman"/>
        </w:rPr>
        <w:t xml:space="preserve"> </w:t>
      </w:r>
    </w:p>
    <w:tbl>
      <w:tblPr>
        <w:tblStyle w:val="LightShading"/>
        <w:tblW w:w="17694" w:type="dxa"/>
        <w:tblLook w:val="04A0" w:firstRow="1" w:lastRow="0" w:firstColumn="1" w:lastColumn="0" w:noHBand="0" w:noVBand="1"/>
      </w:tblPr>
      <w:tblGrid>
        <w:gridCol w:w="1458"/>
        <w:gridCol w:w="8118"/>
        <w:gridCol w:w="8118"/>
      </w:tblGrid>
      <w:tr w:rsidR="007A60DB" w:rsidRPr="009F677E" w14:paraId="762825A5" w14:textId="77777777" w:rsidTr="00B368FC">
        <w:trPr>
          <w:gridAfter w:val="1"/>
          <w:cnfStyle w:val="100000000000" w:firstRow="1" w:lastRow="0" w:firstColumn="0" w:lastColumn="0" w:oddVBand="0" w:evenVBand="0" w:oddHBand="0" w:evenHBand="0" w:firstRowFirstColumn="0" w:firstRowLastColumn="0" w:lastRowFirstColumn="0" w:lastRowLastColumn="0"/>
          <w:wAfter w:w="8118" w:type="dxa"/>
          <w:trHeight w:val="602"/>
        </w:trPr>
        <w:tc>
          <w:tcPr>
            <w:cnfStyle w:val="001000000000" w:firstRow="0" w:lastRow="0" w:firstColumn="1" w:lastColumn="0" w:oddVBand="0" w:evenVBand="0" w:oddHBand="0" w:evenHBand="0" w:firstRowFirstColumn="0" w:firstRowLastColumn="0" w:lastRowFirstColumn="0" w:lastRowLastColumn="0"/>
            <w:tcW w:w="1458" w:type="dxa"/>
          </w:tcPr>
          <w:p w14:paraId="1A6809C3" w14:textId="77777777" w:rsidR="007A60DB" w:rsidRPr="009F677E" w:rsidRDefault="00031FC3" w:rsidP="007547B4">
            <w:pPr>
              <w:jc w:val="both"/>
              <w:rPr>
                <w:rFonts w:ascii="Georgia" w:hAnsi="Georgia" w:cs="Times New Roman"/>
                <w:b w:val="0"/>
                <w:sz w:val="24"/>
                <w:szCs w:val="24"/>
              </w:rPr>
            </w:pPr>
            <w:r w:rsidRPr="009F677E">
              <w:rPr>
                <w:rFonts w:ascii="Georgia" w:hAnsi="Georgia" w:cs="Times New Roman"/>
                <w:b w:val="0"/>
                <w:sz w:val="24"/>
                <w:szCs w:val="24"/>
              </w:rPr>
              <w:t>1957</w:t>
            </w:r>
          </w:p>
        </w:tc>
        <w:tc>
          <w:tcPr>
            <w:tcW w:w="8118" w:type="dxa"/>
          </w:tcPr>
          <w:p w14:paraId="244B41CD" w14:textId="77777777" w:rsidR="007A60DB" w:rsidRPr="009F677E" w:rsidRDefault="00031FC3" w:rsidP="00B368FC">
            <w:pPr>
              <w:tabs>
                <w:tab w:val="left" w:pos="5955"/>
              </w:tabs>
              <w:jc w:val="both"/>
              <w:cnfStyle w:val="100000000000" w:firstRow="1" w:lastRow="0" w:firstColumn="0" w:lastColumn="0" w:oddVBand="0" w:evenVBand="0" w:oddHBand="0" w:evenHBand="0" w:firstRowFirstColumn="0" w:firstRowLastColumn="0" w:lastRowFirstColumn="0" w:lastRowLastColumn="0"/>
              <w:rPr>
                <w:rFonts w:ascii="Georgia" w:hAnsi="Georgia" w:cs="Times New Roman"/>
                <w:color w:val="00B0F0"/>
                <w:sz w:val="24"/>
                <w:szCs w:val="24"/>
                <w:vertAlign w:val="superscript"/>
              </w:rPr>
            </w:pPr>
            <w:r w:rsidRPr="009F677E">
              <w:rPr>
                <w:rFonts w:ascii="Georgia" w:hAnsi="Georgia" w:cs="Times New Roman"/>
                <w:sz w:val="24"/>
                <w:szCs w:val="24"/>
              </w:rPr>
              <w:t>Pre-clinical development of 5-fluorouracil</w:t>
            </w:r>
            <w:r w:rsidR="00935947" w:rsidRPr="009F677E">
              <w:rPr>
                <w:rFonts w:ascii="Georgia" w:hAnsi="Georgia" w:cs="Times New Roman"/>
                <w:sz w:val="24"/>
                <w:szCs w:val="24"/>
                <w:vertAlign w:val="superscript"/>
              </w:rPr>
              <w:t>59</w:t>
            </w:r>
            <w:r w:rsidR="00B368FC">
              <w:rPr>
                <w:rFonts w:ascii="Georgia" w:hAnsi="Georgia" w:cs="Times New Roman"/>
                <w:sz w:val="24"/>
                <w:szCs w:val="24"/>
                <w:vertAlign w:val="superscript"/>
              </w:rPr>
              <w:tab/>
            </w:r>
          </w:p>
        </w:tc>
      </w:tr>
      <w:tr w:rsidR="00B368FC" w:rsidRPr="009F677E" w14:paraId="31B9853B" w14:textId="77777777" w:rsidTr="00B368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458" w:type="dxa"/>
          </w:tcPr>
          <w:p w14:paraId="7D39126A" w14:textId="77777777" w:rsidR="00B368FC" w:rsidRPr="009F677E" w:rsidRDefault="00B368FC" w:rsidP="00B368FC">
            <w:pPr>
              <w:jc w:val="both"/>
              <w:rPr>
                <w:rFonts w:ascii="Georgia" w:hAnsi="Georgia" w:cs="Times New Roman"/>
                <w:b w:val="0"/>
                <w:sz w:val="24"/>
                <w:szCs w:val="24"/>
              </w:rPr>
            </w:pPr>
            <w:r w:rsidRPr="009F677E">
              <w:rPr>
                <w:rFonts w:ascii="Georgia" w:hAnsi="Georgia" w:cs="Times New Roman"/>
                <w:b w:val="0"/>
                <w:sz w:val="24"/>
                <w:szCs w:val="24"/>
              </w:rPr>
              <w:t>1965</w:t>
            </w:r>
          </w:p>
        </w:tc>
        <w:tc>
          <w:tcPr>
            <w:tcW w:w="8118" w:type="dxa"/>
          </w:tcPr>
          <w:p w14:paraId="118466DE" w14:textId="77777777" w:rsidR="00B368FC" w:rsidRPr="009F677E" w:rsidRDefault="00044F2A" w:rsidP="00B368FC">
            <w:pPr>
              <w:jc w:val="both"/>
              <w:cnfStyle w:val="000000100000" w:firstRow="0" w:lastRow="0" w:firstColumn="0" w:lastColumn="0" w:oddVBand="0" w:evenVBand="0" w:oddHBand="1" w:evenHBand="0" w:firstRowFirstColumn="0" w:firstRowLastColumn="0" w:lastRowFirstColumn="0" w:lastRowLastColumn="0"/>
              <w:rPr>
                <w:rFonts w:ascii="Georgia" w:hAnsi="Georgia" w:cs="Times New Roman"/>
                <w:b/>
                <w:sz w:val="24"/>
                <w:szCs w:val="24"/>
              </w:rPr>
            </w:pPr>
            <w:r>
              <w:rPr>
                <w:rFonts w:ascii="Georgia" w:hAnsi="Georgia" w:cs="Times New Roman"/>
                <w:sz w:val="24"/>
                <w:szCs w:val="24"/>
              </w:rPr>
              <w:t>Platinum compounds are found to interfere with bacterial proliferation</w:t>
            </w:r>
          </w:p>
        </w:tc>
        <w:tc>
          <w:tcPr>
            <w:tcW w:w="8118" w:type="dxa"/>
            <w:tcBorders>
              <w:left w:val="none" w:sz="0" w:space="0" w:color="auto"/>
              <w:right w:val="none" w:sz="0" w:space="0" w:color="auto"/>
            </w:tcBorders>
          </w:tcPr>
          <w:p w14:paraId="1F6B1DF4" w14:textId="77777777" w:rsidR="00B368FC" w:rsidRDefault="00B368FC" w:rsidP="00B368FC">
            <w:pPr>
              <w:jc w:val="both"/>
              <w:cnfStyle w:val="000000100000" w:firstRow="0" w:lastRow="0" w:firstColumn="0" w:lastColumn="0" w:oddVBand="0" w:evenVBand="0" w:oddHBand="1" w:evenHBand="0" w:firstRowFirstColumn="0" w:firstRowLastColumn="0" w:lastRowFirstColumn="0" w:lastRowLastColumn="0"/>
              <w:rPr>
                <w:rFonts w:ascii="Georgia" w:hAnsi="Georgia" w:cs="Times New Roman"/>
                <w:sz w:val="24"/>
                <w:szCs w:val="24"/>
              </w:rPr>
            </w:pPr>
          </w:p>
          <w:p w14:paraId="6B68E22B" w14:textId="77777777" w:rsidR="00B368FC" w:rsidRPr="009F677E" w:rsidRDefault="00B368FC" w:rsidP="00044F2A">
            <w:pPr>
              <w:jc w:val="both"/>
              <w:cnfStyle w:val="000000100000" w:firstRow="0" w:lastRow="0" w:firstColumn="0" w:lastColumn="0" w:oddVBand="0" w:evenVBand="0" w:oddHBand="1" w:evenHBand="0" w:firstRowFirstColumn="0" w:firstRowLastColumn="0" w:lastRowFirstColumn="0" w:lastRowLastColumn="0"/>
              <w:rPr>
                <w:rFonts w:ascii="Georgia" w:hAnsi="Georgia" w:cs="Times New Roman"/>
                <w:b/>
                <w:color w:val="00B0F0"/>
                <w:sz w:val="24"/>
                <w:szCs w:val="24"/>
                <w:vertAlign w:val="superscript"/>
              </w:rPr>
            </w:pPr>
          </w:p>
        </w:tc>
      </w:tr>
      <w:tr w:rsidR="00B368FC" w:rsidRPr="009F677E" w14:paraId="32FDA6C5" w14:textId="77777777" w:rsidTr="00B368FC">
        <w:trPr>
          <w:gridAfter w:val="1"/>
          <w:wAfter w:w="8118" w:type="dxa"/>
          <w:trHeight w:val="620"/>
        </w:trPr>
        <w:tc>
          <w:tcPr>
            <w:cnfStyle w:val="001000000000" w:firstRow="0" w:lastRow="0" w:firstColumn="1" w:lastColumn="0" w:oddVBand="0" w:evenVBand="0" w:oddHBand="0" w:evenHBand="0" w:firstRowFirstColumn="0" w:firstRowLastColumn="0" w:lastRowFirstColumn="0" w:lastRowLastColumn="0"/>
            <w:tcW w:w="1458" w:type="dxa"/>
          </w:tcPr>
          <w:p w14:paraId="3538FAC8" w14:textId="77777777" w:rsidR="00B368FC" w:rsidRPr="009F677E" w:rsidRDefault="00B368FC" w:rsidP="00B368FC">
            <w:pPr>
              <w:jc w:val="both"/>
              <w:rPr>
                <w:rFonts w:ascii="Georgia" w:hAnsi="Georgia" w:cs="Times New Roman"/>
                <w:b w:val="0"/>
                <w:sz w:val="24"/>
                <w:szCs w:val="24"/>
              </w:rPr>
            </w:pPr>
            <w:r w:rsidRPr="009F677E">
              <w:rPr>
                <w:rFonts w:ascii="Georgia" w:hAnsi="Georgia" w:cs="Times New Roman"/>
                <w:b w:val="0"/>
                <w:sz w:val="24"/>
                <w:szCs w:val="24"/>
              </w:rPr>
              <w:t>1969</w:t>
            </w:r>
          </w:p>
        </w:tc>
        <w:tc>
          <w:tcPr>
            <w:tcW w:w="8118" w:type="dxa"/>
          </w:tcPr>
          <w:p w14:paraId="65F99608" w14:textId="77777777" w:rsidR="00B368FC" w:rsidRPr="009F677E" w:rsidRDefault="00B368FC" w:rsidP="00B368FC">
            <w:pPr>
              <w:jc w:val="both"/>
              <w:cnfStyle w:val="000000000000" w:firstRow="0" w:lastRow="0" w:firstColumn="0" w:lastColumn="0" w:oddVBand="0" w:evenVBand="0" w:oddHBand="0" w:evenHBand="0" w:firstRowFirstColumn="0" w:firstRowLastColumn="0" w:lastRowFirstColumn="0" w:lastRowLastColumn="0"/>
              <w:rPr>
                <w:rFonts w:ascii="Georgia" w:hAnsi="Georgia" w:cs="Times New Roman"/>
                <w:sz w:val="24"/>
                <w:szCs w:val="24"/>
              </w:rPr>
            </w:pPr>
            <w:r w:rsidRPr="009F677E">
              <w:rPr>
                <w:rFonts w:ascii="Georgia" w:hAnsi="Georgia" w:cs="Times New Roman"/>
                <w:sz w:val="24"/>
                <w:szCs w:val="24"/>
              </w:rPr>
              <w:t>US FDA approval of cytosine arabinoside</w:t>
            </w:r>
          </w:p>
        </w:tc>
      </w:tr>
      <w:tr w:rsidR="00B368FC" w:rsidRPr="009F677E" w14:paraId="0A70552B" w14:textId="77777777" w:rsidTr="00B368FC">
        <w:trPr>
          <w:gridAfter w:val="1"/>
          <w:cnfStyle w:val="000000100000" w:firstRow="0" w:lastRow="0" w:firstColumn="0" w:lastColumn="0" w:oddVBand="0" w:evenVBand="0" w:oddHBand="1" w:evenHBand="0" w:firstRowFirstColumn="0" w:firstRowLastColumn="0" w:lastRowFirstColumn="0" w:lastRowLastColumn="0"/>
          <w:wAfter w:w="8118" w:type="dxa"/>
          <w:trHeight w:val="611"/>
        </w:trPr>
        <w:tc>
          <w:tcPr>
            <w:cnfStyle w:val="001000000000" w:firstRow="0" w:lastRow="0" w:firstColumn="1" w:lastColumn="0" w:oddVBand="0" w:evenVBand="0" w:oddHBand="0" w:evenHBand="0" w:firstRowFirstColumn="0" w:firstRowLastColumn="0" w:lastRowFirstColumn="0" w:lastRowLastColumn="0"/>
            <w:tcW w:w="1458" w:type="dxa"/>
          </w:tcPr>
          <w:p w14:paraId="47F3A2B1" w14:textId="77777777" w:rsidR="00B368FC" w:rsidRPr="009F677E" w:rsidRDefault="00B368FC" w:rsidP="00B368FC">
            <w:pPr>
              <w:jc w:val="both"/>
              <w:rPr>
                <w:rFonts w:ascii="Georgia" w:hAnsi="Georgia" w:cs="Times New Roman"/>
                <w:b w:val="0"/>
                <w:sz w:val="24"/>
                <w:szCs w:val="24"/>
              </w:rPr>
            </w:pPr>
            <w:r w:rsidRPr="009F677E">
              <w:rPr>
                <w:rFonts w:ascii="Georgia" w:hAnsi="Georgia" w:cs="Times New Roman"/>
                <w:b w:val="0"/>
                <w:sz w:val="24"/>
                <w:szCs w:val="24"/>
              </w:rPr>
              <w:t>1976</w:t>
            </w:r>
          </w:p>
        </w:tc>
        <w:tc>
          <w:tcPr>
            <w:tcW w:w="8118" w:type="dxa"/>
          </w:tcPr>
          <w:p w14:paraId="68B532F2" w14:textId="77777777" w:rsidR="00B368FC" w:rsidRPr="009F677E" w:rsidRDefault="00B368FC" w:rsidP="00B368FC">
            <w:pPr>
              <w:jc w:val="both"/>
              <w:cnfStyle w:val="000000100000" w:firstRow="0" w:lastRow="0" w:firstColumn="0" w:lastColumn="0" w:oddVBand="0" w:evenVBand="0" w:oddHBand="1" w:evenHBand="0" w:firstRowFirstColumn="0" w:firstRowLastColumn="0" w:lastRowFirstColumn="0" w:lastRowLastColumn="0"/>
              <w:rPr>
                <w:rFonts w:ascii="Georgia" w:hAnsi="Georgia" w:cs="Times New Roman"/>
                <w:color w:val="00B0F0"/>
                <w:sz w:val="24"/>
                <w:szCs w:val="24"/>
                <w:vertAlign w:val="superscript"/>
              </w:rPr>
            </w:pPr>
            <w:r w:rsidRPr="009F677E">
              <w:rPr>
                <w:rFonts w:ascii="Georgia" w:hAnsi="Georgia" w:cs="Times New Roman"/>
                <w:sz w:val="24"/>
                <w:szCs w:val="24"/>
              </w:rPr>
              <w:t>Cure for testicular cancer involving cisplatin</w:t>
            </w:r>
            <w:r w:rsidRPr="009F677E">
              <w:rPr>
                <w:rFonts w:ascii="Georgia" w:hAnsi="Georgia" w:cs="Times New Roman"/>
                <w:sz w:val="24"/>
                <w:szCs w:val="24"/>
                <w:vertAlign w:val="superscript"/>
              </w:rPr>
              <w:t>61</w:t>
            </w:r>
          </w:p>
        </w:tc>
      </w:tr>
      <w:tr w:rsidR="00B368FC" w:rsidRPr="009F677E" w14:paraId="40DC7EAA" w14:textId="77777777" w:rsidTr="00B368FC">
        <w:trPr>
          <w:gridAfter w:val="1"/>
          <w:wAfter w:w="8118" w:type="dxa"/>
          <w:trHeight w:val="584"/>
        </w:trPr>
        <w:tc>
          <w:tcPr>
            <w:cnfStyle w:val="001000000000" w:firstRow="0" w:lastRow="0" w:firstColumn="1" w:lastColumn="0" w:oddVBand="0" w:evenVBand="0" w:oddHBand="0" w:evenHBand="0" w:firstRowFirstColumn="0" w:firstRowLastColumn="0" w:lastRowFirstColumn="0" w:lastRowLastColumn="0"/>
            <w:tcW w:w="1458" w:type="dxa"/>
          </w:tcPr>
          <w:p w14:paraId="128011A4" w14:textId="77777777" w:rsidR="00B368FC" w:rsidRPr="009F677E" w:rsidRDefault="00B368FC" w:rsidP="00B368FC">
            <w:pPr>
              <w:jc w:val="both"/>
              <w:rPr>
                <w:rFonts w:ascii="Georgia" w:hAnsi="Georgia" w:cs="Times New Roman"/>
                <w:b w:val="0"/>
                <w:sz w:val="24"/>
                <w:szCs w:val="24"/>
              </w:rPr>
            </w:pPr>
            <w:r w:rsidRPr="009F677E">
              <w:rPr>
                <w:rFonts w:ascii="Georgia" w:hAnsi="Georgia" w:cs="Times New Roman"/>
                <w:b w:val="0"/>
                <w:sz w:val="24"/>
                <w:szCs w:val="24"/>
              </w:rPr>
              <w:t>1988</w:t>
            </w:r>
          </w:p>
        </w:tc>
        <w:tc>
          <w:tcPr>
            <w:tcW w:w="8118" w:type="dxa"/>
          </w:tcPr>
          <w:p w14:paraId="56316AD6" w14:textId="77777777" w:rsidR="00B368FC" w:rsidRPr="009F677E" w:rsidRDefault="00B368FC" w:rsidP="00B368FC">
            <w:pPr>
              <w:jc w:val="both"/>
              <w:cnfStyle w:val="000000000000" w:firstRow="0" w:lastRow="0" w:firstColumn="0" w:lastColumn="0" w:oddVBand="0" w:evenVBand="0" w:oddHBand="0" w:evenHBand="0" w:firstRowFirstColumn="0" w:firstRowLastColumn="0" w:lastRowFirstColumn="0" w:lastRowLastColumn="0"/>
              <w:rPr>
                <w:rFonts w:ascii="Georgia" w:hAnsi="Georgia" w:cs="Times New Roman"/>
                <w:sz w:val="24"/>
                <w:szCs w:val="24"/>
              </w:rPr>
            </w:pPr>
            <w:r w:rsidRPr="009F677E">
              <w:rPr>
                <w:rFonts w:ascii="Georgia" w:hAnsi="Georgia" w:cs="Times New Roman"/>
                <w:sz w:val="24"/>
                <w:szCs w:val="24"/>
              </w:rPr>
              <w:t>Preclinical characterization of gemcitabine</w:t>
            </w:r>
          </w:p>
        </w:tc>
      </w:tr>
      <w:tr w:rsidR="00B368FC" w:rsidRPr="009F677E" w14:paraId="0DDE35BF" w14:textId="77777777" w:rsidTr="00B368FC">
        <w:trPr>
          <w:gridAfter w:val="1"/>
          <w:cnfStyle w:val="000000100000" w:firstRow="0" w:lastRow="0" w:firstColumn="0" w:lastColumn="0" w:oddVBand="0" w:evenVBand="0" w:oddHBand="1" w:evenHBand="0" w:firstRowFirstColumn="0" w:firstRowLastColumn="0" w:lastRowFirstColumn="0" w:lastRowLastColumn="0"/>
          <w:wAfter w:w="8118" w:type="dxa"/>
          <w:trHeight w:val="611"/>
        </w:trPr>
        <w:tc>
          <w:tcPr>
            <w:cnfStyle w:val="001000000000" w:firstRow="0" w:lastRow="0" w:firstColumn="1" w:lastColumn="0" w:oddVBand="0" w:evenVBand="0" w:oddHBand="0" w:evenHBand="0" w:firstRowFirstColumn="0" w:firstRowLastColumn="0" w:lastRowFirstColumn="0" w:lastRowLastColumn="0"/>
            <w:tcW w:w="1458" w:type="dxa"/>
          </w:tcPr>
          <w:p w14:paraId="65F42150" w14:textId="77777777" w:rsidR="00B368FC" w:rsidRPr="009F677E" w:rsidRDefault="00B368FC" w:rsidP="00B368FC">
            <w:pPr>
              <w:jc w:val="both"/>
              <w:rPr>
                <w:rFonts w:ascii="Georgia" w:hAnsi="Georgia" w:cs="Times New Roman"/>
                <w:b w:val="0"/>
                <w:sz w:val="24"/>
                <w:szCs w:val="24"/>
              </w:rPr>
            </w:pPr>
            <w:r w:rsidRPr="009F677E">
              <w:rPr>
                <w:rFonts w:ascii="Georgia" w:hAnsi="Georgia" w:cs="Times New Roman"/>
                <w:b w:val="0"/>
                <w:sz w:val="24"/>
                <w:szCs w:val="24"/>
              </w:rPr>
              <w:t>1995</w:t>
            </w:r>
          </w:p>
        </w:tc>
        <w:tc>
          <w:tcPr>
            <w:tcW w:w="8118" w:type="dxa"/>
          </w:tcPr>
          <w:p w14:paraId="61AEE6EE" w14:textId="77777777" w:rsidR="00B368FC" w:rsidRPr="009F677E" w:rsidRDefault="00B368FC" w:rsidP="00B368FC">
            <w:pPr>
              <w:jc w:val="both"/>
              <w:cnfStyle w:val="000000100000" w:firstRow="0" w:lastRow="0" w:firstColumn="0" w:lastColumn="0" w:oddVBand="0" w:evenVBand="0" w:oddHBand="1" w:evenHBand="0" w:firstRowFirstColumn="0" w:firstRowLastColumn="0" w:lastRowFirstColumn="0" w:lastRowLastColumn="0"/>
              <w:rPr>
                <w:rFonts w:ascii="Georgia" w:hAnsi="Georgia" w:cs="Times New Roman"/>
                <w:color w:val="00B0F0"/>
                <w:sz w:val="24"/>
                <w:szCs w:val="24"/>
                <w:vertAlign w:val="superscript"/>
              </w:rPr>
            </w:pPr>
            <w:r w:rsidRPr="009F677E">
              <w:rPr>
                <w:rFonts w:ascii="Georgia" w:hAnsi="Georgia" w:cs="Times New Roman"/>
                <w:sz w:val="24"/>
                <w:szCs w:val="24"/>
              </w:rPr>
              <w:t>Mec1 (the yeast homologous is found to actively halt DNA replication in response to damage).</w:t>
            </w:r>
            <w:r w:rsidRPr="009F677E">
              <w:rPr>
                <w:rFonts w:ascii="Georgia" w:hAnsi="Georgia" w:cs="Times New Roman"/>
                <w:sz w:val="24"/>
                <w:szCs w:val="24"/>
                <w:vertAlign w:val="superscript"/>
              </w:rPr>
              <w:t>62</w:t>
            </w:r>
          </w:p>
        </w:tc>
      </w:tr>
      <w:tr w:rsidR="00B368FC" w:rsidRPr="009F677E" w14:paraId="6346EF03" w14:textId="77777777" w:rsidTr="00B368FC">
        <w:trPr>
          <w:gridAfter w:val="1"/>
          <w:wAfter w:w="8118" w:type="dxa"/>
          <w:trHeight w:val="602"/>
        </w:trPr>
        <w:tc>
          <w:tcPr>
            <w:cnfStyle w:val="001000000000" w:firstRow="0" w:lastRow="0" w:firstColumn="1" w:lastColumn="0" w:oddVBand="0" w:evenVBand="0" w:oddHBand="0" w:evenHBand="0" w:firstRowFirstColumn="0" w:firstRowLastColumn="0" w:lastRowFirstColumn="0" w:lastRowLastColumn="0"/>
            <w:tcW w:w="1458" w:type="dxa"/>
          </w:tcPr>
          <w:p w14:paraId="20C0887A" w14:textId="77777777" w:rsidR="00B368FC" w:rsidRPr="009F677E" w:rsidRDefault="00B368FC" w:rsidP="00B368FC">
            <w:pPr>
              <w:jc w:val="both"/>
              <w:rPr>
                <w:rFonts w:ascii="Georgia" w:hAnsi="Georgia" w:cs="Times New Roman"/>
                <w:b w:val="0"/>
                <w:sz w:val="24"/>
                <w:szCs w:val="24"/>
              </w:rPr>
            </w:pPr>
            <w:r w:rsidRPr="009F677E">
              <w:rPr>
                <w:rFonts w:ascii="Georgia" w:hAnsi="Georgia" w:cs="Times New Roman"/>
                <w:b w:val="0"/>
                <w:sz w:val="24"/>
                <w:szCs w:val="24"/>
              </w:rPr>
              <w:t>1996</w:t>
            </w:r>
          </w:p>
        </w:tc>
        <w:tc>
          <w:tcPr>
            <w:tcW w:w="8118" w:type="dxa"/>
          </w:tcPr>
          <w:p w14:paraId="15406A9E" w14:textId="77777777" w:rsidR="00B368FC" w:rsidRPr="009F677E" w:rsidRDefault="00B368FC" w:rsidP="00B368FC">
            <w:pPr>
              <w:jc w:val="both"/>
              <w:cnfStyle w:val="000000000000" w:firstRow="0" w:lastRow="0" w:firstColumn="0" w:lastColumn="0" w:oddVBand="0" w:evenVBand="0" w:oddHBand="0" w:evenHBand="0" w:firstRowFirstColumn="0" w:firstRowLastColumn="0" w:lastRowFirstColumn="0" w:lastRowLastColumn="0"/>
              <w:rPr>
                <w:rFonts w:ascii="Georgia" w:hAnsi="Georgia" w:cs="Times New Roman"/>
                <w:color w:val="00B0F0"/>
                <w:sz w:val="24"/>
                <w:szCs w:val="24"/>
                <w:vertAlign w:val="superscript"/>
              </w:rPr>
            </w:pPr>
            <w:r w:rsidRPr="009F677E">
              <w:rPr>
                <w:rFonts w:ascii="Georgia" w:hAnsi="Georgia" w:cs="Times New Roman"/>
                <w:sz w:val="24"/>
                <w:szCs w:val="24"/>
              </w:rPr>
              <w:t>US FDA approval of gemcitabine</w:t>
            </w:r>
            <w:r w:rsidRPr="009F677E">
              <w:rPr>
                <w:rFonts w:ascii="Georgia" w:hAnsi="Georgia" w:cs="Times New Roman"/>
                <w:sz w:val="24"/>
                <w:szCs w:val="24"/>
                <w:vertAlign w:val="superscript"/>
              </w:rPr>
              <w:t>63</w:t>
            </w:r>
          </w:p>
        </w:tc>
      </w:tr>
      <w:tr w:rsidR="00B368FC" w:rsidRPr="009F677E" w14:paraId="3CB96AD3" w14:textId="77777777" w:rsidTr="00B368FC">
        <w:trPr>
          <w:gridAfter w:val="1"/>
          <w:cnfStyle w:val="000000100000" w:firstRow="0" w:lastRow="0" w:firstColumn="0" w:lastColumn="0" w:oddVBand="0" w:evenVBand="0" w:oddHBand="1" w:evenHBand="0" w:firstRowFirstColumn="0" w:firstRowLastColumn="0" w:lastRowFirstColumn="0" w:lastRowLastColumn="0"/>
          <w:wAfter w:w="8118" w:type="dxa"/>
          <w:trHeight w:val="503"/>
        </w:trPr>
        <w:tc>
          <w:tcPr>
            <w:cnfStyle w:val="001000000000" w:firstRow="0" w:lastRow="0" w:firstColumn="1" w:lastColumn="0" w:oddVBand="0" w:evenVBand="0" w:oddHBand="0" w:evenHBand="0" w:firstRowFirstColumn="0" w:firstRowLastColumn="0" w:lastRowFirstColumn="0" w:lastRowLastColumn="0"/>
            <w:tcW w:w="1458" w:type="dxa"/>
          </w:tcPr>
          <w:p w14:paraId="334C2819" w14:textId="77777777" w:rsidR="00B368FC" w:rsidRPr="009F677E" w:rsidRDefault="00B368FC" w:rsidP="00B368FC">
            <w:pPr>
              <w:jc w:val="both"/>
              <w:rPr>
                <w:rFonts w:ascii="Georgia" w:hAnsi="Georgia" w:cs="Times New Roman"/>
                <w:b w:val="0"/>
                <w:sz w:val="24"/>
                <w:szCs w:val="24"/>
              </w:rPr>
            </w:pPr>
            <w:r w:rsidRPr="009F677E">
              <w:rPr>
                <w:rFonts w:ascii="Georgia" w:hAnsi="Georgia" w:cs="Times New Roman"/>
                <w:b w:val="0"/>
                <w:sz w:val="24"/>
                <w:szCs w:val="24"/>
              </w:rPr>
              <w:t>1997</w:t>
            </w:r>
          </w:p>
        </w:tc>
        <w:tc>
          <w:tcPr>
            <w:tcW w:w="8118" w:type="dxa"/>
          </w:tcPr>
          <w:p w14:paraId="0BAB110A" w14:textId="77777777" w:rsidR="00B368FC" w:rsidRPr="009F677E" w:rsidRDefault="00B368FC" w:rsidP="00B368FC">
            <w:pPr>
              <w:jc w:val="both"/>
              <w:cnfStyle w:val="000000100000" w:firstRow="0" w:lastRow="0" w:firstColumn="0" w:lastColumn="0" w:oddVBand="0" w:evenVBand="0" w:oddHBand="1" w:evenHBand="0" w:firstRowFirstColumn="0" w:firstRowLastColumn="0" w:lastRowFirstColumn="0" w:lastRowLastColumn="0"/>
              <w:rPr>
                <w:rFonts w:ascii="Georgia" w:hAnsi="Georgia" w:cs="Times New Roman"/>
                <w:color w:val="00B0F0"/>
                <w:sz w:val="24"/>
                <w:szCs w:val="24"/>
                <w:vertAlign w:val="superscript"/>
              </w:rPr>
            </w:pPr>
            <w:r w:rsidRPr="009F677E">
              <w:rPr>
                <w:rFonts w:ascii="Georgia" w:hAnsi="Georgia" w:cs="Times New Roman"/>
                <w:sz w:val="24"/>
                <w:szCs w:val="24"/>
              </w:rPr>
              <w:t>Cloning of ATR and CHK1</w:t>
            </w:r>
            <w:r w:rsidRPr="009F677E">
              <w:rPr>
                <w:rFonts w:ascii="Georgia" w:hAnsi="Georgia" w:cs="Times New Roman"/>
                <w:sz w:val="24"/>
                <w:szCs w:val="24"/>
                <w:vertAlign w:val="superscript"/>
              </w:rPr>
              <w:t>64,65,66</w:t>
            </w:r>
          </w:p>
        </w:tc>
      </w:tr>
      <w:tr w:rsidR="00B368FC" w:rsidRPr="009F677E" w14:paraId="3796C925" w14:textId="77777777" w:rsidTr="00B368FC">
        <w:trPr>
          <w:gridAfter w:val="1"/>
          <w:wAfter w:w="8118" w:type="dxa"/>
          <w:trHeight w:val="494"/>
        </w:trPr>
        <w:tc>
          <w:tcPr>
            <w:cnfStyle w:val="001000000000" w:firstRow="0" w:lastRow="0" w:firstColumn="1" w:lastColumn="0" w:oddVBand="0" w:evenVBand="0" w:oddHBand="0" w:evenHBand="0" w:firstRowFirstColumn="0" w:firstRowLastColumn="0" w:lastRowFirstColumn="0" w:lastRowLastColumn="0"/>
            <w:tcW w:w="1458" w:type="dxa"/>
          </w:tcPr>
          <w:p w14:paraId="3043F15A" w14:textId="77777777" w:rsidR="00B368FC" w:rsidRPr="009F677E" w:rsidRDefault="00B368FC" w:rsidP="00B368FC">
            <w:pPr>
              <w:jc w:val="both"/>
              <w:rPr>
                <w:rFonts w:ascii="Georgia" w:hAnsi="Georgia" w:cs="Times New Roman"/>
                <w:b w:val="0"/>
                <w:sz w:val="24"/>
                <w:szCs w:val="24"/>
              </w:rPr>
            </w:pPr>
            <w:r w:rsidRPr="009F677E">
              <w:rPr>
                <w:rFonts w:ascii="Georgia" w:hAnsi="Georgia" w:cs="Times New Roman"/>
                <w:b w:val="0"/>
                <w:sz w:val="24"/>
                <w:szCs w:val="24"/>
              </w:rPr>
              <w:t>2005</w:t>
            </w:r>
          </w:p>
        </w:tc>
        <w:tc>
          <w:tcPr>
            <w:tcW w:w="8118" w:type="dxa"/>
          </w:tcPr>
          <w:p w14:paraId="398ED539" w14:textId="77777777" w:rsidR="00B368FC" w:rsidRPr="009F677E" w:rsidRDefault="00B368FC" w:rsidP="00B368FC">
            <w:pPr>
              <w:jc w:val="both"/>
              <w:cnfStyle w:val="000000000000" w:firstRow="0" w:lastRow="0" w:firstColumn="0" w:lastColumn="0" w:oddVBand="0" w:evenVBand="0" w:oddHBand="0" w:evenHBand="0" w:firstRowFirstColumn="0" w:firstRowLastColumn="0" w:lastRowFirstColumn="0" w:lastRowLastColumn="0"/>
              <w:rPr>
                <w:rFonts w:ascii="Georgia" w:hAnsi="Georgia" w:cs="Times New Roman"/>
                <w:sz w:val="24"/>
                <w:szCs w:val="24"/>
              </w:rPr>
            </w:pPr>
            <w:r w:rsidRPr="009F677E">
              <w:rPr>
                <w:rFonts w:ascii="Georgia" w:hAnsi="Georgia" w:cs="Times New Roman"/>
                <w:sz w:val="24"/>
                <w:szCs w:val="24"/>
              </w:rPr>
              <w:t>PARP inhibitors are found to be selective for BRCA2-deficient tumor cell, replicative stress and DNA damage response are found to be barrier cancer</w:t>
            </w:r>
          </w:p>
        </w:tc>
      </w:tr>
      <w:tr w:rsidR="00B368FC" w:rsidRPr="009F677E" w14:paraId="37278111" w14:textId="77777777" w:rsidTr="00B368FC">
        <w:trPr>
          <w:gridAfter w:val="1"/>
          <w:cnfStyle w:val="000000100000" w:firstRow="0" w:lastRow="0" w:firstColumn="0" w:lastColumn="0" w:oddVBand="0" w:evenVBand="0" w:oddHBand="1" w:evenHBand="0" w:firstRowFirstColumn="0" w:firstRowLastColumn="0" w:lastRowFirstColumn="0" w:lastRowLastColumn="0"/>
          <w:wAfter w:w="8118" w:type="dxa"/>
          <w:trHeight w:val="575"/>
        </w:trPr>
        <w:tc>
          <w:tcPr>
            <w:cnfStyle w:val="001000000000" w:firstRow="0" w:lastRow="0" w:firstColumn="1" w:lastColumn="0" w:oddVBand="0" w:evenVBand="0" w:oddHBand="0" w:evenHBand="0" w:firstRowFirstColumn="0" w:firstRowLastColumn="0" w:lastRowFirstColumn="0" w:lastRowLastColumn="0"/>
            <w:tcW w:w="1458" w:type="dxa"/>
          </w:tcPr>
          <w:p w14:paraId="2EAF5753" w14:textId="77777777" w:rsidR="00B368FC" w:rsidRPr="009F677E" w:rsidRDefault="00B368FC" w:rsidP="00B368FC">
            <w:pPr>
              <w:jc w:val="both"/>
              <w:rPr>
                <w:rFonts w:ascii="Georgia" w:hAnsi="Georgia" w:cs="Times New Roman"/>
                <w:b w:val="0"/>
                <w:sz w:val="24"/>
                <w:szCs w:val="24"/>
              </w:rPr>
            </w:pPr>
            <w:r w:rsidRPr="009F677E">
              <w:rPr>
                <w:rFonts w:ascii="Georgia" w:hAnsi="Georgia" w:cs="Times New Roman"/>
                <w:b w:val="0"/>
                <w:sz w:val="24"/>
                <w:szCs w:val="24"/>
              </w:rPr>
              <w:t>2011</w:t>
            </w:r>
          </w:p>
        </w:tc>
        <w:tc>
          <w:tcPr>
            <w:tcW w:w="8118" w:type="dxa"/>
          </w:tcPr>
          <w:p w14:paraId="17B5DE8D" w14:textId="77777777" w:rsidR="00B368FC" w:rsidRPr="009F677E" w:rsidRDefault="00B368FC" w:rsidP="00B368FC">
            <w:pPr>
              <w:jc w:val="both"/>
              <w:cnfStyle w:val="000000100000" w:firstRow="0" w:lastRow="0" w:firstColumn="0" w:lastColumn="0" w:oddVBand="0" w:evenVBand="0" w:oddHBand="1" w:evenHBand="0" w:firstRowFirstColumn="0" w:firstRowLastColumn="0" w:lastRowFirstColumn="0" w:lastRowLastColumn="0"/>
              <w:rPr>
                <w:rFonts w:ascii="Georgia" w:hAnsi="Georgia" w:cs="Times New Roman"/>
                <w:color w:val="00B0F0"/>
                <w:sz w:val="24"/>
                <w:szCs w:val="24"/>
                <w:vertAlign w:val="superscript"/>
              </w:rPr>
            </w:pPr>
            <w:r w:rsidRPr="009F677E">
              <w:rPr>
                <w:rFonts w:ascii="Georgia" w:hAnsi="Georgia" w:cs="Times New Roman"/>
                <w:sz w:val="24"/>
                <w:szCs w:val="24"/>
              </w:rPr>
              <w:t>IPOND is used to identify association partners of replication</w:t>
            </w:r>
            <w:r w:rsidRPr="009F677E">
              <w:rPr>
                <w:rFonts w:ascii="Georgia" w:hAnsi="Georgia" w:cs="Times New Roman"/>
                <w:sz w:val="24"/>
                <w:szCs w:val="24"/>
                <w:vertAlign w:val="superscript"/>
              </w:rPr>
              <w:t>67,68</w:t>
            </w:r>
          </w:p>
        </w:tc>
      </w:tr>
      <w:tr w:rsidR="00B368FC" w:rsidRPr="009F677E" w14:paraId="5FAE1A55" w14:textId="77777777" w:rsidTr="00B368FC">
        <w:trPr>
          <w:gridAfter w:val="1"/>
          <w:wAfter w:w="8118" w:type="dxa"/>
          <w:trHeight w:val="566"/>
        </w:trPr>
        <w:tc>
          <w:tcPr>
            <w:cnfStyle w:val="001000000000" w:firstRow="0" w:lastRow="0" w:firstColumn="1" w:lastColumn="0" w:oddVBand="0" w:evenVBand="0" w:oddHBand="0" w:evenHBand="0" w:firstRowFirstColumn="0" w:firstRowLastColumn="0" w:lastRowFirstColumn="0" w:lastRowLastColumn="0"/>
            <w:tcW w:w="1458" w:type="dxa"/>
          </w:tcPr>
          <w:p w14:paraId="018F4BB6" w14:textId="77777777" w:rsidR="00B368FC" w:rsidRPr="009F677E" w:rsidRDefault="00B368FC" w:rsidP="00B368FC">
            <w:pPr>
              <w:jc w:val="both"/>
              <w:rPr>
                <w:rFonts w:ascii="Georgia" w:hAnsi="Georgia" w:cs="Times New Roman"/>
                <w:b w:val="0"/>
                <w:sz w:val="24"/>
                <w:szCs w:val="24"/>
              </w:rPr>
            </w:pPr>
            <w:r w:rsidRPr="009F677E">
              <w:rPr>
                <w:rFonts w:ascii="Georgia" w:hAnsi="Georgia" w:cs="Times New Roman"/>
                <w:b w:val="0"/>
                <w:sz w:val="24"/>
                <w:szCs w:val="24"/>
              </w:rPr>
              <w:t>2012</w:t>
            </w:r>
          </w:p>
        </w:tc>
        <w:tc>
          <w:tcPr>
            <w:tcW w:w="8118" w:type="dxa"/>
          </w:tcPr>
          <w:p w14:paraId="7158331F" w14:textId="77777777" w:rsidR="00B368FC" w:rsidRPr="009F677E" w:rsidRDefault="00B368FC" w:rsidP="00B368FC">
            <w:pPr>
              <w:jc w:val="both"/>
              <w:cnfStyle w:val="000000000000" w:firstRow="0" w:lastRow="0" w:firstColumn="0" w:lastColumn="0" w:oddVBand="0" w:evenVBand="0" w:oddHBand="0" w:evenHBand="0" w:firstRowFirstColumn="0" w:firstRowLastColumn="0" w:lastRowFirstColumn="0" w:lastRowLastColumn="0"/>
              <w:rPr>
                <w:rFonts w:ascii="Georgia" w:hAnsi="Georgia" w:cs="Times New Roman"/>
                <w:color w:val="00B0F0"/>
                <w:sz w:val="24"/>
                <w:szCs w:val="24"/>
                <w:vertAlign w:val="superscript"/>
              </w:rPr>
            </w:pPr>
            <w:r w:rsidRPr="009F677E">
              <w:rPr>
                <w:rFonts w:ascii="Georgia" w:hAnsi="Georgia" w:cs="Times New Roman"/>
                <w:sz w:val="24"/>
                <w:szCs w:val="24"/>
              </w:rPr>
              <w:t>IPOND is used to identify association partners of replication forks</w:t>
            </w:r>
            <w:r w:rsidRPr="009F677E">
              <w:rPr>
                <w:rFonts w:ascii="Georgia" w:hAnsi="Georgia" w:cs="Times New Roman"/>
                <w:sz w:val="24"/>
                <w:szCs w:val="24"/>
                <w:vertAlign w:val="superscript"/>
              </w:rPr>
              <w:t>69,70,71,72</w:t>
            </w:r>
          </w:p>
        </w:tc>
      </w:tr>
    </w:tbl>
    <w:p w14:paraId="35350DAA" w14:textId="77777777" w:rsidR="007A60DB" w:rsidRPr="009F677E" w:rsidRDefault="005402A6" w:rsidP="007547B4">
      <w:pPr>
        <w:jc w:val="both"/>
        <w:rPr>
          <w:rFonts w:ascii="Georgia" w:hAnsi="Georgia" w:cs="Times New Roman"/>
        </w:rPr>
      </w:pPr>
      <w:r w:rsidRPr="009F677E">
        <w:rPr>
          <w:rFonts w:ascii="Georgia" w:hAnsi="Georgia" w:cs="Times New Roman"/>
        </w:rPr>
        <w:t>T</w:t>
      </w:r>
      <w:r w:rsidR="00A449E8" w:rsidRPr="009F677E">
        <w:rPr>
          <w:rFonts w:ascii="Georgia" w:hAnsi="Georgia" w:cs="Times New Roman"/>
        </w:rPr>
        <w:t>able</w:t>
      </w:r>
      <w:r w:rsidRPr="009F677E">
        <w:rPr>
          <w:rFonts w:ascii="Georgia" w:hAnsi="Georgia" w:cs="Times New Roman"/>
        </w:rPr>
        <w:t>.1|</w:t>
      </w:r>
      <w:r w:rsidR="000A5827" w:rsidRPr="000A5827">
        <w:rPr>
          <w:rFonts w:ascii="Georgia" w:hAnsi="Georgia" w:cs="Times New Roman"/>
          <w:b/>
        </w:rPr>
        <w:t>Timeline: a timeline of discoveries that led to replicative stress</w:t>
      </w:r>
      <w:r w:rsidR="000A5827" w:rsidRPr="000A5827">
        <w:rPr>
          <w:rFonts w:ascii="Georgia" w:hAnsi="Georgia" w:cs="Times New Roman"/>
        </w:rPr>
        <w:t>-inducing medications and therapeutic prospects. The history of chemotherapy is presented in broad strokes. FDA Food and Drug Administration, iPOND (isolation of proteins on nascent DNA PARP), and CHK1 (checkpoint kinase 1)</w:t>
      </w:r>
      <w:r w:rsidR="000A5827">
        <w:rPr>
          <w:rFonts w:ascii="Georgia" w:hAnsi="Georgia" w:cs="Times New Roman"/>
          <w:b/>
        </w:rPr>
        <w:t xml:space="preserve"> </w:t>
      </w:r>
    </w:p>
    <w:p w14:paraId="4F5A03FB" w14:textId="77777777" w:rsidR="00840450" w:rsidRPr="009F677E" w:rsidRDefault="00593B6F" w:rsidP="007547B4">
      <w:pPr>
        <w:jc w:val="both"/>
        <w:rPr>
          <w:rFonts w:ascii="Georgia" w:hAnsi="Georgia" w:cs="Times New Roman"/>
          <w:b/>
          <w:sz w:val="28"/>
          <w:szCs w:val="28"/>
        </w:rPr>
      </w:pPr>
      <w:r w:rsidRPr="009F677E">
        <w:rPr>
          <w:rFonts w:ascii="Georgia" w:hAnsi="Georgia" w:cs="Times New Roman"/>
          <w:b/>
          <w:sz w:val="28"/>
          <w:szCs w:val="28"/>
        </w:rPr>
        <w:t>The mos</w:t>
      </w:r>
      <w:r w:rsidR="00B77146" w:rsidRPr="009F677E">
        <w:rPr>
          <w:rFonts w:ascii="Georgia" w:hAnsi="Georgia" w:cs="Times New Roman"/>
          <w:b/>
          <w:sz w:val="28"/>
          <w:szCs w:val="28"/>
        </w:rPr>
        <w:t>t effective method</w:t>
      </w:r>
      <w:r w:rsidR="00203947" w:rsidRPr="00203947">
        <w:t xml:space="preserve"> </w:t>
      </w:r>
      <w:r w:rsidR="00203947">
        <w:rPr>
          <w:rFonts w:ascii="Georgia" w:hAnsi="Georgia" w:cs="Times New Roman"/>
          <w:b/>
          <w:sz w:val="28"/>
          <w:szCs w:val="28"/>
        </w:rPr>
        <w:t>safeguard</w:t>
      </w:r>
      <w:r w:rsidR="00203947" w:rsidRPr="00203947">
        <w:rPr>
          <w:rFonts w:ascii="Georgia" w:hAnsi="Georgia" w:cs="Times New Roman"/>
          <w:b/>
          <w:sz w:val="28"/>
          <w:szCs w:val="28"/>
        </w:rPr>
        <w:t xml:space="preserve"> healthy cells</w:t>
      </w:r>
      <w:r w:rsidR="00203947">
        <w:rPr>
          <w:rFonts w:ascii="Georgia" w:hAnsi="Georgia" w:cs="Times New Roman"/>
          <w:b/>
          <w:sz w:val="28"/>
          <w:szCs w:val="28"/>
        </w:rPr>
        <w:t xml:space="preserve"> </w:t>
      </w:r>
      <w:r w:rsidRPr="009F677E">
        <w:rPr>
          <w:rFonts w:ascii="Georgia" w:hAnsi="Georgia" w:cs="Times New Roman"/>
          <w:b/>
          <w:sz w:val="28"/>
          <w:szCs w:val="28"/>
        </w:rPr>
        <w:t>:</w:t>
      </w:r>
    </w:p>
    <w:p w14:paraId="4B578A20" w14:textId="77777777" w:rsidR="007929D7" w:rsidRPr="00B368FC" w:rsidRDefault="00203947" w:rsidP="007547B4">
      <w:pPr>
        <w:jc w:val="both"/>
        <w:rPr>
          <w:rFonts w:ascii="Georgia" w:hAnsi="Georgia" w:cs="Times New Roman"/>
        </w:rPr>
      </w:pPr>
      <w:proofErr w:type="spellStart"/>
      <w:r w:rsidRPr="00203947">
        <w:rPr>
          <w:rFonts w:ascii="Georgia" w:hAnsi="Georgia" w:cs="Times New Roman"/>
        </w:rPr>
        <w:t>Utilising</w:t>
      </w:r>
      <w:proofErr w:type="spellEnd"/>
      <w:r w:rsidRPr="00203947">
        <w:rPr>
          <w:rFonts w:ascii="Georgia" w:hAnsi="Georgia" w:cs="Times New Roman"/>
        </w:rPr>
        <w:t xml:space="preserve"> the distinctive contrast between harmful and typical cells, it is possible to protect normally occurring cells from replicative pressure without reducing the cytotoxic effects on cancerous cells. One obvious distinction is between tumor-associated transformation and the quality that is most frequently altered in human cancers (TP53 vs. p53), which is more frequently altered. In order to protect normal cells from replicative stress, it may be possible to take advantage of the p53 gene's capabilities in this way. It is not irrational to assume that this is happening with currently used medication as their DNA-harming activities can result in p53 activation and therefore in cell cycle capture in normal cells. Additionally, non-genotoxic remedial methods can be used to pre-activate the gene p53, including</w:t>
      </w:r>
      <w:r>
        <w:rPr>
          <w:rFonts w:ascii="Georgia" w:hAnsi="Georgia" w:cs="Times New Roman"/>
        </w:rPr>
        <w:t xml:space="preserve"> </w:t>
      </w:r>
      <w:r w:rsidR="007929D7" w:rsidRPr="00B368FC">
        <w:rPr>
          <w:rFonts w:ascii="Georgia" w:hAnsi="Georgia" w:cs="Times New Roman"/>
        </w:rPr>
        <w:t xml:space="preserve">. Thusly, pharmacological activators could safe p53-proficiennt </w:t>
      </w:r>
      <w:r w:rsidR="00935947" w:rsidRPr="00B368FC">
        <w:rPr>
          <w:rFonts w:ascii="Georgia" w:hAnsi="Georgia" w:cs="Times New Roman"/>
        </w:rPr>
        <w:t>cells from nucleoside analogous</w:t>
      </w:r>
      <w:r w:rsidR="00935947" w:rsidRPr="00B368FC">
        <w:rPr>
          <w:rFonts w:ascii="Georgia" w:hAnsi="Georgia" w:cs="Times New Roman"/>
          <w:vertAlign w:val="superscript"/>
        </w:rPr>
        <w:t>75</w:t>
      </w:r>
      <w:r w:rsidR="00F91970" w:rsidRPr="00B368FC">
        <w:rPr>
          <w:rFonts w:ascii="Georgia" w:hAnsi="Georgia" w:cs="Times New Roman"/>
          <w:color w:val="00B0F0"/>
        </w:rPr>
        <w:t xml:space="preserve"> </w:t>
      </w:r>
      <w:r w:rsidR="007929D7" w:rsidRPr="00B368FC">
        <w:rPr>
          <w:rFonts w:ascii="Georgia" w:hAnsi="Georgia" w:cs="Times New Roman"/>
        </w:rPr>
        <w:t xml:space="preserve">and other treatment regimens that that influence cell specifically during DNA replication. This approach has not yet </w:t>
      </w:r>
      <w:r w:rsidR="007929D7" w:rsidRPr="00B368FC">
        <w:rPr>
          <w:rFonts w:ascii="Georgia" w:hAnsi="Georgia" w:cs="Times New Roman"/>
        </w:rPr>
        <w:lastRenderedPageBreak/>
        <w:t>been assessed in the center generally attributable to defers in the clinical assessment of several MDM2 bad guy. In any case for the treatment of liposarcomas and intense myeloid leukemia</w:t>
      </w:r>
      <w:r w:rsidR="00F91970" w:rsidRPr="00B368FC">
        <w:rPr>
          <w:rFonts w:ascii="Georgia" w:hAnsi="Georgia" w:cs="Times New Roman"/>
        </w:rPr>
        <w:t xml:space="preserve"> </w:t>
      </w:r>
      <w:r w:rsidR="00935947" w:rsidRPr="00B368FC">
        <w:rPr>
          <w:rFonts w:ascii="Georgia" w:hAnsi="Georgia" w:cs="Times New Roman"/>
          <w:color w:val="000000" w:themeColor="text1"/>
          <w:vertAlign w:val="superscript"/>
        </w:rPr>
        <w:t>76</w:t>
      </w:r>
      <w:r w:rsidR="007929D7" w:rsidRPr="00B368FC">
        <w:rPr>
          <w:rFonts w:ascii="Georgia" w:hAnsi="Georgia" w:cs="Times New Roman"/>
        </w:rPr>
        <w:t>(clinical trials. Gov. Identifier:NCT02098967). Accordingly the double-dealing of the defensive impact of such mixtures in typical cells many ultimately be possible.</w:t>
      </w:r>
    </w:p>
    <w:p w14:paraId="785AD493" w14:textId="77777777" w:rsidR="00B77146" w:rsidRPr="009F677E" w:rsidRDefault="007929D7" w:rsidP="007547B4">
      <w:pPr>
        <w:jc w:val="both"/>
        <w:rPr>
          <w:rFonts w:ascii="Georgia" w:hAnsi="Georgia" w:cs="Times New Roman"/>
          <w:b/>
          <w:sz w:val="28"/>
          <w:szCs w:val="28"/>
        </w:rPr>
      </w:pPr>
      <w:r w:rsidRPr="009F677E">
        <w:rPr>
          <w:rFonts w:ascii="Georgia" w:hAnsi="Georgia" w:cs="Times New Roman"/>
          <w:b/>
          <w:sz w:val="28"/>
          <w:szCs w:val="28"/>
        </w:rPr>
        <w:t>Replication stress and human stress:</w:t>
      </w:r>
    </w:p>
    <w:p w14:paraId="4F99FB45" w14:textId="77777777" w:rsidR="00203947" w:rsidRDefault="00203947" w:rsidP="007547B4">
      <w:pPr>
        <w:jc w:val="both"/>
        <w:rPr>
          <w:rFonts w:ascii="Georgia" w:hAnsi="Georgia" w:cs="Times New Roman"/>
        </w:rPr>
      </w:pPr>
      <w:r w:rsidRPr="00203947">
        <w:rPr>
          <w:rFonts w:ascii="Georgia" w:hAnsi="Georgia" w:cs="Times New Roman"/>
        </w:rPr>
        <w:t>Fork breakage, inadequate DNA replication, and extra transcriptional or other DNA-template cycle modification can all contribute to DNA damage change and ultimately sickness. As shown below, there is significant variety in the aggregates that result from proteins involved in the replication-stress response giving up, which causes illness to spread well beyond cancerous growth.</w:t>
      </w:r>
    </w:p>
    <w:p w14:paraId="6149673F" w14:textId="77777777" w:rsidR="007929D7" w:rsidRPr="00B368FC" w:rsidRDefault="00203947" w:rsidP="007547B4">
      <w:pPr>
        <w:jc w:val="both"/>
        <w:rPr>
          <w:rFonts w:ascii="Georgia" w:hAnsi="Georgia" w:cs="Times New Roman"/>
        </w:rPr>
      </w:pPr>
      <w:r w:rsidRPr="00203947">
        <w:rPr>
          <w:rFonts w:ascii="Georgia" w:hAnsi="Georgia" w:cs="Times New Roman"/>
        </w:rPr>
        <w:t>Replication stress flagging has a few diseases that are associated to deserts. The replication-stress reaction's primary starting point is the activation of the ATR, hence its loss may cause the most serious trouble. Seckel disorder, which is characterized by delayed microcephaly and mental retardation, is caused by individuals and creatures with an ATR hypomorphic gene that impairs protein articulation or whose ATR mutation causes restricting expression ATRIP</w:t>
      </w:r>
      <w:r w:rsidRPr="00203947">
        <w:rPr>
          <w:rFonts w:ascii="Georgia" w:hAnsi="Georgia" w:cs="Times New Roman"/>
          <w:vertAlign w:val="superscript"/>
        </w:rPr>
        <w:t xml:space="preserve">77,78. </w:t>
      </w:r>
      <w:r w:rsidRPr="00203947">
        <w:rPr>
          <w:rFonts w:ascii="Georgia" w:hAnsi="Georgia" w:cs="Times New Roman"/>
        </w:rPr>
        <w:t>In essence, loss of the Mre11-Rad50-Nbs1 (MRN) complex, which activates ATR under replication stress, is paired wi</w:t>
      </w:r>
      <w:r>
        <w:rPr>
          <w:rFonts w:ascii="Georgia" w:hAnsi="Georgia" w:cs="Times New Roman"/>
        </w:rPr>
        <w:t xml:space="preserve">th different formative problems </w:t>
      </w:r>
      <w:r w:rsidR="007929D7" w:rsidRPr="00B368FC">
        <w:rPr>
          <w:rFonts w:ascii="Georgia" w:hAnsi="Georgia" w:cs="Times New Roman"/>
        </w:rPr>
        <w:t>.</w:t>
      </w:r>
    </w:p>
    <w:p w14:paraId="580ACC47" w14:textId="77777777" w:rsidR="007929D7" w:rsidRPr="00B368FC" w:rsidRDefault="00FB0763" w:rsidP="007547B4">
      <w:pPr>
        <w:jc w:val="both"/>
        <w:rPr>
          <w:rFonts w:ascii="Georgia" w:hAnsi="Georgia" w:cs="Times New Roman"/>
        </w:rPr>
      </w:pPr>
      <w:r w:rsidRPr="00FB0763">
        <w:rPr>
          <w:rFonts w:ascii="Georgia" w:hAnsi="Georgia" w:cs="Times New Roman"/>
        </w:rPr>
        <w:t xml:space="preserve">A variety of human infections are also brought on by a loss of proteins that detect or repair damage. For example, deletion of the particular DDT polymerase </w:t>
      </w:r>
      <w:proofErr w:type="spellStart"/>
      <w:r w:rsidRPr="00FB0763">
        <w:rPr>
          <w:rFonts w:ascii="Georgia" w:hAnsi="Georgia" w:cs="Times New Roman"/>
        </w:rPr>
        <w:t>poln</w:t>
      </w:r>
      <w:proofErr w:type="spellEnd"/>
      <w:r w:rsidRPr="00FB0763">
        <w:rPr>
          <w:rFonts w:ascii="Georgia" w:hAnsi="Georgia" w:cs="Times New Roman"/>
        </w:rPr>
        <w:t xml:space="preserve"> that prevents severe DNA damage brought on by exposure to intense light results in different sorts of the disease's defenseless condition. "Xeroderma pigmentosum" Additionally, RNase H2 is one of the few characteristics that, if lost, might result in the neurological disorder known as Aicardi-Goutieres conditions. increasing the likelihood that the accumulation of incorrectly integrated rNTPs RNA-DNA half breeds or, alternatively, a combination of both can result in disease</w:t>
      </w:r>
      <w:r w:rsidRPr="00FB0763">
        <w:rPr>
          <w:rFonts w:ascii="Georgia" w:hAnsi="Georgia" w:cs="Times New Roman"/>
          <w:vertAlign w:val="superscript"/>
        </w:rPr>
        <w:t>82</w:t>
      </w:r>
      <w:r w:rsidRPr="00FB0763">
        <w:rPr>
          <w:rFonts w:ascii="Georgia" w:hAnsi="Georgia" w:cs="Times New Roman"/>
        </w:rPr>
        <w:t>. Fanconi sickness is a heterogeneous collection of problems brought on by crosslinks between DNA strands and delays in recognition of and fixation on them. However, since several of the proteins that cause Fanconi illness have been fixed</w:t>
      </w:r>
      <w:r w:rsidR="007929D7" w:rsidRPr="00B368FC">
        <w:rPr>
          <w:rFonts w:ascii="Georgia" w:hAnsi="Georgia" w:cs="Times New Roman"/>
        </w:rPr>
        <w:t>.</w:t>
      </w:r>
    </w:p>
    <w:p w14:paraId="314BAB51" w14:textId="77777777" w:rsidR="007F2CE5" w:rsidRPr="00B368FC" w:rsidRDefault="00FB0763" w:rsidP="007547B4">
      <w:pPr>
        <w:jc w:val="both"/>
        <w:rPr>
          <w:rFonts w:ascii="Georgia" w:hAnsi="Georgia" w:cs="Times New Roman"/>
        </w:rPr>
      </w:pPr>
      <w:r w:rsidRPr="00FB0763">
        <w:rPr>
          <w:rFonts w:ascii="Georgia" w:hAnsi="Georgia" w:cs="Times New Roman"/>
        </w:rPr>
        <w:t>It's interesting to note that there are a growing number of conditions where the replication stress response has been confirmed in disease and involves modifications to proteins that don't naturally participate in replication or replication stre</w:t>
      </w:r>
      <w:r>
        <w:rPr>
          <w:rFonts w:ascii="Georgia" w:hAnsi="Georgia" w:cs="Times New Roman"/>
        </w:rPr>
        <w:t>ss. This includes laminopathies</w:t>
      </w:r>
      <w:r w:rsidRPr="00FB0763">
        <w:rPr>
          <w:rFonts w:ascii="Georgia" w:hAnsi="Georgia" w:cs="Times New Roman"/>
          <w:vertAlign w:val="superscript"/>
        </w:rPr>
        <w:t>89</w:t>
      </w:r>
      <w:r w:rsidRPr="00FB0763">
        <w:rPr>
          <w:rFonts w:ascii="Georgia" w:hAnsi="Georgia" w:cs="Times New Roman"/>
        </w:rPr>
        <w:t xml:space="preserve">, ciliopathies </w:t>
      </w:r>
      <w:r w:rsidRPr="00FB0763">
        <w:rPr>
          <w:rFonts w:ascii="Georgia" w:hAnsi="Georgia" w:cs="Times New Roman"/>
          <w:vertAlign w:val="superscript"/>
        </w:rPr>
        <w:t>87</w:t>
      </w:r>
      <w:r w:rsidRPr="00FB0763">
        <w:rPr>
          <w:rFonts w:ascii="Georgia" w:hAnsi="Georgia" w:cs="Times New Roman"/>
        </w:rPr>
        <w:t xml:space="preserve">, ciliopathies </w:t>
      </w:r>
      <w:r w:rsidRPr="00FB0763">
        <w:rPr>
          <w:rFonts w:ascii="Georgia" w:hAnsi="Georgia" w:cs="Times New Roman"/>
          <w:vertAlign w:val="superscript"/>
        </w:rPr>
        <w:t>88</w:t>
      </w:r>
      <w:r w:rsidRPr="00FB0763">
        <w:rPr>
          <w:rFonts w:ascii="Georgia" w:hAnsi="Georgia" w:cs="Times New Roman"/>
        </w:rPr>
        <w:t xml:space="preserve">, </w:t>
      </w:r>
      <w:proofErr w:type="spellStart"/>
      <w:r w:rsidRPr="00FB0763">
        <w:rPr>
          <w:rFonts w:ascii="Georgia" w:hAnsi="Georgia" w:cs="Times New Roman"/>
        </w:rPr>
        <w:t>microcephalic</w:t>
      </w:r>
      <w:proofErr w:type="spellEnd"/>
      <w:r w:rsidRPr="00FB0763">
        <w:rPr>
          <w:rFonts w:ascii="Georgia" w:hAnsi="Georgia" w:cs="Times New Roman"/>
        </w:rPr>
        <w:t xml:space="preserve"> early stage dwarfisms associated with centrosome maintenance </w:t>
      </w:r>
      <w:r w:rsidRPr="00FB0763">
        <w:rPr>
          <w:rFonts w:ascii="Georgia" w:hAnsi="Georgia" w:cs="Times New Roman"/>
          <w:vertAlign w:val="superscript"/>
        </w:rPr>
        <w:t>85</w:t>
      </w:r>
      <w:r w:rsidRPr="00FB0763">
        <w:rPr>
          <w:rFonts w:ascii="Georgia" w:hAnsi="Georgia" w:cs="Times New Roman"/>
        </w:rPr>
        <w:t xml:space="preserve">, ciliopathies </w:t>
      </w:r>
      <w:r w:rsidRPr="00FB0763">
        <w:rPr>
          <w:rFonts w:ascii="Georgia" w:hAnsi="Georgia" w:cs="Times New Roman"/>
          <w:vertAlign w:val="superscript"/>
        </w:rPr>
        <w:t>87</w:t>
      </w:r>
      <w:r w:rsidRPr="00FB0763">
        <w:rPr>
          <w:rFonts w:ascii="Georgia" w:hAnsi="Georgia" w:cs="Times New Roman"/>
        </w:rPr>
        <w:t xml:space="preserve">, ciliopathies </w:t>
      </w:r>
      <w:r w:rsidRPr="00FB0763">
        <w:rPr>
          <w:rFonts w:ascii="Georgia" w:hAnsi="Georgia" w:cs="Times New Roman"/>
          <w:vertAlign w:val="superscript"/>
        </w:rPr>
        <w:t>88</w:t>
      </w:r>
      <w:r w:rsidRPr="00FB0763">
        <w:rPr>
          <w:rFonts w:ascii="Georgia" w:hAnsi="Georgia" w:cs="Times New Roman"/>
        </w:rPr>
        <w:t xml:space="preserve">, multi-organ brokenness diseases associated with important cilia surrenders, and ciliopathies </w:t>
      </w:r>
      <w:r w:rsidRPr="00FB0763">
        <w:rPr>
          <w:rFonts w:ascii="Georgia" w:hAnsi="Georgia" w:cs="Times New Roman"/>
          <w:vertAlign w:val="superscript"/>
        </w:rPr>
        <w:t>87</w:t>
      </w:r>
      <w:r w:rsidRPr="00FB0763">
        <w:rPr>
          <w:rFonts w:ascii="Georgia" w:hAnsi="Georgia" w:cs="Times New Roman"/>
        </w:rPr>
        <w:t xml:space="preserve">, ciliopathies </w:t>
      </w:r>
      <w:r w:rsidRPr="00FB0763">
        <w:rPr>
          <w:rFonts w:ascii="Georgia" w:hAnsi="Georgia" w:cs="Times New Roman"/>
          <w:vertAlign w:val="superscript"/>
        </w:rPr>
        <w:t>88</w:t>
      </w:r>
      <w:r w:rsidRPr="00FB0763">
        <w:rPr>
          <w:rFonts w:ascii="Georgia" w:hAnsi="Georgia" w:cs="Times New Roman"/>
        </w:rPr>
        <w:t>. The effect of replication weight on the progression of these aberrant illnesses opens up exciting new research avenues going forward.</w:t>
      </w:r>
      <w:r>
        <w:rPr>
          <w:rFonts w:ascii="Georgia" w:hAnsi="Georgia" w:cs="Times New Roman"/>
        </w:rPr>
        <w:t xml:space="preserve"> </w:t>
      </w:r>
      <w:r w:rsidR="007929D7" w:rsidRPr="00B368FC">
        <w:rPr>
          <w:rFonts w:ascii="Georgia" w:hAnsi="Georgia" w:cs="Times New Roman"/>
        </w:rPr>
        <w:t>.</w:t>
      </w:r>
    </w:p>
    <w:p w14:paraId="3EF80F01" w14:textId="77777777" w:rsidR="00840450" w:rsidRPr="009F677E" w:rsidRDefault="007929D7" w:rsidP="007547B4">
      <w:pPr>
        <w:jc w:val="both"/>
        <w:rPr>
          <w:rFonts w:ascii="Georgia" w:hAnsi="Georgia" w:cs="Times New Roman"/>
          <w:b/>
          <w:sz w:val="28"/>
          <w:szCs w:val="28"/>
        </w:rPr>
      </w:pPr>
      <w:r w:rsidRPr="009F677E">
        <w:rPr>
          <w:rFonts w:ascii="Georgia" w:hAnsi="Georgia" w:cs="Times New Roman"/>
          <w:sz w:val="24"/>
          <w:szCs w:val="24"/>
        </w:rPr>
        <w:t xml:space="preserve"> </w:t>
      </w:r>
      <w:r w:rsidR="007F2CE5" w:rsidRPr="009F677E">
        <w:rPr>
          <w:rFonts w:ascii="Georgia" w:hAnsi="Georgia" w:cs="Times New Roman"/>
          <w:b/>
          <w:sz w:val="28"/>
          <w:szCs w:val="28"/>
        </w:rPr>
        <w:t>Summary and future object</w:t>
      </w:r>
      <w:r w:rsidR="008969C3" w:rsidRPr="009F677E">
        <w:rPr>
          <w:rFonts w:ascii="Georgia" w:hAnsi="Georgia" w:cs="Times New Roman"/>
          <w:b/>
          <w:sz w:val="28"/>
          <w:szCs w:val="28"/>
        </w:rPr>
        <w:t>ive improve replicative stress</w:t>
      </w:r>
      <w:r w:rsidR="007F2CE5" w:rsidRPr="009F677E">
        <w:rPr>
          <w:rFonts w:ascii="Georgia" w:hAnsi="Georgia" w:cs="Times New Roman"/>
          <w:b/>
          <w:sz w:val="28"/>
          <w:szCs w:val="28"/>
        </w:rPr>
        <w:t>:</w:t>
      </w:r>
    </w:p>
    <w:p w14:paraId="4D646544" w14:textId="77777777" w:rsidR="00F25A42" w:rsidRPr="00F65253" w:rsidRDefault="007F2CE5" w:rsidP="007547B4">
      <w:pPr>
        <w:jc w:val="both"/>
        <w:rPr>
          <w:rFonts w:ascii="Georgia" w:hAnsi="Georgia" w:cs="Times New Roman"/>
        </w:rPr>
      </w:pPr>
      <w:r w:rsidRPr="00B368FC">
        <w:rPr>
          <w:rFonts w:ascii="Georgia" w:hAnsi="Georgia" w:cs="Times New Roman"/>
        </w:rPr>
        <w:t>Our sight into replication stress has filled emphatically in later years and is prompting an inexorably intricate perspective on the replication stress reaction. We are as yet revealing new wellsprings of stress and learning more about how the phone answers the ones that are known.</w:t>
      </w:r>
      <w:r w:rsidR="00FB0763" w:rsidRPr="00FB0763">
        <w:t xml:space="preserve"> </w:t>
      </w:r>
      <w:r w:rsidR="00FB0763" w:rsidRPr="00FB0763">
        <w:rPr>
          <w:rFonts w:ascii="Georgia" w:hAnsi="Georgia" w:cs="Times New Roman"/>
        </w:rPr>
        <w:lastRenderedPageBreak/>
        <w:t xml:space="preserve">Mammalian cells serve as an example and begin harmful explicit reactions at replication forks that have slowed down, suggesting that there is a system in place to separate different types of DNA lesions. Similarly, significant replication stress levels are correlated with low, steady levels, revealing that </w:t>
      </w:r>
      <w:r w:rsidR="00FB0763">
        <w:rPr>
          <w:rFonts w:ascii="Georgia" w:hAnsi="Georgia" w:cs="Times New Roman"/>
        </w:rPr>
        <w:t>the response might vary greatly</w:t>
      </w:r>
      <w:r w:rsidR="00FB0763" w:rsidRPr="00FB0763">
        <w:rPr>
          <w:rFonts w:ascii="Georgia" w:hAnsi="Georgia" w:cs="Times New Roman"/>
        </w:rPr>
        <w:t xml:space="preserve"> </w:t>
      </w:r>
      <w:r w:rsidR="00FB0763" w:rsidRPr="00FB0763">
        <w:rPr>
          <w:rFonts w:ascii="Georgia" w:hAnsi="Georgia" w:cs="Times New Roman"/>
          <w:vertAlign w:val="superscript"/>
        </w:rPr>
        <w:t>90,91</w:t>
      </w:r>
      <w:r w:rsidR="00FB0763" w:rsidRPr="00FB0763">
        <w:rPr>
          <w:rFonts w:ascii="Georgia" w:hAnsi="Georgia" w:cs="Times New Roman"/>
        </w:rPr>
        <w:t>. Certain normal cells appear to go through the cell cycle with minimal levels of damage and DNA replication, suggesting that the cell enigmatically experiences a certain degree of replication errors in a typical S-phase</w:t>
      </w:r>
      <w:r w:rsidR="00FB0763" w:rsidRPr="00F65253">
        <w:rPr>
          <w:rFonts w:ascii="Georgia" w:hAnsi="Georgia" w:cs="Times New Roman"/>
          <w:vertAlign w:val="superscript"/>
        </w:rPr>
        <w:t>92</w:t>
      </w:r>
      <w:r w:rsidR="00FB0763" w:rsidRPr="00FB0763">
        <w:rPr>
          <w:rFonts w:ascii="Georgia" w:hAnsi="Georgia" w:cs="Times New Roman"/>
        </w:rPr>
        <w:t>.</w:t>
      </w:r>
      <w:r w:rsidR="00FB0763">
        <w:rPr>
          <w:rFonts w:ascii="Georgia" w:hAnsi="Georgia" w:cs="Times New Roman"/>
        </w:rPr>
        <w:t xml:space="preserve"> </w:t>
      </w:r>
      <w:r w:rsidR="00F65253" w:rsidRPr="00F65253">
        <w:rPr>
          <w:rFonts w:ascii="Georgia" w:hAnsi="Georgia" w:cs="Times New Roman"/>
        </w:rPr>
        <w:t>Fundamentally new developments also show that not all sources of replication stress elicit the same kinds of responses, as in the case of genomic changes that suggest that traditional journalist tests, whether at endogenous or fake loci, should eventually be replaced by less biased readouts like whole genome sequencing. Additionally, cutting-edge proteomics techniques like iPOND are illuminating the key subatomic players and the precise main intermediates that shape during the replication stress response</w:t>
      </w:r>
      <w:r w:rsidR="00F65253" w:rsidRPr="00F65253">
        <w:rPr>
          <w:rFonts w:ascii="Georgia" w:hAnsi="Georgia" w:cs="Times New Roman"/>
          <w:vertAlign w:val="superscript"/>
        </w:rPr>
        <w:t>93</w:t>
      </w:r>
      <w:r w:rsidR="00F65253" w:rsidRPr="00F65253">
        <w:rPr>
          <w:rFonts w:ascii="Georgia" w:hAnsi="Georgia" w:cs="Times New Roman"/>
        </w:rPr>
        <w:t>. These developments will work in conjunction with research into many of the pressing unresolved questions that remain in the area to shed new light on the relationship between stress and infection.</w:t>
      </w:r>
      <w:r w:rsidR="00FB0763">
        <w:rPr>
          <w:rFonts w:ascii="Georgia" w:hAnsi="Georgia" w:cs="Times New Roman"/>
        </w:rPr>
        <w:t xml:space="preserve"> </w:t>
      </w:r>
    </w:p>
    <w:p w14:paraId="1F8DBB9F" w14:textId="77777777" w:rsidR="008969C3" w:rsidRDefault="008969C3" w:rsidP="007547B4">
      <w:pPr>
        <w:jc w:val="both"/>
        <w:rPr>
          <w:rFonts w:ascii="Georgia" w:hAnsi="Georgia" w:cs="Times New Roman"/>
          <w:b/>
          <w:sz w:val="28"/>
          <w:szCs w:val="28"/>
        </w:rPr>
      </w:pPr>
      <w:r w:rsidRPr="009F677E">
        <w:rPr>
          <w:rFonts w:ascii="Georgia" w:hAnsi="Georgia" w:cs="Times New Roman"/>
          <w:b/>
          <w:sz w:val="28"/>
          <w:szCs w:val="28"/>
        </w:rPr>
        <w:t>Conclusion:</w:t>
      </w:r>
    </w:p>
    <w:p w14:paraId="1B63750B" w14:textId="77777777" w:rsidR="00F65253" w:rsidRPr="00F65253" w:rsidRDefault="00F65253" w:rsidP="007547B4">
      <w:pPr>
        <w:jc w:val="both"/>
        <w:rPr>
          <w:rFonts w:ascii="Georgia" w:hAnsi="Georgia" w:cs="Times New Roman"/>
        </w:rPr>
      </w:pPr>
      <w:r w:rsidRPr="00F65253">
        <w:rPr>
          <w:rFonts w:ascii="Georgia" w:hAnsi="Georgia" w:cs="Times New Roman"/>
        </w:rPr>
        <w:t>A promising approach to treating malignant development involves taking advantage of replicative stress or replicative pressure. Reducing cancer cell proliferation in the other direction does not always result in adequate therapeutic success. Common chemotherapy typically increases the amount of stumbling replication forks. Our knowledge of DNA replication and its impact on cells is rapidly expanding, and this knowledge exposes the possibility that a designated system may put cells under replicative stress and lead to cell death. Due of their inability to control their rate of proliferation, hazardous cells' large selection advantage would become a negative cost in this situation.</w:t>
      </w:r>
    </w:p>
    <w:p w14:paraId="518DD5E7" w14:textId="77777777" w:rsidR="00E153EE" w:rsidRPr="00B368FC" w:rsidRDefault="00E153EE" w:rsidP="007547B4">
      <w:pPr>
        <w:jc w:val="both"/>
        <w:rPr>
          <w:rFonts w:ascii="Georgia" w:hAnsi="Georgia" w:cs="Times New Roman"/>
          <w:b/>
        </w:rPr>
      </w:pPr>
    </w:p>
    <w:p w14:paraId="4953CD84" w14:textId="77777777" w:rsidR="00EE6A29" w:rsidRPr="009F677E" w:rsidRDefault="00EE6A29" w:rsidP="007547B4">
      <w:pPr>
        <w:jc w:val="both"/>
        <w:rPr>
          <w:rFonts w:ascii="Georgia" w:hAnsi="Georgia" w:cs="Times New Roman"/>
          <w:b/>
          <w:sz w:val="28"/>
          <w:szCs w:val="28"/>
        </w:rPr>
      </w:pPr>
      <w:r w:rsidRPr="009F677E">
        <w:rPr>
          <w:rFonts w:ascii="Georgia" w:hAnsi="Georgia" w:cs="Times New Roman"/>
          <w:b/>
          <w:sz w:val="28"/>
          <w:szCs w:val="28"/>
        </w:rPr>
        <w:t>References:</w:t>
      </w:r>
    </w:p>
    <w:p w14:paraId="2F002F8C" w14:textId="77777777" w:rsidR="00EE6A29" w:rsidRPr="00B368FC" w:rsidRDefault="00EE6A29"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Branzei, D, Foiani, M.maintaining genome stability at the replication fork. Nature rev. mol. Cell biol. 11,208-219(2010)</w:t>
      </w:r>
    </w:p>
    <w:p w14:paraId="352CEB98" w14:textId="77777777" w:rsidR="00EE6A29" w:rsidRPr="00B368FC" w:rsidRDefault="001419AF"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Jackson,S.P, Bartek, J the DNA-damage response in human biology and disease Nature 461,1071-1078(2009)</w:t>
      </w:r>
      <w:r w:rsidR="00935947" w:rsidRPr="00B368FC">
        <w:rPr>
          <w:rFonts w:ascii="Georgia" w:hAnsi="Georgia" w:cs="Times New Roman"/>
          <w:color w:val="000000" w:themeColor="text1"/>
        </w:rPr>
        <w:t>.</w:t>
      </w:r>
    </w:p>
    <w:p w14:paraId="175708FA" w14:textId="77777777" w:rsidR="00935947" w:rsidRPr="00B368FC" w:rsidRDefault="002A7763"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Collins,A.R. Oxidative DNA damage, antioxidants, cancer. Bioessays21, 238-246(1999).</w:t>
      </w:r>
    </w:p>
    <w:p w14:paraId="010021BC" w14:textId="77777777" w:rsidR="002A7763" w:rsidRPr="00B368FC" w:rsidRDefault="00872ADC"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Beroukhim, R.et al. The landscape of somatic copy- number of alteration across human cancer. Nature 463, 899-905(2010)</w:t>
      </w:r>
    </w:p>
    <w:p w14:paraId="7D1AE4A3" w14:textId="77777777" w:rsidR="00872ADC" w:rsidRPr="00B368FC" w:rsidRDefault="00872ADC"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Pearl,L.H,Schierz,AC. Ward,S.E.,Al-lazikani,B,Pearl,F.M. Therapeutic opportunities within the DNA demage response.Nat.Rev.Cancer 2015,15,166-180</w:t>
      </w:r>
    </w:p>
    <w:p w14:paraId="0BC23C07" w14:textId="77777777" w:rsidR="00872ADC" w:rsidRPr="00B368FC" w:rsidRDefault="00130186"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Zhang, J,Dai, Q, Park D. Deng,X Targeting DNA replication stress for cancer therapy. Genes 2016,23, 103-109.</w:t>
      </w:r>
    </w:p>
    <w:p w14:paraId="35858C52" w14:textId="77777777" w:rsidR="00130186" w:rsidRPr="00B368FC" w:rsidRDefault="00130186"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 xml:space="preserve">Jackson,S. P. Recovering </w:t>
      </w:r>
      <w:r w:rsidR="00545347" w:rsidRPr="00B368FC">
        <w:rPr>
          <w:rFonts w:ascii="Georgia" w:hAnsi="Georgia" w:cs="Times New Roman"/>
          <w:color w:val="000000" w:themeColor="text1"/>
        </w:rPr>
        <w:t>a stalled replication fork.Nature Educ. 3,31 (2010).</w:t>
      </w:r>
    </w:p>
    <w:p w14:paraId="5F64ECF8" w14:textId="77777777" w:rsidR="00545347" w:rsidRPr="00B368FC" w:rsidRDefault="00545347"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Sabatinos,S. A. Recovering a stalled replication fork. Nature 461,</w:t>
      </w:r>
      <w:r w:rsidR="00695005" w:rsidRPr="00B368FC">
        <w:rPr>
          <w:rFonts w:ascii="Georgia" w:hAnsi="Georgia" w:cs="Times New Roman"/>
          <w:color w:val="000000" w:themeColor="text1"/>
        </w:rPr>
        <w:t xml:space="preserve"> </w:t>
      </w:r>
      <w:r w:rsidRPr="00B368FC">
        <w:rPr>
          <w:rFonts w:ascii="Georgia" w:hAnsi="Georgia" w:cs="Times New Roman"/>
          <w:color w:val="000000" w:themeColor="text1"/>
        </w:rPr>
        <w:t>1071-1078(2009).</w:t>
      </w:r>
    </w:p>
    <w:p w14:paraId="3DE3D55D" w14:textId="77777777" w:rsidR="00545347" w:rsidRPr="00B368FC" w:rsidRDefault="00545347"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Sabations, S. A revovering a stalled replication fork. Nature Educ.3,</w:t>
      </w:r>
      <w:r w:rsidR="00695005" w:rsidRPr="00B368FC">
        <w:rPr>
          <w:rFonts w:ascii="Georgia" w:hAnsi="Georgia" w:cs="Times New Roman"/>
          <w:color w:val="000000" w:themeColor="text1"/>
        </w:rPr>
        <w:t xml:space="preserve"> </w:t>
      </w:r>
      <w:r w:rsidRPr="00B368FC">
        <w:rPr>
          <w:rFonts w:ascii="Georgia" w:hAnsi="Georgia" w:cs="Times New Roman"/>
          <w:color w:val="000000" w:themeColor="text1"/>
        </w:rPr>
        <w:t>31 (2010).</w:t>
      </w:r>
    </w:p>
    <w:p w14:paraId="687D2082" w14:textId="77777777" w:rsidR="00545347" w:rsidRPr="00B368FC" w:rsidRDefault="00695005"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Zeman ,M. K, Cimprich, K.A . Causes and consequences of replication stress. Nature cell Biol.16, 2-9 (2014).</w:t>
      </w:r>
    </w:p>
    <w:p w14:paraId="2354FF42" w14:textId="77777777" w:rsidR="00695005" w:rsidRPr="00B368FC" w:rsidRDefault="00695005"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lastRenderedPageBreak/>
        <w:t>Matsuoka, S. et al. ATM and ATR substrate analysis reveals extensive proteins networks responsive to DNA damage science 316, 1160-1166(2007).</w:t>
      </w:r>
    </w:p>
    <w:p w14:paraId="0ED14D43" w14:textId="77777777" w:rsidR="00695005" w:rsidRPr="00B368FC" w:rsidRDefault="0002135F"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Chatterjee, N, walker,G.C. mechanism of DNA damage ,repair and mutagenesis. Environ, Mol. Mutagen.2017, 58, 235-263.</w:t>
      </w:r>
    </w:p>
    <w:p w14:paraId="0E8DC55B" w14:textId="77777777" w:rsidR="0002135F" w:rsidRPr="00B368FC" w:rsidRDefault="0002135F"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Shah, A.P, patel, C.N, Sureja, D.k, S</w:t>
      </w:r>
      <w:r w:rsidR="00DA0ACA" w:rsidRPr="00B368FC">
        <w:rPr>
          <w:rFonts w:ascii="Georgia" w:hAnsi="Georgia" w:cs="Times New Roman"/>
          <w:color w:val="000000" w:themeColor="text1"/>
        </w:rPr>
        <w:t xml:space="preserve">anghavi, K.P. A  Review on DNA </w:t>
      </w:r>
      <w:r w:rsidRPr="00B368FC">
        <w:rPr>
          <w:rFonts w:ascii="Georgia" w:hAnsi="Georgia" w:cs="Times New Roman"/>
          <w:color w:val="000000" w:themeColor="text1"/>
        </w:rPr>
        <w:t>Repair inhibitions by PARP inhibitors in cancer therapy. Folia. Med. 2018, 60, 39-47.</w:t>
      </w:r>
    </w:p>
    <w:p w14:paraId="6FD8E881" w14:textId="77777777" w:rsidR="0002135F" w:rsidRPr="00B368FC" w:rsidRDefault="00DA0ACA"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Berti, M, Vindigni, A. Replication stress: getting back on track. Nat. Struct .Mol. boil. 2016,23,103-109.</w:t>
      </w:r>
    </w:p>
    <w:p w14:paraId="6F5CA2C2" w14:textId="77777777" w:rsidR="00DA0ACA" w:rsidRPr="00B368FC" w:rsidRDefault="00D139B2"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Berti, M, Vindigni, A. Replication stress; getting back on track. Nat. Struct. Mol. Biol. 2016, 23, 103-109.</w:t>
      </w:r>
    </w:p>
    <w:p w14:paraId="4FDCDD18" w14:textId="77777777" w:rsidR="00D139B2" w:rsidRPr="00B368FC" w:rsidRDefault="00D139B2"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Gaillard, H, Garcia-muse, T, Aguilera A. Replication stress and cancer. Nat. Rev. cancer 2015, 15, 276-289.</w:t>
      </w:r>
    </w:p>
    <w:p w14:paraId="671ABBDB" w14:textId="77777777" w:rsidR="00D139B2" w:rsidRPr="00B368FC" w:rsidRDefault="00D8033D"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Forment, J.V, O connor, M.J. Targeting the replication stress response in cancer. Pharmacol. Ther 2018, 188, 155-167.</w:t>
      </w:r>
    </w:p>
    <w:p w14:paraId="07A5AE1C" w14:textId="77777777" w:rsidR="00D8033D" w:rsidRPr="00B368FC" w:rsidRDefault="00D8033D"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Zeman, M.K, cimprich, K.A causes and comsequences of replication stress. Nat. cell boil. 2014, 16, 2-9.</w:t>
      </w:r>
    </w:p>
    <w:p w14:paraId="7A150AB6" w14:textId="77777777" w:rsidR="00D8033D" w:rsidRPr="00B368FC" w:rsidRDefault="00CF6E2F"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Eykelenboom,</w:t>
      </w:r>
      <w:r w:rsidR="00D8033D" w:rsidRPr="00B368FC">
        <w:rPr>
          <w:rFonts w:ascii="Georgia" w:hAnsi="Georgia" w:cs="Times New Roman"/>
          <w:color w:val="000000" w:themeColor="text1"/>
        </w:rPr>
        <w:t xml:space="preserve"> J.K, Harte, E.C Canavan, L, Pastor</w:t>
      </w:r>
      <w:r w:rsidRPr="00B368FC">
        <w:rPr>
          <w:rFonts w:ascii="Georgia" w:hAnsi="Georgia" w:cs="Times New Roman"/>
          <w:color w:val="000000" w:themeColor="text1"/>
        </w:rPr>
        <w:t>-Peidro, A,Calvo-Asensio, I LIorens-Agost, M. ATR activates the S-M checkpoint during unperturbed growth to ensure sufficient replication prior to mitotic onset. Cell rep. 2013, 5, 1095-1107.</w:t>
      </w:r>
    </w:p>
    <w:p w14:paraId="1448DE35" w14:textId="77777777" w:rsidR="00CF6E2F" w:rsidRPr="00B368FC" w:rsidRDefault="00CF6E2F"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Teldo, L.I, Altmeyer, M, Rask, M.B Lukas, C, Larsen D.H Povlsen, L.K, Bekker-Jensen,S, Mailand , N, Bartek, J, Lukas,J, ATR prohibits replication catastrophe by preventing global exhaustion of RPA. Cell 2013, 155, 1088-1103.</w:t>
      </w:r>
    </w:p>
    <w:p w14:paraId="4A8154EB" w14:textId="77777777" w:rsidR="00CF6E2F" w:rsidRPr="00B368FC" w:rsidRDefault="00262698" w:rsidP="00EE6A2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Toledo, L, Neelson ,K.J, Lukas, J. replication catastrophe: when checkpoint fail beause of exhaustion Mol. Cell 2017, 66, 735-749.</w:t>
      </w:r>
    </w:p>
    <w:p w14:paraId="5EA3A804" w14:textId="77777777" w:rsidR="00262698" w:rsidRPr="00B368FC" w:rsidRDefault="00262698" w:rsidP="00262698">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 xml:space="preserve">Toledo,L.I, Murga, M, Zur, R, soria R, Rodriguez,A. Martinez, S, Oyarzabal, J, Bischoff, J.R, Farnandez-capetillo , O. A cell based </w:t>
      </w:r>
      <w:r w:rsidR="00BA7230" w:rsidRPr="00B368FC">
        <w:rPr>
          <w:rFonts w:ascii="Georgia" w:hAnsi="Georgia" w:cs="Times New Roman"/>
          <w:color w:val="000000" w:themeColor="text1"/>
        </w:rPr>
        <w:t>screen identifies ATR inhibitor with synthetic lethal properties for cancer associated mutation. Nat. Struct. Mol. 2011, 18, 721-727.</w:t>
      </w:r>
    </w:p>
    <w:p w14:paraId="477189D4" w14:textId="77777777" w:rsidR="00BA7230" w:rsidRPr="00B368FC" w:rsidRDefault="00BA7230" w:rsidP="00262698">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Canman, C.E replication checkpoints: preventing mitotic catastrophe. Curr. Bio. 2001, 11, R121-R124.</w:t>
      </w:r>
    </w:p>
    <w:p w14:paraId="69C164D4" w14:textId="77777777" w:rsidR="00C90CCB" w:rsidRPr="00B368FC" w:rsidRDefault="00C90CCB" w:rsidP="00262698">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Lecona, E, Fernandez-Capetillo, O. Replication stress and cancer: it take two tango. Exp. Cell Res. 2014, 329, 26-34.</w:t>
      </w:r>
    </w:p>
    <w:p w14:paraId="3B45F88D" w14:textId="77777777" w:rsidR="00C90CCB" w:rsidRPr="00B368FC" w:rsidRDefault="00C90CCB" w:rsidP="00262698">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Garillard, H., Garcia-Muse, T, Aguilera, A. replication stress and cancer. Nat. Rev. Cancer 2015, 15, 276-289.</w:t>
      </w:r>
    </w:p>
    <w:p w14:paraId="065D0368" w14:textId="77777777" w:rsidR="00C90CCB" w:rsidRPr="00B368FC" w:rsidRDefault="006F4D70" w:rsidP="00262698">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Hanahan, D, Weinberg, R.A. Hallmarks of cancer. The next generation. Cell 2011, 144, 646-674.</w:t>
      </w:r>
    </w:p>
    <w:p w14:paraId="39585984" w14:textId="77777777" w:rsidR="006F4D70" w:rsidRPr="00B368FC" w:rsidRDefault="00C4103D" w:rsidP="00262698">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Mailand, N. Gibbs-Seymour, I. Bekker-Jensen, S. Regulation of PCNA- protein interaction for genome stability. Nat. Rev, Mol. Cell. Biol. 14, 269-282(2013).</w:t>
      </w:r>
    </w:p>
    <w:p w14:paraId="0D6EE14B" w14:textId="77777777" w:rsidR="00C4103D" w:rsidRPr="00B368FC" w:rsidRDefault="00C4103D" w:rsidP="00262698">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Shi, Y. et al. Histone demythalation mediated by the nuclear amine oxidase homolog LSD1. Cell 119, 941-953(2004).</w:t>
      </w:r>
    </w:p>
    <w:p w14:paraId="71C5A088" w14:textId="77777777" w:rsidR="00C4103D" w:rsidRPr="00B368FC" w:rsidRDefault="00C4103D" w:rsidP="00C4103D">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 xml:space="preserve">Brooks, P. Theruvathu, J. DNA adduct from acetaldehyde: implication for alcohol </w:t>
      </w:r>
      <w:r w:rsidR="00C54EFD" w:rsidRPr="00B368FC">
        <w:rPr>
          <w:rFonts w:ascii="Georgia" w:hAnsi="Georgia" w:cs="Times New Roman"/>
          <w:color w:val="000000" w:themeColor="text1"/>
        </w:rPr>
        <w:t>relatrd carcinogensis. Alcohol35, 187-193(2005).</w:t>
      </w:r>
    </w:p>
    <w:p w14:paraId="45AC7AA4" w14:textId="77777777" w:rsidR="00C54EFD" w:rsidRPr="00B368FC" w:rsidRDefault="00C54EFD" w:rsidP="00C4103D">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Dalgaard, J. causes and consequences of ribonucleotides incorporation into nuclear DNA. Trend Genet, 28,592-597 (2012).</w:t>
      </w:r>
    </w:p>
    <w:p w14:paraId="04E9BB60" w14:textId="77777777" w:rsidR="00C54EFD" w:rsidRPr="00B368FC" w:rsidRDefault="00C54EFD" w:rsidP="00C4103D">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Sparks J. et al, RNase H2-initiated ribonucleotides excision repair. Mol. Cell 47, 980-986(2012).</w:t>
      </w:r>
    </w:p>
    <w:p w14:paraId="15C60488" w14:textId="77777777" w:rsidR="00C54EFD" w:rsidRPr="00B368FC" w:rsidRDefault="00C54EFD" w:rsidP="00C4103D">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lastRenderedPageBreak/>
        <w:t>Reijins, M. et al. Enzymatics removel of ribonucleotides from DNA is essential for mammalian genome</w:t>
      </w:r>
      <w:r w:rsidR="00903F5F" w:rsidRPr="00B368FC">
        <w:rPr>
          <w:rFonts w:ascii="Georgia" w:hAnsi="Georgia" w:cs="Times New Roman"/>
          <w:color w:val="000000" w:themeColor="text1"/>
        </w:rPr>
        <w:t xml:space="preserve"> integrity and development. Cell 149, 1008-1022(2012).</w:t>
      </w:r>
    </w:p>
    <w:p w14:paraId="68A880CA" w14:textId="77777777" w:rsidR="00903F5F" w:rsidRPr="00B368FC" w:rsidRDefault="00903F5F" w:rsidP="00C4103D">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Lazzaro, F. et al. RNase H and postreplication repair protect cells from ribonucleotides incorporated in DNA. Mol. Cell 149, 1008-1022(2012).</w:t>
      </w:r>
    </w:p>
    <w:p w14:paraId="2361A5BE" w14:textId="77777777" w:rsidR="00903F5F" w:rsidRPr="00B368FC" w:rsidRDefault="00903F5F" w:rsidP="00C4103D">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 xml:space="preserve">Nick McEclhinny, S. et al. genome instability due to ribonucleotides incorporation in to DNA. Nat. chem. </w:t>
      </w:r>
      <w:r w:rsidR="0046795B" w:rsidRPr="00B368FC">
        <w:rPr>
          <w:rFonts w:ascii="Georgia" w:hAnsi="Georgia" w:cs="Times New Roman"/>
          <w:color w:val="000000" w:themeColor="text1"/>
        </w:rPr>
        <w:t>Biol.6, 774-781(2010).</w:t>
      </w:r>
    </w:p>
    <w:p w14:paraId="74203420" w14:textId="77777777" w:rsidR="0046795B" w:rsidRPr="00B368FC" w:rsidRDefault="0046795B" w:rsidP="00C4103D">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Debatisse, M. Le Tallec, B. Letessier, A.,Dutrillex, B. Brison, O. common fragile sites mechanism of instability reviste. Trends Genet. 28, 22-32(2012).</w:t>
      </w:r>
    </w:p>
    <w:p w14:paraId="127CA21E" w14:textId="77777777" w:rsidR="0046795B" w:rsidRPr="00B368FC" w:rsidRDefault="0046795B"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Casper, A., Nghiem, P. Arlt, M. Glover, T. ATR regulates fragile site stability. Cell 111, 779-789(2012).</w:t>
      </w:r>
    </w:p>
    <w:p w14:paraId="5264215A" w14:textId="77777777" w:rsidR="00852906" w:rsidRPr="00B368FC" w:rsidRDefault="00852906"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Koundrioukoff, S. et al. stepwise activation of the ATR signaling pathway upon increasing replication stress impact fragile site integrity. Plos Genet.9,el003643(2013).</w:t>
      </w:r>
    </w:p>
    <w:p w14:paraId="66606C55" w14:textId="77777777" w:rsidR="00852906" w:rsidRPr="00B368FC" w:rsidRDefault="00852906"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Lambert, S, Carr, A. impediment to replication fork movement: stablisation reactivation and genome instability. Chromosomes 122,</w:t>
      </w:r>
      <w:r w:rsidR="00493737" w:rsidRPr="00B368FC">
        <w:rPr>
          <w:rFonts w:ascii="Georgia" w:hAnsi="Georgia" w:cs="Times New Roman"/>
          <w:color w:val="000000" w:themeColor="text1"/>
        </w:rPr>
        <w:t xml:space="preserve"> </w:t>
      </w:r>
      <w:r w:rsidRPr="00B368FC">
        <w:rPr>
          <w:rFonts w:ascii="Georgia" w:hAnsi="Georgia" w:cs="Times New Roman"/>
          <w:color w:val="000000" w:themeColor="text1"/>
        </w:rPr>
        <w:t>33-45(2013).</w:t>
      </w:r>
    </w:p>
    <w:p w14:paraId="1C28F5A3" w14:textId="77777777" w:rsidR="00493737" w:rsidRPr="00B368FC" w:rsidRDefault="00852906"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 xml:space="preserve">Jiang, Y. et al. common fragile sites  </w:t>
      </w:r>
      <w:r w:rsidR="00493737" w:rsidRPr="00B368FC">
        <w:rPr>
          <w:rFonts w:ascii="Georgia" w:hAnsi="Georgia" w:cs="Times New Roman"/>
          <w:color w:val="000000" w:themeColor="text1"/>
        </w:rPr>
        <w:t>are characterized by histone hypoacetylation. Hum. Mol. Genet. 18, 4501-4512(2009).</w:t>
      </w:r>
    </w:p>
    <w:p w14:paraId="6A64323F" w14:textId="77777777" w:rsidR="00493737" w:rsidRPr="00B368FC" w:rsidRDefault="00493737"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Neelsen, K., Zanini, I., Herrador, R. lopes, M. oncogenes induce genotoxic stress by mitotic processing of unusual replication intermediates. J. cell. Biol. 200, 699-708(2013).</w:t>
      </w:r>
    </w:p>
    <w:p w14:paraId="20E89865" w14:textId="77777777" w:rsidR="00393018" w:rsidRPr="00B368FC" w:rsidRDefault="00852906"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 xml:space="preserve"> </w:t>
      </w:r>
      <w:r w:rsidR="00393018" w:rsidRPr="00B368FC">
        <w:rPr>
          <w:rFonts w:ascii="Georgia" w:hAnsi="Georgia" w:cs="Times New Roman"/>
          <w:color w:val="000000" w:themeColor="text1"/>
        </w:rPr>
        <w:t>Burhans, W.C. Weinberger, M. DNA replication stress, genome instablityand aging. Nucleic Acids Res. 35, 7545-7556(2007).</w:t>
      </w:r>
    </w:p>
    <w:p w14:paraId="162B17B0" w14:textId="77777777" w:rsidR="0046795B" w:rsidRPr="00B368FC" w:rsidRDefault="00393018"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 xml:space="preserve">Fu. Calvo, J. A, Samson, L.D, Balancing repair and tolerance of DNA damage caused by alkylating </w:t>
      </w:r>
      <w:r w:rsidR="007D768F" w:rsidRPr="00B368FC">
        <w:rPr>
          <w:rFonts w:ascii="Georgia" w:hAnsi="Georgia" w:cs="Times New Roman"/>
          <w:color w:val="000000" w:themeColor="text1"/>
        </w:rPr>
        <w:t>agents. Nature Rev. Cancer 12, 104-120(2012).</w:t>
      </w:r>
    </w:p>
    <w:p w14:paraId="0E3868DF" w14:textId="77777777" w:rsidR="007D768F" w:rsidRPr="00B368FC" w:rsidRDefault="007D768F"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Wang, D. Lippard, S.J cellular processingof platinum anticancer drugs. Nature Rev. Drug discov.4, 307-320(2005).</w:t>
      </w:r>
    </w:p>
    <w:p w14:paraId="251BF3C0" w14:textId="77777777" w:rsidR="007D768F" w:rsidRPr="00B368FC" w:rsidRDefault="00A1417F"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Kopper, F. et al, Damage-induced DNA replication stalling, relies on MAPL-activated protein kinase 2 actrivity. Proc. Natl Acad. Sci USA 110, 16856-16861.</w:t>
      </w:r>
    </w:p>
    <w:p w14:paraId="3C62E431" w14:textId="77777777" w:rsidR="00A1417F" w:rsidRPr="00B368FC" w:rsidRDefault="006D00FE"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Orta, M. L et al, 5-az-2 deoxycytidine causes replication lesions that require fanconi anemia dependent homologous recombinant for repair Nucleic acid Res 41, 5827-5836(2013).</w:t>
      </w:r>
    </w:p>
    <w:p w14:paraId="38D904AB" w14:textId="77777777" w:rsidR="006D00FE" w:rsidRPr="00B368FC" w:rsidRDefault="006D00FE"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Longel</w:t>
      </w:r>
      <w:r w:rsidR="00F4656F" w:rsidRPr="00B368FC">
        <w:rPr>
          <w:rFonts w:ascii="Georgia" w:hAnsi="Georgia" w:cs="Times New Roman"/>
          <w:color w:val="000000" w:themeColor="text1"/>
        </w:rPr>
        <w:t>y, D. B, Harkin, D. P, Johnston, P.G. 5-fluorouracil:</w:t>
      </w:r>
      <w:r w:rsidR="007239AB" w:rsidRPr="00B368FC">
        <w:rPr>
          <w:rFonts w:ascii="Georgia" w:hAnsi="Georgia" w:cs="Times New Roman"/>
          <w:color w:val="000000" w:themeColor="text1"/>
        </w:rPr>
        <w:t xml:space="preserve"> </w:t>
      </w:r>
      <w:r w:rsidR="00F4656F" w:rsidRPr="00B368FC">
        <w:rPr>
          <w:rFonts w:ascii="Georgia" w:hAnsi="Georgia" w:cs="Times New Roman"/>
          <w:color w:val="000000" w:themeColor="text1"/>
        </w:rPr>
        <w:t>mechanism of action and clinical strategies. NatureRev. Cancer 3,330-338(2003).</w:t>
      </w:r>
    </w:p>
    <w:p w14:paraId="7894D7EE" w14:textId="77777777" w:rsidR="00F4656F" w:rsidRPr="00B368FC" w:rsidRDefault="00F4656F"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Huang, P, Plunkett, W. Action of 9 beta arabino-furanosyl-2-fluoroadenine on RNA metabolism. Mol.pharmacol.39, 449-455(1991).</w:t>
      </w:r>
    </w:p>
    <w:p w14:paraId="012CAE11" w14:textId="77777777" w:rsidR="00F4656F" w:rsidRPr="00B368FC" w:rsidRDefault="009622A4"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Pommier, Y, Drugging topoisomerases: lessons and challenges. ACS chem. Biol. , 82-95(2013).</w:t>
      </w:r>
    </w:p>
    <w:p w14:paraId="2A1E652B" w14:textId="77777777" w:rsidR="009622A4" w:rsidRPr="00B368FC" w:rsidRDefault="009622A4"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Regairaz, M et al. Mus81-mediated DNA cleavage resolves replication forks stalled by topoisomeraseI- DNA</w:t>
      </w:r>
      <w:r w:rsidRPr="00B368FC">
        <w:rPr>
          <w:rFonts w:ascii="Georgia" w:hAnsi="Georgia" w:cs="Times New Roman"/>
          <w:color w:val="000000" w:themeColor="text1"/>
        </w:rPr>
        <w:tab/>
        <w:t xml:space="preserve"> complexes.J.cell. boil. 19, 739-749(2011).</w:t>
      </w:r>
    </w:p>
    <w:p w14:paraId="6B1BF5CA" w14:textId="77777777" w:rsidR="009622A4" w:rsidRPr="00B368FC" w:rsidRDefault="009622A4"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Seiler, J.A conti, C, syed, A Aladjem, M.I, Pommier, Y. the intra-s-phase checkpoints eff</w:t>
      </w:r>
      <w:r w:rsidR="007239AB" w:rsidRPr="00B368FC">
        <w:rPr>
          <w:rFonts w:ascii="Georgia" w:hAnsi="Georgia" w:cs="Times New Roman"/>
          <w:color w:val="000000" w:themeColor="text1"/>
        </w:rPr>
        <w:t>ects both DNA replication initiation and elongation: single cell and DNA fiber analyses. Mol. Biol 20, 347-354(2013).</w:t>
      </w:r>
    </w:p>
    <w:p w14:paraId="2AB1438D" w14:textId="77777777" w:rsidR="00B2151A" w:rsidRPr="00B368FC" w:rsidRDefault="00B2151A"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Ray Chaudhri, A et al. topoisomerase I poisoning results in PARP-mediated replication fork reversal. Nature struct. Mol. Biol. 19, 417-423(2012).</w:t>
      </w:r>
    </w:p>
    <w:p w14:paraId="6D794F5D" w14:textId="77777777" w:rsidR="005D0A6A" w:rsidRPr="00B368FC" w:rsidRDefault="00083D31"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Rodriguez, R. Meuth, M. Chk1, p21</w:t>
      </w:r>
      <w:r w:rsidR="005D0A6A" w:rsidRPr="00B368FC">
        <w:rPr>
          <w:rFonts w:ascii="Georgia" w:hAnsi="Georgia" w:cs="Times New Roman"/>
          <w:color w:val="000000" w:themeColor="text1"/>
        </w:rPr>
        <w:t xml:space="preserve"> cooperate to prevent apoptosis during DNA replication fork stress. Mol. Biol. Cell 17. 402-412(2006).</w:t>
      </w:r>
    </w:p>
    <w:p w14:paraId="61E68623" w14:textId="77777777" w:rsidR="005D0A6A" w:rsidRPr="00B368FC" w:rsidRDefault="005D0A6A"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lastRenderedPageBreak/>
        <w:t>Loegering, D. et al. Rad9 protect cells from topoisomerase poison-induced cell death.J.Biol. Chem.279, 18641-18647(2004).</w:t>
      </w:r>
    </w:p>
    <w:p w14:paraId="63B4E75F" w14:textId="77777777" w:rsidR="00B2151A" w:rsidRPr="00B368FC" w:rsidRDefault="005D0A6A"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 xml:space="preserve"> </w:t>
      </w:r>
      <w:r w:rsidR="000C5DB1" w:rsidRPr="00B368FC">
        <w:rPr>
          <w:rFonts w:ascii="Georgia" w:hAnsi="Georgia" w:cs="Times New Roman"/>
          <w:color w:val="000000" w:themeColor="text1"/>
        </w:rPr>
        <w:t>Altmeyer, M. et al. the chromatin scaffold protein SAFB1 renders chromatin permissive for DNA damage signaling. Mol. Cell52, 206-220(2013).</w:t>
      </w:r>
    </w:p>
    <w:p w14:paraId="2E1D0E9D" w14:textId="77777777" w:rsidR="00901DEC" w:rsidRPr="00B368FC" w:rsidRDefault="000C5DB1" w:rsidP="0046795B">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Min, W. et al. P</w:t>
      </w:r>
      <w:r w:rsidR="00901DEC" w:rsidRPr="00B368FC">
        <w:rPr>
          <w:rFonts w:ascii="Georgia" w:hAnsi="Georgia" w:cs="Times New Roman"/>
          <w:color w:val="000000" w:themeColor="text1"/>
        </w:rPr>
        <w:t>oly</w:t>
      </w:r>
      <w:r w:rsidR="0058154A" w:rsidRPr="00B368FC">
        <w:rPr>
          <w:rFonts w:ascii="Georgia" w:hAnsi="Georgia" w:cs="Times New Roman"/>
          <w:color w:val="000000" w:themeColor="text1"/>
        </w:rPr>
        <w:t xml:space="preserve"> </w:t>
      </w:r>
      <w:r w:rsidR="00901DEC" w:rsidRPr="00B368FC">
        <w:rPr>
          <w:rFonts w:ascii="Georgia" w:hAnsi="Georgia" w:cs="Times New Roman"/>
          <w:color w:val="000000" w:themeColor="text1"/>
        </w:rPr>
        <w:t>(ADP-ribose) binding to Chk1 at stalled reolication forks is required for S-phase checkpoint activation. Nature Commun. 4, 2993(2013).</w:t>
      </w:r>
    </w:p>
    <w:p w14:paraId="2BC6747A" w14:textId="77777777" w:rsidR="0058154A" w:rsidRPr="00B368FC" w:rsidRDefault="0058154A" w:rsidP="0058154A">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Watson, J. D, Crick, F. H.  Molecular structure of nuclei acids; a structure for deoxyribose nucleic acid. Nature 171, 738(1953).</w:t>
      </w:r>
    </w:p>
    <w:p w14:paraId="776F452F" w14:textId="77777777" w:rsidR="0058154A" w:rsidRPr="00B368FC" w:rsidRDefault="0058154A" w:rsidP="0058154A">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Watson, J. D, Crick, F. H.</w:t>
      </w:r>
      <w:r w:rsidR="00A70F89" w:rsidRPr="00B368FC">
        <w:rPr>
          <w:rFonts w:ascii="Georgia" w:hAnsi="Georgia" w:cs="Times New Roman"/>
          <w:color w:val="000000" w:themeColor="text1"/>
        </w:rPr>
        <w:t xml:space="preserve"> Genetical implication of structure of deoxyribonucleic acid. Nature 171. 964-967(1953).</w:t>
      </w:r>
    </w:p>
    <w:p w14:paraId="02BE0640" w14:textId="77777777" w:rsidR="00A70F89" w:rsidRPr="00B368FC" w:rsidRDefault="00A70F89" w:rsidP="0058154A">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 xml:space="preserve">Heidelberger, C. et al. Flourinated pyrimidines, a new </w:t>
      </w:r>
      <w:r w:rsidR="00384340" w:rsidRPr="00B368FC">
        <w:rPr>
          <w:rFonts w:ascii="Georgia" w:hAnsi="Georgia" w:cs="Times New Roman"/>
          <w:color w:val="000000" w:themeColor="text1"/>
        </w:rPr>
        <w:t>class</w:t>
      </w:r>
      <w:r w:rsidRPr="00B368FC">
        <w:rPr>
          <w:rFonts w:ascii="Georgia" w:hAnsi="Georgia" w:cs="Times New Roman"/>
          <w:color w:val="000000" w:themeColor="text1"/>
        </w:rPr>
        <w:t xml:space="preserve"> of tumor-inhibitor compounds. Nature 171, 964-967(1953).</w:t>
      </w:r>
    </w:p>
    <w:p w14:paraId="4F028790" w14:textId="77777777" w:rsidR="00A70F89" w:rsidRPr="00B368FC" w:rsidRDefault="00A70F89" w:rsidP="0058154A">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Rosenberg, B., Vancamp, L, Krigas</w:t>
      </w:r>
      <w:r w:rsidR="00384340" w:rsidRPr="00B368FC">
        <w:rPr>
          <w:rFonts w:ascii="Georgia" w:hAnsi="Georgia" w:cs="Times New Roman"/>
          <w:color w:val="000000" w:themeColor="text1"/>
        </w:rPr>
        <w:t>, T .Inhibition of cell division in Escherichia coli by  electrolysis products from a platinum electrode. Nature 205, 698-699(1957).</w:t>
      </w:r>
    </w:p>
    <w:p w14:paraId="2F176FA4" w14:textId="77777777" w:rsidR="00A70F89" w:rsidRPr="00B368FC" w:rsidRDefault="00384340" w:rsidP="00A70F8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Einhorn, L. H, Donohue, J. Cis-diammingedichloro-platinum, vinblastine, and ble</w:t>
      </w:r>
      <w:r w:rsidR="005C1AE5" w:rsidRPr="00B368FC">
        <w:rPr>
          <w:rFonts w:ascii="Georgia" w:hAnsi="Georgia" w:cs="Times New Roman"/>
          <w:color w:val="000000" w:themeColor="text1"/>
        </w:rPr>
        <w:t>omycin combination chemotherapy is dessiminated testicular cancer. Ann. Intern. Med. 87,293-298 (1977).</w:t>
      </w:r>
    </w:p>
    <w:p w14:paraId="3122A645" w14:textId="77777777" w:rsidR="005C1AE5" w:rsidRPr="00B368FC" w:rsidRDefault="005C1AE5" w:rsidP="00A70F8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Heinemann, V. Hertal, L. W., Grindey, G.B. Plunkett, W. comparison of the cellular pharmacokinetics and toxicity of 2, 2- diffluorodeoxycytidine and 1-beta-arabinofuranosylcytsine. Cancer Res 48, 4024-4031(1988).</w:t>
      </w:r>
    </w:p>
    <w:p w14:paraId="195167AE" w14:textId="77777777" w:rsidR="005C1AE5" w:rsidRPr="00B368FC" w:rsidRDefault="005C1AE5" w:rsidP="00A70F8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Paulovicin, A.G, Hartwell, L.H. A chechpoint regulates the rate of progression through s phase in Scerevisiae in response to DNA damage. Cell 82, 841-847(19</w:t>
      </w:r>
      <w:r w:rsidR="0058092C" w:rsidRPr="00B368FC">
        <w:rPr>
          <w:rFonts w:ascii="Georgia" w:hAnsi="Georgia" w:cs="Times New Roman"/>
          <w:color w:val="000000" w:themeColor="text1"/>
        </w:rPr>
        <w:t>95).</w:t>
      </w:r>
    </w:p>
    <w:p w14:paraId="6303440B" w14:textId="77777777" w:rsidR="000618CF" w:rsidRPr="00B368FC" w:rsidRDefault="0058092C" w:rsidP="00A70F8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Cimprich, K.A., Keeith, C. T, Schreiber, S. L. cDNA cloning and gene mapping of a candidate human cell cycle checkpoint protein</w:t>
      </w:r>
      <w:r w:rsidR="000618CF" w:rsidRPr="00B368FC">
        <w:rPr>
          <w:rFonts w:ascii="Georgia" w:hAnsi="Georgia" w:cs="Times New Roman"/>
          <w:color w:val="000000" w:themeColor="text1"/>
        </w:rPr>
        <w:t>. Proc.Natl Acad. Sci . USA 93,2850-2855(1996).</w:t>
      </w:r>
    </w:p>
    <w:p w14:paraId="0F563EEE" w14:textId="77777777" w:rsidR="000618CF" w:rsidRPr="00B368FC" w:rsidRDefault="000618CF" w:rsidP="00A70F8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Sanchez, Y. et al. Conservation of the Chk1 checkpoint pathway in mammals</w:t>
      </w:r>
      <w:r w:rsidR="0048181F" w:rsidRPr="00B368FC">
        <w:rPr>
          <w:rFonts w:ascii="Georgia" w:hAnsi="Georgia" w:cs="Times New Roman"/>
          <w:color w:val="000000" w:themeColor="text1"/>
        </w:rPr>
        <w:t>:</w:t>
      </w:r>
      <w:r w:rsidRPr="00B368FC">
        <w:rPr>
          <w:rFonts w:ascii="Georgia" w:hAnsi="Georgia" w:cs="Times New Roman"/>
          <w:color w:val="000000" w:themeColor="text1"/>
        </w:rPr>
        <w:t xml:space="preserve"> linkage of DNA damage to Cdk regulation through Cdc25. Science 227, 1497-1501(1997).</w:t>
      </w:r>
    </w:p>
    <w:p w14:paraId="7AB8D745" w14:textId="77777777" w:rsidR="0048181F" w:rsidRPr="00B368FC" w:rsidRDefault="0048181F" w:rsidP="00A70F8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Flaggs, G. el al. Atm–dependent interactions of a mammalian Chk1 homolog with meiotic chromosomes. Curr. Biol. 7, 977-986(2005).</w:t>
      </w:r>
    </w:p>
    <w:p w14:paraId="202775B8" w14:textId="77777777" w:rsidR="0048181F" w:rsidRPr="00B368FC" w:rsidRDefault="0048181F" w:rsidP="00A70F89">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Bryant, H. E. et al. PARP is activated at stalled forks to mediate Mre11-dependent replication restart and recombination. EMBO J. 28, 2601-2615 (2009).</w:t>
      </w:r>
    </w:p>
    <w:p w14:paraId="24DBCCDE" w14:textId="77777777" w:rsidR="00D05470" w:rsidRPr="00B368FC" w:rsidRDefault="000618CF"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 xml:space="preserve"> </w:t>
      </w:r>
      <w:r w:rsidR="0048181F" w:rsidRPr="00B368FC">
        <w:rPr>
          <w:rFonts w:ascii="Georgia" w:hAnsi="Georgia" w:cs="Times New Roman"/>
          <w:color w:val="000000" w:themeColor="text1"/>
        </w:rPr>
        <w:t>Mouron</w:t>
      </w:r>
      <w:r w:rsidR="00D05470" w:rsidRPr="00B368FC">
        <w:rPr>
          <w:rFonts w:ascii="Georgia" w:hAnsi="Georgia" w:cs="Times New Roman"/>
          <w:color w:val="000000" w:themeColor="text1"/>
        </w:rPr>
        <w:t>, S. et al. Repairiming of DNA synthesis at stalled replication forks by human PrimPol. Nature struct. Mol. Biol.20, 1383-1389(2013).</w:t>
      </w:r>
    </w:p>
    <w:p w14:paraId="1F4F1CE5" w14:textId="77777777" w:rsidR="00D05470" w:rsidRPr="00B368FC" w:rsidRDefault="00D05470"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Bianci, J. et al PrimPol bypass UV photoproducts during eukaryotics chromosomal DNA replication. Mol. Cell 52, 566-573(2013).</w:t>
      </w:r>
    </w:p>
    <w:p w14:paraId="3914322B" w14:textId="77777777" w:rsidR="00D05470" w:rsidRPr="00B368FC" w:rsidRDefault="00D05470"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Conzalez de Catro, D., Clarke, P.A, Al-Lazikani, B, Workman, P personalized cancer medicine. Molecular diagnostics, predictive biomarkers and Drug resistance clin. Pharmacol. Ther, 93, 252-259(2013).</w:t>
      </w:r>
    </w:p>
    <w:p w14:paraId="56D55F35" w14:textId="77777777" w:rsidR="00D05470" w:rsidRPr="00B368FC" w:rsidRDefault="00972468"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Bryant, H, E et al specific killing of BRAC2-deficient tumors with inhibitors of poly(ADP-ribose) polymerase. Nature 439, 913-917(2005).</w:t>
      </w:r>
    </w:p>
    <w:p w14:paraId="52B247F3" w14:textId="77777777" w:rsidR="00972468" w:rsidRPr="00B368FC" w:rsidRDefault="00972468"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DeVita, V. T. Jr, Chu, E. A history of cancer chemotherapy. Cancer Res. 68, 8643-8653(2008).</w:t>
      </w:r>
    </w:p>
    <w:p w14:paraId="1C7F0AFF" w14:textId="77777777" w:rsidR="00E566B6" w:rsidRPr="00B368FC" w:rsidRDefault="00E566B6"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Plunkett, W., Huang, P., Searcy, C. E, Gandhi, V Gemcitabine: preclinical pharmacology and mechanisms of action. Semin. Oncol. 23, 3-15(1996).</w:t>
      </w:r>
    </w:p>
    <w:p w14:paraId="50D5AAAF" w14:textId="77777777" w:rsidR="00972468" w:rsidRPr="00B368FC" w:rsidRDefault="00E566B6"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lastRenderedPageBreak/>
        <w:t xml:space="preserve"> Khoo, </w:t>
      </w:r>
      <w:r w:rsidR="00BF5FFB" w:rsidRPr="00B368FC">
        <w:rPr>
          <w:rFonts w:ascii="Georgia" w:hAnsi="Georgia" w:cs="Times New Roman"/>
          <w:color w:val="000000" w:themeColor="text1"/>
        </w:rPr>
        <w:t>K.H., Verma C.S. Lane, D.P. Drugging the p53 pathway: understanding the route to clinical efficacy. Nature Rev. Drug discov.13 217-236(2014).</w:t>
      </w:r>
    </w:p>
    <w:p w14:paraId="3001D171" w14:textId="77777777" w:rsidR="00BF5FFB" w:rsidRPr="00B368FC" w:rsidRDefault="00BF5FFB"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Vassiliev, L.T et al. In vivo activation of the p53 pathway by small-molecules antagonists of MDM2 science 303,844-848(2004).</w:t>
      </w:r>
    </w:p>
    <w:p w14:paraId="50CCBC09" w14:textId="77777777" w:rsidR="00BF5FFB" w:rsidRPr="00B368FC" w:rsidRDefault="00BF5FFB"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Kranz, D, Dobbeistein, M, Nongenotoxin p53 pathway by small-molecules activation protect cell against S-phase specific chemotherapy. Cancer Res. 66, 10274-10280(2006).</w:t>
      </w:r>
    </w:p>
    <w:p w14:paraId="595672E5" w14:textId="77777777" w:rsidR="00BF5FFB" w:rsidRPr="00B368FC" w:rsidRDefault="00654923"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 xml:space="preserve">Van Leeuwen, I.M. Rao. B, Sachweh, M.C, Latin, S. an evaluation of small molecules p53 activators as chemoprotectants ameliorating adverse effects of anticancer drugs in normal cell. Cell </w:t>
      </w:r>
      <w:r w:rsidR="005B360B" w:rsidRPr="00B368FC">
        <w:rPr>
          <w:rFonts w:ascii="Georgia" w:hAnsi="Georgia" w:cs="Times New Roman"/>
          <w:color w:val="000000" w:themeColor="text1"/>
        </w:rPr>
        <w:t xml:space="preserve">cycle 11, </w:t>
      </w:r>
      <w:r w:rsidRPr="00B368FC">
        <w:rPr>
          <w:rFonts w:ascii="Georgia" w:hAnsi="Georgia" w:cs="Times New Roman"/>
          <w:color w:val="000000" w:themeColor="text1"/>
        </w:rPr>
        <w:t>1851-1861(2012).</w:t>
      </w:r>
    </w:p>
    <w:p w14:paraId="64829BEC" w14:textId="77777777" w:rsidR="00654923" w:rsidRPr="00B368FC" w:rsidRDefault="00654923"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Blagosklonny, M.V</w:t>
      </w:r>
      <w:r w:rsidR="005B360B" w:rsidRPr="00B368FC">
        <w:rPr>
          <w:rFonts w:ascii="Georgia" w:hAnsi="Georgia" w:cs="Times New Roman"/>
          <w:color w:val="000000" w:themeColor="text1"/>
        </w:rPr>
        <w:t>. Wt p53 impairs responce to chemotherapy: make lemonade to spare normal cells. Onctarget 3, 601-607 (2012).</w:t>
      </w:r>
    </w:p>
    <w:p w14:paraId="01A499AF" w14:textId="77777777" w:rsidR="005B360B" w:rsidRPr="00B368FC" w:rsidRDefault="005B360B"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 xml:space="preserve">Ray-Coquard, I. et al. Effect of the MDM2 antigonist RG7112 on the p53 pathway in patient with MDM2-amplified,well-differentiated liposarcomas an expolaratory proof of mechanisms </w:t>
      </w:r>
      <w:r w:rsidR="00E97A72" w:rsidRPr="00B368FC">
        <w:rPr>
          <w:rFonts w:ascii="Georgia" w:hAnsi="Georgia" w:cs="Times New Roman"/>
          <w:color w:val="000000" w:themeColor="text1"/>
        </w:rPr>
        <w:t>study. Lancet oncol 13, 1133-1140(2012).</w:t>
      </w:r>
    </w:p>
    <w:p w14:paraId="22A88619" w14:textId="77777777" w:rsidR="00E97A72" w:rsidRPr="00B368FC" w:rsidRDefault="00E97A72"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Ying, s.et al. MUS81 promotes common fragile site expression. Nat. cell Biol 15,1001-1007 (2013).</w:t>
      </w:r>
    </w:p>
    <w:p w14:paraId="362D376A" w14:textId="77777777" w:rsidR="00E97A72" w:rsidRPr="00B368FC" w:rsidRDefault="00E97A72"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 xml:space="preserve">Naim, V., Wilhelm, T.,   Debatsisse, M. Rosseli, F. ERCC1 and MUS81-EME1 promote sister chromatids separation by procession late replication intermediates at common </w:t>
      </w:r>
      <w:r w:rsidR="005C55BD" w:rsidRPr="00B368FC">
        <w:rPr>
          <w:rFonts w:ascii="Georgia" w:hAnsi="Georgia" w:cs="Times New Roman"/>
          <w:color w:val="000000" w:themeColor="text1"/>
        </w:rPr>
        <w:t>fragile sites during mitosis. Cell rep 3 1629-1639(2013).</w:t>
      </w:r>
    </w:p>
    <w:p w14:paraId="7FB3A3AD" w14:textId="77777777" w:rsidR="005C55BD" w:rsidRPr="00B368FC" w:rsidRDefault="00F25A42"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Aguilera, A. &amp; García-Muse, T. R loops: from transcription byproducts to threats to genome stability. Mol. Cell 46, 115–124 (2012).</w:t>
      </w:r>
    </w:p>
    <w:p w14:paraId="299B14FE" w14:textId="77777777" w:rsidR="00F25A42" w:rsidRPr="00B368FC" w:rsidRDefault="00F25A42"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Alzu, A. et al. Senataxin associates with replication forks to protect fork integrity across RNA-polymerase-II-transcribed genes. Cell 151, 835–846 (2012).</w:t>
      </w:r>
    </w:p>
    <w:p w14:paraId="3D811264" w14:textId="77777777" w:rsidR="00F25A42" w:rsidRPr="00B368FC" w:rsidRDefault="00F25A42"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Yüce, Ö. &amp; West, S. Senataxin, defective in the neurodegenerative disorder ataxia with oculomotor apraxia 2, lies at the interface of transcription and the DNA damage response. Mol. Cell. Biol. 33, 406–417 (2013).</w:t>
      </w:r>
    </w:p>
    <w:p w14:paraId="1BAB500F" w14:textId="77777777" w:rsidR="00F25A42" w:rsidRPr="00B368FC" w:rsidRDefault="00F25A42"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Zou, L. &amp; Elledge, S. Sensing DNA damage through ATRIP recognition of RPA-ssDNA complexes. Science 300, 1542–1548 (2003).</w:t>
      </w:r>
    </w:p>
    <w:p w14:paraId="162B1F1A" w14:textId="77777777" w:rsidR="00F25A42" w:rsidRPr="00B368FC" w:rsidRDefault="00F25A42"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Byun, T., Pacek, M., Yee, M.-C., Walter, J. &amp; Cimprich, K. Functional uncoupling of MCM helicase and DNA polymerase activities activates the ATR-dependent checkpoint. Genes Dev. 19, 1040–1052 (2005).</w:t>
      </w:r>
    </w:p>
    <w:p w14:paraId="0F54DF25" w14:textId="77777777" w:rsidR="00F25A42" w:rsidRPr="00B368FC" w:rsidRDefault="00F25A42"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Kawabata, T. et al. Stalled fork rescue via dormant replication origins in unchallenged S phase promotes proper chromosome segregation and tumor suppression. Mol. Cell 41, 543–553 (2011).</w:t>
      </w:r>
    </w:p>
    <w:p w14:paraId="460158D8" w14:textId="77777777" w:rsidR="00F25A42" w:rsidRPr="00B368FC" w:rsidRDefault="00F25A42"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Hossain, M. &amp; Stillman, B. Meier-Gorlin syndrome mutations disrupt an Orc1 CDK inhibitory domain and cause centrosome reduplication. Genes Dev. 26, 1797–1810 (2012).</w:t>
      </w:r>
    </w:p>
    <w:p w14:paraId="3CBA3E78" w14:textId="77777777" w:rsidR="00321AEF" w:rsidRPr="00B368FC" w:rsidRDefault="00321AEF"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Kerzendorfer, C., Colnaghi, R., Abramowicz, I., Carpenter, G. &amp; O’Driscoll, M. Meier-Gorlin syndrome and Wolf-Hirschhorn syndrome: Two developmental disorders highlighting the importance of efficient DNA replication for normal development and neurogenesis. DNA Rep. 12, 637–644 (2013).</w:t>
      </w:r>
    </w:p>
    <w:p w14:paraId="4FFB5FEE" w14:textId="77777777" w:rsidR="00321AEF" w:rsidRPr="00B368FC" w:rsidRDefault="00321AEF"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Hishida, T., Kubota, Y., Carr, A.M. &amp; Iwasaki, H. RAD6-RAD18-RAD5-pathway-dependent tolerance to chronic low-dose ultraviolet light. Nature 457, 612–615 (2008).</w:t>
      </w:r>
    </w:p>
    <w:p w14:paraId="799BFB3C" w14:textId="77777777" w:rsidR="00321AEF" w:rsidRPr="00B368FC" w:rsidRDefault="00321AEF"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lastRenderedPageBreak/>
        <w:t>B. D. &amp; Paulovich, A. G. The preference for error-free or errorprone postreplication repair in Saccharomyces cerevisiae exposed to low-dose methyl methanesulfonate is cell cycle dependent. Mol. Cell. Biol. 33, 1515–1527 (2013).</w:t>
      </w:r>
    </w:p>
    <w:p w14:paraId="70021B77" w14:textId="77777777" w:rsidR="00321AEF" w:rsidRPr="00B368FC" w:rsidRDefault="00321AEF"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 xml:space="preserve"> Mankouri, H., Huttner, D. &amp; Hickson, I. How unfinished business from S-phase affects mitosis and beyond. EMBO J. 32, 2661–2671 (2013).</w:t>
      </w:r>
    </w:p>
    <w:p w14:paraId="1BE48903" w14:textId="77777777" w:rsidR="00321AEF" w:rsidRPr="00B368FC" w:rsidRDefault="00321AEF"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Cotta-Ramusino, C. et al. Exo1 processes stalled replication forks and counteracts fork reversal in checkpoint-defective cells. Mol. Cell 17, 153–159 (2005)</w:t>
      </w:r>
    </w:p>
    <w:p w14:paraId="2968F768" w14:textId="77777777" w:rsidR="00321AEF" w:rsidRPr="00B368FC" w:rsidRDefault="00321AEF"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Schlacher, K. et al. Double-strand break repair-independent role for BRCA2 in blocking stalled replication fork degradation by MRE11. Cell 145, 529–542 (2011).</w:t>
      </w:r>
    </w:p>
    <w:p w14:paraId="3AE816EA" w14:textId="77777777" w:rsidR="00321AEF" w:rsidRDefault="00321AEF" w:rsidP="00D05470">
      <w:pPr>
        <w:pStyle w:val="ListParagraph"/>
        <w:numPr>
          <w:ilvl w:val="0"/>
          <w:numId w:val="1"/>
        </w:numPr>
        <w:jc w:val="both"/>
        <w:rPr>
          <w:rFonts w:ascii="Georgia" w:hAnsi="Georgia" w:cs="Times New Roman"/>
          <w:color w:val="000000" w:themeColor="text1"/>
        </w:rPr>
      </w:pPr>
      <w:r w:rsidRPr="00B368FC">
        <w:rPr>
          <w:rFonts w:ascii="Georgia" w:hAnsi="Georgia" w:cs="Times New Roman"/>
          <w:color w:val="000000" w:themeColor="text1"/>
        </w:rPr>
        <w:t>Sirbu, B. M. et al. Analysis of protein dynamics at active, stalled, and collapsed replication forks. Genes Dev. 25, 1320–1327 (2011).</w:t>
      </w:r>
    </w:p>
    <w:p w14:paraId="74C3E972" w14:textId="77777777" w:rsidR="008D7668" w:rsidRDefault="008D7668" w:rsidP="008D7668">
      <w:pPr>
        <w:pStyle w:val="ListParagraph"/>
        <w:jc w:val="both"/>
        <w:rPr>
          <w:rFonts w:ascii="Georgia" w:hAnsi="Georgia" w:cs="Times New Roman"/>
          <w:color w:val="000000" w:themeColor="text1"/>
        </w:rPr>
      </w:pPr>
    </w:p>
    <w:p w14:paraId="1ADF9D79" w14:textId="77777777" w:rsidR="008D7668" w:rsidRPr="008D7668" w:rsidRDefault="008D7668" w:rsidP="008D7668">
      <w:pPr>
        <w:pStyle w:val="ListParagraph"/>
        <w:jc w:val="both"/>
        <w:rPr>
          <w:rFonts w:ascii="Georgia" w:hAnsi="Georgia" w:cs="Times New Roman"/>
          <w:b/>
          <w:color w:val="000000" w:themeColor="text1"/>
          <w:sz w:val="28"/>
          <w:szCs w:val="28"/>
        </w:rPr>
      </w:pPr>
    </w:p>
    <w:p w14:paraId="0FA8E362" w14:textId="77777777" w:rsidR="008D7668" w:rsidRDefault="008D7668" w:rsidP="008D7668">
      <w:pPr>
        <w:pStyle w:val="ListParagraph"/>
        <w:jc w:val="both"/>
        <w:rPr>
          <w:rFonts w:ascii="Georgia" w:hAnsi="Georgia" w:cs="Times New Roman"/>
          <w:color w:val="000000" w:themeColor="text1"/>
        </w:rPr>
      </w:pPr>
    </w:p>
    <w:p w14:paraId="5D27D176" w14:textId="77777777" w:rsidR="008D7668" w:rsidRPr="00B368FC" w:rsidRDefault="008D7668" w:rsidP="008D7668">
      <w:pPr>
        <w:pStyle w:val="ListParagraph"/>
        <w:jc w:val="both"/>
        <w:rPr>
          <w:rFonts w:ascii="Georgia" w:hAnsi="Georgia" w:cs="Times New Roman"/>
          <w:color w:val="000000" w:themeColor="text1"/>
        </w:rPr>
      </w:pPr>
    </w:p>
    <w:p w14:paraId="5B9B71CF" w14:textId="77777777" w:rsidR="000618CF" w:rsidRDefault="000618CF" w:rsidP="000618CF">
      <w:pPr>
        <w:pStyle w:val="ListParagraph"/>
        <w:jc w:val="both"/>
        <w:rPr>
          <w:rFonts w:ascii="Georgia" w:hAnsi="Georgia" w:cs="Times New Roman"/>
          <w:b/>
          <w:color w:val="000000" w:themeColor="text1"/>
          <w:sz w:val="28"/>
          <w:szCs w:val="28"/>
        </w:rPr>
      </w:pPr>
    </w:p>
    <w:p w14:paraId="7569F926" w14:textId="77777777" w:rsidR="00F65253" w:rsidRDefault="00F65253" w:rsidP="000618CF">
      <w:pPr>
        <w:pStyle w:val="ListParagraph"/>
        <w:jc w:val="both"/>
        <w:rPr>
          <w:rFonts w:ascii="Georgia" w:hAnsi="Georgia" w:cs="Times New Roman"/>
          <w:b/>
          <w:color w:val="000000" w:themeColor="text1"/>
          <w:sz w:val="28"/>
          <w:szCs w:val="28"/>
        </w:rPr>
      </w:pPr>
    </w:p>
    <w:p w14:paraId="7D8816AB" w14:textId="77777777" w:rsidR="00F65253" w:rsidRPr="00F65253" w:rsidRDefault="00F65253" w:rsidP="000618CF">
      <w:pPr>
        <w:pStyle w:val="ListParagraph"/>
        <w:jc w:val="both"/>
        <w:rPr>
          <w:rFonts w:ascii="Georgia" w:hAnsi="Georgia" w:cs="Times New Roman"/>
          <w:b/>
          <w:color w:val="000000" w:themeColor="text1"/>
          <w:sz w:val="28"/>
          <w:szCs w:val="28"/>
        </w:rPr>
      </w:pPr>
    </w:p>
    <w:p w14:paraId="68DAA5AA" w14:textId="77777777" w:rsidR="00384340" w:rsidRPr="009F677E" w:rsidRDefault="00384340" w:rsidP="005C1AE5">
      <w:pPr>
        <w:pStyle w:val="ListParagraph"/>
        <w:jc w:val="both"/>
        <w:rPr>
          <w:rFonts w:ascii="Georgia" w:hAnsi="Georgia" w:cs="Times New Roman"/>
          <w:color w:val="000000" w:themeColor="text1"/>
          <w:sz w:val="24"/>
          <w:szCs w:val="24"/>
        </w:rPr>
      </w:pPr>
    </w:p>
    <w:p w14:paraId="27125B3A" w14:textId="77777777" w:rsidR="00A70F89" w:rsidRDefault="00A70F89" w:rsidP="00A70F89">
      <w:pPr>
        <w:jc w:val="both"/>
        <w:rPr>
          <w:rFonts w:ascii="Times New Roman" w:hAnsi="Times New Roman" w:cs="Times New Roman"/>
          <w:color w:val="000000" w:themeColor="text1"/>
          <w:sz w:val="24"/>
          <w:szCs w:val="24"/>
        </w:rPr>
      </w:pPr>
    </w:p>
    <w:p w14:paraId="06428C34" w14:textId="77777777" w:rsidR="00A70F89" w:rsidRPr="00A70F89" w:rsidRDefault="00A70F89" w:rsidP="00A70F89">
      <w:pPr>
        <w:jc w:val="both"/>
        <w:rPr>
          <w:rFonts w:ascii="Times New Roman" w:hAnsi="Times New Roman" w:cs="Times New Roman"/>
          <w:color w:val="000000" w:themeColor="text1"/>
          <w:sz w:val="24"/>
          <w:szCs w:val="24"/>
        </w:rPr>
      </w:pPr>
    </w:p>
    <w:p w14:paraId="420948FC" w14:textId="77777777" w:rsidR="00A70F89" w:rsidRPr="00A70F89" w:rsidRDefault="00A70F89" w:rsidP="00A70F89">
      <w:pPr>
        <w:ind w:left="360"/>
        <w:jc w:val="both"/>
        <w:rPr>
          <w:rFonts w:ascii="Times New Roman" w:hAnsi="Times New Roman" w:cs="Times New Roman"/>
          <w:color w:val="000000" w:themeColor="text1"/>
          <w:sz w:val="24"/>
          <w:szCs w:val="24"/>
        </w:rPr>
      </w:pPr>
    </w:p>
    <w:p w14:paraId="7941B7D2" w14:textId="77777777" w:rsidR="0058154A" w:rsidRPr="0058154A" w:rsidRDefault="0058154A" w:rsidP="0058154A">
      <w:pPr>
        <w:ind w:left="360"/>
        <w:jc w:val="both"/>
        <w:rPr>
          <w:rFonts w:ascii="Times New Roman" w:hAnsi="Times New Roman" w:cs="Times New Roman"/>
          <w:color w:val="000000" w:themeColor="text1"/>
          <w:sz w:val="24"/>
          <w:szCs w:val="24"/>
        </w:rPr>
      </w:pPr>
    </w:p>
    <w:p w14:paraId="6935F00B" w14:textId="77777777" w:rsidR="000C5DB1" w:rsidRPr="00901DEC" w:rsidRDefault="000C5DB1" w:rsidP="00901DEC">
      <w:pPr>
        <w:ind w:left="360"/>
        <w:jc w:val="both"/>
        <w:rPr>
          <w:rFonts w:ascii="Times New Roman" w:hAnsi="Times New Roman" w:cs="Times New Roman"/>
          <w:color w:val="000000" w:themeColor="text1"/>
          <w:sz w:val="24"/>
          <w:szCs w:val="24"/>
        </w:rPr>
      </w:pPr>
    </w:p>
    <w:p w14:paraId="5546C078" w14:textId="77777777" w:rsidR="00901DEC" w:rsidRDefault="00901DEC" w:rsidP="00901DEC">
      <w:pPr>
        <w:pStyle w:val="ListParagraph"/>
        <w:jc w:val="both"/>
        <w:rPr>
          <w:rFonts w:ascii="Times New Roman" w:hAnsi="Times New Roman" w:cs="Times New Roman"/>
          <w:color w:val="000000" w:themeColor="text1"/>
          <w:sz w:val="24"/>
          <w:szCs w:val="24"/>
        </w:rPr>
      </w:pPr>
    </w:p>
    <w:p w14:paraId="165299B5" w14:textId="77777777" w:rsidR="00A1417F" w:rsidRPr="00A1417F" w:rsidRDefault="00A1417F" w:rsidP="00A1417F">
      <w:pPr>
        <w:jc w:val="both"/>
        <w:rPr>
          <w:rFonts w:ascii="Times New Roman" w:hAnsi="Times New Roman" w:cs="Times New Roman"/>
          <w:color w:val="000000" w:themeColor="text1"/>
          <w:sz w:val="24"/>
          <w:szCs w:val="24"/>
        </w:rPr>
      </w:pPr>
    </w:p>
    <w:p w14:paraId="79DF6D9F" w14:textId="77777777" w:rsidR="002A7763" w:rsidRPr="002A7763" w:rsidRDefault="002A7763" w:rsidP="002A7763">
      <w:pPr>
        <w:jc w:val="both"/>
        <w:rPr>
          <w:rFonts w:ascii="Times New Roman" w:hAnsi="Times New Roman" w:cs="Times New Roman"/>
          <w:color w:val="000000" w:themeColor="text1"/>
          <w:sz w:val="24"/>
          <w:szCs w:val="24"/>
        </w:rPr>
      </w:pPr>
    </w:p>
    <w:p w14:paraId="0B7D67CC" w14:textId="77777777" w:rsidR="00EE6A29" w:rsidRPr="00EE6A29" w:rsidRDefault="00EE6A29" w:rsidP="00935947">
      <w:pPr>
        <w:pStyle w:val="ListParagraph"/>
        <w:jc w:val="both"/>
        <w:rPr>
          <w:rFonts w:ascii="Times New Roman" w:hAnsi="Times New Roman" w:cs="Times New Roman"/>
          <w:color w:val="00B0F0"/>
          <w:sz w:val="24"/>
          <w:szCs w:val="24"/>
        </w:rPr>
      </w:pPr>
      <w:r>
        <w:rPr>
          <w:rFonts w:ascii="Times New Roman" w:hAnsi="Times New Roman" w:cs="Times New Roman"/>
          <w:color w:val="00B0F0"/>
          <w:sz w:val="24"/>
          <w:szCs w:val="24"/>
        </w:rPr>
        <w:t xml:space="preserve"> </w:t>
      </w:r>
    </w:p>
    <w:p w14:paraId="6503BA53" w14:textId="77777777" w:rsidR="008969C3" w:rsidRPr="008969C3" w:rsidRDefault="008969C3" w:rsidP="007547B4">
      <w:pPr>
        <w:jc w:val="both"/>
        <w:rPr>
          <w:rFonts w:ascii="Times New Roman" w:hAnsi="Times New Roman" w:cs="Times New Roman"/>
          <w:sz w:val="24"/>
          <w:szCs w:val="24"/>
        </w:rPr>
      </w:pPr>
    </w:p>
    <w:p w14:paraId="5B0FEB5A" w14:textId="77777777" w:rsidR="008969C3" w:rsidRPr="008969C3" w:rsidRDefault="008969C3" w:rsidP="007547B4">
      <w:pPr>
        <w:jc w:val="both"/>
        <w:rPr>
          <w:rFonts w:ascii="Times New Roman" w:hAnsi="Times New Roman" w:cs="Times New Roman"/>
          <w:b/>
          <w:sz w:val="48"/>
          <w:szCs w:val="48"/>
        </w:rPr>
      </w:pPr>
    </w:p>
    <w:p w14:paraId="0CC4B670" w14:textId="77777777" w:rsidR="00840450" w:rsidRDefault="00840450" w:rsidP="007547B4">
      <w:pPr>
        <w:jc w:val="both"/>
        <w:rPr>
          <w:rFonts w:ascii="Times New Roman" w:hAnsi="Times New Roman" w:cs="Times New Roman"/>
          <w:sz w:val="24"/>
          <w:szCs w:val="24"/>
        </w:rPr>
      </w:pPr>
    </w:p>
    <w:p w14:paraId="719798E3" w14:textId="77777777" w:rsidR="00840450" w:rsidRDefault="00840450" w:rsidP="007547B4">
      <w:pPr>
        <w:jc w:val="both"/>
        <w:rPr>
          <w:rFonts w:ascii="Times New Roman" w:hAnsi="Times New Roman" w:cs="Times New Roman"/>
          <w:sz w:val="24"/>
          <w:szCs w:val="24"/>
        </w:rPr>
      </w:pPr>
    </w:p>
    <w:p w14:paraId="5FD13120" w14:textId="77777777" w:rsidR="00840450" w:rsidRDefault="00840450" w:rsidP="007547B4">
      <w:pPr>
        <w:jc w:val="both"/>
        <w:rPr>
          <w:rFonts w:ascii="Times New Roman" w:hAnsi="Times New Roman" w:cs="Times New Roman"/>
          <w:sz w:val="24"/>
          <w:szCs w:val="24"/>
        </w:rPr>
      </w:pPr>
    </w:p>
    <w:p w14:paraId="775691C8" w14:textId="77777777" w:rsidR="000F150A" w:rsidRDefault="000E5950" w:rsidP="007547B4">
      <w:pPr>
        <w:jc w:val="both"/>
        <w:rPr>
          <w:rFonts w:ascii="Times New Roman" w:hAnsi="Times New Roman" w:cs="Times New Roman"/>
          <w:sz w:val="24"/>
          <w:szCs w:val="24"/>
        </w:rPr>
      </w:pPr>
      <w:r>
        <w:rPr>
          <w:rFonts w:ascii="Times New Roman" w:hAnsi="Times New Roman" w:cs="Times New Roman"/>
          <w:sz w:val="24"/>
          <w:szCs w:val="24"/>
        </w:rPr>
        <w:t xml:space="preserve">  </w:t>
      </w:r>
      <w:r w:rsidR="006D1B90">
        <w:rPr>
          <w:rFonts w:ascii="Times New Roman" w:hAnsi="Times New Roman" w:cs="Times New Roman"/>
          <w:sz w:val="24"/>
          <w:szCs w:val="24"/>
        </w:rPr>
        <w:t xml:space="preserve"> </w:t>
      </w:r>
    </w:p>
    <w:p w14:paraId="4F239AD8" w14:textId="77777777" w:rsidR="000F150A" w:rsidRPr="00B6129E" w:rsidRDefault="000F150A" w:rsidP="007547B4">
      <w:pPr>
        <w:jc w:val="both"/>
        <w:rPr>
          <w:rFonts w:ascii="Times New Roman" w:hAnsi="Times New Roman" w:cs="Times New Roman"/>
          <w:sz w:val="24"/>
          <w:szCs w:val="24"/>
        </w:rPr>
      </w:pPr>
    </w:p>
    <w:p w14:paraId="23F82D9B" w14:textId="77777777" w:rsidR="00B6129E" w:rsidRPr="00B6129E" w:rsidRDefault="00B6129E" w:rsidP="007547B4">
      <w:pPr>
        <w:jc w:val="both"/>
        <w:rPr>
          <w:rFonts w:ascii="Times New Roman" w:hAnsi="Times New Roman" w:cs="Times New Roman"/>
          <w:sz w:val="24"/>
          <w:szCs w:val="24"/>
        </w:rPr>
      </w:pPr>
    </w:p>
    <w:p w14:paraId="02FA64AF" w14:textId="77777777" w:rsidR="00B6129E" w:rsidRPr="00B6129E" w:rsidRDefault="00B6129E" w:rsidP="007547B4">
      <w:pPr>
        <w:jc w:val="both"/>
        <w:rPr>
          <w:rFonts w:ascii="Times New Roman" w:hAnsi="Times New Roman" w:cs="Times New Roman"/>
          <w:sz w:val="32"/>
          <w:szCs w:val="32"/>
        </w:rPr>
      </w:pPr>
    </w:p>
    <w:p w14:paraId="5AF54B17" w14:textId="77777777" w:rsidR="00F23A87" w:rsidRDefault="00F23A87" w:rsidP="007547B4">
      <w:pPr>
        <w:jc w:val="both"/>
        <w:rPr>
          <w:rFonts w:ascii="Times New Roman" w:hAnsi="Times New Roman" w:cs="Times New Roman"/>
          <w:sz w:val="24"/>
          <w:szCs w:val="24"/>
        </w:rPr>
      </w:pPr>
    </w:p>
    <w:p w14:paraId="0F4E9012" w14:textId="77777777" w:rsidR="00F23A87" w:rsidRDefault="00F23A87" w:rsidP="007547B4">
      <w:pPr>
        <w:jc w:val="both"/>
        <w:rPr>
          <w:rFonts w:ascii="Times New Roman" w:hAnsi="Times New Roman" w:cs="Times New Roman"/>
          <w:sz w:val="24"/>
          <w:szCs w:val="24"/>
        </w:rPr>
      </w:pPr>
    </w:p>
    <w:p w14:paraId="53F9BD6F" w14:textId="77777777" w:rsidR="0094229D" w:rsidRDefault="0094229D" w:rsidP="007547B4">
      <w:pPr>
        <w:jc w:val="both"/>
        <w:rPr>
          <w:rFonts w:ascii="Times New Roman" w:hAnsi="Times New Roman" w:cs="Times New Roman"/>
          <w:sz w:val="24"/>
          <w:szCs w:val="24"/>
        </w:rPr>
      </w:pPr>
    </w:p>
    <w:p w14:paraId="2EE51C53" w14:textId="77777777" w:rsidR="0094229D" w:rsidRDefault="0094229D" w:rsidP="007547B4">
      <w:pPr>
        <w:jc w:val="both"/>
        <w:rPr>
          <w:rFonts w:ascii="Times New Roman" w:hAnsi="Times New Roman" w:cs="Times New Roman"/>
          <w:sz w:val="24"/>
          <w:szCs w:val="24"/>
        </w:rPr>
      </w:pPr>
    </w:p>
    <w:p w14:paraId="267C5D31" w14:textId="77777777" w:rsidR="006A232F" w:rsidRDefault="005E3479" w:rsidP="007547B4">
      <w:pPr>
        <w:jc w:val="both"/>
        <w:rPr>
          <w:rFonts w:ascii="Times New Roman" w:hAnsi="Times New Roman" w:cs="Times New Roman"/>
          <w:sz w:val="24"/>
          <w:szCs w:val="24"/>
        </w:rPr>
      </w:pPr>
      <w:r>
        <w:rPr>
          <w:rFonts w:ascii="Times New Roman" w:hAnsi="Times New Roman" w:cs="Times New Roman"/>
          <w:sz w:val="24"/>
          <w:szCs w:val="24"/>
        </w:rPr>
        <w:t xml:space="preserve">.    </w:t>
      </w:r>
    </w:p>
    <w:p w14:paraId="0C0FEDC1" w14:textId="77777777" w:rsidR="00C5177B" w:rsidRPr="00F27A41" w:rsidRDefault="00C5177B" w:rsidP="007547B4">
      <w:pPr>
        <w:jc w:val="both"/>
        <w:rPr>
          <w:rFonts w:ascii="Times New Roman" w:hAnsi="Times New Roman" w:cs="Times New Roman"/>
          <w:sz w:val="24"/>
          <w:szCs w:val="24"/>
        </w:rPr>
      </w:pPr>
    </w:p>
    <w:p w14:paraId="5A20CD7E" w14:textId="77777777" w:rsidR="007547B4" w:rsidRPr="007547B4" w:rsidRDefault="007547B4" w:rsidP="00AF3270">
      <w:pPr>
        <w:rPr>
          <w:rFonts w:ascii="Times New Roman" w:hAnsi="Times New Roman" w:cs="Times New Roman"/>
          <w:b/>
          <w:sz w:val="28"/>
          <w:szCs w:val="28"/>
        </w:rPr>
      </w:pPr>
    </w:p>
    <w:p w14:paraId="37784672" w14:textId="77777777" w:rsidR="00C5177B" w:rsidRDefault="00AF3270" w:rsidP="00AF3270">
      <w:pPr>
        <w:rPr>
          <w:rFonts w:ascii="Times New Roman" w:hAnsi="Times New Roman" w:cs="Times New Roman"/>
          <w:b/>
          <w:sz w:val="28"/>
          <w:szCs w:val="28"/>
        </w:rPr>
      </w:pPr>
      <w:r>
        <w:rPr>
          <w:rFonts w:ascii="Times New Roman" w:hAnsi="Times New Roman" w:cs="Times New Roman"/>
          <w:b/>
          <w:sz w:val="28"/>
          <w:szCs w:val="28"/>
        </w:rPr>
        <w:t xml:space="preserve"> </w:t>
      </w:r>
    </w:p>
    <w:p w14:paraId="1C335DEE" w14:textId="77777777" w:rsidR="00C5177B" w:rsidRPr="00C5177B" w:rsidRDefault="00C5177B" w:rsidP="00C5177B">
      <w:pPr>
        <w:rPr>
          <w:rFonts w:ascii="Times New Roman" w:hAnsi="Times New Roman" w:cs="Times New Roman"/>
          <w:sz w:val="28"/>
          <w:szCs w:val="28"/>
        </w:rPr>
      </w:pPr>
    </w:p>
    <w:p w14:paraId="79A7371E" w14:textId="77777777" w:rsidR="00C5177B" w:rsidRDefault="00C5177B" w:rsidP="00C5177B">
      <w:pPr>
        <w:rPr>
          <w:rFonts w:ascii="Times New Roman" w:hAnsi="Times New Roman" w:cs="Times New Roman"/>
          <w:sz w:val="28"/>
          <w:szCs w:val="28"/>
        </w:rPr>
      </w:pPr>
    </w:p>
    <w:p w14:paraId="1EFA7AED" w14:textId="77777777" w:rsidR="00AF3270" w:rsidRPr="00C5177B" w:rsidRDefault="00AF3270" w:rsidP="00C5177B">
      <w:pPr>
        <w:rPr>
          <w:rFonts w:ascii="Times New Roman" w:hAnsi="Times New Roman" w:cs="Times New Roman"/>
          <w:sz w:val="28"/>
          <w:szCs w:val="28"/>
        </w:rPr>
      </w:pPr>
    </w:p>
    <w:sectPr w:rsidR="00AF3270" w:rsidRPr="00C517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D6EB" w14:textId="77777777" w:rsidR="007652EE" w:rsidRDefault="007652EE" w:rsidP="00245973">
      <w:pPr>
        <w:spacing w:after="0" w:line="240" w:lineRule="auto"/>
      </w:pPr>
      <w:r>
        <w:separator/>
      </w:r>
    </w:p>
  </w:endnote>
  <w:endnote w:type="continuationSeparator" w:id="0">
    <w:p w14:paraId="2422F5E6" w14:textId="77777777" w:rsidR="007652EE" w:rsidRDefault="007652EE" w:rsidP="0024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A7B3" w14:textId="77777777" w:rsidR="007652EE" w:rsidRDefault="007652EE" w:rsidP="00245973">
      <w:pPr>
        <w:spacing w:after="0" w:line="240" w:lineRule="auto"/>
      </w:pPr>
      <w:r>
        <w:separator/>
      </w:r>
    </w:p>
  </w:footnote>
  <w:footnote w:type="continuationSeparator" w:id="0">
    <w:p w14:paraId="202B6057" w14:textId="77777777" w:rsidR="007652EE" w:rsidRDefault="007652EE" w:rsidP="00245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85CAA"/>
    <w:multiLevelType w:val="hybridMultilevel"/>
    <w:tmpl w:val="4D4E1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23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270"/>
    <w:rsid w:val="000116D4"/>
    <w:rsid w:val="0002135F"/>
    <w:rsid w:val="00031FC3"/>
    <w:rsid w:val="00044F2A"/>
    <w:rsid w:val="00050D9F"/>
    <w:rsid w:val="000618CF"/>
    <w:rsid w:val="00083D31"/>
    <w:rsid w:val="000842DF"/>
    <w:rsid w:val="000A5827"/>
    <w:rsid w:val="000B1453"/>
    <w:rsid w:val="000C5DB1"/>
    <w:rsid w:val="000C7A82"/>
    <w:rsid w:val="000E5950"/>
    <w:rsid w:val="000F150A"/>
    <w:rsid w:val="00102245"/>
    <w:rsid w:val="001033FA"/>
    <w:rsid w:val="00111F53"/>
    <w:rsid w:val="00130186"/>
    <w:rsid w:val="001419AF"/>
    <w:rsid w:val="0016765C"/>
    <w:rsid w:val="00175040"/>
    <w:rsid w:val="00177D5D"/>
    <w:rsid w:val="001B3277"/>
    <w:rsid w:val="001E276E"/>
    <w:rsid w:val="001F69CF"/>
    <w:rsid w:val="00203947"/>
    <w:rsid w:val="00245973"/>
    <w:rsid w:val="00254AB1"/>
    <w:rsid w:val="00262698"/>
    <w:rsid w:val="00287CAE"/>
    <w:rsid w:val="002A4A87"/>
    <w:rsid w:val="002A7763"/>
    <w:rsid w:val="002B03A5"/>
    <w:rsid w:val="003119E2"/>
    <w:rsid w:val="00321057"/>
    <w:rsid w:val="00321AEF"/>
    <w:rsid w:val="0037005A"/>
    <w:rsid w:val="00384340"/>
    <w:rsid w:val="00387860"/>
    <w:rsid w:val="00393018"/>
    <w:rsid w:val="003A5916"/>
    <w:rsid w:val="003C200C"/>
    <w:rsid w:val="00403FC5"/>
    <w:rsid w:val="00425665"/>
    <w:rsid w:val="00430EF3"/>
    <w:rsid w:val="00436693"/>
    <w:rsid w:val="004405C1"/>
    <w:rsid w:val="0044669A"/>
    <w:rsid w:val="004612D9"/>
    <w:rsid w:val="0046795B"/>
    <w:rsid w:val="00467D80"/>
    <w:rsid w:val="00471185"/>
    <w:rsid w:val="0048181F"/>
    <w:rsid w:val="00493737"/>
    <w:rsid w:val="004B6E74"/>
    <w:rsid w:val="004D41AF"/>
    <w:rsid w:val="005011DF"/>
    <w:rsid w:val="0053479B"/>
    <w:rsid w:val="005402A6"/>
    <w:rsid w:val="00545347"/>
    <w:rsid w:val="00547B93"/>
    <w:rsid w:val="00563388"/>
    <w:rsid w:val="0058092C"/>
    <w:rsid w:val="0058154A"/>
    <w:rsid w:val="00593B6F"/>
    <w:rsid w:val="005B0EBC"/>
    <w:rsid w:val="005B360B"/>
    <w:rsid w:val="005C1AE5"/>
    <w:rsid w:val="005C55BD"/>
    <w:rsid w:val="005D0A6A"/>
    <w:rsid w:val="005D45E4"/>
    <w:rsid w:val="005E3479"/>
    <w:rsid w:val="005E40BC"/>
    <w:rsid w:val="006278E2"/>
    <w:rsid w:val="00640429"/>
    <w:rsid w:val="00654923"/>
    <w:rsid w:val="00671E2A"/>
    <w:rsid w:val="00695005"/>
    <w:rsid w:val="006A232F"/>
    <w:rsid w:val="006D00FE"/>
    <w:rsid w:val="006D1B90"/>
    <w:rsid w:val="006F4D70"/>
    <w:rsid w:val="0070540C"/>
    <w:rsid w:val="00705B67"/>
    <w:rsid w:val="00722E95"/>
    <w:rsid w:val="007239AB"/>
    <w:rsid w:val="007322C1"/>
    <w:rsid w:val="007547B4"/>
    <w:rsid w:val="007652EE"/>
    <w:rsid w:val="007929D7"/>
    <w:rsid w:val="007A60DB"/>
    <w:rsid w:val="007D0C21"/>
    <w:rsid w:val="007D768F"/>
    <w:rsid w:val="007F2CE5"/>
    <w:rsid w:val="00812030"/>
    <w:rsid w:val="00840450"/>
    <w:rsid w:val="00852906"/>
    <w:rsid w:val="008669DB"/>
    <w:rsid w:val="00872ADC"/>
    <w:rsid w:val="00896401"/>
    <w:rsid w:val="008969C3"/>
    <w:rsid w:val="008A5211"/>
    <w:rsid w:val="008D7668"/>
    <w:rsid w:val="00901DEC"/>
    <w:rsid w:val="00903F5F"/>
    <w:rsid w:val="00922D3C"/>
    <w:rsid w:val="00935947"/>
    <w:rsid w:val="0094229D"/>
    <w:rsid w:val="00954F45"/>
    <w:rsid w:val="009622A4"/>
    <w:rsid w:val="00972468"/>
    <w:rsid w:val="00986A72"/>
    <w:rsid w:val="009877A6"/>
    <w:rsid w:val="009A354A"/>
    <w:rsid w:val="009E6E42"/>
    <w:rsid w:val="009F26FB"/>
    <w:rsid w:val="009F677E"/>
    <w:rsid w:val="00A0509F"/>
    <w:rsid w:val="00A1417F"/>
    <w:rsid w:val="00A318B7"/>
    <w:rsid w:val="00A33D15"/>
    <w:rsid w:val="00A449E8"/>
    <w:rsid w:val="00A4625D"/>
    <w:rsid w:val="00A70F89"/>
    <w:rsid w:val="00A80898"/>
    <w:rsid w:val="00AA7D93"/>
    <w:rsid w:val="00AF3270"/>
    <w:rsid w:val="00AF4B0C"/>
    <w:rsid w:val="00B2151A"/>
    <w:rsid w:val="00B368FC"/>
    <w:rsid w:val="00B37A94"/>
    <w:rsid w:val="00B53A5C"/>
    <w:rsid w:val="00B6129E"/>
    <w:rsid w:val="00B71370"/>
    <w:rsid w:val="00B77146"/>
    <w:rsid w:val="00B91ADE"/>
    <w:rsid w:val="00B924CB"/>
    <w:rsid w:val="00B94D5B"/>
    <w:rsid w:val="00BA6835"/>
    <w:rsid w:val="00BA7230"/>
    <w:rsid w:val="00BD798C"/>
    <w:rsid w:val="00BE758F"/>
    <w:rsid w:val="00BF5FFB"/>
    <w:rsid w:val="00C23503"/>
    <w:rsid w:val="00C4103D"/>
    <w:rsid w:val="00C5177B"/>
    <w:rsid w:val="00C54EFD"/>
    <w:rsid w:val="00C62D25"/>
    <w:rsid w:val="00C90CCB"/>
    <w:rsid w:val="00CE6935"/>
    <w:rsid w:val="00CF081F"/>
    <w:rsid w:val="00CF6E2F"/>
    <w:rsid w:val="00D05470"/>
    <w:rsid w:val="00D139B2"/>
    <w:rsid w:val="00D219DC"/>
    <w:rsid w:val="00D61A02"/>
    <w:rsid w:val="00D77D68"/>
    <w:rsid w:val="00D8033D"/>
    <w:rsid w:val="00DA0ACA"/>
    <w:rsid w:val="00DA2BC3"/>
    <w:rsid w:val="00DE3FEB"/>
    <w:rsid w:val="00E153EE"/>
    <w:rsid w:val="00E44C2B"/>
    <w:rsid w:val="00E45329"/>
    <w:rsid w:val="00E566B6"/>
    <w:rsid w:val="00E90294"/>
    <w:rsid w:val="00E97A72"/>
    <w:rsid w:val="00EC09B4"/>
    <w:rsid w:val="00ED31E0"/>
    <w:rsid w:val="00EE6A29"/>
    <w:rsid w:val="00EF0367"/>
    <w:rsid w:val="00EF18AA"/>
    <w:rsid w:val="00F02384"/>
    <w:rsid w:val="00F178B1"/>
    <w:rsid w:val="00F21D2D"/>
    <w:rsid w:val="00F23A87"/>
    <w:rsid w:val="00F25A42"/>
    <w:rsid w:val="00F27A41"/>
    <w:rsid w:val="00F323E1"/>
    <w:rsid w:val="00F42C29"/>
    <w:rsid w:val="00F4656F"/>
    <w:rsid w:val="00F504FE"/>
    <w:rsid w:val="00F65253"/>
    <w:rsid w:val="00F65C9E"/>
    <w:rsid w:val="00F91970"/>
    <w:rsid w:val="00FB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B298"/>
  <w15:docId w15:val="{76F2DDF6-CDA3-8244-8A9C-F4D18D8D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9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59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973"/>
  </w:style>
  <w:style w:type="paragraph" w:styleId="Footer">
    <w:name w:val="footer"/>
    <w:basedOn w:val="Normal"/>
    <w:link w:val="FooterChar"/>
    <w:uiPriority w:val="99"/>
    <w:unhideWhenUsed/>
    <w:rsid w:val="00245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973"/>
  </w:style>
  <w:style w:type="table" w:styleId="TableGrid">
    <w:name w:val="Table Grid"/>
    <w:basedOn w:val="TableNormal"/>
    <w:uiPriority w:val="59"/>
    <w:rsid w:val="0050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011D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011D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011D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8969C3"/>
    <w:rPr>
      <w:color w:val="0000FF" w:themeColor="hyperlink"/>
      <w:u w:val="single"/>
    </w:rPr>
  </w:style>
  <w:style w:type="paragraph" w:styleId="ListParagraph">
    <w:name w:val="List Paragraph"/>
    <w:basedOn w:val="Normal"/>
    <w:uiPriority w:val="34"/>
    <w:qFormat/>
    <w:rsid w:val="00EE6A29"/>
    <w:pPr>
      <w:ind w:left="720"/>
      <w:contextualSpacing/>
    </w:pPr>
  </w:style>
  <w:style w:type="paragraph" w:styleId="Title">
    <w:name w:val="Title"/>
    <w:basedOn w:val="Normal"/>
    <w:next w:val="Normal"/>
    <w:link w:val="TitleChar"/>
    <w:uiPriority w:val="10"/>
    <w:qFormat/>
    <w:rsid w:val="009359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594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35947"/>
    <w:pPr>
      <w:spacing w:after="0" w:line="240" w:lineRule="auto"/>
    </w:pPr>
  </w:style>
  <w:style w:type="character" w:customStyle="1" w:styleId="Heading1Char">
    <w:name w:val="Heading 1 Char"/>
    <w:basedOn w:val="DefaultParagraphFont"/>
    <w:link w:val="Heading1"/>
    <w:uiPriority w:val="9"/>
    <w:rsid w:val="009359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594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D7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6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ishahzaib30@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5645</Words>
  <Characters>32179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ishahzaib30@gmail.com</cp:lastModifiedBy>
  <cp:revision>2</cp:revision>
  <dcterms:created xsi:type="dcterms:W3CDTF">2023-06-24T10:49:00Z</dcterms:created>
  <dcterms:modified xsi:type="dcterms:W3CDTF">2023-06-24T10:49:00Z</dcterms:modified>
</cp:coreProperties>
</file>