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706" w:rsidRPr="008D09EA" w:rsidRDefault="00257855" w:rsidP="00737591">
      <w:pPr>
        <w:rPr>
          <w:rFonts w:ascii="Times New Roman" w:hAnsi="Times New Roman" w:cs="Times New Roman"/>
          <w:b/>
          <w:sz w:val="40"/>
          <w:szCs w:val="40"/>
        </w:rPr>
      </w:pPr>
      <w:r w:rsidRPr="008D09EA">
        <w:rPr>
          <w:rFonts w:ascii="Times New Roman" w:hAnsi="Times New Roman" w:cs="Times New Roman"/>
          <w:b/>
          <w:sz w:val="40"/>
          <w:szCs w:val="40"/>
        </w:rPr>
        <w:t xml:space="preserve">A Review on </w:t>
      </w:r>
      <w:r w:rsidR="00272B67" w:rsidRPr="008D09EA">
        <w:rPr>
          <w:rFonts w:ascii="Times New Roman" w:hAnsi="Times New Roman" w:cs="Times New Roman"/>
          <w:b/>
          <w:sz w:val="40"/>
          <w:szCs w:val="40"/>
        </w:rPr>
        <w:t xml:space="preserve">Enhancing the Coefficient of Performance of Vapor Compression Refrigeration Systems through Electromagnetic Assistance and Utilization of </w:t>
      </w:r>
      <w:r w:rsidR="007B2DB6" w:rsidRPr="008D09EA">
        <w:rPr>
          <w:rFonts w:ascii="Times New Roman" w:hAnsi="Times New Roman" w:cs="Times New Roman"/>
          <w:b/>
          <w:sz w:val="40"/>
          <w:szCs w:val="40"/>
        </w:rPr>
        <w:t>Eco-Friendly</w:t>
      </w:r>
      <w:r w:rsidR="00272B67" w:rsidRPr="008D09EA">
        <w:rPr>
          <w:rFonts w:ascii="Times New Roman" w:hAnsi="Times New Roman" w:cs="Times New Roman"/>
          <w:b/>
          <w:sz w:val="40"/>
          <w:szCs w:val="40"/>
        </w:rPr>
        <w:t xml:space="preserve"> Refrigerants</w:t>
      </w:r>
    </w:p>
    <w:p w:rsidR="00673ED2" w:rsidRPr="008D09EA" w:rsidRDefault="00673ED2" w:rsidP="00673ED2">
      <w:pPr>
        <w:pStyle w:val="ListParagraph"/>
        <w:rPr>
          <w:rFonts w:ascii="Times New Roman" w:hAnsi="Times New Roman" w:cs="Times New Roman"/>
          <w:b/>
          <w:sz w:val="40"/>
          <w:szCs w:val="40"/>
        </w:rPr>
      </w:pPr>
    </w:p>
    <w:p w:rsidR="00737591" w:rsidRPr="008D09EA" w:rsidRDefault="00673ED2" w:rsidP="00737591">
      <w:pPr>
        <w:rPr>
          <w:rFonts w:ascii="Times New Roman" w:hAnsi="Times New Roman" w:cs="Times New Roman"/>
          <w:sz w:val="24"/>
          <w:szCs w:val="24"/>
        </w:rPr>
      </w:pPr>
      <w:r w:rsidRPr="008D09EA">
        <w:rPr>
          <w:rFonts w:ascii="Times New Roman" w:hAnsi="Times New Roman" w:cs="Times New Roman"/>
          <w:sz w:val="24"/>
          <w:szCs w:val="24"/>
        </w:rPr>
        <w:t xml:space="preserve">Aman I. Nagpure, Chirag S. Katre, Saurabh R. Roge, Pankaj N. Choudhary, </w:t>
      </w:r>
    </w:p>
    <w:p w:rsidR="00673ED2" w:rsidRPr="008D09EA" w:rsidRDefault="00673ED2" w:rsidP="00737591">
      <w:pPr>
        <w:rPr>
          <w:rFonts w:ascii="Times New Roman" w:hAnsi="Times New Roman" w:cs="Times New Roman"/>
          <w:sz w:val="24"/>
          <w:szCs w:val="24"/>
        </w:rPr>
      </w:pPr>
      <w:r w:rsidRPr="008D09EA">
        <w:rPr>
          <w:rFonts w:ascii="Times New Roman" w:hAnsi="Times New Roman" w:cs="Times New Roman"/>
          <w:sz w:val="24"/>
          <w:szCs w:val="24"/>
        </w:rPr>
        <w:t>Dr. Ashish S. Raut.</w:t>
      </w:r>
    </w:p>
    <w:p w:rsidR="00C51706" w:rsidRPr="008D09EA" w:rsidRDefault="00C51706" w:rsidP="00C33F79">
      <w:pPr>
        <w:pStyle w:val="ListParagraph"/>
        <w:rPr>
          <w:rFonts w:ascii="Times New Roman" w:hAnsi="Times New Roman" w:cs="Times New Roman"/>
          <w:sz w:val="24"/>
          <w:szCs w:val="24"/>
        </w:rPr>
      </w:pPr>
    </w:p>
    <w:p w:rsidR="00C51706" w:rsidRPr="008D09EA" w:rsidRDefault="00C51706" w:rsidP="00737591">
      <w:pPr>
        <w:rPr>
          <w:rFonts w:ascii="Times New Roman" w:hAnsi="Times New Roman" w:cs="Times New Roman"/>
          <w:b/>
          <w:sz w:val="28"/>
          <w:szCs w:val="28"/>
        </w:rPr>
      </w:pPr>
      <w:r w:rsidRPr="008D09EA">
        <w:rPr>
          <w:rFonts w:ascii="Times New Roman" w:hAnsi="Times New Roman" w:cs="Times New Roman"/>
          <w:b/>
          <w:sz w:val="28"/>
          <w:szCs w:val="28"/>
        </w:rPr>
        <w:t>Abstract</w:t>
      </w:r>
    </w:p>
    <w:p w:rsidR="00C51706" w:rsidRPr="008D09EA" w:rsidRDefault="00C51706" w:rsidP="00C33F79">
      <w:pPr>
        <w:pStyle w:val="ListParagraph"/>
        <w:rPr>
          <w:rFonts w:ascii="Times New Roman" w:hAnsi="Times New Roman" w:cs="Times New Roman"/>
          <w:b/>
          <w:sz w:val="24"/>
          <w:szCs w:val="24"/>
        </w:rPr>
      </w:pPr>
    </w:p>
    <w:p w:rsidR="00C51706" w:rsidRPr="008D09EA" w:rsidRDefault="00C51706" w:rsidP="00737591">
      <w:pPr>
        <w:jc w:val="both"/>
        <w:rPr>
          <w:rFonts w:ascii="Times New Roman" w:hAnsi="Times New Roman" w:cs="Times New Roman"/>
          <w:sz w:val="24"/>
          <w:szCs w:val="24"/>
        </w:rPr>
      </w:pPr>
      <w:r w:rsidRPr="008D09EA">
        <w:rPr>
          <w:rFonts w:ascii="Times New Roman" w:hAnsi="Times New Roman" w:cs="Times New Roman"/>
          <w:sz w:val="24"/>
          <w:szCs w:val="24"/>
        </w:rPr>
        <w:t xml:space="preserve">This study explores the prospects of improving the </w:t>
      </w:r>
      <w:r w:rsidR="004074A6">
        <w:rPr>
          <w:rFonts w:ascii="Times New Roman" w:hAnsi="Times New Roman" w:cs="Times New Roman"/>
          <w:sz w:val="24"/>
          <w:szCs w:val="24"/>
        </w:rPr>
        <w:t>COP</w:t>
      </w:r>
      <w:r w:rsidRPr="008D09EA">
        <w:rPr>
          <w:rFonts w:ascii="Times New Roman" w:hAnsi="Times New Roman" w:cs="Times New Roman"/>
          <w:sz w:val="24"/>
          <w:szCs w:val="24"/>
        </w:rPr>
        <w:t xml:space="preserve"> of </w:t>
      </w:r>
      <w:r w:rsidR="004074A6">
        <w:rPr>
          <w:rFonts w:ascii="Times New Roman" w:hAnsi="Times New Roman" w:cs="Times New Roman"/>
          <w:sz w:val="24"/>
          <w:szCs w:val="24"/>
        </w:rPr>
        <w:t>VCR</w:t>
      </w:r>
      <w:r w:rsidRPr="008D09EA">
        <w:rPr>
          <w:rFonts w:ascii="Times New Roman" w:hAnsi="Times New Roman" w:cs="Times New Roman"/>
          <w:sz w:val="24"/>
          <w:szCs w:val="24"/>
        </w:rPr>
        <w:t xml:space="preserve"> systems by employing electromagnetic </w:t>
      </w:r>
      <w:r w:rsidR="007B2DB6" w:rsidRPr="008D09EA">
        <w:rPr>
          <w:rFonts w:ascii="Times New Roman" w:hAnsi="Times New Roman" w:cs="Times New Roman"/>
          <w:sz w:val="24"/>
          <w:szCs w:val="24"/>
        </w:rPr>
        <w:t xml:space="preserve">field </w:t>
      </w:r>
      <w:r w:rsidRPr="008D09EA">
        <w:rPr>
          <w:rFonts w:ascii="Times New Roman" w:hAnsi="Times New Roman" w:cs="Times New Roman"/>
          <w:sz w:val="24"/>
          <w:szCs w:val="24"/>
        </w:rPr>
        <w:t xml:space="preserve">assistance in conjunction with a range of refrigerants. </w:t>
      </w:r>
      <w:r w:rsidR="00257855" w:rsidRPr="008D09EA">
        <w:rPr>
          <w:rFonts w:ascii="Times New Roman" w:hAnsi="Times New Roman" w:cs="Times New Roman"/>
          <w:sz w:val="24"/>
          <w:szCs w:val="24"/>
        </w:rPr>
        <w:t>Further</w:t>
      </w:r>
      <w:r w:rsidR="007B2DB6" w:rsidRPr="008D09EA">
        <w:rPr>
          <w:rFonts w:ascii="Times New Roman" w:hAnsi="Times New Roman" w:cs="Times New Roman"/>
          <w:sz w:val="24"/>
          <w:szCs w:val="24"/>
        </w:rPr>
        <w:t xml:space="preserve"> it </w:t>
      </w:r>
      <w:r w:rsidRPr="008D09EA">
        <w:rPr>
          <w:rFonts w:ascii="Times New Roman" w:hAnsi="Times New Roman" w:cs="Times New Roman"/>
          <w:sz w:val="24"/>
          <w:szCs w:val="24"/>
        </w:rPr>
        <w:t xml:space="preserve"> investigate the potential enhancements in energy efficiency and cooling capacity that can be achieved through the in</w:t>
      </w:r>
      <w:r w:rsidR="007B2DB6" w:rsidRPr="008D09EA">
        <w:rPr>
          <w:rFonts w:ascii="Times New Roman" w:hAnsi="Times New Roman" w:cs="Times New Roman"/>
          <w:sz w:val="24"/>
          <w:szCs w:val="24"/>
        </w:rPr>
        <w:t>tegration of electromagnetic field</w:t>
      </w:r>
      <w:r w:rsidRPr="008D09EA">
        <w:rPr>
          <w:rFonts w:ascii="Times New Roman" w:hAnsi="Times New Roman" w:cs="Times New Roman"/>
          <w:sz w:val="24"/>
          <w:szCs w:val="24"/>
        </w:rPr>
        <w:t xml:space="preserve"> assisted VCR systems with various </w:t>
      </w:r>
      <w:r w:rsidR="007B2DB6" w:rsidRPr="008D09EA">
        <w:rPr>
          <w:rFonts w:ascii="Times New Roman" w:hAnsi="Times New Roman" w:cs="Times New Roman"/>
          <w:sz w:val="24"/>
          <w:szCs w:val="24"/>
        </w:rPr>
        <w:t xml:space="preserve">new </w:t>
      </w:r>
      <w:r w:rsidRPr="008D09EA">
        <w:rPr>
          <w:rFonts w:ascii="Times New Roman" w:hAnsi="Times New Roman" w:cs="Times New Roman"/>
          <w:sz w:val="24"/>
          <w:szCs w:val="24"/>
        </w:rPr>
        <w:t xml:space="preserve">refrigerants. A comprehensive analysis of the influence of electromagnetic fields on refrigerant </w:t>
      </w:r>
      <w:r w:rsidR="0078250E" w:rsidRPr="008D09EA">
        <w:rPr>
          <w:rFonts w:ascii="Times New Roman" w:hAnsi="Times New Roman" w:cs="Times New Roman"/>
          <w:sz w:val="24"/>
          <w:szCs w:val="24"/>
        </w:rPr>
        <w:t>behaviour</w:t>
      </w:r>
      <w:r w:rsidRPr="008D09EA">
        <w:rPr>
          <w:rFonts w:ascii="Times New Roman" w:hAnsi="Times New Roman" w:cs="Times New Roman"/>
          <w:sz w:val="24"/>
          <w:szCs w:val="24"/>
        </w:rPr>
        <w:t xml:space="preserve"> and performance, as well as the impact of different </w:t>
      </w:r>
      <w:r w:rsidR="007B2DB6" w:rsidRPr="008D09EA">
        <w:rPr>
          <w:rFonts w:ascii="Times New Roman" w:hAnsi="Times New Roman" w:cs="Times New Roman"/>
          <w:sz w:val="24"/>
          <w:szCs w:val="24"/>
        </w:rPr>
        <w:t>refrigerants on system COP, is studied in this paper</w:t>
      </w:r>
      <w:r w:rsidRPr="008D09EA">
        <w:rPr>
          <w:rFonts w:ascii="Times New Roman" w:hAnsi="Times New Roman" w:cs="Times New Roman"/>
          <w:sz w:val="24"/>
          <w:szCs w:val="24"/>
        </w:rPr>
        <w:t xml:space="preserve">. </w:t>
      </w:r>
      <w:r w:rsidR="002E1FE8" w:rsidRPr="002E1FE8">
        <w:rPr>
          <w:rFonts w:ascii="Times New Roman" w:hAnsi="Times New Roman" w:cs="Times New Roman"/>
          <w:sz w:val="24"/>
          <w:szCs w:val="24"/>
        </w:rPr>
        <w:t>The results of this study have implications on how VCR systems might be designed and optimized for greater sustainability and energy efficiency.</w:t>
      </w:r>
    </w:p>
    <w:p w:rsidR="00673ED2" w:rsidRPr="008D09EA" w:rsidRDefault="00673ED2" w:rsidP="00800C16">
      <w:pPr>
        <w:pStyle w:val="ListParagraph"/>
        <w:jc w:val="both"/>
        <w:rPr>
          <w:rFonts w:ascii="Times New Roman" w:hAnsi="Times New Roman" w:cs="Times New Roman"/>
          <w:sz w:val="24"/>
          <w:szCs w:val="24"/>
        </w:rPr>
      </w:pPr>
    </w:p>
    <w:p w:rsidR="00673ED2" w:rsidRPr="008D09EA" w:rsidRDefault="00673ED2" w:rsidP="00737591">
      <w:pPr>
        <w:rPr>
          <w:rFonts w:ascii="Times New Roman" w:hAnsi="Times New Roman" w:cs="Times New Roman"/>
          <w:b/>
          <w:sz w:val="28"/>
          <w:szCs w:val="28"/>
        </w:rPr>
      </w:pPr>
      <w:r w:rsidRPr="008D09EA">
        <w:rPr>
          <w:rFonts w:ascii="Times New Roman" w:hAnsi="Times New Roman" w:cs="Times New Roman"/>
          <w:b/>
          <w:sz w:val="28"/>
          <w:szCs w:val="28"/>
        </w:rPr>
        <w:t>Keywords</w:t>
      </w:r>
    </w:p>
    <w:p w:rsidR="00673ED2" w:rsidRPr="008D09EA" w:rsidRDefault="00673ED2" w:rsidP="00673ED2">
      <w:pPr>
        <w:pStyle w:val="ListParagraph"/>
        <w:rPr>
          <w:rFonts w:ascii="Times New Roman" w:hAnsi="Times New Roman" w:cs="Times New Roman"/>
          <w:b/>
          <w:sz w:val="24"/>
          <w:szCs w:val="24"/>
        </w:rPr>
      </w:pPr>
    </w:p>
    <w:p w:rsidR="00673ED2" w:rsidRPr="008D09EA" w:rsidRDefault="00673ED2" w:rsidP="00737591">
      <w:pPr>
        <w:rPr>
          <w:rFonts w:ascii="Times New Roman" w:hAnsi="Times New Roman" w:cs="Times New Roman"/>
          <w:sz w:val="24"/>
          <w:szCs w:val="24"/>
        </w:rPr>
      </w:pPr>
      <w:r w:rsidRPr="008D09EA">
        <w:rPr>
          <w:rFonts w:ascii="Times New Roman" w:hAnsi="Times New Roman" w:cs="Times New Roman"/>
          <w:sz w:val="24"/>
          <w:szCs w:val="24"/>
        </w:rPr>
        <w:t>Coefficient of Performance (COP), Vapor C</w:t>
      </w:r>
      <w:r w:rsidR="00737591" w:rsidRPr="008D09EA">
        <w:rPr>
          <w:rFonts w:ascii="Times New Roman" w:hAnsi="Times New Roman" w:cs="Times New Roman"/>
          <w:sz w:val="24"/>
          <w:szCs w:val="24"/>
        </w:rPr>
        <w:t xml:space="preserve">ompression Refrigeration (VCR), </w:t>
      </w:r>
      <w:r w:rsidRPr="008D09EA">
        <w:rPr>
          <w:rFonts w:ascii="Times New Roman" w:hAnsi="Times New Roman" w:cs="Times New Roman"/>
          <w:sz w:val="24"/>
          <w:szCs w:val="24"/>
        </w:rPr>
        <w:t>electromagnetic assistance, refrigerant selection, energy efficiency.</w:t>
      </w:r>
    </w:p>
    <w:p w:rsidR="00673ED2" w:rsidRPr="008D09EA" w:rsidRDefault="00673ED2" w:rsidP="00800C16">
      <w:pPr>
        <w:pStyle w:val="ListParagraph"/>
        <w:jc w:val="both"/>
        <w:rPr>
          <w:rFonts w:ascii="Times New Roman" w:hAnsi="Times New Roman" w:cs="Times New Roman"/>
          <w:sz w:val="24"/>
          <w:szCs w:val="24"/>
        </w:rPr>
      </w:pPr>
    </w:p>
    <w:p w:rsidR="00C51706" w:rsidRPr="008D09EA" w:rsidRDefault="00C51706" w:rsidP="00800C16">
      <w:pPr>
        <w:pStyle w:val="ListParagraph"/>
        <w:jc w:val="both"/>
        <w:rPr>
          <w:rFonts w:ascii="Times New Roman" w:hAnsi="Times New Roman" w:cs="Times New Roman"/>
          <w:sz w:val="24"/>
          <w:szCs w:val="24"/>
        </w:rPr>
      </w:pPr>
    </w:p>
    <w:p w:rsidR="00272B67" w:rsidRPr="008D09EA" w:rsidRDefault="0078250E" w:rsidP="00737591">
      <w:pPr>
        <w:pStyle w:val="ListParagraph"/>
        <w:numPr>
          <w:ilvl w:val="0"/>
          <w:numId w:val="9"/>
        </w:numPr>
        <w:jc w:val="both"/>
        <w:rPr>
          <w:rFonts w:ascii="Times New Roman" w:hAnsi="Times New Roman" w:cs="Times New Roman"/>
          <w:b/>
          <w:sz w:val="28"/>
          <w:szCs w:val="28"/>
        </w:rPr>
      </w:pPr>
      <w:r w:rsidRPr="008D09EA">
        <w:rPr>
          <w:rFonts w:ascii="Times New Roman" w:hAnsi="Times New Roman" w:cs="Times New Roman"/>
          <w:b/>
          <w:sz w:val="28"/>
          <w:szCs w:val="28"/>
        </w:rPr>
        <w:t>Introduction</w:t>
      </w:r>
    </w:p>
    <w:p w:rsidR="002E1FE8" w:rsidRDefault="002E1FE8" w:rsidP="002E1FE8">
      <w:pPr>
        <w:jc w:val="both"/>
        <w:rPr>
          <w:rFonts w:ascii="Times New Roman" w:hAnsi="Times New Roman" w:cs="Times New Roman"/>
          <w:sz w:val="24"/>
          <w:szCs w:val="24"/>
          <w:shd w:val="clear" w:color="auto" w:fill="FFFFFF"/>
        </w:rPr>
      </w:pPr>
      <w:r>
        <w:rPr>
          <w:rFonts w:ascii="Times New Roman" w:hAnsi="Times New Roman" w:cs="Times New Roman"/>
          <w:sz w:val="24"/>
          <w:szCs w:val="24"/>
        </w:rPr>
        <w:t>F</w:t>
      </w:r>
      <w:r w:rsidRPr="008D09EA">
        <w:rPr>
          <w:rFonts w:ascii="Times New Roman" w:hAnsi="Times New Roman" w:cs="Times New Roman"/>
          <w:sz w:val="24"/>
          <w:szCs w:val="24"/>
        </w:rPr>
        <w:t>or cooling and refrigeration applications</w:t>
      </w:r>
      <w:r>
        <w:rPr>
          <w:rFonts w:ascii="Times New Roman" w:hAnsi="Times New Roman" w:cs="Times New Roman"/>
          <w:sz w:val="24"/>
          <w:szCs w:val="24"/>
        </w:rPr>
        <w:t xml:space="preserve"> t</w:t>
      </w:r>
      <w:r w:rsidR="0078250E" w:rsidRPr="008D09EA">
        <w:rPr>
          <w:rFonts w:ascii="Times New Roman" w:hAnsi="Times New Roman" w:cs="Times New Roman"/>
          <w:sz w:val="24"/>
          <w:szCs w:val="24"/>
        </w:rPr>
        <w:t xml:space="preserve">he </w:t>
      </w:r>
      <w:r w:rsidR="004074A6">
        <w:rPr>
          <w:rFonts w:ascii="Times New Roman" w:hAnsi="Times New Roman" w:cs="Times New Roman"/>
          <w:sz w:val="24"/>
          <w:szCs w:val="24"/>
        </w:rPr>
        <w:t>VCR</w:t>
      </w:r>
      <w:r w:rsidR="0078250E" w:rsidRPr="008D09EA">
        <w:rPr>
          <w:rFonts w:ascii="Times New Roman" w:hAnsi="Times New Roman" w:cs="Times New Roman"/>
          <w:sz w:val="24"/>
          <w:szCs w:val="24"/>
        </w:rPr>
        <w:t xml:space="preserve"> system is a </w:t>
      </w:r>
      <w:r w:rsidR="004074A6">
        <w:rPr>
          <w:rFonts w:ascii="Times New Roman" w:hAnsi="Times New Roman" w:cs="Times New Roman"/>
          <w:sz w:val="24"/>
          <w:szCs w:val="24"/>
        </w:rPr>
        <w:t>broadly</w:t>
      </w:r>
      <w:r w:rsidR="0078250E" w:rsidRPr="008D09EA">
        <w:rPr>
          <w:rFonts w:ascii="Times New Roman" w:hAnsi="Times New Roman" w:cs="Times New Roman"/>
          <w:sz w:val="24"/>
          <w:szCs w:val="24"/>
        </w:rPr>
        <w:t xml:space="preserve"> used technology. However, there is an ongoing effort to improve the energy efficiency of VCR systems due to their significant energy consumption. This research aims to address this challenge by exploring the potential benefits of integrating electromagnetic assistance and varying refrigerants within VCR systems.</w:t>
      </w:r>
      <w:r w:rsidR="00096F68" w:rsidRPr="008D09EA">
        <w:rPr>
          <w:rFonts w:ascii="Times New Roman" w:hAnsi="Times New Roman" w:cs="Times New Roman"/>
          <w:sz w:val="24"/>
          <w:szCs w:val="24"/>
        </w:rPr>
        <w:t xml:space="preserve"> </w:t>
      </w:r>
      <w:r w:rsidR="00942351" w:rsidRPr="00942351">
        <w:rPr>
          <w:rFonts w:ascii="Times New Roman" w:hAnsi="Times New Roman" w:cs="Times New Roman"/>
          <w:sz w:val="24"/>
          <w:szCs w:val="24"/>
          <w:shd w:val="clear" w:color="auto" w:fill="FFFFFF"/>
        </w:rPr>
        <w:t xml:space="preserve">Vapor-compression refrigeration, the most used method for cooling down cars and buildings, is one of the various refrigeration cycles that involves phase transitions in the refrigerant. It is also used in a wide range of other commercial and industrial services, including freezers for homes and businesses, large warehouses for the storage of chilled or frozen food and meat, refrigerated trucks, and train coaches. Large-scale vapor-compression refrigeration </w:t>
      </w:r>
      <w:r w:rsidR="00942351" w:rsidRPr="00942351">
        <w:rPr>
          <w:rFonts w:ascii="Times New Roman" w:hAnsi="Times New Roman" w:cs="Times New Roman"/>
          <w:sz w:val="24"/>
          <w:szCs w:val="24"/>
          <w:shd w:val="clear" w:color="auto" w:fill="FFFFFF"/>
        </w:rPr>
        <w:lastRenderedPageBreak/>
        <w:t>systems are widely utilized in petrochemical, chemical, and natural gas processing plants, among other industrial sectors.</w:t>
      </w:r>
      <w:bookmarkStart w:id="0" w:name="_GoBack"/>
      <w:bookmarkEnd w:id="0"/>
    </w:p>
    <w:p w:rsidR="007349E6" w:rsidRPr="00E62DA1" w:rsidRDefault="00E62DA1" w:rsidP="00E62DA1">
      <w:pPr>
        <w:pStyle w:val="ListParagraph"/>
        <w:numPr>
          <w:ilvl w:val="0"/>
          <w:numId w:val="9"/>
        </w:numPr>
        <w:jc w:val="both"/>
        <w:rPr>
          <w:rFonts w:ascii="Times New Roman" w:hAnsi="Times New Roman" w:cs="Times New Roman"/>
          <w:sz w:val="24"/>
          <w:szCs w:val="24"/>
          <w:shd w:val="clear" w:color="auto" w:fill="FFFFFF"/>
        </w:rPr>
      </w:pPr>
      <w:r w:rsidRPr="00E62DA1">
        <w:rPr>
          <w:rFonts w:ascii="Times New Roman" w:hAnsi="Times New Roman" w:cs="Times New Roman"/>
          <w:b/>
          <w:sz w:val="28"/>
          <w:szCs w:val="28"/>
        </w:rPr>
        <w:t>Effect o</w:t>
      </w:r>
      <w:r w:rsidR="00551BE0" w:rsidRPr="00E62DA1">
        <w:rPr>
          <w:rFonts w:ascii="Times New Roman" w:hAnsi="Times New Roman" w:cs="Times New Roman"/>
          <w:b/>
          <w:sz w:val="28"/>
          <w:szCs w:val="28"/>
        </w:rPr>
        <w:t xml:space="preserve">f Nano </w:t>
      </w:r>
      <w:r w:rsidR="00096F68" w:rsidRPr="00E62DA1">
        <w:rPr>
          <w:rFonts w:ascii="Times New Roman" w:hAnsi="Times New Roman" w:cs="Times New Roman"/>
          <w:b/>
          <w:sz w:val="28"/>
          <w:szCs w:val="28"/>
        </w:rPr>
        <w:t>Particles</w:t>
      </w:r>
      <w:r w:rsidR="00551BE0" w:rsidRPr="00E62DA1">
        <w:rPr>
          <w:rFonts w:ascii="Times New Roman" w:hAnsi="Times New Roman" w:cs="Times New Roman"/>
          <w:b/>
          <w:sz w:val="28"/>
          <w:szCs w:val="28"/>
        </w:rPr>
        <w:t xml:space="preserve"> On Various Refrigerant </w:t>
      </w:r>
    </w:p>
    <w:p w:rsidR="007349E6" w:rsidRPr="008D09EA" w:rsidRDefault="00BB3C56" w:rsidP="00C33F79">
      <w:pPr>
        <w:jc w:val="both"/>
        <w:rPr>
          <w:rFonts w:ascii="Times New Roman" w:hAnsi="Times New Roman" w:cs="Times New Roman"/>
          <w:sz w:val="24"/>
        </w:rPr>
      </w:pPr>
      <w:r>
        <w:rPr>
          <w:rFonts w:ascii="Times New Roman" w:hAnsi="Times New Roman" w:cs="Times New Roman"/>
          <w:sz w:val="24"/>
        </w:rPr>
        <w:t>I</w:t>
      </w:r>
      <w:r w:rsidRPr="008D09EA">
        <w:rPr>
          <w:rFonts w:ascii="Times New Roman" w:hAnsi="Times New Roman" w:cs="Times New Roman"/>
          <w:sz w:val="24"/>
        </w:rPr>
        <w:t>n a vapor compression refrigeration system</w:t>
      </w:r>
      <w:r>
        <w:rPr>
          <w:rFonts w:ascii="Times New Roman" w:hAnsi="Times New Roman" w:cs="Times New Roman"/>
          <w:sz w:val="24"/>
        </w:rPr>
        <w:t xml:space="preserve"> t</w:t>
      </w:r>
      <w:r w:rsidR="00FA3E0E" w:rsidRPr="008D09EA">
        <w:rPr>
          <w:rFonts w:ascii="Times New Roman" w:hAnsi="Times New Roman" w:cs="Times New Roman"/>
          <w:sz w:val="24"/>
        </w:rPr>
        <w:t>he use of Al2</w:t>
      </w:r>
      <w:r>
        <w:rPr>
          <w:rFonts w:ascii="Times New Roman" w:hAnsi="Times New Roman" w:cs="Times New Roman"/>
          <w:sz w:val="24"/>
        </w:rPr>
        <w:t>O3 nanoparticle-based nanofluid</w:t>
      </w:r>
      <w:r w:rsidR="00FA3E0E" w:rsidRPr="008D09EA">
        <w:rPr>
          <w:rFonts w:ascii="Times New Roman" w:hAnsi="Times New Roman" w:cs="Times New Roman"/>
          <w:sz w:val="24"/>
        </w:rPr>
        <w:t>. Nanofluid was synthesized with Al2O3 nanoparticles at varying mass fractions, using compressor lubricant oil as the base fluid. Two different refrigerants (R134a and R600a) were investigated, with perfor</w:t>
      </w:r>
      <w:r>
        <w:rPr>
          <w:rFonts w:ascii="Times New Roman" w:hAnsi="Times New Roman" w:cs="Times New Roman"/>
          <w:sz w:val="24"/>
        </w:rPr>
        <w:t xml:space="preserve">mance parameters including COP and how much </w:t>
      </w:r>
      <w:r w:rsidR="00FA3E0E" w:rsidRPr="008D09EA">
        <w:rPr>
          <w:rFonts w:ascii="Times New Roman" w:hAnsi="Times New Roman" w:cs="Times New Roman"/>
          <w:sz w:val="24"/>
        </w:rPr>
        <w:t xml:space="preserve">power </w:t>
      </w:r>
      <w:r>
        <w:rPr>
          <w:rFonts w:ascii="Times New Roman" w:hAnsi="Times New Roman" w:cs="Times New Roman"/>
          <w:sz w:val="24"/>
        </w:rPr>
        <w:t>it consume</w:t>
      </w:r>
      <w:r w:rsidR="00FA3E0E" w:rsidRPr="008D09EA">
        <w:rPr>
          <w:rFonts w:ascii="Times New Roman" w:hAnsi="Times New Roman" w:cs="Times New Roman"/>
          <w:sz w:val="24"/>
        </w:rPr>
        <w:t xml:space="preserve">, </w:t>
      </w:r>
      <w:r>
        <w:rPr>
          <w:rFonts w:ascii="Times New Roman" w:hAnsi="Times New Roman" w:cs="Times New Roman"/>
          <w:sz w:val="24"/>
        </w:rPr>
        <w:t xml:space="preserve">what is the </w:t>
      </w:r>
      <w:r w:rsidR="00FA3E0E" w:rsidRPr="008D09EA">
        <w:rPr>
          <w:rFonts w:ascii="Times New Roman" w:hAnsi="Times New Roman" w:cs="Times New Roman"/>
          <w:sz w:val="24"/>
        </w:rPr>
        <w:t xml:space="preserve">compressor discharge </w:t>
      </w:r>
      <w:r>
        <w:rPr>
          <w:rFonts w:ascii="Times New Roman" w:hAnsi="Times New Roman" w:cs="Times New Roman"/>
          <w:sz w:val="24"/>
        </w:rPr>
        <w:t>pressure and</w:t>
      </w:r>
      <w:r w:rsidR="00FA3E0E" w:rsidRPr="008D09EA">
        <w:rPr>
          <w:rFonts w:ascii="Times New Roman" w:hAnsi="Times New Roman" w:cs="Times New Roman"/>
          <w:sz w:val="24"/>
        </w:rPr>
        <w:t xml:space="preserve"> evaporator pressure, and </w:t>
      </w:r>
      <w:r>
        <w:rPr>
          <w:rFonts w:ascii="Times New Roman" w:hAnsi="Times New Roman" w:cs="Times New Roman"/>
          <w:sz w:val="24"/>
        </w:rPr>
        <w:t xml:space="preserve"> also the required </w:t>
      </w:r>
      <w:r w:rsidR="00FA3E0E" w:rsidRPr="008D09EA">
        <w:rPr>
          <w:rFonts w:ascii="Times New Roman" w:hAnsi="Times New Roman" w:cs="Times New Roman"/>
          <w:sz w:val="24"/>
        </w:rPr>
        <w:t>pull</w:t>
      </w:r>
      <w:r w:rsidR="00442D0B" w:rsidRPr="008D09EA">
        <w:rPr>
          <w:rFonts w:ascii="Times New Roman" w:hAnsi="Times New Roman" w:cs="Times New Roman"/>
          <w:sz w:val="24"/>
        </w:rPr>
        <w:t>-down time</w:t>
      </w:r>
      <w:r w:rsidR="00FA3E0E" w:rsidRPr="008D09EA">
        <w:rPr>
          <w:rFonts w:ascii="Times New Roman" w:hAnsi="Times New Roman" w:cs="Times New Roman"/>
          <w:sz w:val="24"/>
        </w:rPr>
        <w:t xml:space="preserve">. </w:t>
      </w:r>
      <w:r w:rsidR="000C328B" w:rsidRPr="008D09EA">
        <w:rPr>
          <w:rFonts w:ascii="Times New Roman" w:hAnsi="Times New Roman" w:cs="Times New Roman"/>
          <w:sz w:val="24"/>
        </w:rPr>
        <w:fldChar w:fldCharType="begin" w:fldLock="1"/>
      </w:r>
      <w:r w:rsidR="008B70C6" w:rsidRPr="008D09EA">
        <w:rPr>
          <w:rFonts w:ascii="Times New Roman" w:hAnsi="Times New Roman" w:cs="Times New Roman"/>
          <w:sz w:val="24"/>
        </w:rPr>
        <w:instrText>ADDIN CSL_CITATION {"citationItems":[{"id":"ITEM-1","itemData":{"DOI":"10.1016/j.matpr.2020.11.732","ISSN":"22147853","abstract":"The improvement in performance parameters of refrigeration system using nanofluid has been investigated intensively for many years. The compatibility, stability and feasibility of nanofluid in refrigeration system have been quite challenging. The present experimental work involves the performance of Al2O3nanoparticle based nanofluid in a vapor compression refrigeration system. The average diameter of 35 nm of Al2O3nanoparticle with near-spherical morphology used for the experimentation. The lubricant oil of compressors has taken as the base fluid for the synthesis of Al2O3nanofluid. The nanofluid has synthesized in the experiment of mass fractions of 0.02 wt%, 0.04 wt%, 0.07 wt%, and 0.1 wt% of Al2O3nanoparticles. Two different types of refrigerant which are synthetic refrigerant (R134a) and hydrocarbon refrigerant (R600a) have used separately for the investigation. The polyester oil (POE) for R134a refrigerant and mineral oil for R600a refrigerant is incorporated in the experimental test rig. The coefficient of performance (C.O.P.), power consumption, compressor discharge pressure, evaporator pressure, and pull-down time were considered as performance parameters for the investigation of the vapor compression refrigeration test rig. The experimental results showed that by using 0.1 wt% of R600a-MO-Al2O3mixture improves the C.O.P. by 37.2%, reduction in power consumption by 28.7%, increment in compressor discharge pressure by 8.9%, lowered evaporator pressure by 24.7%, and lowered the pull-down time by 17.6% compared to the conventional refrigeration system.","author":[{"dropping-particle":"","family":"Yogesh Joshi","given":"","non-dropping-particle":"","parse-names":false,"suffix":""},{"dropping-particle":"","family":"Dinesh Zanwar","given":"","non-dropping-particle":"","parse-names":false,"suffix":""},{"dropping-particle":"","family":"Sandeep Joshi","given":"","non-dropping-particle":"","parse-names":false,"suffix":""}],"container-title":"Materials Today: Proceedings","id":"ITEM-1","issued":{"date-parts":[["2021"]]},"page":"1511-1519","publisher":"Elsevier Ltd","title":"Performance investigation of vapor compression refrigeration system using R134a and R600a refrigerants and Al2O3nanoparticle based suspension","type":"paper-conference","volume":"44"},"uris":["http://www.mendeley.com/documents/?uuid=b175eec8-6662-3189-abb4-7fb6e269826e"]}],"mendeley":{"formattedCitation":"(Yogesh Joshi et al., 2021)","plainTextFormattedCitation":"(Yogesh Joshi et al., 2021)","previouslyFormattedCitation":"(Yogesh Joshi et al., 2021)"},"properties":{"noteIndex":0},"schema":"https://github.com/citation-style-language/schema/raw/master/csl-citation.json"}</w:instrText>
      </w:r>
      <w:r w:rsidR="000C328B" w:rsidRPr="008D09EA">
        <w:rPr>
          <w:rFonts w:ascii="Times New Roman" w:hAnsi="Times New Roman" w:cs="Times New Roman"/>
          <w:sz w:val="24"/>
        </w:rPr>
        <w:fldChar w:fldCharType="separate"/>
      </w:r>
      <w:r w:rsidR="008B70C6" w:rsidRPr="008D09EA">
        <w:rPr>
          <w:rFonts w:ascii="Times New Roman" w:hAnsi="Times New Roman" w:cs="Times New Roman"/>
          <w:noProof/>
          <w:sz w:val="24"/>
        </w:rPr>
        <w:t>(Yogesh Joshi et al., 2021)</w:t>
      </w:r>
      <w:r w:rsidR="000C328B" w:rsidRPr="008D09EA">
        <w:rPr>
          <w:rFonts w:ascii="Times New Roman" w:hAnsi="Times New Roman" w:cs="Times New Roman"/>
          <w:sz w:val="24"/>
        </w:rPr>
        <w:fldChar w:fldCharType="end"/>
      </w:r>
      <w:r w:rsidR="008B70C6" w:rsidRPr="008D09EA">
        <w:rPr>
          <w:rFonts w:ascii="Times New Roman" w:hAnsi="Times New Roman" w:cs="Times New Roman"/>
          <w:sz w:val="24"/>
        </w:rPr>
        <w:t>.</w:t>
      </w:r>
      <w:r w:rsidR="00737591" w:rsidRPr="008D09EA">
        <w:rPr>
          <w:rFonts w:ascii="Times New Roman" w:hAnsi="Times New Roman" w:cs="Times New Roman"/>
          <w:sz w:val="24"/>
        </w:rPr>
        <w:t xml:space="preserve"> </w:t>
      </w:r>
      <w:r w:rsidRPr="00BB3C56">
        <w:rPr>
          <w:rFonts w:ascii="Times New Roman" w:hAnsi="Times New Roman" w:cs="Times New Roman"/>
          <w:sz w:val="24"/>
        </w:rPr>
        <w:t>Utilizing aluminium oxide (Al2O3) nanoparticle suspensions in vapor compression systems with different refrigerant mass charges to reduce indirect emissions in refrigeration systems</w:t>
      </w:r>
      <w:r w:rsidR="007349E6" w:rsidRPr="008D09EA">
        <w:rPr>
          <w:rFonts w:ascii="Times New Roman" w:hAnsi="Times New Roman" w:cs="Times New Roman"/>
          <w:sz w:val="24"/>
        </w:rPr>
        <w:t>. They tested high GWP (Global Warming Potential) R134a and low GWP R600a refrigerants with diff</w:t>
      </w:r>
      <w:r w:rsidR="00442D0B" w:rsidRPr="008D09EA">
        <w:rPr>
          <w:rFonts w:ascii="Times New Roman" w:hAnsi="Times New Roman" w:cs="Times New Roman"/>
          <w:sz w:val="24"/>
        </w:rPr>
        <w:t>erent nanofluid mass fractions.</w:t>
      </w:r>
      <w:r w:rsidR="000C328B" w:rsidRPr="008D09EA">
        <w:rPr>
          <w:rFonts w:ascii="Times New Roman" w:hAnsi="Times New Roman" w:cs="Times New Roman"/>
          <w:sz w:val="24"/>
        </w:rPr>
        <w:fldChar w:fldCharType="begin" w:fldLock="1"/>
      </w:r>
      <w:r w:rsidR="00BB2CE3" w:rsidRPr="008D09EA">
        <w:rPr>
          <w:rFonts w:ascii="Times New Roman" w:hAnsi="Times New Roman" w:cs="Times New Roman"/>
          <w:sz w:val="24"/>
        </w:rPr>
        <w:instrText>ADDIN CSL_CITATION {"citationItems":[{"id":"ITEM-1","itemData":{"DOI":"10.1016/J.MATPR.2021.09.209","ISSN":"2214-7853","abstract":"The indirect emissions due to energy consumption by refrigeration system has contributed potentially to global warming. The infusion of nanoparticle-based suspension (nanofluid) have shown significant improvement in heat transfer for refrigeration application with the noteworthy reduction in energy consumption. Experimental work was carried out with an aim to reduce indirect emissions from the refrigeration system. Thus, the present work consist of the performance investigation of aluminum oxide (Al2O3) nanoparticle suspension in a vapor compression refrigeration system with varying refrigerant mass charges. The refrigerants used for the experiment are tetrafluoroethane (R134a) which is high in GWP (Global Warming Potential) and isobutane (R600a) which has low GWP. Mineral oil (MO) and POE (Polyolester Oil) were used as the base fluid for the synthesis of Al2O3 based nanofluid with mass fractions of 0.02%, 0.04%,0.07%, and 0.1%.Varying mass charges of 150 gm, 180 gm, and 200 gm of R134a and R600a refrigerant were employed in the experiment to work with each mass fraction of nanofluid. The refrigeration system is designed to work within the cycle range of -6 °C to 30 °C for R134a and R600a refrigerant. Experimental results showed improvement in COP by 41.8%, reduction in power consumption 31.85%, increment in compressor discharge pressure by 12.56%, reduction in evaporator pressure by 3.94%, and reduction in pull-down time by 23.5% by using 200 gm of R600a-MO with 0.1 wt% of Al2O3 based-suspension. Also, there is a significant reduction in exergy destruction observed in a different component of the refrigeration system by using the nanosuspension compared to the pure refrigerant.","author":[{"dropping-particle":"","family":"Joshi","given":"Yogesh G.","non-dropping-particle":"","parse-names":false,"suffix":""},{"dropping-particle":"","family":"Zanwar","given":"Dinesh R.","non-dropping-particle":"","parse-names":false,"suffix":""},{"dropping-particle":"","family":"Joshi","given":"Sandeep S.","non-dropping-particle":"","parse-names":false,"suffix":""},{"dropping-particle":"","family":"Bhave","given":"Nikhil A.","non-dropping-particle":"","parse-names":false,"suffix":""}],"container-title":"Materials Today: Proceedings","id":"ITEM-1","issued":{"date-parts":[["2022","1","1"]]},"page":"1804-1813","publisher":"Elsevier","title":"Experimental investigation of Al2O3 nanosuspension in vapor compression refrigeration system using tetrafluoroethane and iso-butane refrigerants","type":"article-journal","volume":"50"},"uris":["http://www.mendeley.com/documents/?uuid=4bec8e90-12b0-3ad4-9b8d-1abcfffd53cf"]}],"mendeley":{"formattedCitation":"(Joshi et al., 2022)","plainTextFormattedCitation":"(Joshi et al., 2022)","previouslyFormattedCitation":"(Joshi et al., 2022)"},"properties":{"noteIndex":0},"schema":"https://github.com/citation-style-language/schema/raw/master/csl-citation.json"}</w:instrText>
      </w:r>
      <w:r w:rsidR="000C328B" w:rsidRPr="008D09EA">
        <w:rPr>
          <w:rFonts w:ascii="Times New Roman" w:hAnsi="Times New Roman" w:cs="Times New Roman"/>
          <w:sz w:val="24"/>
        </w:rPr>
        <w:fldChar w:fldCharType="separate"/>
      </w:r>
      <w:r w:rsidR="007349E6" w:rsidRPr="008D09EA">
        <w:rPr>
          <w:rFonts w:ascii="Times New Roman" w:hAnsi="Times New Roman" w:cs="Times New Roman"/>
          <w:noProof/>
          <w:sz w:val="24"/>
        </w:rPr>
        <w:t>(Joshi et al., 2022)</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w:t>
      </w:r>
    </w:p>
    <w:p w:rsidR="00B9408B" w:rsidRPr="008D09EA" w:rsidRDefault="00BA225D" w:rsidP="00C33F79">
      <w:pPr>
        <w:jc w:val="both"/>
        <w:rPr>
          <w:rFonts w:ascii="Times New Roman" w:hAnsi="Times New Roman" w:cs="Times New Roman"/>
          <w:sz w:val="24"/>
        </w:rPr>
      </w:pPr>
      <w:r w:rsidRPr="008D09EA">
        <w:rPr>
          <w:rFonts w:ascii="Times New Roman" w:hAnsi="Times New Roman" w:cs="Times New Roman"/>
          <w:sz w:val="24"/>
        </w:rPr>
        <w:t>T</w:t>
      </w:r>
      <w:r w:rsidR="007349E6" w:rsidRPr="008D09EA">
        <w:rPr>
          <w:rFonts w:ascii="Times New Roman" w:hAnsi="Times New Roman" w:cs="Times New Roman"/>
          <w:sz w:val="24"/>
        </w:rPr>
        <w:t xml:space="preserve">he </w:t>
      </w:r>
      <w:r w:rsidR="002E2DAE">
        <w:rPr>
          <w:rFonts w:ascii="Times New Roman" w:hAnsi="Times New Roman" w:cs="Times New Roman"/>
          <w:sz w:val="24"/>
        </w:rPr>
        <w:t xml:space="preserve">utilization of </w:t>
      </w:r>
      <w:r w:rsidR="007349E6" w:rsidRPr="008D09EA">
        <w:rPr>
          <w:rFonts w:ascii="Times New Roman" w:hAnsi="Times New Roman" w:cs="Times New Roman"/>
          <w:sz w:val="24"/>
        </w:rPr>
        <w:t xml:space="preserve">amine treated graphene quantum dots (AGQD) based nanosuspensions in a vapor compression refrigeration </w:t>
      </w:r>
      <w:r w:rsidR="002E2DAE">
        <w:rPr>
          <w:rFonts w:ascii="Times New Roman" w:hAnsi="Times New Roman" w:cs="Times New Roman"/>
          <w:sz w:val="24"/>
        </w:rPr>
        <w:t>cycle</w:t>
      </w:r>
      <w:r w:rsidR="007349E6" w:rsidRPr="008D09EA">
        <w:rPr>
          <w:rFonts w:ascii="Times New Roman" w:hAnsi="Times New Roman" w:cs="Times New Roman"/>
          <w:sz w:val="24"/>
        </w:rPr>
        <w:t xml:space="preserve">. In the first phase, AGQD nanosuspensions are synthesized and their thermophysical properties are evaluated, showing significant improvements in thermal conductivity, minimal changes in density and viscosity, and decreased specific heat. </w:t>
      </w:r>
      <w:r w:rsidR="000C328B" w:rsidRPr="008D09EA">
        <w:rPr>
          <w:rFonts w:ascii="Times New Roman" w:hAnsi="Times New Roman" w:cs="Times New Roman"/>
          <w:sz w:val="24"/>
        </w:rPr>
        <w:fldChar w:fldCharType="begin" w:fldLock="1"/>
      </w:r>
      <w:r w:rsidR="00BB2CE3" w:rsidRPr="008D09EA">
        <w:rPr>
          <w:rFonts w:ascii="Times New Roman" w:hAnsi="Times New Roman" w:cs="Times New Roman"/>
          <w:sz w:val="24"/>
        </w:rPr>
        <w:instrText>ADDIN CSL_CITATION {"citationItems":[{"id":"ITEM-1","itemData":{"DOI":"10.1016/J.TSEP.2023.101678","ISSN":"2451-9049","abstract":"In this work, the performance parameters of the vapor compression refrigeration system are investigated using novel amine treated graphene quantum dots-(AGQD) based nanosuspension. The experimentation is carried out in two phases. In the first phase, the synthesis of AGQD based nanosuspension along with the evaluation of thermophysical properties such as thermal conductivity, specific heat, density and viscosity is carried out. The AGQD nanosuspension is synthesized by mixing it in polyalkylene glycol (PAG) refrigeration oil with a concentration of 100 ppm, 200 ppm, and 500 ppm. The experimental result showed that the use of AGQD nanoparticles significantly enhances the thermal conductivity of the PAG lubricant oil with corresponding decrease in specific heat along with minimal enhancement in density and viscosity. The results are also validated with the corresponding mathematical models. In the second phase of the experimentation, the performance parameters of vapor compression refrigeration system are investigated by incorporating synthesized nanosuspension. The experiment is carried out using varying masses of 160 g, 180 g, and 200 g of R134a refrigerant. Each mass of refrigerant is investigated with all three different AGQD-PAG based nanosuspension in the refrigeration system. The performance parameters such as COP, power consumption, mass flow rate, compressor discharge pressure, vapor quality, evaporator pressure, pressure drop and pull down time of vapor compression refrigeration system are experimentally investigated and validated with mathematical models. The highest COP of 2.76 along with 27.36 % of lower power consumption is noted by using 200 g of R134 refrigerant with 500 ppm of AGQD-PAG based nanosuspension.","author":[{"dropping-particle":"","family":"Joshi","given":"Yogesh G.","non-dropping-particle":"","parse-names":false,"suffix":""},{"dropping-particle":"","family":"Zanwar","given":"Dinesh R.","non-dropping-particle":"","parse-names":false,"suffix":""},{"dropping-particle":"","family":"Joshi","given":"Sandeep S.","non-dropping-particle":"","parse-names":false,"suffix":""},{"dropping-particle":"","family":"Gupta","given":"Vinit","non-dropping-particle":"","parse-names":false,"suffix":""}],"container-title":"Thermal Science and Engineering Progress","id":"ITEM-1","issued":{"date-parts":[["2023","2","1"]]},"page":"101678","publisher":"Elsevier","title":"Performance investigation of vapor compression refrigeration system using novel amine treated graphene quantum dots based nanosuspension","type":"article-journal","volume":"38"},"uris":["http://www.mendeley.com/documents/?uuid=7f992f45-9b6f-35ed-8b39-10e98f5995ca"]}],"mendeley":{"formattedCitation":"(Joshi et al., 2023)","plainTextFormattedCitation":"(Joshi et al., 2023)","previouslyFormattedCitation":"(Joshi et al., 2023)"},"properties":{"noteIndex":0},"schema":"https://github.com/citation-style-language/schema/raw/master/csl-citation.json"}</w:instrText>
      </w:r>
      <w:r w:rsidR="000C328B" w:rsidRPr="008D09EA">
        <w:rPr>
          <w:rFonts w:ascii="Times New Roman" w:hAnsi="Times New Roman" w:cs="Times New Roman"/>
          <w:sz w:val="24"/>
        </w:rPr>
        <w:fldChar w:fldCharType="separate"/>
      </w:r>
      <w:r w:rsidR="00BB2CE3" w:rsidRPr="008D09EA">
        <w:rPr>
          <w:rFonts w:ascii="Times New Roman" w:hAnsi="Times New Roman" w:cs="Times New Roman"/>
          <w:noProof/>
          <w:sz w:val="24"/>
        </w:rPr>
        <w:t>(Joshi et al., 2023)</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r w:rsidRPr="008D09EA">
        <w:rPr>
          <w:rFonts w:ascii="Times New Roman" w:hAnsi="Times New Roman" w:cs="Times New Roman"/>
          <w:sz w:val="24"/>
        </w:rPr>
        <w:t xml:space="preserve">Exploration of </w:t>
      </w:r>
      <w:r w:rsidR="00BB2CE3" w:rsidRPr="008D09EA">
        <w:rPr>
          <w:rFonts w:ascii="Times New Roman" w:hAnsi="Times New Roman" w:cs="Times New Roman"/>
          <w:sz w:val="24"/>
        </w:rPr>
        <w:t>methods for enhancing the thermodynamic performance of vapor compression refrigeration systems through the use of nanofluids. It discusses the benefits of incorporating nanofluids in refrigeration systems, emphasizing their impact on efficiency and cooling performance. Various aspects of nanofluid application are reviewed, providing valuable insights for optimizing refrigeration systems.</w:t>
      </w:r>
      <w:r w:rsidR="000C328B" w:rsidRPr="008D09EA">
        <w:rPr>
          <w:rFonts w:ascii="Times New Roman" w:hAnsi="Times New Roman" w:cs="Times New Roman"/>
          <w:sz w:val="24"/>
        </w:rPr>
        <w:fldChar w:fldCharType="begin" w:fldLock="1"/>
      </w:r>
      <w:r w:rsidR="00402223" w:rsidRPr="008D09EA">
        <w:rPr>
          <w:rFonts w:ascii="Times New Roman" w:hAnsi="Times New Roman" w:cs="Times New Roman"/>
          <w:sz w:val="24"/>
        </w:rPr>
        <w:instrText>ADDIN CSL_CITATION {"citationItems":[{"id":"ITEM-1","itemData":{"abstract":"In this paper, nanoparticle based refrigerant has been used to increase the heat transfer performance of base refrigerant in the vapour compression refrigeration system. Many types of solid and oxide materials could be used as the nanoparticles to be suspended into the conventional/non-conventional refrigerants. In this project work, the effect of the suspended copper oxide (CuO), Titanium Oxide (TiO2), Aluminum Oxide (Al2O3 ) into the ecofriendly refrigerant (i.e. R134a, R407c and R404A) is used for enhancing the thermal performance of vapour compression refrigeration system. Comparison was made between utility of ecofriendly refrigerant mixed with nanoparticle and used in the primary circuit of VCRS. That ecofriendly nano refrigerant is used in primary circuit of VCRS along with mixing of nanoparticle with R718 in the secondary evaporator circuit. The performance of VCRS is evaluated using pure refrigerant (w/o nano particle) in the primary circuit and R718 in the secondary circuit, Eco friendly refrigerant in primary circuit and nanofluid (nanoparticle mixed with R718 in the evaporator secondary circuit, Nano refrigerant (nanoparticle mixed into pure refrigerant) in primary circuit and R718 in secondary circuit of VCRS. Experiment was conducted to verify theoretically computed value and it was observed that the experimental value matches well with theoretical calculated value of VCRS for case as mentioned above. Computational simulation was also carried out to compare for above mentioned three cases and it was observed that the performance enhancement is ranging between 8 to 19 % for case with different types of nanoparticle, while for case the enhancement value ranges between 2.6 to 35 % with different types of nanoparticle.","author":[{"dropping-particle":"","family":"Mishra","given":"R.S.","non-dropping-particle":"","parse-names":false,"suffix":""}],"container-title":"International Journal of Research in Engineering and Innovation","id":"ITEM-1","issue":"4","issued":{"date-parts":[["2017"]]},"page":"374-383","title":"Method for improving thermodynamic performance of vapour compression refrigeration system using nanofluids- A Review","type":"article-journal","volume":"2"},"uris":["http://www.mendeley.com/documents/?uuid=0aa18359-33be-4aff-a64c-4716c7c8eb81"]}],"mendeley":{"formattedCitation":"(Mishra, 2017)","plainTextFormattedCitation":"(Mishra, 2017)","previouslyFormattedCitation":"(Mishra, 2017)"},"properties":{"noteIndex":0},"schema":"https://github.com/citation-style-language/schema/raw/master/csl-citation.json"}</w:instrText>
      </w:r>
      <w:r w:rsidR="000C328B" w:rsidRPr="008D09EA">
        <w:rPr>
          <w:rFonts w:ascii="Times New Roman" w:hAnsi="Times New Roman" w:cs="Times New Roman"/>
          <w:sz w:val="24"/>
        </w:rPr>
        <w:fldChar w:fldCharType="separate"/>
      </w:r>
      <w:r w:rsidR="00BB2CE3" w:rsidRPr="008D09EA">
        <w:rPr>
          <w:rFonts w:ascii="Times New Roman" w:hAnsi="Times New Roman" w:cs="Times New Roman"/>
          <w:noProof/>
          <w:sz w:val="24"/>
        </w:rPr>
        <w:t>(Mishra, 2017)</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w:t>
      </w:r>
    </w:p>
    <w:p w:rsidR="00B9408B" w:rsidRPr="008D09EA" w:rsidRDefault="00B9408B" w:rsidP="00C33F79">
      <w:pPr>
        <w:jc w:val="both"/>
        <w:rPr>
          <w:rFonts w:ascii="Times New Roman" w:hAnsi="Times New Roman" w:cs="Times New Roman"/>
          <w:sz w:val="24"/>
        </w:rPr>
      </w:pPr>
    </w:p>
    <w:p w:rsidR="00B9408B" w:rsidRPr="008D09EA" w:rsidRDefault="00B9408B" w:rsidP="00C33F79">
      <w:pPr>
        <w:jc w:val="both"/>
        <w:rPr>
          <w:rFonts w:ascii="Times New Roman" w:hAnsi="Times New Roman" w:cs="Times New Roman"/>
          <w:sz w:val="24"/>
        </w:rPr>
      </w:pPr>
    </w:p>
    <w:p w:rsidR="005137B5" w:rsidRPr="008D09EA" w:rsidRDefault="000B51B2" w:rsidP="005137B5">
      <w:pPr>
        <w:rPr>
          <w:rFonts w:ascii="Times New Roman" w:hAnsi="Times New Roman" w:cs="Times New Roman"/>
        </w:rPr>
      </w:pPr>
      <w:r w:rsidRPr="008D09EA">
        <w:rPr>
          <w:rFonts w:ascii="Times New Roman" w:hAnsi="Times New Roman" w:cs="Times New Roman"/>
          <w:noProof/>
          <w:sz w:val="24"/>
          <w:lang w:eastAsia="en-IN"/>
        </w:rPr>
        <w:drawing>
          <wp:inline distT="0" distB="0" distL="0" distR="0" wp14:anchorId="7F5067E7" wp14:editId="370C46DF">
            <wp:extent cx="2692400" cy="1730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200000"/>
                              </a14:imgEffect>
                            </a14:imgLayer>
                          </a14:imgProps>
                        </a:ext>
                      </a:extLst>
                    </a:blip>
                    <a:srcRect l="794" t="1618" b="891"/>
                    <a:stretch/>
                  </pic:blipFill>
                  <pic:spPr bwMode="auto">
                    <a:xfrm>
                      <a:off x="0" y="0"/>
                      <a:ext cx="2734151" cy="1757148"/>
                    </a:xfrm>
                    <a:prstGeom prst="rect">
                      <a:avLst/>
                    </a:prstGeom>
                    <a:ln>
                      <a:noFill/>
                    </a:ln>
                    <a:extLst>
                      <a:ext uri="{53640926-AAD7-44D8-BBD7-CCE9431645EC}">
                        <a14:shadowObscured xmlns:a14="http://schemas.microsoft.com/office/drawing/2010/main"/>
                      </a:ext>
                    </a:extLst>
                  </pic:spPr>
                </pic:pic>
              </a:graphicData>
            </a:graphic>
          </wp:inline>
        </w:drawing>
      </w:r>
      <w:r w:rsidR="005137B5" w:rsidRPr="008D09EA">
        <w:rPr>
          <w:rFonts w:ascii="Times New Roman" w:hAnsi="Times New Roman" w:cs="Times New Roman"/>
        </w:rPr>
        <w:tab/>
        <w:t xml:space="preserve">  </w:t>
      </w:r>
      <w:r w:rsidR="005137B5" w:rsidRPr="008D09EA">
        <w:rPr>
          <w:rFonts w:ascii="Times New Roman" w:hAnsi="Times New Roman" w:cs="Times New Roman"/>
          <w:noProof/>
          <w:sz w:val="24"/>
          <w:lang w:eastAsia="en-IN"/>
        </w:rPr>
        <w:drawing>
          <wp:inline distT="0" distB="0" distL="0" distR="0" wp14:anchorId="58F9F842" wp14:editId="08B5EB79">
            <wp:extent cx="2673350" cy="1821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5900"/>
                              </a14:imgEffect>
                            </a14:imgLayer>
                          </a14:imgProps>
                        </a:ext>
                      </a:extLst>
                    </a:blip>
                    <a:stretch>
                      <a:fillRect/>
                    </a:stretch>
                  </pic:blipFill>
                  <pic:spPr>
                    <a:xfrm>
                      <a:off x="0" y="0"/>
                      <a:ext cx="2746529" cy="1871216"/>
                    </a:xfrm>
                    <a:prstGeom prst="rect">
                      <a:avLst/>
                    </a:prstGeom>
                  </pic:spPr>
                </pic:pic>
              </a:graphicData>
            </a:graphic>
          </wp:inline>
        </w:drawing>
      </w:r>
    </w:p>
    <w:p w:rsidR="005137B5" w:rsidRPr="008D09EA" w:rsidRDefault="000B51B2" w:rsidP="005137B5">
      <w:pPr>
        <w:rPr>
          <w:rFonts w:ascii="Times New Roman" w:hAnsi="Times New Roman" w:cs="Times New Roman"/>
          <w:sz w:val="20"/>
          <w:szCs w:val="20"/>
        </w:rPr>
      </w:pPr>
      <w:r w:rsidRPr="008D09EA">
        <w:rPr>
          <w:rFonts w:ascii="Times New Roman" w:hAnsi="Times New Roman" w:cs="Times New Roman"/>
          <w:sz w:val="20"/>
          <w:szCs w:val="20"/>
        </w:rPr>
        <w:t xml:space="preserve">Table 1: </w:t>
      </w:r>
      <w:r w:rsidR="002E2DAE">
        <w:rPr>
          <w:rFonts w:ascii="Times New Roman" w:hAnsi="Times New Roman" w:cs="Times New Roman"/>
          <w:sz w:val="20"/>
          <w:szCs w:val="20"/>
        </w:rPr>
        <w:t>“</w:t>
      </w:r>
      <w:r w:rsidRPr="008D09EA">
        <w:rPr>
          <w:rFonts w:ascii="Times New Roman" w:hAnsi="Times New Roman" w:cs="Times New Roman"/>
          <w:sz w:val="20"/>
          <w:szCs w:val="20"/>
        </w:rPr>
        <w:t xml:space="preserve">Enhancement in C.O.P using </w:t>
      </w:r>
      <w:r w:rsidR="005137B5" w:rsidRPr="008D09EA">
        <w:rPr>
          <w:rFonts w:ascii="Times New Roman" w:hAnsi="Times New Roman" w:cs="Times New Roman"/>
          <w:sz w:val="20"/>
          <w:szCs w:val="20"/>
        </w:rPr>
        <w:tab/>
      </w:r>
      <w:r w:rsidR="005137B5" w:rsidRPr="008D09EA">
        <w:rPr>
          <w:rFonts w:ascii="Times New Roman" w:hAnsi="Times New Roman" w:cs="Times New Roman"/>
          <w:sz w:val="20"/>
          <w:szCs w:val="20"/>
        </w:rPr>
        <w:tab/>
      </w:r>
      <w:r w:rsidR="00B9408B" w:rsidRPr="008D09EA">
        <w:rPr>
          <w:rFonts w:ascii="Times New Roman" w:hAnsi="Times New Roman" w:cs="Times New Roman"/>
          <w:sz w:val="20"/>
          <w:szCs w:val="20"/>
        </w:rPr>
        <w:t xml:space="preserve">     </w:t>
      </w:r>
      <w:r w:rsidR="005137B5" w:rsidRPr="008D09EA">
        <w:rPr>
          <w:rFonts w:ascii="Times New Roman" w:hAnsi="Times New Roman" w:cs="Times New Roman"/>
          <w:sz w:val="20"/>
          <w:szCs w:val="20"/>
        </w:rPr>
        <w:t xml:space="preserve">Figure 1. </w:t>
      </w:r>
      <w:r w:rsidR="002E2DAE">
        <w:rPr>
          <w:rFonts w:ascii="Times New Roman" w:hAnsi="Times New Roman" w:cs="Times New Roman"/>
          <w:sz w:val="20"/>
          <w:szCs w:val="20"/>
        </w:rPr>
        <w:t>“</w:t>
      </w:r>
      <w:r w:rsidR="005137B5" w:rsidRPr="008D09EA">
        <w:rPr>
          <w:rFonts w:ascii="Times New Roman" w:hAnsi="Times New Roman" w:cs="Times New Roman"/>
          <w:sz w:val="20"/>
          <w:szCs w:val="20"/>
        </w:rPr>
        <w:t>A comparison of COP gain and power</w:t>
      </w:r>
    </w:p>
    <w:p w:rsidR="005137B5" w:rsidRPr="008D09EA" w:rsidRDefault="000B51B2" w:rsidP="005137B5">
      <w:pPr>
        <w:rPr>
          <w:rFonts w:ascii="Times New Roman" w:hAnsi="Times New Roman" w:cs="Times New Roman"/>
          <w:sz w:val="20"/>
          <w:szCs w:val="20"/>
        </w:rPr>
      </w:pPr>
      <w:r w:rsidRPr="008D09EA">
        <w:rPr>
          <w:rFonts w:ascii="Times New Roman" w:hAnsi="Times New Roman" w:cs="Times New Roman"/>
          <w:sz w:val="20"/>
          <w:szCs w:val="20"/>
        </w:rPr>
        <w:t xml:space="preserve">Al2O3 at 5 vol % nanofluid in secondary </w:t>
      </w:r>
      <w:r w:rsidR="005137B5" w:rsidRPr="008D09EA">
        <w:rPr>
          <w:rFonts w:ascii="Times New Roman" w:hAnsi="Times New Roman" w:cs="Times New Roman"/>
          <w:sz w:val="20"/>
          <w:szCs w:val="20"/>
        </w:rPr>
        <w:tab/>
      </w:r>
      <w:r w:rsidR="00B9408B" w:rsidRPr="008D09EA">
        <w:rPr>
          <w:rFonts w:ascii="Times New Roman" w:hAnsi="Times New Roman" w:cs="Times New Roman"/>
          <w:sz w:val="20"/>
          <w:szCs w:val="20"/>
        </w:rPr>
        <w:tab/>
        <w:t xml:space="preserve">   </w:t>
      </w:r>
      <w:r w:rsidR="005137B5" w:rsidRPr="008D09EA">
        <w:rPr>
          <w:rFonts w:ascii="Times New Roman" w:hAnsi="Times New Roman" w:cs="Times New Roman"/>
          <w:sz w:val="20"/>
          <w:szCs w:val="20"/>
        </w:rPr>
        <w:t>reduction for VC refrigeration system working with</w:t>
      </w:r>
    </w:p>
    <w:p w:rsidR="005137B5" w:rsidRPr="008D09EA" w:rsidRDefault="002E2DAE" w:rsidP="00B9408B">
      <w:pPr>
        <w:rPr>
          <w:rFonts w:ascii="Times New Roman" w:hAnsi="Times New Roman" w:cs="Times New Roman"/>
          <w:sz w:val="20"/>
          <w:szCs w:val="20"/>
        </w:rPr>
      </w:pPr>
      <w:r>
        <w:rPr>
          <w:rFonts w:ascii="Times New Roman" w:hAnsi="Times New Roman" w:cs="Times New Roman"/>
          <w:sz w:val="20"/>
          <w:szCs w:val="20"/>
        </w:rPr>
        <w:t>c</w:t>
      </w:r>
      <w:r w:rsidR="000B51B2" w:rsidRPr="008D09EA">
        <w:rPr>
          <w:rFonts w:ascii="Times New Roman" w:hAnsi="Times New Roman" w:cs="Times New Roman"/>
          <w:sz w:val="20"/>
          <w:szCs w:val="20"/>
        </w:rPr>
        <w:t>ircuit</w:t>
      </w:r>
      <w:r>
        <w:rPr>
          <w:rFonts w:ascii="Times New Roman" w:hAnsi="Times New Roman" w:cs="Times New Roman"/>
          <w:sz w:val="20"/>
          <w:szCs w:val="20"/>
        </w:rPr>
        <w:t>”</w:t>
      </w:r>
      <w:r w:rsidR="00B9408B" w:rsidRPr="008D09EA">
        <w:rPr>
          <w:rFonts w:ascii="Times New Roman" w:hAnsi="Times New Roman" w:cs="Times New Roman"/>
          <w:sz w:val="20"/>
          <w:szCs w:val="20"/>
        </w:rPr>
        <w:t>.</w:t>
      </w:r>
      <w:r w:rsidR="000B51B2" w:rsidRPr="008D09EA">
        <w:rPr>
          <w:rFonts w:ascii="Times New Roman" w:hAnsi="Times New Roman" w:cs="Times New Roman"/>
          <w:sz w:val="20"/>
          <w:szCs w:val="20"/>
        </w:rPr>
        <w:fldChar w:fldCharType="begin" w:fldLock="1"/>
      </w:r>
      <w:r w:rsidR="005137B5" w:rsidRPr="008D09EA">
        <w:rPr>
          <w:rFonts w:ascii="Times New Roman" w:hAnsi="Times New Roman" w:cs="Times New Roman"/>
          <w:sz w:val="20"/>
          <w:szCs w:val="20"/>
        </w:rPr>
        <w:instrText>ADDIN CSL_CITATION {"citationItems":[{"id":"ITEM-1","itemData":{"abstract":"In this paper, nanoparticle based refrigerant has been used to increase the heat transfer performance of base refrigerant in the vapour compression refrigeration system. Many types of solid and oxide materials could be used as the nanoparticles to be suspended into the conventional/non-conventional refrigerants. In this project work, the effect of the suspended copper oxide (CuO), Titanium Oxide (TiO2), Aluminum Oxide (Al2O3 ) into the ecofriendly refrigerant (i.e. R134a, R407c and R404A) is used for enhancing the thermal performance of vapour compression refrigeration system. Comparison was made between utility of ecofriendly refrigerant mixed with nanoparticle and used in the primary circuit of VCRS. That ecofriendly nano refrigerant is used in primary circuit of VCRS along with mixing of nanoparticle with R718 in the secondary evaporator circuit. The performance of VCRS is evaluated using pure refrigerant (w/o nano particle) in the primary circuit and R718 in the secondary circuit, Eco friendly refrigerant in primary circuit and nanofluid (nanoparticle mixed with R718 in the evaporator secondary circuit, Nano refrigerant (nanoparticle mixed into pure refrigerant) in primary circuit and R718 in secondary circuit of VCRS. Experiment was conducted to verify theoretically computed value and it was observed that the experimental value matches well with theoretical calculated value of VCRS for case as mentioned above. Computational simulation was also carried out to compare for above mentioned three cases and it was observed that the performance enhancement is ranging between 8 to 19 % for case with different types of nanoparticle, while for case the enhancement value ranges between 2.6 to 35 % with different types of nanoparticle.","author":[{"dropping-particle":"","family":"Mishra","given":"R.S.","non-dropping-particle":"","parse-names":false,"suffix":""}],"container-title":"International Journal of Research in Engineering and Innovation","id":"ITEM-1","issue":"4","issued":{"date-parts":[["2017"]]},"page":"374-383","title":"Method for improving thermodynamic performance of vapour compression refrigeration system using nanofluids- A Review","type":"article-journal","volume":"2"},"uris":["http://www.mendeley.com/documents/?uuid=0aa18359-33be-4aff-a64c-4716c7c8eb81"]}],"mendeley":{"formattedCitation":"(Mishra, 2017)","plainTextFormattedCitation":"(Mishra, 2017)","previouslyFormattedCitation":"(Mishra, 2017)"},"properties":{"noteIndex":0},"schema":"https://github.com/citation-style-language/schema/raw/master/csl-citation.json"}</w:instrText>
      </w:r>
      <w:r w:rsidR="000B51B2" w:rsidRPr="008D09EA">
        <w:rPr>
          <w:rFonts w:ascii="Times New Roman" w:hAnsi="Times New Roman" w:cs="Times New Roman"/>
          <w:sz w:val="20"/>
          <w:szCs w:val="20"/>
        </w:rPr>
        <w:fldChar w:fldCharType="separate"/>
      </w:r>
      <w:r w:rsidR="000B51B2" w:rsidRPr="008D09EA">
        <w:rPr>
          <w:rFonts w:ascii="Times New Roman" w:hAnsi="Times New Roman" w:cs="Times New Roman"/>
          <w:noProof/>
          <w:sz w:val="20"/>
          <w:szCs w:val="20"/>
        </w:rPr>
        <w:t>(Mishra, 2017)</w:t>
      </w:r>
      <w:r w:rsidR="000B51B2" w:rsidRPr="008D09EA">
        <w:rPr>
          <w:rFonts w:ascii="Times New Roman" w:hAnsi="Times New Roman" w:cs="Times New Roman"/>
          <w:sz w:val="20"/>
          <w:szCs w:val="20"/>
        </w:rPr>
        <w:fldChar w:fldCharType="end"/>
      </w:r>
      <w:r w:rsidR="005137B5" w:rsidRPr="008D09EA">
        <w:rPr>
          <w:rFonts w:ascii="Times New Roman" w:hAnsi="Times New Roman" w:cs="Times New Roman"/>
          <w:sz w:val="20"/>
          <w:szCs w:val="20"/>
        </w:rPr>
        <w:t xml:space="preserve"> </w:t>
      </w:r>
      <w:r w:rsidR="005137B5" w:rsidRPr="008D09EA">
        <w:rPr>
          <w:rFonts w:ascii="Times New Roman" w:hAnsi="Times New Roman" w:cs="Times New Roman"/>
          <w:sz w:val="20"/>
          <w:szCs w:val="20"/>
        </w:rPr>
        <w:tab/>
      </w:r>
      <w:r w:rsidR="005137B5" w:rsidRPr="008D09EA">
        <w:rPr>
          <w:rFonts w:ascii="Times New Roman" w:hAnsi="Times New Roman" w:cs="Times New Roman"/>
          <w:sz w:val="20"/>
          <w:szCs w:val="20"/>
        </w:rPr>
        <w:tab/>
      </w:r>
      <w:r w:rsidR="005137B5" w:rsidRPr="008D09EA">
        <w:rPr>
          <w:rFonts w:ascii="Times New Roman" w:hAnsi="Times New Roman" w:cs="Times New Roman"/>
          <w:sz w:val="20"/>
          <w:szCs w:val="20"/>
        </w:rPr>
        <w:tab/>
      </w: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005137B5" w:rsidRPr="008D09EA">
        <w:rPr>
          <w:rFonts w:ascii="Times New Roman" w:hAnsi="Times New Roman" w:cs="Times New Roman"/>
          <w:sz w:val="20"/>
          <w:szCs w:val="20"/>
        </w:rPr>
        <w:t>nanorefrigerant (R134a+Al</w:t>
      </w:r>
      <w:r w:rsidR="005137B5" w:rsidRPr="008D09EA">
        <w:rPr>
          <w:rFonts w:ascii="Times New Roman" w:hAnsi="Times New Roman" w:cs="Times New Roman"/>
          <w:sz w:val="20"/>
          <w:szCs w:val="20"/>
          <w:vertAlign w:val="subscript"/>
        </w:rPr>
        <w:t>2</w:t>
      </w:r>
      <w:r w:rsidR="005137B5" w:rsidRPr="008D09EA">
        <w:rPr>
          <w:rFonts w:ascii="Times New Roman" w:hAnsi="Times New Roman" w:cs="Times New Roman"/>
          <w:sz w:val="20"/>
          <w:szCs w:val="20"/>
        </w:rPr>
        <w:t>O</w:t>
      </w:r>
      <w:r w:rsidR="005137B5" w:rsidRPr="008D09EA">
        <w:rPr>
          <w:rFonts w:ascii="Times New Roman" w:hAnsi="Times New Roman" w:cs="Times New Roman"/>
          <w:sz w:val="20"/>
          <w:szCs w:val="20"/>
          <w:vertAlign w:val="subscript"/>
        </w:rPr>
        <w:t>3</w:t>
      </w:r>
      <w:r w:rsidR="005137B5" w:rsidRPr="008D09EA">
        <w:rPr>
          <w:rFonts w:ascii="Times New Roman" w:hAnsi="Times New Roman" w:cs="Times New Roman"/>
          <w:sz w:val="20"/>
          <w:szCs w:val="20"/>
        </w:rPr>
        <w:t>)</w:t>
      </w:r>
      <w:r>
        <w:rPr>
          <w:rFonts w:ascii="Times New Roman" w:hAnsi="Times New Roman" w:cs="Times New Roman"/>
          <w:sz w:val="20"/>
          <w:szCs w:val="20"/>
        </w:rPr>
        <w:t>”</w:t>
      </w:r>
      <w:r w:rsidR="00B9408B" w:rsidRPr="008D09EA">
        <w:rPr>
          <w:rFonts w:ascii="Times New Roman" w:hAnsi="Times New Roman" w:cs="Times New Roman"/>
          <w:sz w:val="20"/>
          <w:szCs w:val="20"/>
        </w:rPr>
        <w:t>.</w:t>
      </w:r>
      <w:r w:rsidR="005137B5" w:rsidRPr="008D09EA">
        <w:rPr>
          <w:rFonts w:ascii="Times New Roman" w:hAnsi="Times New Roman" w:cs="Times New Roman"/>
          <w:sz w:val="20"/>
          <w:szCs w:val="20"/>
        </w:rPr>
        <w:fldChar w:fldCharType="begin" w:fldLock="1"/>
      </w:r>
      <w:r w:rsidR="00DF78BB" w:rsidRPr="008D09EA">
        <w:rPr>
          <w:rFonts w:ascii="Times New Roman" w:hAnsi="Times New Roman" w:cs="Times New Roman"/>
          <w:sz w:val="20"/>
          <w:szCs w:val="20"/>
        </w:rPr>
        <w:instrText>ADDIN CSL_CITATION {"citationItems":[{"id":"ITEM-1","itemData":{"DOI":"10.1177/0957650920904553","ISSN":"20412967","abstract":"An attempt has been made to improve the heat transfer characteristics of the vapor compression refrigeration cycle using nanorefrigerant (R134a and Al2O3, size 20 nm). The performance parameters such as, coefficient of performance, cooling capacity, energy consumption, and temperature drop across condenser and evaporator have been investigated and analyzed. This has been done by varying the mass fraction of nanoparticles of Al2O3 (0.5–1 wt%) and the flow rate of nanorefrigerant. The investigation has been carried out using three types of nanorefrigerants, i.e. pure R134a, R134a+Al2O3 (0.5 wt%), and R134a+Al2O3 (1 wt%) at flow rates of 6.5 L/h and 11 L/h, respectively. The coefficient of performance of the refrigeration system using 0.5% of Al2O3 (wt%) is found to be improving with volume flow rates of nanorefrigerant, i.e. 7.20% for 6.5 L/h and 16.34% for 11 L/h. The use of nanorefrigerant (R134a+Al2O3) has also resulted in a significant increase in the cooling capacity of the refrigeration system. A substantial drop in the temperature across the condenser (3.0–23.77%), and gain in temperature across the evaporator (4.69–39.30%) is also observed for the refrigeration system under investigation.","author":[{"dropping-particle":"","family":"Kundan","given":"Lal","non-dropping-particle":"","parse-names":false,"suffix":""},{"dropping-particle":"","family":"Singh","given":"Kuljeet","non-dropping-particle":"","parse-names":false,"suffix":""}],"container-title":"Proceedings of the Institution of Mechanical Engineers, Part A: Journal of Power and Energy","id":"ITEM-1","issue":"1","issued":{"date-parts":[["2021"]]},"page":"106-123","title":"Improved performance of a nanorefrigerant-based vapor compression refrigeration system: A new alternative","type":"article-journal","volume":"235"},"uris":["http://www.mendeley.com/documents/?uuid=8c24f15a-d172-455d-bbcb-5e702bd7e590"]}],"mendeley":{"formattedCitation":"(Kundan &amp; Singh, 2021)","plainTextFormattedCitation":"(Kundan &amp; Singh, 2021)","previouslyFormattedCitation":"(Kundan &amp; Singh, 2021)"},"properties":{"noteIndex":0},"schema":"https://github.com/citation-style-language/schema/raw/master/csl-citation.json"}</w:instrText>
      </w:r>
      <w:r w:rsidR="005137B5" w:rsidRPr="008D09EA">
        <w:rPr>
          <w:rFonts w:ascii="Times New Roman" w:hAnsi="Times New Roman" w:cs="Times New Roman"/>
          <w:sz w:val="20"/>
          <w:szCs w:val="20"/>
        </w:rPr>
        <w:fldChar w:fldCharType="separate"/>
      </w:r>
      <w:r w:rsidR="005137B5" w:rsidRPr="008D09EA">
        <w:rPr>
          <w:rFonts w:ascii="Times New Roman" w:hAnsi="Times New Roman" w:cs="Times New Roman"/>
          <w:noProof/>
          <w:sz w:val="20"/>
          <w:szCs w:val="20"/>
        </w:rPr>
        <w:t>(Kundan &amp; Singh, 2021)</w:t>
      </w:r>
      <w:r w:rsidR="005137B5" w:rsidRPr="008D09EA">
        <w:rPr>
          <w:rFonts w:ascii="Times New Roman" w:hAnsi="Times New Roman" w:cs="Times New Roman"/>
          <w:sz w:val="20"/>
          <w:szCs w:val="20"/>
        </w:rPr>
        <w:fldChar w:fldCharType="end"/>
      </w:r>
    </w:p>
    <w:p w:rsidR="000B51B2" w:rsidRPr="008D09EA" w:rsidRDefault="000B51B2" w:rsidP="005137B5">
      <w:pPr>
        <w:rPr>
          <w:rFonts w:ascii="Times New Roman" w:hAnsi="Times New Roman" w:cs="Times New Roman"/>
        </w:rPr>
      </w:pPr>
    </w:p>
    <w:p w:rsidR="00B9408B" w:rsidRPr="008D09EA" w:rsidRDefault="00B9408B" w:rsidP="00C33F79">
      <w:pPr>
        <w:jc w:val="both"/>
        <w:rPr>
          <w:rFonts w:ascii="Times New Roman" w:hAnsi="Times New Roman" w:cs="Times New Roman"/>
          <w:sz w:val="24"/>
        </w:rPr>
      </w:pPr>
    </w:p>
    <w:p w:rsidR="00402223" w:rsidRPr="008D09EA" w:rsidRDefault="002E2DAE" w:rsidP="00C33F79">
      <w:pPr>
        <w:jc w:val="both"/>
        <w:rPr>
          <w:rFonts w:ascii="Times New Roman" w:hAnsi="Times New Roman" w:cs="Times New Roman"/>
          <w:sz w:val="24"/>
        </w:rPr>
      </w:pPr>
      <w:r w:rsidRPr="002E2DAE">
        <w:rPr>
          <w:rFonts w:ascii="Times New Roman" w:hAnsi="Times New Roman" w:cs="Times New Roman"/>
          <w:sz w:val="24"/>
        </w:rPr>
        <w:lastRenderedPageBreak/>
        <w:t xml:space="preserve">The usage of an ammonia absorption refrigeration system's working fluid, composed of NH3-H2O-LiBr. While this fluid lessens the amount of energy </w:t>
      </w:r>
      <w:r w:rsidR="00F6057F">
        <w:rPr>
          <w:rFonts w:ascii="Times New Roman" w:hAnsi="Times New Roman" w:cs="Times New Roman"/>
          <w:sz w:val="24"/>
        </w:rPr>
        <w:t xml:space="preserve">used </w:t>
      </w:r>
      <w:r w:rsidRPr="002E2DAE">
        <w:rPr>
          <w:rFonts w:ascii="Times New Roman" w:hAnsi="Times New Roman" w:cs="Times New Roman"/>
          <w:sz w:val="24"/>
        </w:rPr>
        <w:t xml:space="preserve">in the generator, it also limits the effectiveness of ammonia absorption, leading to an inadequate COP. TiO2 nanoparticles are </w:t>
      </w:r>
      <w:r w:rsidR="00F6057F">
        <w:rPr>
          <w:rFonts w:ascii="Times New Roman" w:hAnsi="Times New Roman" w:cs="Times New Roman"/>
          <w:sz w:val="24"/>
        </w:rPr>
        <w:t>mixed</w:t>
      </w:r>
      <w:r w:rsidRPr="002E2DAE">
        <w:rPr>
          <w:rFonts w:ascii="Times New Roman" w:hAnsi="Times New Roman" w:cs="Times New Roman"/>
          <w:sz w:val="24"/>
        </w:rPr>
        <w:t xml:space="preserve"> to the </w:t>
      </w:r>
      <w:r>
        <w:rPr>
          <w:rFonts w:ascii="Times New Roman" w:hAnsi="Times New Roman" w:cs="Times New Roman"/>
          <w:sz w:val="24"/>
        </w:rPr>
        <w:t>working fluid to alleviate this</w:t>
      </w:r>
      <w:r w:rsidR="00442D0B" w:rsidRPr="008D09EA">
        <w:rPr>
          <w:rFonts w:ascii="Times New Roman" w:hAnsi="Times New Roman" w:cs="Times New Roman"/>
          <w:sz w:val="24"/>
        </w:rPr>
        <w:t>.</w:t>
      </w:r>
      <w:r w:rsidR="000C328B" w:rsidRPr="008D09EA">
        <w:rPr>
          <w:rFonts w:ascii="Times New Roman" w:hAnsi="Times New Roman" w:cs="Times New Roman"/>
          <w:sz w:val="24"/>
        </w:rPr>
        <w:fldChar w:fldCharType="begin" w:fldLock="1"/>
      </w:r>
      <w:r w:rsidR="00402223" w:rsidRPr="008D09EA">
        <w:rPr>
          <w:rFonts w:ascii="Times New Roman" w:hAnsi="Times New Roman" w:cs="Times New Roman"/>
          <w:sz w:val="24"/>
        </w:rPr>
        <w:instrText>ADDIN CSL_CITATION {"citationItems":[{"id":"ITEM-1","itemData":{"DOI":"10.1016/J.IJREFRIG.2021.08.009","ISSN":"0140-7007","abstract":"The newly NH3 – H2O – LiBr working fluid can decrease the power wasted in the generator, thus improves the COP of the ammonia absorption refrigeration system. But the applying of NH3 – H2O – LiBr working fluid decreases the ammonia absorption efficiency, so the COP of the system is still unsatisfactory. To further enhance the COP of the NH3 – H2O - LiBr absorption refrigeration system, TiO2 nanoparticles are added to the NH3 – H2O - LiBr working fluid in this study. And the effects of TiO2 nanoparticles concentration on the performances of the generator, absorber, evaporator, condenser, and solution heat exchanger are tested in an ARS experimental system. The experimental results indicate that the addition of TiO2 nanoparticles increases the Pg, Pe, Pa, and Pc, meaning that the value of ammonia produced in the generator increases. Therefore, the COP and iCOP of the system are improved by adding TiO2 nanoparticles, and the COP is maximum improved by 18.96% compared with the ammonia-water absorption refrigeration system. When the xTiO2 is increased from 0.3% to 0.5%, the increase rate of the COP decreases because the newly added nanoparticles do not disperse well. So 0.3% is a better choice for the TiO2 nanoparticles concentration when comprehensively considering the dispersion stability of nanoparticles and the COP.","author":[{"dropping-particle":"","family":"Jin","given":"Zhenghao","non-dropping-particle":"","parse-names":false,"suffix":""},{"dropping-particle":"","family":"Li","given":"Shuhong","non-dropping-particle":"","parse-names":false,"suffix":""},{"dropping-particle":"","family":"Zhou","given":"Runfa","non-dropping-particle":"","parse-names":false,"suffix":""},{"dropping-particle":"","family":"Xu","given":"Mengkai","non-dropping-particle":"","parse-names":false,"suffix":""},{"dropping-particle":"","family":"Jiang","given":"Weixue","non-dropping-particle":"","parse-names":false,"suffix":""},{"dropping-particle":"","family":"Du","given":"Kai","non-dropping-particle":"","parse-names":false,"suffix":""}],"container-title":"International Journal of Refrigeration","id":"ITEM-1","issued":{"date-parts":[["2021","11","1"]]},"page":"826-833","publisher":"Elsevier","title":"Experimental investigation on the effect of TiO2 nanoparticles on the performance of NH3 – H2O - LiBr absorption refrigeration system","type":"article-journal","volume":"131"},"uris":["http://www.mendeley.com/documents/?uuid=80116624-a1d9-3d2b-8e95-b7b209915ed4"]}],"mendeley":{"formattedCitation":"(Jin et al., 2021)","plainTextFormattedCitation":"(Jin et al., 2021)","previouslyFormattedCitation":"(Jin et al., 2021)"},"properties":{"noteIndex":0},"schema":"https://github.com/citation-style-language/schema/raw/master/csl-citation.json"}</w:instrText>
      </w:r>
      <w:r w:rsidR="000C328B" w:rsidRPr="008D09EA">
        <w:rPr>
          <w:rFonts w:ascii="Times New Roman" w:hAnsi="Times New Roman" w:cs="Times New Roman"/>
          <w:sz w:val="24"/>
        </w:rPr>
        <w:fldChar w:fldCharType="separate"/>
      </w:r>
      <w:r w:rsidR="00402223" w:rsidRPr="008D09EA">
        <w:rPr>
          <w:rFonts w:ascii="Times New Roman" w:hAnsi="Times New Roman" w:cs="Times New Roman"/>
          <w:noProof/>
          <w:sz w:val="24"/>
        </w:rPr>
        <w:t>(Jin et al., 2021)</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r w:rsidR="00BA225D" w:rsidRPr="008D09EA">
        <w:rPr>
          <w:rFonts w:ascii="Times New Roman" w:hAnsi="Times New Roman" w:cs="Times New Roman"/>
          <w:sz w:val="24"/>
        </w:rPr>
        <w:t xml:space="preserve">Investigation of </w:t>
      </w:r>
      <w:r w:rsidR="00402223" w:rsidRPr="008D09EA">
        <w:rPr>
          <w:rFonts w:ascii="Times New Roman" w:hAnsi="Times New Roman" w:cs="Times New Roman"/>
          <w:sz w:val="24"/>
        </w:rPr>
        <w:t>the NH3</w:t>
      </w:r>
      <w:r>
        <w:rPr>
          <w:rFonts w:ascii="Times New Roman" w:hAnsi="Times New Roman" w:cs="Times New Roman"/>
          <w:sz w:val="24"/>
        </w:rPr>
        <w:t xml:space="preserve"> (ammonia)</w:t>
      </w:r>
      <w:r w:rsidR="00402223" w:rsidRPr="008D09EA">
        <w:rPr>
          <w:rFonts w:ascii="Times New Roman" w:hAnsi="Times New Roman" w:cs="Times New Roman"/>
          <w:sz w:val="24"/>
        </w:rPr>
        <w:t xml:space="preserve"> – H2O</w:t>
      </w:r>
      <w:r>
        <w:rPr>
          <w:rFonts w:ascii="Times New Roman" w:hAnsi="Times New Roman" w:cs="Times New Roman"/>
          <w:sz w:val="24"/>
        </w:rPr>
        <w:t xml:space="preserve"> (water)</w:t>
      </w:r>
      <w:r w:rsidR="00402223" w:rsidRPr="008D09EA">
        <w:rPr>
          <w:rFonts w:ascii="Times New Roman" w:hAnsi="Times New Roman" w:cs="Times New Roman"/>
          <w:sz w:val="24"/>
        </w:rPr>
        <w:t xml:space="preserve"> – Li</w:t>
      </w:r>
      <w:r w:rsidR="00F6057F">
        <w:rPr>
          <w:rFonts w:ascii="Times New Roman" w:hAnsi="Times New Roman" w:cs="Times New Roman"/>
          <w:sz w:val="24"/>
        </w:rPr>
        <w:t xml:space="preserve">thium </w:t>
      </w:r>
      <w:r w:rsidR="00402223" w:rsidRPr="008D09EA">
        <w:rPr>
          <w:rFonts w:ascii="Times New Roman" w:hAnsi="Times New Roman" w:cs="Times New Roman"/>
          <w:sz w:val="24"/>
        </w:rPr>
        <w:t>Br</w:t>
      </w:r>
      <w:r w:rsidR="00F6057F">
        <w:rPr>
          <w:rFonts w:ascii="Times New Roman" w:hAnsi="Times New Roman" w:cs="Times New Roman"/>
          <w:sz w:val="24"/>
        </w:rPr>
        <w:t>omine</w:t>
      </w:r>
      <w:r w:rsidR="00402223" w:rsidRPr="008D09EA">
        <w:rPr>
          <w:rFonts w:ascii="Times New Roman" w:hAnsi="Times New Roman" w:cs="Times New Roman"/>
          <w:sz w:val="24"/>
        </w:rPr>
        <w:t xml:space="preserve"> fluid in an </w:t>
      </w:r>
      <w:r>
        <w:rPr>
          <w:rFonts w:ascii="Times New Roman" w:hAnsi="Times New Roman" w:cs="Times New Roman"/>
          <w:sz w:val="24"/>
        </w:rPr>
        <w:t xml:space="preserve">(VARS) </w:t>
      </w:r>
      <w:r w:rsidR="00402223" w:rsidRPr="008D09EA">
        <w:rPr>
          <w:rFonts w:ascii="Times New Roman" w:hAnsi="Times New Roman" w:cs="Times New Roman"/>
          <w:sz w:val="24"/>
        </w:rPr>
        <w:t>ammonia absorption refrigeration system, which reduces generator power wastage and improves COP. However, it lowers ammonia absorption efficiency, leading to an unsatisfactory COP.</w:t>
      </w:r>
      <w:r w:rsidR="000C328B" w:rsidRPr="008D09EA">
        <w:rPr>
          <w:rFonts w:ascii="Times New Roman" w:hAnsi="Times New Roman" w:cs="Times New Roman"/>
          <w:sz w:val="24"/>
        </w:rPr>
        <w:fldChar w:fldCharType="begin" w:fldLock="1"/>
      </w:r>
      <w:r w:rsidR="00402223" w:rsidRPr="008D09EA">
        <w:rPr>
          <w:rFonts w:ascii="Times New Roman" w:hAnsi="Times New Roman" w:cs="Times New Roman"/>
          <w:sz w:val="24"/>
        </w:rPr>
        <w:instrText>ADDIN CSL_CITATION {"citationItems":[{"id":"ITEM-1","itemData":{"DOI":"10.1016/J.RSER.2017.10.097","ISSN":"1364-0321","abstract":"In view of energy security and environmental concern, the performance of refrigeration system needs to be improved, which can be done by modifying either the systems or the properties of primary and secondary working fluids. Recently, the nanofluids or hybrid nanofluids have gained interest in many engineering fields due to its excellent thermophysical properties, which can be easily used in refrigeration and air conditioning systems by many roles for performance improvement. This review summarizes the researches on preparation and characterization of nanofluids, various thermophysical and electrical properties (density, heat capacity, viscosity, thermal conductivity, surface tension, electrical conductivity, freezing characteristics, etc.) of nanofluids. Applications of nanofluids in the refrigeration systems as refrigerant, lubricant and secondary fluid are well-grouped and discussed. Finally, the challenges and opportunities for future research are identified, which will be useful for the newcomers and manufacturers in this field.","author":[{"dropping-particle":"","family":"Bhattad","given":"Atul","non-dropping-particle":"","parse-names":false,"suffix":""},{"dropping-particle":"","family":"Sarkar","given":"Jahar","non-dropping-particle":"","parse-names":false,"suffix":""},{"dropping-particle":"","family":"Ghosh","given":"Pradyumna","non-dropping-particle":"","parse-names":false,"suffix":""}],"container-title":"Renewable and Sustainable Energy Reviews","id":"ITEM-1","issued":{"date-parts":[["2018","2","1"]]},"page":"3656-3669","publisher":"Pergamon","title":"Improving the performance of refrigeration systems by using nanofluids: A comprehensive review","type":"article-journal","volume":"82"},"uris":["http://www.mendeley.com/documents/?uuid=9cd4b2bb-0356-3a3d-9ac8-70f6709e8298"]}],"mendeley":{"formattedCitation":"(Bhattad et al., 2018)","plainTextFormattedCitation":"(Bhattad et al., 2018)","previouslyFormattedCitation":"(Bhattad et al., 2018)"},"properties":{"noteIndex":0},"schema":"https://github.com/citation-style-language/schema/raw/master/csl-citation.json"}</w:instrText>
      </w:r>
      <w:r w:rsidR="000C328B" w:rsidRPr="008D09EA">
        <w:rPr>
          <w:rFonts w:ascii="Times New Roman" w:hAnsi="Times New Roman" w:cs="Times New Roman"/>
          <w:sz w:val="24"/>
        </w:rPr>
        <w:fldChar w:fldCharType="separate"/>
      </w:r>
      <w:r w:rsidR="00402223" w:rsidRPr="008D09EA">
        <w:rPr>
          <w:rFonts w:ascii="Times New Roman" w:hAnsi="Times New Roman" w:cs="Times New Roman"/>
          <w:noProof/>
          <w:sz w:val="24"/>
        </w:rPr>
        <w:t>(Bhattad et al., 2018)</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r w:rsidR="00BA225D" w:rsidRPr="008D09EA">
        <w:rPr>
          <w:rFonts w:ascii="Times New Roman" w:hAnsi="Times New Roman" w:cs="Times New Roman"/>
          <w:sz w:val="24"/>
        </w:rPr>
        <w:t>U</w:t>
      </w:r>
      <w:r w:rsidR="00402223" w:rsidRPr="008D09EA">
        <w:rPr>
          <w:rFonts w:ascii="Times New Roman" w:hAnsi="Times New Roman" w:cs="Times New Roman"/>
          <w:sz w:val="24"/>
        </w:rPr>
        <w:t>tilization of nanofluids in vapor compression systems for air conditioning and refrigeration, specifically in the condenser. Nanoparticles are employed to enhance heat transfer, consequently reducing power consumption by lo</w:t>
      </w:r>
      <w:r w:rsidR="00442D0B" w:rsidRPr="008D09EA">
        <w:rPr>
          <w:rFonts w:ascii="Times New Roman" w:hAnsi="Times New Roman" w:cs="Times New Roman"/>
          <w:sz w:val="24"/>
        </w:rPr>
        <w:t>wering the condensing pressure.</w:t>
      </w:r>
      <w:r w:rsidR="000C328B" w:rsidRPr="008D09EA">
        <w:rPr>
          <w:rFonts w:ascii="Times New Roman" w:hAnsi="Times New Roman" w:cs="Times New Roman"/>
          <w:sz w:val="24"/>
        </w:rPr>
        <w:fldChar w:fldCharType="begin" w:fldLock="1"/>
      </w:r>
      <w:r w:rsidR="00402223" w:rsidRPr="008D09EA">
        <w:rPr>
          <w:rFonts w:ascii="Times New Roman" w:hAnsi="Times New Roman" w:cs="Times New Roman"/>
          <w:sz w:val="24"/>
        </w:rPr>
        <w:instrText>ADDIN CSL_CITATION {"citationItems":[{"id":"ITEM-1","itemData":{"ISBN":"2012025927","abstract":"The invention relates to an electrode arrangement for a dielec tric barrier discharge plasma treatment of an irregularly three dimensionally shaped surface of an electrically conducting body used as a counter electrode, comprising a planar elec trode (1) and a dielectric (2, 3), which is designed to be arranged at a defined distance from the Surface to be treated in order to form a cold plasma, wherein said arrangement can be produced in a simple manner and can be reliably designed in the use thereof in that the dielectric (2, 3) is formed by a flexible planar material, which is provided with a structure (4) on the side of the flexible planar material facing the surface to be treated in order to form air guiding areas (7) when the dielectric (2, 3) lies on the surface to be treated, and in that the planar electrode is flexible and Is fastened to the dielectric (2. 3) In such a way that a layer (2) of the dielectric (2, 3) shields the electrode (1) from the surface to be treated.","author":[{"dropping-particle":"","family":"Dooley","given":"Kevin J","non-dropping-particle":"","parse-names":false,"suffix":""}],"id":"ITEM-1","issue":"19","issued":{"date-parts":[["2012"]]},"page":"28-31","title":"Apparatus and Method of Using Nanofluids to Improve Energy Efficiency of Vapor Compression Systems","type":"article-journal","volume":"1"},"uris":["http://www.mendeley.com/documents/?uuid=3debfc2a-c4b2-4b3e-ad5f-a26c37917a78"]}],"mendeley":{"formattedCitation":"(Dooley, 2012)","plainTextFormattedCitation":"(Dooley, 2012)","previouslyFormattedCitation":"(Dooley, 2012)"},"properties":{"noteIndex":0},"schema":"https://github.com/citation-style-language/schema/raw/master/csl-citation.json"}</w:instrText>
      </w:r>
      <w:r w:rsidR="000C328B" w:rsidRPr="008D09EA">
        <w:rPr>
          <w:rFonts w:ascii="Times New Roman" w:hAnsi="Times New Roman" w:cs="Times New Roman"/>
          <w:sz w:val="24"/>
        </w:rPr>
        <w:fldChar w:fldCharType="separate"/>
      </w:r>
      <w:r w:rsidR="00402223" w:rsidRPr="008D09EA">
        <w:rPr>
          <w:rFonts w:ascii="Times New Roman" w:hAnsi="Times New Roman" w:cs="Times New Roman"/>
          <w:noProof/>
          <w:sz w:val="24"/>
        </w:rPr>
        <w:t>(Dooley, 2012)</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w:t>
      </w:r>
    </w:p>
    <w:p w:rsidR="00905F1E" w:rsidRPr="008D09EA" w:rsidRDefault="002E2DAE" w:rsidP="00C33F79">
      <w:pPr>
        <w:jc w:val="both"/>
        <w:rPr>
          <w:rFonts w:ascii="Times New Roman" w:hAnsi="Times New Roman" w:cs="Times New Roman"/>
          <w:sz w:val="24"/>
        </w:rPr>
      </w:pPr>
      <w:r>
        <w:rPr>
          <w:rFonts w:ascii="Times New Roman" w:hAnsi="Times New Roman" w:cs="Times New Roman"/>
          <w:sz w:val="24"/>
        </w:rPr>
        <w:t>P</w:t>
      </w:r>
      <w:r w:rsidRPr="002E2DAE">
        <w:rPr>
          <w:rFonts w:ascii="Times New Roman" w:hAnsi="Times New Roman" w:cs="Times New Roman"/>
          <w:sz w:val="24"/>
        </w:rPr>
        <w:t>erformance of a ZrO2 nanoparticle-infused working fluid in a vapor compression refrigeration system. ZrO2 nanoparticles and R152a refrigerant are combined to create nano refrigerant. R152a has a substantially lower global warming potential (GWP) than R134a, with only 140 compared to R134A's 1300. The study investigates the usage of ZrO2 nanoparticles in the refrigeration system with both R134a and R152a.</w:t>
      </w:r>
      <w:r w:rsidR="000C328B" w:rsidRPr="008D09EA">
        <w:rPr>
          <w:rFonts w:ascii="Times New Roman" w:hAnsi="Times New Roman" w:cs="Times New Roman"/>
          <w:sz w:val="24"/>
        </w:rPr>
        <w:fldChar w:fldCharType="begin" w:fldLock="1"/>
      </w:r>
      <w:r w:rsidR="00905F1E" w:rsidRPr="008D09EA">
        <w:rPr>
          <w:rFonts w:ascii="Times New Roman" w:hAnsi="Times New Roman" w:cs="Times New Roman"/>
          <w:sz w:val="24"/>
        </w:rPr>
        <w:instrText>ADDIN CSL_CITATION {"citationItems":[{"id":"ITEM-1","itemData":{"ISSN":"2250-3153","abstract":"In this paper the performance of a vapour compression refrigeration system with ZrO2 nanoparticles in the working fluid was studied. Nano refrigerant was synthesized on the basis of the concept of the nanofluids, which was prepared by mixing ZrO2 nanoparticles with R152a refrigerant. The conventional refrigerant R134a has a global warming potential (GWP) of 1300 whereas R152a has a significant reduced value of GWP of 140 only. ZrO2nanoparticles with R152a refrigerant were used in R134a refrigeration system. The system performance with nanoparticles was then investigated. The results indicated that ZrO2 nano refrigerant works normally and safely in the system. The ZrO2 nanoparticle concentration is an important factor considered for heat transfer enhancement in the refrigeration system. The concentration of nano ZrO2 ranges between 0.01% and 0.06% volume concentration with particle size of 20 nm with R134a and R152a was studied. The coefficient of performance of the system was significantly improved with 33.45% when 0.06%volume concentration of ZrO2 with R152a refrigerant was used. The discharge temperature of the R152a/ZrO2 Nano refrigerant was nearly same as that of R134a. The usage of R152a with zero ozone depleting potential and very low Global Warming Potential provides a green and clean environment.","author":[{"dropping-particle":"","family":"Suresh Kumar","given":"V P","non-dropping-particle":"","parse-names":false,"suffix":""},{"dropping-particle":"","family":"Baskaran","given":"A","non-dropping-particle":"","parse-names":false,"suffix":""},{"dropping-particle":"","family":"Manikandan Subaramanian","given":"K","non-dropping-particle":"","parse-names":false,"suffix":""}],"container-title":"International Journal of Scientific and Research Publications","id":"ITEM-1","issue":"12","issued":{"date-parts":[["2016"]]},"page":"410","title":"A performance study of Vapour compression refrigeration system using ZrO2 Nano particle with R134a and R152a","type":"article-journal","volume":"6"},"uris":["http://www.mendeley.com/documents/?uuid=6f2ae04a-76cd-4b5b-8b42-c7876d101baf"]}],"mendeley":{"formattedCitation":"(Suresh Kumar et al., 2016)","plainTextFormattedCitation":"(Suresh Kumar et al., 2016)","previouslyFormattedCitation":"(Suresh Kumar et al., 2016)"},"properties":{"noteIndex":0},"schema":"https://github.com/citation-style-language/schema/raw/master/csl-citation.json"}</w:instrText>
      </w:r>
      <w:r w:rsidR="000C328B" w:rsidRPr="008D09EA">
        <w:rPr>
          <w:rFonts w:ascii="Times New Roman" w:hAnsi="Times New Roman" w:cs="Times New Roman"/>
          <w:sz w:val="24"/>
        </w:rPr>
        <w:fldChar w:fldCharType="separate"/>
      </w:r>
      <w:r w:rsidR="00402223" w:rsidRPr="008D09EA">
        <w:rPr>
          <w:rFonts w:ascii="Times New Roman" w:hAnsi="Times New Roman" w:cs="Times New Roman"/>
          <w:noProof/>
          <w:sz w:val="24"/>
        </w:rPr>
        <w:t>(Suresh Kumar et al., 2016)</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r w:rsidR="00426C0E">
        <w:rPr>
          <w:rFonts w:ascii="Times New Roman" w:hAnsi="Times New Roman" w:cs="Times New Roman"/>
          <w:sz w:val="24"/>
        </w:rPr>
        <w:t>“</w:t>
      </w:r>
      <w:r w:rsidR="008F4766" w:rsidRPr="008F4766">
        <w:rPr>
          <w:rFonts w:ascii="Times New Roman" w:hAnsi="Times New Roman" w:cs="Times New Roman"/>
          <w:sz w:val="24"/>
        </w:rPr>
        <w:t>The use of nanorefrigerants, specifically R134a with Al2O3 nanoparticles (20 nm in size), to improve the heat transfer properties of vapor compression refrigeration cycles. Several performance metrics are evaluated, including coefficient of performance, cooling capacity, energy consumption, and temperature differentials betwe</w:t>
      </w:r>
      <w:r w:rsidR="008F4766">
        <w:rPr>
          <w:rFonts w:ascii="Times New Roman" w:hAnsi="Times New Roman" w:cs="Times New Roman"/>
          <w:sz w:val="24"/>
        </w:rPr>
        <w:t>en the condenser and evaporator</w:t>
      </w:r>
      <w:r w:rsidR="00426C0E">
        <w:rPr>
          <w:rFonts w:ascii="Times New Roman" w:hAnsi="Times New Roman" w:cs="Times New Roman"/>
          <w:sz w:val="24"/>
        </w:rPr>
        <w:t>”</w:t>
      </w:r>
      <w:r w:rsidR="007F73C6" w:rsidRPr="008D09EA">
        <w:rPr>
          <w:rFonts w:ascii="Times New Roman" w:hAnsi="Times New Roman" w:cs="Times New Roman"/>
          <w:sz w:val="24"/>
        </w:rPr>
        <w:t>.</w:t>
      </w:r>
      <w:r w:rsidR="000C328B" w:rsidRPr="008D09EA">
        <w:rPr>
          <w:rFonts w:ascii="Times New Roman" w:hAnsi="Times New Roman" w:cs="Times New Roman"/>
          <w:sz w:val="24"/>
        </w:rPr>
        <w:fldChar w:fldCharType="begin" w:fldLock="1"/>
      </w:r>
      <w:r w:rsidR="00905F1E" w:rsidRPr="008D09EA">
        <w:rPr>
          <w:rFonts w:ascii="Times New Roman" w:hAnsi="Times New Roman" w:cs="Times New Roman"/>
          <w:sz w:val="24"/>
        </w:rPr>
        <w:instrText>ADDIN CSL_CITATION {"citationItems":[{"id":"ITEM-1","itemData":{"DOI":"10.1177/0957650920904553","ISSN":"20412967","abstract":"An attempt has been made to improve the heat transfer characteristics of the vapor compression refrigeration cycle using nanorefrigerant (R134a and Al2O3, size 20 nm). The performance parameters such as, coefficient of performance, cooling capacity, energy consumption, and temperature drop across condenser and evaporator have been investigated and analyzed. This has been done by varying the mass fraction of nanoparticles of Al2O3 (0.5–1 wt%) and the flow rate of nanorefrigerant. The investigation has been carried out using three types of nanorefrigerants, i.e. pure R134a, R134a+Al2O3 (0.5 wt%), and R134a+Al2O3 (1 wt%) at flow rates of 6.5 L/h and 11 L/h, respectively. The coefficient of performance of the refrigeration system using 0.5% of Al2O3 (wt%) is found to be improving with volume flow rates of nanorefrigerant, i.e. 7.20% for 6.5 L/h and 16.34% for 11 L/h. The use of nanorefrigerant (R134a+Al2O3) has also resulted in a significant increase in the cooling capacity of the refrigeration system. A substantial drop in the temperature across the condenser (3.0–23.77%), and gain in temperature across the evaporator (4.69–39.30%) is also observed for the refrigeration system under investigation.","author":[{"dropping-particle":"","family":"Kundan","given":"Lal","non-dropping-particle":"","parse-names":false,"suffix":""},{"dropping-particle":"","family":"Singh","given":"Kuljeet","non-dropping-particle":"","parse-names":false,"suffix":""}],"container-title":"Proceedings of the Institution of Mechanical Engineers, Part A: Journal of Power and Energy","id":"ITEM-1","issue":"1","issued":{"date-parts":[["2021"]]},"page":"106-123","title":"Improved performance of a nanorefrigerant-based vapor compression refrigeration system: A new alternative","type":"article-journal","volume":"235"},"uris":["http://www.mendeley.com/documents/?uuid=8c24f15a-d172-455d-bbcb-5e702bd7e590"]}],"mendeley":{"formattedCitation":"(Kundan &amp; Singh, 2021)","plainTextFormattedCitation":"(Kundan &amp; Singh, 2021)","previouslyFormattedCitation":"(Kundan &amp; Singh, 2021)"},"properties":{"noteIndex":0},"schema":"https://github.com/citation-style-language/schema/raw/master/csl-citation.json"}</w:instrText>
      </w:r>
      <w:r w:rsidR="000C328B" w:rsidRPr="008D09EA">
        <w:rPr>
          <w:rFonts w:ascii="Times New Roman" w:hAnsi="Times New Roman" w:cs="Times New Roman"/>
          <w:sz w:val="24"/>
        </w:rPr>
        <w:fldChar w:fldCharType="separate"/>
      </w:r>
      <w:r w:rsidR="00905F1E" w:rsidRPr="008D09EA">
        <w:rPr>
          <w:rFonts w:ascii="Times New Roman" w:hAnsi="Times New Roman" w:cs="Times New Roman"/>
          <w:noProof/>
          <w:sz w:val="24"/>
        </w:rPr>
        <w:t>(Kundan &amp; Singh, 2021)</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w:t>
      </w:r>
    </w:p>
    <w:p w:rsidR="00B9408B" w:rsidRPr="008D09EA" w:rsidRDefault="00B9408B" w:rsidP="00C33F79">
      <w:pPr>
        <w:jc w:val="both"/>
        <w:rPr>
          <w:rFonts w:ascii="Times New Roman" w:hAnsi="Times New Roman" w:cs="Times New Roman"/>
          <w:sz w:val="24"/>
        </w:rPr>
      </w:pPr>
    </w:p>
    <w:p w:rsidR="00B9408B" w:rsidRPr="008D09EA" w:rsidRDefault="00B9408B" w:rsidP="00B9408B">
      <w:pPr>
        <w:jc w:val="center"/>
        <w:rPr>
          <w:rFonts w:ascii="Times New Roman" w:hAnsi="Times New Roman" w:cs="Times New Roman"/>
          <w:sz w:val="24"/>
        </w:rPr>
      </w:pPr>
      <w:r w:rsidRPr="008D09EA">
        <w:rPr>
          <w:rFonts w:ascii="Times New Roman" w:hAnsi="Times New Roman" w:cs="Times New Roman"/>
          <w:noProof/>
          <w:sz w:val="24"/>
          <w:lang w:eastAsia="en-IN"/>
        </w:rPr>
        <w:drawing>
          <wp:inline distT="0" distB="0" distL="0" distR="0" wp14:anchorId="6A34BF4B" wp14:editId="07AB6406">
            <wp:extent cx="5126413" cy="2598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400000"/>
                              </a14:imgEffect>
                            </a14:imgLayer>
                          </a14:imgProps>
                        </a:ext>
                      </a:extLst>
                    </a:blip>
                    <a:stretch>
                      <a:fillRect/>
                    </a:stretch>
                  </pic:blipFill>
                  <pic:spPr>
                    <a:xfrm>
                      <a:off x="0" y="0"/>
                      <a:ext cx="5194013" cy="2632684"/>
                    </a:xfrm>
                    <a:prstGeom prst="rect">
                      <a:avLst/>
                    </a:prstGeom>
                  </pic:spPr>
                </pic:pic>
              </a:graphicData>
            </a:graphic>
          </wp:inline>
        </w:drawing>
      </w:r>
    </w:p>
    <w:p w:rsidR="00B9408B" w:rsidRPr="008D09EA" w:rsidRDefault="00B9408B" w:rsidP="00B9408B">
      <w:pPr>
        <w:jc w:val="center"/>
        <w:rPr>
          <w:rFonts w:ascii="Times New Roman" w:hAnsi="Times New Roman" w:cs="Times New Roman"/>
        </w:rPr>
      </w:pPr>
      <w:r w:rsidRPr="008D09EA">
        <w:rPr>
          <w:rFonts w:ascii="Times New Roman" w:hAnsi="Times New Roman" w:cs="Times New Roman"/>
        </w:rPr>
        <w:t>Table 2: Comparative study for the validation process of using Nano-particles</w:t>
      </w:r>
    </w:p>
    <w:p w:rsidR="00B9408B" w:rsidRPr="008D09EA" w:rsidRDefault="00B9408B" w:rsidP="00B9408B">
      <w:pPr>
        <w:jc w:val="center"/>
        <w:rPr>
          <w:rFonts w:ascii="Times New Roman" w:hAnsi="Times New Roman" w:cs="Times New Roman"/>
          <w:sz w:val="24"/>
        </w:rPr>
      </w:pPr>
    </w:p>
    <w:p w:rsidR="00B9408B" w:rsidRPr="008D09EA" w:rsidRDefault="00BA225D" w:rsidP="00BA225D">
      <w:pPr>
        <w:jc w:val="both"/>
        <w:rPr>
          <w:rFonts w:ascii="Times New Roman" w:hAnsi="Times New Roman" w:cs="Times New Roman"/>
          <w:sz w:val="24"/>
        </w:rPr>
      </w:pPr>
      <w:r w:rsidRPr="008D09EA">
        <w:rPr>
          <w:rFonts w:ascii="Times New Roman" w:hAnsi="Times New Roman" w:cs="Times New Roman"/>
          <w:sz w:val="24"/>
        </w:rPr>
        <w:t>I</w:t>
      </w:r>
      <w:r w:rsidR="00905F1E" w:rsidRPr="008D09EA">
        <w:rPr>
          <w:rFonts w:ascii="Times New Roman" w:hAnsi="Times New Roman" w:cs="Times New Roman"/>
          <w:sz w:val="24"/>
        </w:rPr>
        <w:t>mproving thermal properties in thermal engineering using nanoparticles has extended to refrigeration systems. Nanoparticle-doping enhances heat transfer mechanisms in lubricants and refrigerants, improving system performance. However, challenges like stability, agglomeration, and sedimentation impact sustainability. While promising, questions regarding cost, toxicity, stability, erosion, viscosity, and clogging require further investigation.</w:t>
      </w:r>
      <w:r w:rsidR="000C328B" w:rsidRPr="008D09EA">
        <w:rPr>
          <w:rFonts w:ascii="Times New Roman" w:hAnsi="Times New Roman" w:cs="Times New Roman"/>
          <w:sz w:val="24"/>
        </w:rPr>
        <w:fldChar w:fldCharType="begin" w:fldLock="1"/>
      </w:r>
      <w:r w:rsidR="00C92E93" w:rsidRPr="008D09EA">
        <w:rPr>
          <w:rFonts w:ascii="Times New Roman" w:hAnsi="Times New Roman" w:cs="Times New Roman"/>
          <w:sz w:val="24"/>
        </w:rPr>
        <w:instrText>ADDIN CSL_CITATION {"citationItems":[{"id":"ITEM-1","itemData":{"DOI":"10.1016/J.IJREFRIG.2021.05.016","ISSN":"0140-7007","abstract":"The popularity of the studies on improving the thermal properties of base fluids in thermal engineering applications is considerably increasing day by day. Recently, many researchers have proved that the use of nanoparticles along with the base fluids exhibits better thermal properties as well as better system performance. In line with this, it is noticed a respectful increase in the number of studies regarding nanoparticle use in refrigeration systems. Accordingly, the present paper aims to summarize the preparation of nanofluids, the variation of thermophysical properties, the stability of nanofluids, impacts on the system performances of nanofluid usage, limitations, and challenges of nanoparticle usage, particularly in the refrigeration systems. Previous studies revealed that the heat transfer mechanism of the lubricants and refrigerants is highly improved with nanoparticle addition. It is observed that the increase in thermal properties becomes more visible as nanoparticle fractions increase, but this case may worsen the viscosity of nanofluids. The enhanced thermal properties contribute to improving refrigeration system performance. Many papers emphasize that nanoparticle-doping triggers an increase in system performance by both reducing the compressor power input and increasing the cooling capacity of the refrigeration systems. However, some critical points such as stability, homogeneous distribution, agglomeration, and sedimentation considerably influence the sustainability of performance improvement. In conclusion, nanoparticle-doping for refrigeration systems can be accepted as a very promising way of improving the performance, nevertheless, some questions such as high cost, toxic effect, poor stabilization, erosion effect, high viscosity, clogging issues should be more addressed in the future.","author":[{"dropping-particle":"","family":"Yıldız","given":"Gökhan","non-dropping-particle":"","parse-names":false,"suffix":""},{"dropping-particle":"","family":"Ağbulut","given":"Ümit","non-dropping-particle":"","parse-names":false,"suffix":""},{"dropping-particle":"","family":"Gürel","given":"Ali Etem","non-dropping-particle":"","parse-names":false,"suffix":""}],"container-title":"International Journal of Refrigeration","id":"ITEM-1","issued":{"date-parts":[["2021","9","1"]]},"page":"342-364","publisher":"Elsevier","title":"A review of stability, thermophysical properties and impact of using nanofluids on the performance of refrigeration systems","type":"article-journal","volume":"129"},"uris":["http://www.mendeley.com/documents/?uuid=fdf96c2e-5d54-3411-ba66-32bc2be5dfa0"]}],"mendeley":{"formattedCitation":"(Yıldız et al., 2021)","plainTextFormattedCitation":"(Yıldız et al., 2021)","previouslyFormattedCitation":"(Yıldız et al., 2021)"},"properties":{"noteIndex":0},"schema":"https://github.com/citation-style-language/schema/raw/master/csl-citation.json"}</w:instrText>
      </w:r>
      <w:r w:rsidR="000C328B" w:rsidRPr="008D09EA">
        <w:rPr>
          <w:rFonts w:ascii="Times New Roman" w:hAnsi="Times New Roman" w:cs="Times New Roman"/>
          <w:sz w:val="24"/>
        </w:rPr>
        <w:fldChar w:fldCharType="separate"/>
      </w:r>
      <w:r w:rsidR="00905F1E" w:rsidRPr="008D09EA">
        <w:rPr>
          <w:rFonts w:ascii="Times New Roman" w:hAnsi="Times New Roman" w:cs="Times New Roman"/>
          <w:noProof/>
          <w:sz w:val="24"/>
        </w:rPr>
        <w:t>(Yıldız et al., 2021)</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p>
    <w:p w:rsidR="00FB15C3" w:rsidRPr="008D09EA" w:rsidRDefault="00BA225D" w:rsidP="00737591">
      <w:pPr>
        <w:jc w:val="both"/>
        <w:rPr>
          <w:rFonts w:ascii="Times New Roman" w:hAnsi="Times New Roman" w:cs="Times New Roman"/>
          <w:sz w:val="24"/>
        </w:rPr>
      </w:pPr>
      <w:r w:rsidRPr="008D09EA">
        <w:rPr>
          <w:rFonts w:ascii="Times New Roman" w:hAnsi="Times New Roman" w:cs="Times New Roman"/>
          <w:sz w:val="24"/>
        </w:rPr>
        <w:lastRenderedPageBreak/>
        <w:t>T</w:t>
      </w:r>
      <w:r w:rsidR="00C92E93" w:rsidRPr="008D09EA">
        <w:rPr>
          <w:rFonts w:ascii="Times New Roman" w:hAnsi="Times New Roman" w:cs="Times New Roman"/>
          <w:sz w:val="24"/>
        </w:rPr>
        <w:t>he use of TiO2</w:t>
      </w:r>
      <w:r w:rsidR="008F4766">
        <w:rPr>
          <w:rFonts w:ascii="Times New Roman" w:hAnsi="Times New Roman" w:cs="Times New Roman"/>
          <w:sz w:val="24"/>
        </w:rPr>
        <w:t>(Titanium dioxide)-R600a nanorefrigerant</w:t>
      </w:r>
      <w:r w:rsidR="00C92E93" w:rsidRPr="008D09EA">
        <w:rPr>
          <w:rFonts w:ascii="Times New Roman" w:hAnsi="Times New Roman" w:cs="Times New Roman"/>
          <w:sz w:val="24"/>
        </w:rPr>
        <w:t xml:space="preserve"> in a standard domestic</w:t>
      </w:r>
      <w:r w:rsidR="008F4766">
        <w:rPr>
          <w:rFonts w:ascii="Times New Roman" w:hAnsi="Times New Roman" w:cs="Times New Roman"/>
          <w:sz w:val="24"/>
        </w:rPr>
        <w:t xml:space="preserve"> purpose</w:t>
      </w:r>
      <w:r w:rsidR="00C92E93" w:rsidRPr="008D09EA">
        <w:rPr>
          <w:rFonts w:ascii="Times New Roman" w:hAnsi="Times New Roman" w:cs="Times New Roman"/>
          <w:sz w:val="24"/>
        </w:rPr>
        <w:t xml:space="preserve"> refrigerator without </w:t>
      </w:r>
      <w:r w:rsidR="008F4766">
        <w:rPr>
          <w:rFonts w:ascii="Times New Roman" w:hAnsi="Times New Roman" w:cs="Times New Roman"/>
          <w:sz w:val="24"/>
        </w:rPr>
        <w:t xml:space="preserve">the </w:t>
      </w:r>
      <w:r w:rsidR="00C92E93" w:rsidRPr="008D09EA">
        <w:rPr>
          <w:rFonts w:ascii="Times New Roman" w:hAnsi="Times New Roman" w:cs="Times New Roman"/>
          <w:sz w:val="24"/>
        </w:rPr>
        <w:t xml:space="preserve">system modifications. The results demonstrated that these nano-refrigerants functioned safely and effectively in the refrigerator. </w:t>
      </w:r>
      <w:r w:rsidR="008F4766" w:rsidRPr="008F4766">
        <w:rPr>
          <w:rFonts w:ascii="Times New Roman" w:hAnsi="Times New Roman" w:cs="Times New Roman"/>
          <w:sz w:val="24"/>
        </w:rPr>
        <w:t>When 0.5 g/</w:t>
      </w:r>
      <w:r w:rsidR="00F6057F">
        <w:rPr>
          <w:rFonts w:ascii="Times New Roman" w:hAnsi="Times New Roman" w:cs="Times New Roman"/>
          <w:sz w:val="24"/>
        </w:rPr>
        <w:t>L TiO2-R600a was used, the nanopartical+</w:t>
      </w:r>
      <w:r w:rsidR="008F4766" w:rsidRPr="008F4766">
        <w:rPr>
          <w:rFonts w:ascii="Times New Roman" w:hAnsi="Times New Roman" w:cs="Times New Roman"/>
          <w:sz w:val="24"/>
        </w:rPr>
        <w:t>refrigerant outperformed pure</w:t>
      </w:r>
      <w:r w:rsidR="00F6057F">
        <w:rPr>
          <w:rFonts w:ascii="Times New Roman" w:hAnsi="Times New Roman" w:cs="Times New Roman"/>
          <w:sz w:val="24"/>
        </w:rPr>
        <w:t xml:space="preserve"> isobutene and hydrocarbon</w:t>
      </w:r>
      <w:r w:rsidR="008F4766" w:rsidRPr="008F4766">
        <w:rPr>
          <w:rFonts w:ascii="Times New Roman" w:hAnsi="Times New Roman" w:cs="Times New Roman"/>
          <w:sz w:val="24"/>
        </w:rPr>
        <w:t>, resulting in a</w:t>
      </w:r>
      <w:r w:rsidR="008F4766">
        <w:rPr>
          <w:rFonts w:ascii="Times New Roman" w:hAnsi="Times New Roman" w:cs="Times New Roman"/>
          <w:sz w:val="24"/>
        </w:rPr>
        <w:t xml:space="preserve"> 9.6% reduction in energy usage</w:t>
      </w:r>
      <w:r w:rsidR="007F73C6" w:rsidRPr="008D09EA">
        <w:rPr>
          <w:rFonts w:ascii="Times New Roman" w:hAnsi="Times New Roman" w:cs="Times New Roman"/>
          <w:sz w:val="24"/>
        </w:rPr>
        <w:t>.</w:t>
      </w:r>
      <w:r w:rsidR="000C328B" w:rsidRPr="008D09EA">
        <w:rPr>
          <w:rFonts w:ascii="Times New Roman" w:hAnsi="Times New Roman" w:cs="Times New Roman"/>
          <w:sz w:val="24"/>
        </w:rPr>
        <w:fldChar w:fldCharType="begin" w:fldLock="1"/>
      </w:r>
      <w:r w:rsidR="00C27A04" w:rsidRPr="008D09EA">
        <w:rPr>
          <w:rFonts w:ascii="Times New Roman" w:hAnsi="Times New Roman" w:cs="Times New Roman"/>
          <w:sz w:val="24"/>
        </w:rPr>
        <w:instrText>ADDIN CSL_CITATION {"citationItems":[{"id":"ITEM-1","itemData":{"DOI":"10.1016/j.enconman.2010.07.052","ISBN":"2982663708","ISSN":"01968904","abstract":"In this work, an experimental work was investigated on the nano-refrigerant. TiO2-R600a nano-refrigerants were used in a domestic refrigerator without any system reconstruction. The refrigerator performance was then investigated using energy consumption test and freeze capacity test. The results indicate that TiO2-R600a nano-refrigerants work normally and safely in the refrigerator. The refrigerator performance was better than the pure R600a system, with 9.6% less energy used with 0.5 g/L TiO2-R600a nano-refrigerant. Thus, using TiO2-R600a nano-refrigerant in domestic refrigerators is feasible. © 2010 Elsevier Ltd. All rights reserved.","author":[{"dropping-particle":"","family":"Bi","given":"Shengshan","non-dropping-particle":"","parse-names":false,"suffix":""},{"dropping-particle":"","family":"Guo","given":"Kai","non-dropping-particle":"","parse-names":false,"suffix":""},{"dropping-particle":"","family":"Liu","given":"Zhigang","non-dropping-particle":"","parse-names":false,"suffix":""},{"dropping-particle":"","family":"Wu","given":"Jiangtao","non-dropping-particle":"","parse-names":false,"suffix":""}],"container-title":"Energy Conversion and Management","id":"ITEM-1","issue":"1","issued":{"date-parts":[["2011"]]},"page":"733-737","publisher":"Elsevier Ltd","title":"Performance of a domestic refrigerator using TiO2-R600a nano-refrigerant as working fluid","type":"article-journal","volume":"52"},"uris":["http://www.mendeley.com/documents/?uuid=0ec03fe9-9432-4d4c-b1c0-90b3dc9d0778"]}],"mendeley":{"formattedCitation":"(Bi et al., 2011)","plainTextFormattedCitation":"(Bi et al., 2011)","previouslyFormattedCitation":"(Bi et al., 2011)"},"properties":{"noteIndex":0},"schema":"https://github.com/citation-style-language/schema/raw/master/csl-citation.json"}</w:instrText>
      </w:r>
      <w:r w:rsidR="000C328B" w:rsidRPr="008D09EA">
        <w:rPr>
          <w:rFonts w:ascii="Times New Roman" w:hAnsi="Times New Roman" w:cs="Times New Roman"/>
          <w:sz w:val="24"/>
        </w:rPr>
        <w:fldChar w:fldCharType="separate"/>
      </w:r>
      <w:r w:rsidR="00C92E93" w:rsidRPr="008D09EA">
        <w:rPr>
          <w:rFonts w:ascii="Times New Roman" w:hAnsi="Times New Roman" w:cs="Times New Roman"/>
          <w:noProof/>
          <w:sz w:val="24"/>
        </w:rPr>
        <w:t>(Bi et al., 2011)</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r w:rsidRPr="008D09EA">
        <w:rPr>
          <w:rFonts w:ascii="Times New Roman" w:hAnsi="Times New Roman" w:cs="Times New Roman"/>
          <w:sz w:val="24"/>
        </w:rPr>
        <w:t>T</w:t>
      </w:r>
      <w:r w:rsidR="00C92E93" w:rsidRPr="008D09EA">
        <w:rPr>
          <w:rFonts w:ascii="Times New Roman" w:hAnsi="Times New Roman" w:cs="Times New Roman"/>
          <w:sz w:val="24"/>
        </w:rPr>
        <w:t>he use of nanofluids in refrigeration systems to enhance energy efficiency. It discusses the basics, historical developments, nanoparticle production techniques, nanofluid preparation, and limitations. The review categorizes literature into two sections: fundamental properties of nanofluids and their application in refrigeration systems.</w:t>
      </w:r>
      <w:r w:rsidR="000C328B" w:rsidRPr="008D09EA">
        <w:rPr>
          <w:rFonts w:ascii="Times New Roman" w:hAnsi="Times New Roman" w:cs="Times New Roman"/>
          <w:sz w:val="24"/>
        </w:rPr>
        <w:fldChar w:fldCharType="begin" w:fldLock="1"/>
      </w:r>
      <w:r w:rsidR="00C27A04" w:rsidRPr="008D09EA">
        <w:rPr>
          <w:rFonts w:ascii="Times New Roman" w:hAnsi="Times New Roman" w:cs="Times New Roman"/>
          <w:sz w:val="24"/>
        </w:rPr>
        <w:instrText>ADDIN CSL_CITATION {"citationItems":[{"id":"ITEM-1","itemData":{"abstract":"Researchers are trying to use new generation heat transfer fluids called nanofluids in refrigeration systems. This paper presents a literature review of the research in this field. This paper briefs about basics, historical developments, nanoparticle production techniques, nanofluids &amp; its preparation methods and limitations of using nanofluids. The paper discusses about limitations of literature reviewed and also informs about future research directions required in this field. A checklist to be used while publishing papers related to nanoparticles is also proposed. Though research with nanofluids is in primitive stage, it will not be a surprise if just like any other refrigerant; nanorefrigerants will be commercially available in future.","author":[{"dropping-particle":"","family":"Majgaonkar","given":"Amey Sharad","non-dropping-particle":"","parse-names":false,"suffix":""}],"container-title":"International Compressor Engineering, Refrigeration and Air Conditioning, and High Performance Buildings Conferences","id":"ITEM-1","issued":{"date-parts":[["2016"]]},"page":"1-10","title":"Use of Nanoparticles In Refrigeration Systems : A Literature Review Paper * Corresponding Author","type":"article-journal"},"uris":["http://www.mendeley.com/documents/?uuid=c8db8a76-0ab2-48e7-8fab-a731474c2b09"]}],"mendeley":{"formattedCitation":"(Majgaonkar, 2016)","plainTextFormattedCitation":"(Majgaonkar, 2016)","previouslyFormattedCitation":"(Majgaonkar, 2016)"},"properties":{"noteIndex":0},"schema":"https://github.com/citation-style-language/schema/raw/master/csl-citation.json"}</w:instrText>
      </w:r>
      <w:r w:rsidR="000C328B" w:rsidRPr="008D09EA">
        <w:rPr>
          <w:rFonts w:ascii="Times New Roman" w:hAnsi="Times New Roman" w:cs="Times New Roman"/>
          <w:sz w:val="24"/>
        </w:rPr>
        <w:fldChar w:fldCharType="separate"/>
      </w:r>
      <w:r w:rsidR="00C27A04" w:rsidRPr="008D09EA">
        <w:rPr>
          <w:rFonts w:ascii="Times New Roman" w:hAnsi="Times New Roman" w:cs="Times New Roman"/>
          <w:noProof/>
          <w:sz w:val="24"/>
        </w:rPr>
        <w:t>(Majgaonkar, 2016)</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w:t>
      </w:r>
      <w:r w:rsidR="008F4766">
        <w:rPr>
          <w:rFonts w:ascii="Times New Roman" w:hAnsi="Times New Roman" w:cs="Times New Roman"/>
          <w:sz w:val="24"/>
        </w:rPr>
        <w:t xml:space="preserve"> </w:t>
      </w:r>
      <w:r w:rsidR="00F6057F">
        <w:rPr>
          <w:rFonts w:ascii="Times New Roman" w:hAnsi="Times New Roman" w:cs="Times New Roman"/>
          <w:sz w:val="24"/>
        </w:rPr>
        <w:t>T</w:t>
      </w:r>
      <w:r w:rsidR="00F6057F" w:rsidRPr="00F6057F">
        <w:rPr>
          <w:rFonts w:ascii="Times New Roman" w:hAnsi="Times New Roman" w:cs="Times New Roman"/>
          <w:sz w:val="24"/>
        </w:rPr>
        <w:t>he use of graphene nanolubricant in vapor compression systems to enhance the efficiency of the eco-friendly refrigerant R600a. Graphene nanoparticles were dispersed into the base lubricant at different quantities.</w:t>
      </w:r>
      <w:r w:rsidR="008F4766" w:rsidRPr="008F4766">
        <w:rPr>
          <w:rFonts w:ascii="Times New Roman" w:hAnsi="Times New Roman" w:cs="Times New Roman"/>
          <w:sz w:val="24"/>
        </w:rPr>
        <w:t>. The results show that utilizing the graphene nanolubrica</w:t>
      </w:r>
      <w:r w:rsidR="00426C0E">
        <w:rPr>
          <w:rFonts w:ascii="Times New Roman" w:hAnsi="Times New Roman" w:cs="Times New Roman"/>
          <w:sz w:val="24"/>
        </w:rPr>
        <w:t>nt improves performance w.r.t</w:t>
      </w:r>
      <w:r w:rsidR="008F4766" w:rsidRPr="008F4766">
        <w:rPr>
          <w:rFonts w:ascii="Times New Roman" w:hAnsi="Times New Roman" w:cs="Times New Roman"/>
          <w:sz w:val="24"/>
        </w:rPr>
        <w:t xml:space="preserve"> pull-down time, coefficient </w:t>
      </w:r>
      <w:r w:rsidR="00426C0E">
        <w:rPr>
          <w:rFonts w:ascii="Times New Roman" w:hAnsi="Times New Roman" w:cs="Times New Roman"/>
          <w:sz w:val="24"/>
        </w:rPr>
        <w:t>of performance (COP), power required</w:t>
      </w:r>
      <w:r w:rsidR="008F4766" w:rsidRPr="008F4766">
        <w:rPr>
          <w:rFonts w:ascii="Times New Roman" w:hAnsi="Times New Roman" w:cs="Times New Roman"/>
          <w:sz w:val="24"/>
        </w:rPr>
        <w:t>, and capacity</w:t>
      </w:r>
      <w:r w:rsidR="00426C0E">
        <w:rPr>
          <w:rFonts w:ascii="Times New Roman" w:hAnsi="Times New Roman" w:cs="Times New Roman"/>
          <w:sz w:val="24"/>
        </w:rPr>
        <w:t xml:space="preserve"> to cool</w:t>
      </w:r>
      <w:r w:rsidR="008F4766" w:rsidRPr="008F4766">
        <w:rPr>
          <w:rFonts w:ascii="Times New Roman" w:hAnsi="Times New Roman" w:cs="Times New Roman"/>
          <w:sz w:val="24"/>
        </w:rPr>
        <w:t xml:space="preserve"> when compared to the base lubricant.</w:t>
      </w:r>
      <w:r w:rsidR="00C27A04" w:rsidRPr="008D09EA">
        <w:rPr>
          <w:rFonts w:ascii="Times New Roman" w:hAnsi="Times New Roman" w:cs="Times New Roman"/>
          <w:sz w:val="24"/>
        </w:rPr>
        <w:t>.</w:t>
      </w:r>
      <w:r w:rsidR="000C328B" w:rsidRPr="008D09EA">
        <w:rPr>
          <w:rFonts w:ascii="Times New Roman" w:hAnsi="Times New Roman" w:cs="Times New Roman"/>
          <w:sz w:val="24"/>
        </w:rPr>
        <w:fldChar w:fldCharType="begin" w:fldLock="1"/>
      </w:r>
      <w:r w:rsidR="00C27A04" w:rsidRPr="008D09EA">
        <w:rPr>
          <w:rFonts w:ascii="Times New Roman" w:hAnsi="Times New Roman" w:cs="Times New Roman"/>
          <w:sz w:val="24"/>
        </w:rPr>
        <w:instrText>ADDIN CSL_CITATION {"citationItems":[{"id":"ITEM-1","itemData":{"DOI":"10.1016/J.EGYR.2019.11.031","ISSN":"2352-4847","abstract":"The use of graphene nanolubricant to enhance the performance of eco-friendly refrigerant (R600a) in a vapour compression system was investigated. The graphene nanoparticles were dispersed in the base lubricant and prepared for three different samples of graphene nanolubricant concentration of 0.2, 0.4 and 0.6 g/L, the nanolubricant concentrations were investigated in 50, 60 and 70g of R600a refrigerant each. The performances were compared with the base lubricant (mineral oil). The result showed that R600a performed better in graphene nanolubricant compared to the base lubricant in terms of pull-down time, COP, power consumption, cooling capacity. Therefore, graphene nanolubricant can be used as a drop-in replacement for pure mineral oil in the vapour compression system.","author":[{"dropping-particle":"","family":"Babarinde","given":"T. O.","non-dropping-particle":"","parse-names":false,"suffix":""},{"dropping-particle":"","family":"Akinlabi","given":"S. A.","non-dropping-particle":"","parse-names":false,"suffix":""},{"dropping-particle":"","family":"Madyira","given":"D. M.","non-dropping-particle":"","parse-names":false,"suffix":""},{"dropping-particle":"","family":"Ekundayo","given":"F. M.","non-dropping-particle":"","parse-names":false,"suffix":""}],"container-title":"Energy Reports","id":"ITEM-1","issued":{"date-parts":[["2020","2","1"]]},"page":"1-10","publisher":"Elsevier","title":"Enhancing the energy efficiency of vapour compression refrigerator system using R600a with graphene nanolubricant","type":"article-journal","volume":"6"},"uris":["http://www.mendeley.com/documents/?uuid=71332205-f359-3549-8fa6-42609f4136a2"]}],"mendeley":{"formattedCitation":"(Babarinde et al., 2020)","plainTextFormattedCitation":"(Babarinde et al., 2020)","previouslyFormattedCitation":"(Babarinde et al., 2020)"},"properties":{"noteIndex":0},"schema":"https://github.com/citation-style-language/schema/raw/master/csl-citation.json"}</w:instrText>
      </w:r>
      <w:r w:rsidR="000C328B" w:rsidRPr="008D09EA">
        <w:rPr>
          <w:rFonts w:ascii="Times New Roman" w:hAnsi="Times New Roman" w:cs="Times New Roman"/>
          <w:sz w:val="24"/>
        </w:rPr>
        <w:fldChar w:fldCharType="separate"/>
      </w:r>
      <w:r w:rsidR="00C27A04" w:rsidRPr="008D09EA">
        <w:rPr>
          <w:rFonts w:ascii="Times New Roman" w:hAnsi="Times New Roman" w:cs="Times New Roman"/>
          <w:noProof/>
          <w:sz w:val="24"/>
        </w:rPr>
        <w:t>(Babarinde et al., 2020)</w:t>
      </w:r>
      <w:r w:rsidR="000C328B" w:rsidRPr="008D09EA">
        <w:rPr>
          <w:rFonts w:ascii="Times New Roman" w:hAnsi="Times New Roman" w:cs="Times New Roman"/>
          <w:sz w:val="24"/>
        </w:rPr>
        <w:fldChar w:fldCharType="end"/>
      </w:r>
      <w:r w:rsidR="00FB15C3" w:rsidRPr="008D09EA">
        <w:rPr>
          <w:rFonts w:ascii="Times New Roman" w:hAnsi="Times New Roman" w:cs="Times New Roman"/>
          <w:sz w:val="24"/>
        </w:rPr>
        <w:t>.</w:t>
      </w:r>
    </w:p>
    <w:p w:rsidR="00C33F79" w:rsidRPr="008D09EA" w:rsidRDefault="00A5334A" w:rsidP="00737591">
      <w:pPr>
        <w:jc w:val="both"/>
        <w:rPr>
          <w:rFonts w:ascii="Times New Roman" w:hAnsi="Times New Roman" w:cs="Times New Roman"/>
          <w:sz w:val="24"/>
        </w:rPr>
      </w:pPr>
      <w:r w:rsidRPr="008D09EA">
        <w:rPr>
          <w:rFonts w:ascii="Times New Roman" w:hAnsi="Times New Roman" w:cs="Times New Roman"/>
          <w:sz w:val="24"/>
        </w:rPr>
        <w:t>T</w:t>
      </w:r>
      <w:r w:rsidR="00C27A04" w:rsidRPr="008D09EA">
        <w:rPr>
          <w:rFonts w:ascii="Times New Roman" w:hAnsi="Times New Roman" w:cs="Times New Roman"/>
          <w:sz w:val="24"/>
        </w:rPr>
        <w:t xml:space="preserve">he use of nanorefrigerant, a nanofluid containing Al2O3 nanoparticles </w:t>
      </w:r>
      <w:r w:rsidR="008F4766">
        <w:rPr>
          <w:rFonts w:ascii="Times New Roman" w:hAnsi="Times New Roman" w:cs="Times New Roman"/>
          <w:sz w:val="24"/>
        </w:rPr>
        <w:t>diffused</w:t>
      </w:r>
      <w:r w:rsidR="00C27A04" w:rsidRPr="008D09EA">
        <w:rPr>
          <w:rFonts w:ascii="Times New Roman" w:hAnsi="Times New Roman" w:cs="Times New Roman"/>
          <w:sz w:val="24"/>
        </w:rPr>
        <w:t xml:space="preserve"> in PAG oil, in a domestic</w:t>
      </w:r>
      <w:r w:rsidR="008F4766">
        <w:rPr>
          <w:rFonts w:ascii="Times New Roman" w:hAnsi="Times New Roman" w:cs="Times New Roman"/>
          <w:sz w:val="24"/>
        </w:rPr>
        <w:t xml:space="preserve"> purpoes</w:t>
      </w:r>
      <w:r w:rsidR="00C27A04" w:rsidRPr="008D09EA">
        <w:rPr>
          <w:rFonts w:ascii="Times New Roman" w:hAnsi="Times New Roman" w:cs="Times New Roman"/>
          <w:sz w:val="24"/>
        </w:rPr>
        <w:t xml:space="preserve"> </w:t>
      </w:r>
      <w:r w:rsidR="008F4766">
        <w:rPr>
          <w:rFonts w:ascii="Times New Roman" w:hAnsi="Times New Roman" w:cs="Times New Roman"/>
          <w:sz w:val="24"/>
        </w:rPr>
        <w:t>refrigerator with HFC134a as a</w:t>
      </w:r>
      <w:r w:rsidR="00C27A04" w:rsidRPr="008D09EA">
        <w:rPr>
          <w:rFonts w:ascii="Times New Roman" w:hAnsi="Times New Roman" w:cs="Times New Roman"/>
          <w:sz w:val="24"/>
        </w:rPr>
        <w:t xml:space="preserve"> refrigerant. Experimental tests on energy consumption and freezing capacity were conducted with varying mass fractions of Al2O3 nanoparticles. The results demonstrate that the refrigerator operates normally and safely wi</w:t>
      </w:r>
      <w:r w:rsidR="007F73C6" w:rsidRPr="008D09EA">
        <w:rPr>
          <w:rFonts w:ascii="Times New Roman" w:hAnsi="Times New Roman" w:cs="Times New Roman"/>
          <w:sz w:val="24"/>
        </w:rPr>
        <w:t>th this nanorefrigerant mixture</w:t>
      </w:r>
      <w:r w:rsidR="00C27A04" w:rsidRPr="008D09EA">
        <w:rPr>
          <w:rFonts w:ascii="Times New Roman" w:hAnsi="Times New Roman" w:cs="Times New Roman"/>
          <w:sz w:val="24"/>
        </w:rPr>
        <w:t>.</w:t>
      </w:r>
      <w:r w:rsidR="000C328B" w:rsidRPr="008D09EA">
        <w:rPr>
          <w:rFonts w:ascii="Times New Roman" w:hAnsi="Times New Roman" w:cs="Times New Roman"/>
          <w:sz w:val="24"/>
        </w:rPr>
        <w:fldChar w:fldCharType="begin" w:fldLock="1"/>
      </w:r>
      <w:r w:rsidR="00EE5625" w:rsidRPr="008D09EA">
        <w:rPr>
          <w:rFonts w:ascii="Times New Roman" w:hAnsi="Times New Roman" w:cs="Times New Roman"/>
          <w:sz w:val="24"/>
        </w:rPr>
        <w:instrText>ADDIN CSL_CITATION {"citationItems":[{"id":"ITEM-1","itemData":{"DOI":"10.9790/1684-12441216","author":[{"dropping-particle":"","family":"Anish","given":"M","non-dropping-particle":"","parse-names":false,"suffix":""}],"id":"ITEM-1","issue":"March","issued":{"date-parts":[["2018"]]},"page":"12-16","title":"Performance Study of a domestic refrigerator using CuO / AL 2 O 3 -R22 a nano- refrigerant as working fluid Performance study of a domestic refrigerator using CuO / AL 2 O 3 -R22 nanorefrigerant as a working fluid","type":"article-journal","volume":"12"},"uris":["http://www.mendeley.com/documents/?uuid=83cc6f56-8bbd-4ec0-9c24-1b7c34cc999f"]}],"mendeley":{"formattedCitation":"(Anish, 2018)","plainTextFormattedCitation":"(Anish, 2018)","previouslyFormattedCitation":"(Anish, 2018)"},"properties":{"noteIndex":0},"schema":"https://github.com/citation-style-language/schema/raw/master/csl-citation.json"}</w:instrText>
      </w:r>
      <w:r w:rsidR="000C328B" w:rsidRPr="008D09EA">
        <w:rPr>
          <w:rFonts w:ascii="Times New Roman" w:hAnsi="Times New Roman" w:cs="Times New Roman"/>
          <w:sz w:val="24"/>
        </w:rPr>
        <w:fldChar w:fldCharType="separate"/>
      </w:r>
      <w:r w:rsidR="005242EE" w:rsidRPr="008D09EA">
        <w:rPr>
          <w:rFonts w:ascii="Times New Roman" w:hAnsi="Times New Roman" w:cs="Times New Roman"/>
          <w:noProof/>
          <w:sz w:val="24"/>
        </w:rPr>
        <w:t>(Anish, 2018)</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 xml:space="preserve">. </w:t>
      </w:r>
      <w:r w:rsidR="008F4766" w:rsidRPr="008F4766">
        <w:rPr>
          <w:rFonts w:ascii="Times New Roman" w:hAnsi="Times New Roman" w:cs="Times New Roman"/>
          <w:sz w:val="24"/>
        </w:rPr>
        <w:t xml:space="preserve">In a vapor compression refrigerator, the performance of </w:t>
      </w:r>
      <w:r w:rsidR="00E73E8E">
        <w:rPr>
          <w:rFonts w:ascii="Times New Roman" w:hAnsi="Times New Roman" w:cs="Times New Roman"/>
          <w:sz w:val="24"/>
        </w:rPr>
        <w:t>LPG containing 60% C</w:t>
      </w:r>
      <w:r w:rsidR="00E73E8E">
        <w:rPr>
          <w:rFonts w:ascii="Times New Roman" w:hAnsi="Times New Roman" w:cs="Times New Roman"/>
          <w:sz w:val="24"/>
          <w:vertAlign w:val="subscript"/>
        </w:rPr>
        <w:t>3</w:t>
      </w:r>
      <w:r w:rsidR="00E73E8E">
        <w:rPr>
          <w:rFonts w:ascii="Times New Roman" w:hAnsi="Times New Roman" w:cs="Times New Roman"/>
          <w:sz w:val="24"/>
        </w:rPr>
        <w:t>H</w:t>
      </w:r>
      <w:r w:rsidR="00E73E8E">
        <w:rPr>
          <w:rFonts w:ascii="Times New Roman" w:hAnsi="Times New Roman" w:cs="Times New Roman"/>
          <w:sz w:val="24"/>
          <w:vertAlign w:val="subscript"/>
        </w:rPr>
        <w:t>8</w:t>
      </w:r>
      <w:r w:rsidR="00E73E8E">
        <w:rPr>
          <w:rFonts w:ascii="Times New Roman" w:hAnsi="Times New Roman" w:cs="Times New Roman"/>
          <w:sz w:val="24"/>
        </w:rPr>
        <w:t xml:space="preserve"> (R290) and 40% C</w:t>
      </w:r>
      <w:r w:rsidR="00E73E8E">
        <w:rPr>
          <w:rFonts w:ascii="Times New Roman" w:hAnsi="Times New Roman" w:cs="Times New Roman"/>
          <w:sz w:val="24"/>
          <w:vertAlign w:val="subscript"/>
        </w:rPr>
        <w:t>4</w:t>
      </w:r>
      <w:r w:rsidR="00E73E8E">
        <w:rPr>
          <w:rFonts w:ascii="Times New Roman" w:hAnsi="Times New Roman" w:cs="Times New Roman"/>
          <w:sz w:val="24"/>
        </w:rPr>
        <w:t>H</w:t>
      </w:r>
      <w:r w:rsidR="00E73E8E">
        <w:rPr>
          <w:rFonts w:ascii="Times New Roman" w:hAnsi="Times New Roman" w:cs="Times New Roman"/>
          <w:sz w:val="24"/>
          <w:vertAlign w:val="subscript"/>
        </w:rPr>
        <w:t>10</w:t>
      </w:r>
      <w:r w:rsidR="00E73E8E">
        <w:rPr>
          <w:rFonts w:ascii="Times New Roman" w:hAnsi="Times New Roman" w:cs="Times New Roman"/>
          <w:sz w:val="24"/>
        </w:rPr>
        <w:t xml:space="preserve"> (R600) with R134a</w:t>
      </w:r>
      <w:r w:rsidR="008F4766" w:rsidRPr="008F4766">
        <w:rPr>
          <w:rFonts w:ascii="Times New Roman" w:hAnsi="Times New Roman" w:cs="Times New Roman"/>
          <w:sz w:val="24"/>
        </w:rPr>
        <w:t xml:space="preserve">. LPG outperformed R134a in terms of design temperature and pull-down time. It increased the </w:t>
      </w:r>
      <w:r w:rsidR="00E73E8E">
        <w:rPr>
          <w:rFonts w:ascii="Times New Roman" w:hAnsi="Times New Roman" w:cs="Times New Roman"/>
          <w:sz w:val="24"/>
        </w:rPr>
        <w:t>COP</w:t>
      </w:r>
      <w:r w:rsidR="008F4766" w:rsidRPr="008F4766">
        <w:rPr>
          <w:rFonts w:ascii="Times New Roman" w:hAnsi="Times New Roman" w:cs="Times New Roman"/>
          <w:sz w:val="24"/>
        </w:rPr>
        <w:t xml:space="preserve"> by 9.5% and reduced power usage by 12%, making it a viable option for R134a in home refrigerators.</w:t>
      </w:r>
      <w:r w:rsidR="00E76E0C" w:rsidRPr="008D09EA">
        <w:rPr>
          <w:rFonts w:ascii="Times New Roman" w:hAnsi="Times New Roman" w:cs="Times New Roman"/>
          <w:sz w:val="24"/>
        </w:rPr>
        <w:t>.</w:t>
      </w:r>
      <w:r w:rsidR="000C328B" w:rsidRPr="008D09EA">
        <w:rPr>
          <w:rFonts w:ascii="Times New Roman" w:hAnsi="Times New Roman" w:cs="Times New Roman"/>
          <w:sz w:val="24"/>
        </w:rPr>
        <w:fldChar w:fldCharType="begin" w:fldLock="1"/>
      </w:r>
      <w:r w:rsidR="00C33F79" w:rsidRPr="008D09EA">
        <w:rPr>
          <w:rFonts w:ascii="Times New Roman" w:hAnsi="Times New Roman" w:cs="Times New Roman"/>
          <w:sz w:val="24"/>
        </w:rPr>
        <w:instrText>ADDIN CSL_CITATION {"citationItems":[{"id":"ITEM-1","itemData":{"DOI":"10.1615/InterJEnerCleanEnv.2016015644","ISSN":"2150363X","abstract":"Natural refrigerants, such as hydrocarbons, have been renewed in recent years as a result of the environmental problems associated with chlorofluorocarbon (CFC) and hydro-chlorofluorocarbon (HCFC) refrigerants. Due to the depletion of the ozone layer and global warming effects, synthetic refrigerants are being gradually phased out in accordance with the international protocols that aim to protect the environment. A refrigerator designed to work with R134a was used for this experiment, liquefied petroleum gas (LPG) which consists of 60% propane (R290) and 40% butane (R600) was compared with R134a refrigerant in a vapor compression refrigerator with a total volume of 62 L. The experiments were carried out using different charges of 40, 60, 80, and 100 g for R134a and LPG refrigerants, the charges were measured with a digital charging scale. The K-type thermocouples were used to measure the temperatures at the inlet and outlet of the four major components (evaporator, compressor, condenser, and expansion device) of the refrigeration system. The system was instrumented with two pressure gauges at the inlet and outlet of the compressor for measuring the suction and discharge pressures. The results obtained were used to determine the thermodynamic properties of the refrigerants using Refprop, version 9. The results obtained showed that the design temperature and pull-down time set by the International Standard Organisation (ISO) for a refrigerator were achieved with LPG earlier than with R134a. The coefficient of performance (COP) of the system increases by 9.5% and the power consumption is reduced by 12%, when compared with R134a. Therefore, LPG can successfully substitute R134a in domestic refrigerators.","author":[{"dropping-particle":"","family":"Babarinde","given":"T. O.","non-dropping-particle":"","parse-names":false,"suffix":""},{"dropping-particle":"","family":"Ohunakin","given":"O. S.","non-dropping-particle":"","parse-names":false,"suffix":""},{"dropping-particle":"","family":"Adelekan","given":"D. S.","non-dropping-particle":"","parse-names":false,"suffix":""},{"dropping-particle":"","family":"Aasa","given":"S. A.","non-dropping-particle":"","parse-names":false,"suffix":""},{"dropping-particle":"","family":"Oyedepo","given":"S. O.","non-dropping-particle":"","parse-names":false,"suffix":""}],"container-title":"International Journal of Energy for a Clean Environment","id":"ITEM-1","issue":"1-4","issued":{"date-parts":[["2015"]]},"page":"71-80","title":"Experimental study of LPG and R134a refrigerants in vapor compression refrigeration","type":"article-journal","volume":"16"},"uris":["http://www.mendeley.com/documents/?uuid=2f529579-db20-4afa-ac91-f87c254edd6e"]}],"mendeley":{"formattedCitation":"(Babarinde et al., 2015)","plainTextFormattedCitation":"(Babarinde et al., 2015)","previouslyFormattedCitation":"(Babarinde et al., 2015)"},"properties":{"noteIndex":0},"schema":"https://github.com/citation-style-language/schema/raw/master/csl-citation.json"}</w:instrText>
      </w:r>
      <w:r w:rsidR="000C328B" w:rsidRPr="008D09EA">
        <w:rPr>
          <w:rFonts w:ascii="Times New Roman" w:hAnsi="Times New Roman" w:cs="Times New Roman"/>
          <w:sz w:val="24"/>
        </w:rPr>
        <w:fldChar w:fldCharType="separate"/>
      </w:r>
      <w:r w:rsidR="00E76E0C" w:rsidRPr="008D09EA">
        <w:rPr>
          <w:rFonts w:ascii="Times New Roman" w:hAnsi="Times New Roman" w:cs="Times New Roman"/>
          <w:noProof/>
          <w:sz w:val="24"/>
        </w:rPr>
        <w:t>(Babarinde et al., 2015)</w:t>
      </w:r>
      <w:r w:rsidR="000C328B" w:rsidRPr="008D09EA">
        <w:rPr>
          <w:rFonts w:ascii="Times New Roman" w:hAnsi="Times New Roman" w:cs="Times New Roman"/>
          <w:sz w:val="24"/>
        </w:rPr>
        <w:fldChar w:fldCharType="end"/>
      </w:r>
      <w:r w:rsidR="00737591" w:rsidRPr="008D09EA">
        <w:rPr>
          <w:rFonts w:ascii="Times New Roman" w:hAnsi="Times New Roman" w:cs="Times New Roman"/>
          <w:sz w:val="24"/>
        </w:rPr>
        <w:t>.</w:t>
      </w:r>
    </w:p>
    <w:p w:rsidR="00C27A04" w:rsidRPr="008D09EA" w:rsidRDefault="006E2EF2" w:rsidP="00737591">
      <w:pPr>
        <w:pStyle w:val="ListParagraph"/>
        <w:numPr>
          <w:ilvl w:val="0"/>
          <w:numId w:val="9"/>
        </w:numPr>
        <w:rPr>
          <w:rFonts w:ascii="Times New Roman" w:hAnsi="Times New Roman" w:cs="Times New Roman"/>
          <w:b/>
          <w:sz w:val="28"/>
          <w:szCs w:val="28"/>
        </w:rPr>
      </w:pPr>
      <w:r w:rsidRPr="008D09EA">
        <w:rPr>
          <w:rFonts w:ascii="Times New Roman" w:hAnsi="Times New Roman" w:cs="Times New Roman"/>
          <w:b/>
          <w:sz w:val="28"/>
          <w:szCs w:val="28"/>
        </w:rPr>
        <w:t xml:space="preserve">Magnetic Field </w:t>
      </w:r>
      <w:r>
        <w:rPr>
          <w:rFonts w:ascii="Times New Roman" w:hAnsi="Times New Roman" w:cs="Times New Roman"/>
          <w:b/>
          <w:sz w:val="28"/>
          <w:szCs w:val="28"/>
        </w:rPr>
        <w:t xml:space="preserve">Effect </w:t>
      </w:r>
      <w:r w:rsidR="00551BE0" w:rsidRPr="008D09EA">
        <w:rPr>
          <w:rFonts w:ascii="Times New Roman" w:hAnsi="Times New Roman" w:cs="Times New Roman"/>
          <w:b/>
          <w:sz w:val="28"/>
          <w:szCs w:val="28"/>
        </w:rPr>
        <w:t>On Vapour Compression Refrigeration System</w:t>
      </w:r>
    </w:p>
    <w:p w:rsidR="00737591" w:rsidRPr="008D09EA" w:rsidRDefault="004E1D13" w:rsidP="00C33F79">
      <w:pPr>
        <w:jc w:val="both"/>
        <w:rPr>
          <w:rFonts w:ascii="Times New Roman" w:hAnsi="Times New Roman" w:cs="Times New Roman"/>
          <w:sz w:val="24"/>
          <w:szCs w:val="24"/>
        </w:rPr>
      </w:pPr>
      <w:r>
        <w:rPr>
          <w:rFonts w:ascii="Times New Roman" w:hAnsi="Times New Roman" w:cs="Times New Roman"/>
          <w:sz w:val="24"/>
          <w:szCs w:val="24"/>
        </w:rPr>
        <w:t>“</w:t>
      </w:r>
      <w:r w:rsidR="00257855" w:rsidRPr="008D09EA">
        <w:rPr>
          <w:rFonts w:ascii="Times New Roman" w:hAnsi="Times New Roman" w:cs="Times New Roman"/>
          <w:sz w:val="24"/>
          <w:szCs w:val="24"/>
        </w:rPr>
        <w:t>A</w:t>
      </w:r>
      <w:r w:rsidR="003928EE" w:rsidRPr="008D09EA">
        <w:rPr>
          <w:rFonts w:ascii="Times New Roman" w:hAnsi="Times New Roman" w:cs="Times New Roman"/>
          <w:sz w:val="24"/>
          <w:szCs w:val="24"/>
        </w:rPr>
        <w:t>n attempt has been made to carry out an experimental investigation on the variations in the performance of vapor compression refrigeration system (VCRS) with the application of magnetic configurations. Magnetic configurations used for the present work were pair of magnets (MC-1) and Halbach array (MC-2) with the magnetic field intensities of 3000 and 7200 Gauss, respectively. The coefficient of performance (COP) was first determined in the absence of a magnetic field and then with the application of magnetic configurations on the condenser liquid line</w:t>
      </w:r>
      <w:r>
        <w:rPr>
          <w:rFonts w:ascii="Times New Roman" w:hAnsi="Times New Roman" w:cs="Times New Roman"/>
          <w:sz w:val="24"/>
          <w:szCs w:val="24"/>
        </w:rPr>
        <w:t>”</w:t>
      </w:r>
      <w:r w:rsidR="003928EE"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645036" w:rsidRPr="008D09EA">
        <w:rPr>
          <w:rFonts w:ascii="Times New Roman" w:hAnsi="Times New Roman" w:cs="Times New Roman"/>
          <w:sz w:val="24"/>
          <w:szCs w:val="24"/>
        </w:rPr>
        <w:instrText>ADDIN CSL_CITATION {"citationItems":[{"id":"ITEM-1","itemData":{"DOI":"10.1080/15567036.2021.2024302","ISSN":"15567230","abstract":"Energy access and security is the major concern for achieving sustainable energy development. Urbanization and industrialization in developing countries are rapidly growing in recent days, and it h...","author":[{"dropping-particle":"","family":"Deshmukh","given":"Rahul","non-dropping-particle":"","parse-names":false,"suffix":""},{"dropping-particle":"","family":"Zanwar","given":"Dinesh","non-dropping-particle":"","parse-names":false,"suffix":""},{"dropping-particle":"","family":"Joshi","given":"Sandeep","non-dropping-particle":"","parse-names":false,"suffix":""},{"dropping-particle":"","family":"Chakrabarty","given":"Shyamal","non-dropping-particle":"","parse-names":false,"suffix":""}],"container-title":"Energy Sources, Part A: Recovery, Utilization, and Environmental Effects","id":"ITEM-1","issued":{"date-parts":[["2022","1","7"]]},"publisher":"Taylor &amp; Francis","title":"Experimental investigations on the performance of a vapor compression refrigeration system under the influence of magnetic field generated using magnetic pair and Halbach array","type":"article-journal"},"uris":["http://www.mendeley.com/documents/?uuid=ec3afa13-79f5-3f71-b3a4-23ad103c44b0"]}],"mendeley":{"formattedCitation":"(R. Deshmukh et al., 2022)","plainTextFormattedCitation":"(R. Deshmukh et al., 2022)","previouslyFormattedCitation":"(R. Deshmukh et al., 2022)"},"properties":{"noteIndex":0},"schema":"https://github.com/citation-style-language/schema/raw/master/csl-citation.json"}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EE5625" w:rsidRPr="008D09EA">
        <w:rPr>
          <w:rFonts w:ascii="Times New Roman" w:hAnsi="Times New Roman" w:cs="Times New Roman"/>
          <w:noProof/>
          <w:sz w:val="24"/>
          <w:szCs w:val="24"/>
        </w:rPr>
        <w:t>(R. Deshmukh et al., 2022)</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6E2EF2" w:rsidRPr="006E2EF2">
        <w:rPr>
          <w:rFonts w:ascii="Times New Roman" w:hAnsi="Times New Roman" w:cs="Times New Roman"/>
          <w:sz w:val="24"/>
          <w:szCs w:val="24"/>
        </w:rPr>
        <w:t>The effect of neodymium-iron-boron magnets on thermal system condensation heat transfer coefficient. Using four 3000 Gauss intensity magnetizers, experiments involving tetrafluroethane condensation in an 8.38 mm diameter tube with different saturation temperatures and mean vapor quality were carried out.</w:t>
      </w:r>
      <w:r w:rsidR="00EE5625"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645036" w:rsidRPr="008D09EA">
        <w:rPr>
          <w:rFonts w:ascii="Times New Roman" w:hAnsi="Times New Roman" w:cs="Times New Roman"/>
          <w:sz w:val="24"/>
          <w:szCs w:val="24"/>
        </w:rPr>
        <w:instrText>ADDIN CSL_CITATION {"citationItems":[{"id":"ITEM-1","itemData":{"DOI":"10.1016/J.MATPR.2023.08.220","ISSN":"2214-7853","author":[{"dropping-particle":"","family":"Deshmukh","given":"Rahul G.","non-dropping-particle":"","parse-names":false,"suffix":""},{"dropping-particle":"","family":"Zanwar","given":"Dinesh R.","non-dropping-particle":"","parse-names":false,"suffix":""},{"dropping-particle":"","family":"Joshi","given":"Sandeep S.","non-dropping-particle":"","parse-names":false,"suffix":""},{"dropping-particle":"","family":"Joshi","given":"Yogesh G.","non-dropping-particle":"","parse-names":false,"suffix":""}],"container-title":"Materials Today: Proceedings","id":"ITEM-1","issued":{"date-parts":[["2023","8","24"]]},"publisher":"Elsevier","title":"Impact of magnetic field generated using neodymium-iron-boron magnetic pairs on condensation heat transfer coefficient for tetrafluroethane (R134a)","type":"article-journal"},"uris":["http://www.mendeley.com/documents/?uuid=d262ff22-baf0-3199-8d27-0ac082834a6a"]}],"mendeley":{"formattedCitation":"(R. G. Deshmukh et al., 2023)","plainTextFormattedCitation":"(R. G. Deshmukh et al., 2023)","previouslyFormattedCitation":"(R. G. Deshmukh et al., 2023)"},"properties":{"noteIndex":0},"schema":"https://github.com/citation-style-language/schema/raw/master/csl-citation.json"}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EE5625" w:rsidRPr="008D09EA">
        <w:rPr>
          <w:rFonts w:ascii="Times New Roman" w:hAnsi="Times New Roman" w:cs="Times New Roman"/>
          <w:noProof/>
          <w:sz w:val="24"/>
          <w:szCs w:val="24"/>
        </w:rPr>
        <w:t>(R. G. Deshmukh et al., 2023)</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FB15C3" w:rsidRPr="008D09EA" w:rsidRDefault="006E2EF2" w:rsidP="00C33F79">
      <w:pPr>
        <w:jc w:val="both"/>
        <w:rPr>
          <w:rFonts w:ascii="Times New Roman" w:hAnsi="Times New Roman" w:cs="Times New Roman"/>
          <w:sz w:val="24"/>
          <w:szCs w:val="24"/>
        </w:rPr>
      </w:pPr>
      <w:r w:rsidRPr="006E2EF2">
        <w:rPr>
          <w:rFonts w:ascii="Times New Roman" w:hAnsi="Times New Roman" w:cs="Times New Roman"/>
          <w:sz w:val="24"/>
          <w:szCs w:val="24"/>
        </w:rPr>
        <w:t>A simulation model for analyzing and forecasting magnetic field patterns and magnetic flux density on pipes utilizing various magnet configurations such as serie</w:t>
      </w:r>
      <w:r>
        <w:rPr>
          <w:rFonts w:ascii="Times New Roman" w:hAnsi="Times New Roman" w:cs="Times New Roman"/>
          <w:sz w:val="24"/>
          <w:szCs w:val="24"/>
        </w:rPr>
        <w:t>s, parallel, and Halbach arrays</w:t>
      </w:r>
      <w:r w:rsidR="00EE5625" w:rsidRPr="008D09EA">
        <w:rPr>
          <w:rFonts w:ascii="Times New Roman" w:hAnsi="Times New Roman" w:cs="Times New Roman"/>
          <w:sz w:val="24"/>
          <w:szCs w:val="24"/>
        </w:rPr>
        <w:t>. It employs Neodymium-35 magne</w:t>
      </w:r>
      <w:r w:rsidR="007F73C6" w:rsidRPr="008D09EA">
        <w:rPr>
          <w:rFonts w:ascii="Times New Roman" w:hAnsi="Times New Roman" w:cs="Times New Roman"/>
          <w:sz w:val="24"/>
          <w:szCs w:val="24"/>
        </w:rPr>
        <w:t>ts for stable magnetic strength</w:t>
      </w:r>
      <w:r w:rsidR="00EE5625"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0D4A6A" w:rsidRPr="008D09EA">
        <w:rPr>
          <w:rFonts w:ascii="Times New Roman" w:hAnsi="Times New Roman" w:cs="Times New Roman"/>
          <w:sz w:val="24"/>
          <w:szCs w:val="24"/>
        </w:rPr>
        <w:instrText>ADDIN CSL_CITATION {"citationItems":[{"id":"ITEM-1","itemData":{"DOI":"10.1051/smdo/2022010","ISSN":"17796288","abstract":"This paper enables a simulation model for analyzing and predicting magnetic field patterns and their magnetic flux density on the pipe. Different types of arrangements of magnets like series, parallel, and Halbach arrays are utilized and their magnetic flux density and magnetic field intensity are compared on the respective pipes. Electromagnetic field simulation software calculates different magnetic fields and circuit parameters. Using this software, accurate results can be obtained such as the perfect arrangement of magnets and so on. For this experimentation, Neodymium-35 type magnets are used which have appropriate and stable magnetic strength as compared to other magnets. Diffusion absorption refrigeration systems can also be used alternatively in domestic refrigeration, thus replacing conventional vapor compression refrigeration systems. Thus, results obtained by using different magnetic arrangements will be highly beneficial to choose the proper magnetic arrangement in diffusion absorption refrigeration system for various cooling applications.","author":[{"dropping-particle":"","family":"Jadhav","given":"Sahadev Murlidhar","non-dropping-particle":"","parse-names":false,"suffix":""},{"dropping-particle":"","family":"Mahalingam","given":"Arulprakasajothi","non-dropping-particle":"","parse-names":false,"suffix":""},{"dropping-particle":"","family":"Ugle","given":"Vikas Vasantrao","non-dropping-particle":"","parse-names":false,"suffix":""},{"dropping-particle":"","family":"Kamaraj","given":"Logesh","non-dropping-particle":"","parse-names":false,"suffix":""}],"container-title":"International Journal for Simulation and Multidisciplinary Design Optimization","id":"ITEM-1","issued":{"date-parts":[["2022"]]},"title":"Increasing the waste heat absorption performance in the refrigeration system using electromagnetic effect","type":"article-journal","volume":"13"},"uris":["http://www.mendeley.com/documents/?uuid=f798028c-b680-480b-8f30-3c079edac576"]}],"mendeley":{"formattedCitation":"(Jadhav et al., 2022)","plainTextFormattedCitation":"(Jadhav et al., 2022)","previouslyFormattedCitation":"(Jadhav et al., 2022)"},"properties":{"noteIndex":0},"schema":"https://github.com/citation-style-language/schema/raw/master/csl-citation.json"}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645036" w:rsidRPr="008D09EA">
        <w:rPr>
          <w:rFonts w:ascii="Times New Roman" w:hAnsi="Times New Roman" w:cs="Times New Roman"/>
          <w:noProof/>
          <w:sz w:val="24"/>
          <w:szCs w:val="24"/>
        </w:rPr>
        <w:t>(Jadhav et al., 2022)</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A5334A" w:rsidRPr="008D09EA">
        <w:rPr>
          <w:rFonts w:ascii="Times New Roman" w:hAnsi="Times New Roman" w:cs="Times New Roman"/>
          <w:sz w:val="24"/>
          <w:szCs w:val="24"/>
        </w:rPr>
        <w:t>T</w:t>
      </w:r>
      <w:r w:rsidR="000D4A6A" w:rsidRPr="008D09EA">
        <w:rPr>
          <w:rFonts w:ascii="Times New Roman" w:hAnsi="Times New Roman" w:cs="Times New Roman"/>
          <w:sz w:val="24"/>
          <w:szCs w:val="24"/>
        </w:rPr>
        <w:t>he ma</w:t>
      </w:r>
      <w:r>
        <w:rPr>
          <w:rFonts w:ascii="Times New Roman" w:hAnsi="Times New Roman" w:cs="Times New Roman"/>
          <w:sz w:val="24"/>
          <w:szCs w:val="24"/>
        </w:rPr>
        <w:t xml:space="preserve">gnetic field's impact on a nano-lubricant (CuO and PAG oil) in a vapour compression refrigeration </w:t>
      </w:r>
      <w:r w:rsidR="000D4A6A" w:rsidRPr="008D09EA">
        <w:rPr>
          <w:rFonts w:ascii="Times New Roman" w:hAnsi="Times New Roman" w:cs="Times New Roman"/>
          <w:sz w:val="24"/>
          <w:szCs w:val="24"/>
        </w:rPr>
        <w:t xml:space="preserve">system. Magnetic field atomizes the fluid, reducing its specific volume and viscosity. This lowers compressor power, increases heat transfer, and </w:t>
      </w:r>
      <w:r w:rsidR="007F73C6" w:rsidRPr="008D09EA">
        <w:rPr>
          <w:rFonts w:ascii="Times New Roman" w:hAnsi="Times New Roman" w:cs="Times New Roman"/>
          <w:sz w:val="24"/>
          <w:szCs w:val="24"/>
        </w:rPr>
        <w:t>enhances mechanical efficiency.</w:t>
      </w:r>
      <w:r w:rsidR="000C328B" w:rsidRPr="008D09EA">
        <w:rPr>
          <w:rFonts w:ascii="Times New Roman" w:hAnsi="Times New Roman" w:cs="Times New Roman"/>
          <w:sz w:val="24"/>
          <w:szCs w:val="24"/>
        </w:rPr>
        <w:fldChar w:fldCharType="begin" w:fldLock="1"/>
      </w:r>
      <w:r w:rsidR="009D0CBA" w:rsidRPr="008D09EA">
        <w:rPr>
          <w:rFonts w:ascii="Times New Roman" w:hAnsi="Times New Roman" w:cs="Times New Roman"/>
          <w:sz w:val="24"/>
          <w:szCs w:val="24"/>
        </w:rPr>
        <w:instrText>ADDIN CSL_CITATION {"citationItems":[{"id":"ITEM-1","itemData":{"DOI":"10.1016/j.matpr.2018.06.429","ISSN":"22147853","abstract":"This article represents an experimental investigation accomplished to examine the impact of magnetic field on liquid channel of nano lubricant (CuO&amp; PAG oil) equipped VCR system. This effects on energy economics in VCR system. By employing magnetic field to fluid flow, atomization of the fluid will takes place and reduces the specific volume of the fluid molecules. This drop in specific volume of fluid molecules results to loses it's viscosity that decreases the input compressing power required by compressor, also increases heat changing rates in evaporator and condenser in behalf of raised mass flow rates of the refrigerant. Addition of nano particles to the lubricating oil of compressor enhances heat changing rates in ejector (i.e. condenser) and evaporator &amp; by reducing frictional power leads to rise in mechanical efficiency. By this experimental study, an improvement in the performance of VCR system was noticed and the occupancy of best level of magnetic field in the presence of different volumetric compositions (0.01%, 0.015%, 0.02%, and 0.025%) of CuO nano particles to PAG oil observed. Finally by combining both magnetic and lubrication effects, the coefficient of performance of system enhanced up to 25.14% for refrigerant R134a at fourth magnetic pair among all five magnetic pairs (each 11,800 Gauss), by the application of magnetic field to liquid channel with 0.025% volumetric addition of copper-oxide nano particles (APS: 40-80 nm) to the compressor lubricating oil (PAG oil), when compared to simple VCR.","author":[{"dropping-particle":"","family":"Vara Prasad","given":"Gudlavalleti V.V.S.","non-dropping-particle":"","parse-names":false,"suffix":""},{"dropping-particle":"","family":"Dilip Kumar","given":"K.","non-dropping-particle":"","parse-names":false,"suffix":""}],"container-title":"Materials Today: Proceedings","id":"ITEM-1","issue":"9","issued":{"date-parts":[["2018"]]},"page":"20518-20527","publisher":"Elsevier Ltd","title":"Employing Magnetic Field to Liquid Channel of Nano Lubricant (CuO&amp; PAG Oil) Rigged VCR System by Using R134a Refrigerant","type":"article-journal","volume":"5"},"uris":["http://www.mendeley.com/documents/?uuid=dcde997a-d48f-45a3-9e3b-766cc9b50b73"]}],"mendeley":{"formattedCitation":"(Vara Prasad &amp; Dilip Kumar, 2018)","plainTextFormattedCitation":"(Vara Prasad &amp; Dilip Kumar, 2018)","previouslyFormattedCitation":"(Vara Prasad &amp; Dilip Kumar, 2018)"},"properties":{"noteIndex":0},"schema":"https://github.com/citation-style-language/schema/raw/master/csl-citation.json"}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0D4A6A" w:rsidRPr="008D09EA">
        <w:rPr>
          <w:rFonts w:ascii="Times New Roman" w:hAnsi="Times New Roman" w:cs="Times New Roman"/>
          <w:noProof/>
          <w:sz w:val="24"/>
          <w:szCs w:val="24"/>
        </w:rPr>
        <w:t>(Vara Prasad &amp; Dilip Kumar, 2018)</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p>
    <w:p w:rsidR="009D0CBA" w:rsidRPr="008D09EA" w:rsidRDefault="00A5334A" w:rsidP="00C33F79">
      <w:pPr>
        <w:jc w:val="both"/>
        <w:rPr>
          <w:rFonts w:ascii="Times New Roman" w:hAnsi="Times New Roman" w:cs="Times New Roman"/>
          <w:sz w:val="24"/>
          <w:szCs w:val="24"/>
        </w:rPr>
      </w:pPr>
      <w:r w:rsidRPr="008D09EA">
        <w:rPr>
          <w:rFonts w:ascii="Times New Roman" w:hAnsi="Times New Roman" w:cs="Times New Roman"/>
          <w:sz w:val="24"/>
          <w:szCs w:val="24"/>
        </w:rPr>
        <w:t>M</w:t>
      </w:r>
      <w:r w:rsidR="009D0CBA" w:rsidRPr="008D09EA">
        <w:rPr>
          <w:rFonts w:ascii="Times New Roman" w:hAnsi="Times New Roman" w:cs="Times New Roman"/>
          <w:sz w:val="24"/>
          <w:szCs w:val="24"/>
        </w:rPr>
        <w:t xml:space="preserve">agnetic refrigeration (MR) as a promising technology for room temperature cooling, driven by the magnetocaloric effect (MCE). It discusses the principles, theory, and thermodynamics </w:t>
      </w:r>
      <w:r w:rsidR="009D0CBA" w:rsidRPr="008D09EA">
        <w:rPr>
          <w:rFonts w:ascii="Times New Roman" w:hAnsi="Times New Roman" w:cs="Times New Roman"/>
          <w:sz w:val="24"/>
          <w:szCs w:val="24"/>
        </w:rPr>
        <w:lastRenderedPageBreak/>
        <w:t>of MCE, highlighting the essential properties of magnetocaloric materials fo</w:t>
      </w:r>
      <w:r w:rsidR="007F73C6" w:rsidRPr="008D09EA">
        <w:rPr>
          <w:rFonts w:ascii="Times New Roman" w:hAnsi="Times New Roman" w:cs="Times New Roman"/>
          <w:sz w:val="24"/>
          <w:szCs w:val="24"/>
        </w:rPr>
        <w:t>r effective room temperature MR</w:t>
      </w:r>
      <w:r w:rsidR="009D0CBA"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9D0CBA" w:rsidRPr="008D09EA">
        <w:rPr>
          <w:rFonts w:ascii="Times New Roman" w:hAnsi="Times New Roman" w:cs="Times New Roman"/>
          <w:sz w:val="24"/>
          <w:szCs w:val="24"/>
        </w:rPr>
        <w:instrText>ADDIN CSL_CITATION {"citationItems":[{"id":"ITEM-1","itemData":{"DOI":"10.1016/J.RSER.2012.09.027","ISSN":"1364-0321","abstract":"Magnetic refrigeration (MR) at room temperature is an emerging technology and shows real potential to enter conventional markets. The principle of MR obeys the magnetocaloric effect (MCE), which is based on the effect caused by a magnetic field on the materials that bear the property of varying the magnetic entropy, as well as its temperature, when varying the magnetic field. This article revises the MCE, its theory and thermodynamics. It discusses the properties that must be met by the magnetocaloric materials as well as those most suitable for room temperature MR and those displaying a promising future. Finally, a presentation and description of the Carnot, Brayton, Ericsson, AMR and cascading MR cycles is given with a view to establishing selection criteria based on their performances. © 2012 Elsevier Ltd.","author":[{"dropping-particle":"","family":"Romero Gómez","given":"J.","non-dropping-particle":"","parse-names":false,"suffix":""},{"dropping-particle":"","family":"Ferreiro Garcia","given":"R.","non-dropping-particle":"","parse-names":false,"suffix":""},{"dropping-particle":"","family":"Miguel Catoira","given":"A.","non-dropping-particle":"De","parse-names":false,"suffix":""},{"dropping-particle":"","family":"Romero Gómez","given":"M.","non-dropping-particle":"","parse-names":false,"suffix":""}],"container-title":"Renewable and Sustainable Energy Reviews","id":"ITEM-1","issued":{"date-parts":[["2013","1","1"]]},"page":"74-82","publisher":"Pergamon","title":"Magnetocaloric effect: A review of the thermodynamic cycles in magnetic refrigeration","type":"article-journal","volume":"17"},"uris":["http://www.mendeley.com/documents/?uuid=ba3af764-e30f-38f0-a5ae-b8320df8d2c0"]}],"mendeley":{"formattedCitation":"(Romero Gómez et al., 2013)","plainTextFormattedCitation":"(Romero Gómez et al., 2013)","previouslyFormattedCitation":"(Romero Gómez et al., 2013)"},"properties":{"noteIndex":0},"schema":"https://github.com/citation-style-language/schema/raw/master/csl-citation.json"}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9D0CBA" w:rsidRPr="008D09EA">
        <w:rPr>
          <w:rFonts w:ascii="Times New Roman" w:hAnsi="Times New Roman" w:cs="Times New Roman"/>
          <w:noProof/>
          <w:sz w:val="24"/>
          <w:szCs w:val="24"/>
        </w:rPr>
        <w:t>(Romero Gómez et al., 2013)</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Pr="008D09EA">
        <w:rPr>
          <w:rFonts w:ascii="Times New Roman" w:hAnsi="Times New Roman" w:cs="Times New Roman"/>
          <w:sz w:val="24"/>
          <w:szCs w:val="24"/>
        </w:rPr>
        <w:t>E</w:t>
      </w:r>
      <w:r w:rsidR="009D0CBA" w:rsidRPr="008D09EA">
        <w:rPr>
          <w:rFonts w:ascii="Times New Roman" w:hAnsi="Times New Roman" w:cs="Times New Roman"/>
          <w:sz w:val="24"/>
          <w:szCs w:val="24"/>
        </w:rPr>
        <w:t>lectromagnet-based cooling system using the magneto-caloric properties of Gadolinium. Unlike traditional vapor-compression systems, this design is environmentally friendly, quiet, and has a longer lifespan due to its lack of refrigerants or moving parts.</w:t>
      </w:r>
      <w:r w:rsidR="000C328B" w:rsidRPr="008D09EA">
        <w:rPr>
          <w:rFonts w:ascii="Times New Roman" w:hAnsi="Times New Roman" w:cs="Times New Roman"/>
          <w:sz w:val="24"/>
          <w:szCs w:val="24"/>
        </w:rPr>
        <w:fldChar w:fldCharType="begin" w:fldLock="1"/>
      </w:r>
      <w:r w:rsidR="00315551" w:rsidRPr="008D09EA">
        <w:rPr>
          <w:rFonts w:ascii="Times New Roman" w:hAnsi="Times New Roman" w:cs="Times New Roman"/>
          <w:sz w:val="24"/>
          <w:szCs w:val="24"/>
        </w:rPr>
        <w:instrText>ADDIN CSL_CITATION {"citationItems":[{"id":"ITEM-1","itemData":{"author":[{"dropping-particle":"","family":"Saad","given":"Abdelsalam","non-dropping-particle":"","parse-names":false,"suffix":""},{"dropping-particle":"","family":"Jamal","given":"Abdulrahim","non-dropping-particle":"","parse-names":false,"suffix":""},{"dropping-particle":"","family":"Othman","given":"Ali","non-dropping-particle":"","parse-names":false,"suffix":""},{"dropping-particle":"","family":"Daif","given":"Khulood","non-dropping-particle":"","parse-names":false,"suffix":""},{"dropping-particle":"","family":"Bahri","given":"Zouhir","non-dropping-particle":"","parse-names":false,"suffix":""},{"dropping-particle":"","family":"Al-abbasi","given":"Omar","non-dropping-particle":"","parse-names":false,"suffix":""},{"dropping-particle":"","family":"Nabhan","given":"Mohammed","non-dropping-particle":"","parse-names":false,"suffix":""}],"id":"ITEM-1","issued":{"date-parts":[["0"]]},"page":"7-11","title":"Magneto-Caloric-Effect-Based Quasi-Static Cooling System","type":"article-journal"},"uris":["http://www.mendeley.com/documents/?uuid=d48422e4-e0e1-45a2-91e5-afcb44ae4b82"]}],"mendeley":{"formattedCitation":"(Saad et al., n.d.)","manualFormatting":"(Saad et al., 2019)","plainTextFormattedCitation":"(Saad et al., n.d.)","previouslyFormattedCitation":"(Saad et al., n.d.)"},"properties":{"noteIndex":0},"schema":"https://github.com/citation-style-language/schema/raw/master/csl-citation.json"}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9D0CBA" w:rsidRPr="008D09EA">
        <w:rPr>
          <w:rFonts w:ascii="Times New Roman" w:hAnsi="Times New Roman" w:cs="Times New Roman"/>
          <w:noProof/>
          <w:sz w:val="24"/>
          <w:szCs w:val="24"/>
        </w:rPr>
        <w:t>(Saad et al.,</w:t>
      </w:r>
      <w:r w:rsidR="00315551" w:rsidRPr="008D09EA">
        <w:rPr>
          <w:rFonts w:ascii="Times New Roman" w:hAnsi="Times New Roman" w:cs="Times New Roman"/>
          <w:noProof/>
          <w:sz w:val="24"/>
          <w:szCs w:val="24"/>
        </w:rPr>
        <w:t xml:space="preserve"> 2019</w:t>
      </w:r>
      <w:r w:rsidR="009D0CBA" w:rsidRPr="008D09EA">
        <w:rPr>
          <w:rFonts w:ascii="Times New Roman" w:hAnsi="Times New Roman" w:cs="Times New Roman"/>
          <w:noProof/>
          <w:sz w:val="24"/>
          <w:szCs w:val="24"/>
        </w:rPr>
        <w:t>)</w:t>
      </w:r>
      <w:r w:rsidR="000C328B" w:rsidRPr="008D09EA">
        <w:rPr>
          <w:rFonts w:ascii="Times New Roman" w:hAnsi="Times New Roman" w:cs="Times New Roman"/>
          <w:sz w:val="24"/>
          <w:szCs w:val="24"/>
        </w:rPr>
        <w:fldChar w:fldCharType="end"/>
      </w:r>
    </w:p>
    <w:p w:rsidR="00DF78BB" w:rsidRPr="008D09EA" w:rsidRDefault="00DF78BB" w:rsidP="00C33F79">
      <w:pPr>
        <w:jc w:val="both"/>
        <w:rPr>
          <w:rFonts w:ascii="Times New Roman" w:hAnsi="Times New Roman" w:cs="Times New Roman"/>
          <w:sz w:val="24"/>
          <w:szCs w:val="24"/>
        </w:rPr>
      </w:pPr>
    </w:p>
    <w:p w:rsidR="00FB15C3" w:rsidRPr="008D09EA" w:rsidRDefault="0081777B" w:rsidP="00C33F79">
      <w:pPr>
        <w:jc w:val="both"/>
        <w:rPr>
          <w:rFonts w:ascii="Times New Roman" w:hAnsi="Times New Roman" w:cs="Times New Roman"/>
          <w:sz w:val="24"/>
          <w:szCs w:val="24"/>
        </w:rPr>
      </w:pPr>
      <w:r w:rsidRPr="008D09EA">
        <w:rPr>
          <w:rFonts w:ascii="Times New Roman" w:hAnsi="Times New Roman" w:cs="Times New Roman"/>
          <w:noProof/>
          <w:sz w:val="24"/>
          <w:szCs w:val="24"/>
          <w:lang w:eastAsia="en-IN"/>
        </w:rPr>
        <w:drawing>
          <wp:inline distT="0" distB="0" distL="0" distR="0" wp14:anchorId="2E5C2FC9" wp14:editId="2AA306B2">
            <wp:extent cx="2736850" cy="13520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4116" cy="1375401"/>
                    </a:xfrm>
                    <a:prstGeom prst="rect">
                      <a:avLst/>
                    </a:prstGeom>
                  </pic:spPr>
                </pic:pic>
              </a:graphicData>
            </a:graphic>
          </wp:inline>
        </w:drawing>
      </w:r>
      <w:r w:rsidRPr="008D09EA">
        <w:rPr>
          <w:rFonts w:ascii="Times New Roman" w:hAnsi="Times New Roman" w:cs="Times New Roman"/>
          <w:sz w:val="24"/>
          <w:szCs w:val="24"/>
        </w:rPr>
        <w:t xml:space="preserve">   </w:t>
      </w:r>
      <w:r w:rsidRPr="008D09EA">
        <w:rPr>
          <w:rFonts w:ascii="Times New Roman" w:hAnsi="Times New Roman" w:cs="Times New Roman"/>
          <w:noProof/>
          <w:sz w:val="24"/>
          <w:szCs w:val="24"/>
          <w:lang w:eastAsia="en-IN"/>
        </w:rPr>
        <w:drawing>
          <wp:inline distT="0" distB="0" distL="0" distR="0" wp14:anchorId="7CD45D87" wp14:editId="28B4407C">
            <wp:extent cx="2857500" cy="13529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9268" cy="1386980"/>
                    </a:xfrm>
                    <a:prstGeom prst="rect">
                      <a:avLst/>
                    </a:prstGeom>
                  </pic:spPr>
                </pic:pic>
              </a:graphicData>
            </a:graphic>
          </wp:inline>
        </w:drawing>
      </w:r>
    </w:p>
    <w:p w:rsidR="0081777B" w:rsidRPr="008D09EA" w:rsidRDefault="00DF78BB" w:rsidP="00C33F79">
      <w:pPr>
        <w:jc w:val="both"/>
        <w:rPr>
          <w:rFonts w:ascii="Times New Roman" w:hAnsi="Times New Roman" w:cs="Times New Roman"/>
          <w:sz w:val="20"/>
          <w:szCs w:val="20"/>
        </w:rPr>
      </w:pPr>
      <w:r w:rsidRPr="008D09EA">
        <w:rPr>
          <w:rFonts w:ascii="Times New Roman" w:hAnsi="Times New Roman" w:cs="Times New Roman"/>
          <w:sz w:val="20"/>
          <w:szCs w:val="20"/>
        </w:rPr>
        <w:t>Fig.2</w:t>
      </w:r>
      <w:r w:rsidR="0081777B" w:rsidRPr="008D09EA">
        <w:rPr>
          <w:rFonts w:ascii="Times New Roman" w:hAnsi="Times New Roman" w:cs="Times New Roman"/>
          <w:sz w:val="20"/>
          <w:szCs w:val="20"/>
        </w:rPr>
        <w:t xml:space="preserve">. </w:t>
      </w:r>
      <w:r w:rsidR="006E2EF2">
        <w:rPr>
          <w:rFonts w:ascii="Times New Roman" w:hAnsi="Times New Roman" w:cs="Times New Roman"/>
          <w:sz w:val="20"/>
          <w:szCs w:val="20"/>
        </w:rPr>
        <w:t>Influence</w:t>
      </w:r>
      <w:r w:rsidR="0081777B" w:rsidRPr="008D09EA">
        <w:rPr>
          <w:rFonts w:ascii="Times New Roman" w:hAnsi="Times New Roman" w:cs="Times New Roman"/>
          <w:sz w:val="20"/>
          <w:szCs w:val="20"/>
        </w:rPr>
        <w:t xml:space="preserve"> of magnetic power </w:t>
      </w:r>
      <w:r w:rsidRPr="008D09EA">
        <w:rPr>
          <w:rFonts w:ascii="Times New Roman" w:hAnsi="Times New Roman" w:cs="Times New Roman"/>
          <w:sz w:val="20"/>
          <w:szCs w:val="20"/>
        </w:rPr>
        <w:t xml:space="preserve">on COP (R134a) </w:t>
      </w:r>
      <w:r w:rsidR="006E2EF2">
        <w:rPr>
          <w:rFonts w:ascii="Times New Roman" w:hAnsi="Times New Roman" w:cs="Times New Roman"/>
          <w:sz w:val="20"/>
          <w:szCs w:val="20"/>
        </w:rPr>
        <w:t xml:space="preserve">     </w:t>
      </w:r>
      <w:r w:rsidRPr="008D09EA">
        <w:rPr>
          <w:rFonts w:ascii="Times New Roman" w:hAnsi="Times New Roman" w:cs="Times New Roman"/>
          <w:sz w:val="20"/>
          <w:szCs w:val="20"/>
        </w:rPr>
        <w:t xml:space="preserve">Fig.3. </w:t>
      </w:r>
      <w:r w:rsidR="006E2EF2" w:rsidRPr="006E2EF2">
        <w:rPr>
          <w:rFonts w:ascii="Times New Roman" w:hAnsi="Times New Roman" w:cs="Times New Roman"/>
          <w:sz w:val="20"/>
          <w:szCs w:val="20"/>
        </w:rPr>
        <w:t>R.E. magnetic power and power consumption</w:t>
      </w:r>
      <w:r w:rsidRPr="008D09EA">
        <w:rPr>
          <w:rFonts w:ascii="Times New Roman" w:hAnsi="Times New Roman" w:cs="Times New Roman"/>
          <w:sz w:val="20"/>
          <w:szCs w:val="20"/>
        </w:rPr>
        <w:t xml:space="preserve">. </w:t>
      </w:r>
      <w:r w:rsidRPr="008D09EA">
        <w:rPr>
          <w:rFonts w:ascii="Times New Roman" w:hAnsi="Times New Roman" w:cs="Times New Roman"/>
          <w:sz w:val="20"/>
          <w:szCs w:val="20"/>
        </w:rPr>
        <w:fldChar w:fldCharType="begin" w:fldLock="1"/>
      </w:r>
      <w:r w:rsidR="00757597" w:rsidRPr="008D09EA">
        <w:rPr>
          <w:rFonts w:ascii="Times New Roman" w:hAnsi="Times New Roman" w:cs="Times New Roman"/>
          <w:sz w:val="20"/>
          <w:szCs w:val="20"/>
        </w:rPr>
        <w:instrText>ADDIN CSL_CITATION {"citationItems":[{"id":"ITEM-1","itemData":{"DOI":"10.1016/j.matpr.2018.06.429","ISSN":"22147853","abstract":"This article represents an experimental investigation accomplished to examine the impact of magnetic field on liquid channel of nano lubricant (CuO&amp; PAG oil) equipped VCR system. This effects on energy economics in VCR system. By employing magnetic field to fluid flow, atomization of the fluid will takes place and reduces the specific volume of the fluid molecules. This drop in specific volume of fluid molecules results to loses it's viscosity that decreases the input compressing power required by compressor, also increases heat changing rates in evaporator and condenser in behalf of raised mass flow rates of the refrigerant. Addition of nano particles to the lubricating oil of compressor enhances heat changing rates in ejector (i.e. condenser) and evaporator &amp; by reducing frictional power leads to rise in mechanical efficiency. By this experimental study, an improvement in the performance of VCR system was noticed and the occupancy of best level of magnetic field in the presence of different volumetric compositions (0.01%, 0.015%, 0.02%, and 0.025%) of CuO nano particles to PAG oil observed. Finally by combining both magnetic and lubrication effects, the coefficient of performance of system enhanced up to 25.14% for refrigerant R134a at fourth magnetic pair among all five magnetic pairs (each 11,800 Gauss), by the application of magnetic field to liquid channel with 0.025% volumetric addition of copper-oxide nano particles (APS: 40-80 nm) to the compressor lubricating oil (PAG oil), when compared to simple VCR.","author":[{"dropping-particle":"","family":"Vara Prasad","given":"Gudlavalleti V.V.S.","non-dropping-particle":"","parse-names":false,"suffix":""},{"dropping-particle":"","family":"Dilip Kumar","given":"K.","non-dropping-particle":"","parse-names":false,"suffix":""}],"container-title":"Materials Today: Proceedings","id":"ITEM-1","issue":"9","issued":{"date-parts":[["2018"]]},"page":"20518-20527","publisher":"Elsevier Ltd","title":"Employing Magnetic Field to Liquid Channel of Nano Lubricant (CuO&amp; PAG Oil) Rigged VCR System by Using R134a Refrigerant","type":"article-journal","volume":"5"},"uris":["http://www.mendeley.com/documents/?uuid=dcde997a-d48f-45a3-9e3b-766cc9b50b73"]}],"mendeley":{"formattedCitation":"(Vara Prasad &amp; Dilip Kumar, 2018)","plainTextFormattedCitation":"(Vara Prasad &amp; Dilip Kumar, 2018)","previouslyFormattedCitation":"(Vara Prasad &amp; Dilip Kumar, 2018)"},"properties":{"noteIndex":0},"schema":"https://github.com/citation-style-language/schema/raw/master/csl-citation.json"}</w:instrText>
      </w:r>
      <w:r w:rsidRPr="008D09EA">
        <w:rPr>
          <w:rFonts w:ascii="Times New Roman" w:hAnsi="Times New Roman" w:cs="Times New Roman"/>
          <w:sz w:val="20"/>
          <w:szCs w:val="20"/>
        </w:rPr>
        <w:fldChar w:fldCharType="separate"/>
      </w:r>
      <w:r w:rsidRPr="008D09EA">
        <w:rPr>
          <w:rFonts w:ascii="Times New Roman" w:hAnsi="Times New Roman" w:cs="Times New Roman"/>
          <w:noProof/>
          <w:sz w:val="20"/>
          <w:szCs w:val="20"/>
        </w:rPr>
        <w:t>(Vara Prasad &amp; Dilip Kumar, 2018)</w:t>
      </w:r>
      <w:r w:rsidRPr="008D09EA">
        <w:rPr>
          <w:rFonts w:ascii="Times New Roman" w:hAnsi="Times New Roman" w:cs="Times New Roman"/>
          <w:sz w:val="20"/>
          <w:szCs w:val="20"/>
        </w:rPr>
        <w:fldChar w:fldCharType="end"/>
      </w:r>
    </w:p>
    <w:p w:rsidR="00DF78BB" w:rsidRPr="008D09EA" w:rsidRDefault="00DF78BB" w:rsidP="00C33F79">
      <w:pPr>
        <w:jc w:val="both"/>
        <w:rPr>
          <w:rFonts w:ascii="Times New Roman" w:hAnsi="Times New Roman" w:cs="Times New Roman"/>
          <w:sz w:val="20"/>
          <w:szCs w:val="20"/>
        </w:rPr>
      </w:pPr>
    </w:p>
    <w:p w:rsidR="00ED741D" w:rsidRPr="008D09EA" w:rsidRDefault="00E73E8E" w:rsidP="00C33F79">
      <w:pPr>
        <w:jc w:val="both"/>
        <w:rPr>
          <w:rFonts w:ascii="Times New Roman" w:hAnsi="Times New Roman" w:cs="Times New Roman"/>
          <w:sz w:val="24"/>
          <w:szCs w:val="24"/>
        </w:rPr>
      </w:pPr>
      <w:r>
        <w:rPr>
          <w:rFonts w:ascii="Times New Roman" w:hAnsi="Times New Roman" w:cs="Times New Roman"/>
          <w:sz w:val="24"/>
          <w:szCs w:val="24"/>
        </w:rPr>
        <w:t>“</w:t>
      </w:r>
      <w:r w:rsidR="006E2EF2" w:rsidRPr="006E2EF2">
        <w:rPr>
          <w:rFonts w:ascii="Times New Roman" w:hAnsi="Times New Roman" w:cs="Times New Roman"/>
          <w:sz w:val="24"/>
          <w:szCs w:val="24"/>
        </w:rPr>
        <w:t xml:space="preserve">MnCoGe magnetocaloric alloy and BiSbTe thermoelectric alloy were combined to form composite materials that could be used for solid-state cooling. The magnetostructural transition temperature decreased from ambient temperature to 270 K as a result of the phase shift of MnCoGe from </w:t>
      </w:r>
      <w:r w:rsidR="006E2EF2">
        <w:rPr>
          <w:rFonts w:ascii="Times New Roman" w:hAnsi="Times New Roman" w:cs="Times New Roman"/>
          <w:sz w:val="24"/>
          <w:szCs w:val="24"/>
        </w:rPr>
        <w:t>orthorhombic to hexagonal phase</w:t>
      </w:r>
      <w:r>
        <w:rPr>
          <w:rFonts w:ascii="Times New Roman" w:hAnsi="Times New Roman" w:cs="Times New Roman"/>
          <w:sz w:val="24"/>
          <w:szCs w:val="24"/>
        </w:rPr>
        <w:t>”</w:t>
      </w:r>
      <w:r w:rsidR="00315551"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315551" w:rsidRPr="008D09EA">
        <w:rPr>
          <w:rFonts w:ascii="Times New Roman" w:hAnsi="Times New Roman" w:cs="Times New Roman"/>
          <w:sz w:val="24"/>
          <w:szCs w:val="24"/>
        </w:rPr>
        <w:instrText>ADDIN CSL_CITATION {"citationItems":[{"id":"ITEM-1","itemData":{"DOI":"10.1016/J.MATCHAR.2023.112760","ISSN":"1044-5803","abstract":"Composites consisted of MnCoGe magnetocaloric alloy and BiSbTe thermoelectric alloy were prepared to explore their potential use in all-solid-state cooling. It was found that in the composites the phase transition of MnCoGe from orthorhombic to hexagonal phase causes a large drop of magnetostructural transition temperature from room temperature to 270 K. The diffusion of Mn into BiSbTe leads to the formation of interfacial phase Mn(Bi,Sb)2Te4 and doping effect that depresses the thermoelectric performance. By adopting a low-temperature sintering strategy, the phase transition was restricted and the doping effect due to Mn diffusion was alleviated. As a result, the magnetostructural transition temperature around 300 K is maintained and the room-temperature magnetocaloric and thermoelectric properties are simultaneously optimized. The maximum magnetic entropy change of 4.3 × 10−3 J kg−1 K−1 at 2.0 T and maximum ZT value of 0.81 at 384 K have been obtained on the composite incorporated with 1 wt% MnCoGe. This work demonstrates that the control of phase transition and the doping effect of MnCoGe is crucial in optimizing the thermo-electro-magnetic properties of MnCoGe/BiSbTe composites.","author":[{"dropping-particle":"","family":"Li","given":"Longzhou","non-dropping-particle":"","parse-names":false,"suffix":""},{"dropping-particle":"","family":"Wei","given":"Ping","non-dropping-particle":"","parse-names":false,"suffix":""},{"dropping-particle":"","family":"Ke","given":"Bo","non-dropping-particle":"","parse-names":false,"suffix":""},{"dropping-particle":"","family":"Nie","given":"Xiaolei","non-dropping-particle":"","parse-names":false,"suffix":""},{"dropping-particle":"","family":"Zhu","given":"Wanting","non-dropping-particle":"","parse-names":false,"suffix":""},{"dropping-particle":"","family":"Zhao","given":"Wenyu","non-dropping-particle":"","parse-names":false,"suffix":""},{"dropping-particle":"","family":"Zhang","given":"Qingjie","non-dropping-particle":"","parse-names":false,"suffix":""}],"container-title":"Materials Characterization","id":"ITEM-1","issued":{"date-parts":[["2023","5","1"]]},"page":"112760","publisher":"Elsevier","title":"Optimizing magnetocaloric and thermoelectric performance of MnCoGe/BiSbTe composites by regulating magnetostructural transition and element diffusion","type":"article-journal","volume":"199"},"uris":["http://www.mendeley.com/documents/?uuid=b57cb83d-0c7e-3af9-8035-1456442cc441"]}],"mendeley":{"formattedCitation":"(Li et al., 2023)","plainTextFormattedCitation":"(Li et al., 2023)","previouslyFormattedCitation":"(Li et al., 2023)"},"properties":{"noteIndex":0},"schema":"https://github.com/citation-style-language/schema/raw/master/csl-citation.json"}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315551" w:rsidRPr="008D09EA">
        <w:rPr>
          <w:rFonts w:ascii="Times New Roman" w:hAnsi="Times New Roman" w:cs="Times New Roman"/>
          <w:noProof/>
          <w:sz w:val="24"/>
          <w:szCs w:val="24"/>
        </w:rPr>
        <w:t>(Li et al., 2023)</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315551" w:rsidRPr="008D09EA">
        <w:rPr>
          <w:rFonts w:ascii="Times New Roman" w:hAnsi="Times New Roman" w:cs="Times New Roman"/>
          <w:sz w:val="24"/>
          <w:szCs w:val="24"/>
        </w:rPr>
        <w:t xml:space="preserve">The rotor clutch sub-assembly is a critical component in automotive compressors, facilitating their operation. </w:t>
      </w:r>
      <w:r w:rsidR="006E2EF2" w:rsidRPr="006E2EF2">
        <w:rPr>
          <w:rFonts w:ascii="Times New Roman" w:hAnsi="Times New Roman" w:cs="Times New Roman"/>
          <w:sz w:val="24"/>
          <w:szCs w:val="24"/>
        </w:rPr>
        <w:t>It is made up of the hub, rotor, stator, bearing, and armature. The stator houses the coils, while the rotor is driven by the engine pulley via a belt drive. The hub is drawn to the rotor by an electromagnetic field created when a direct current is given to the rotor terminal, allowing torque to be tran</w:t>
      </w:r>
      <w:r w:rsidR="006E2EF2">
        <w:rPr>
          <w:rFonts w:ascii="Times New Roman" w:hAnsi="Times New Roman" w:cs="Times New Roman"/>
          <w:sz w:val="24"/>
          <w:szCs w:val="24"/>
        </w:rPr>
        <w:t>sferred to the compressor shaft</w:t>
      </w:r>
      <w:r w:rsidR="00315551"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ED741D" w:rsidRPr="008D09EA">
        <w:rPr>
          <w:rFonts w:ascii="Times New Roman" w:hAnsi="Times New Roman" w:cs="Times New Roman"/>
          <w:sz w:val="24"/>
          <w:szCs w:val="24"/>
        </w:rPr>
        <w:instrText>ADDIN CSL_CITATION {"citationItems":[{"id":"ITEM-1","itemData":{"DOI":"10.4271/2018-01-0484","ISBN":"2018010484","ISSN":"01487191","abstract":"Rotor Clutch sub-assembly is one of the very important sub-assemblies (S/A) of an automotive compressor as it delivers the required torque/power to run the compressor. It mainly consists of rotor and bearing, stator, hub and armature. Rotor is rotated by engine pulley through belt drive system, while stator housing has got number of coils winded around stator slot. The hub sub-assembly is attached to the compressor shaft via spline arrangement and bolted across. When direct current (DC) is supplied to the terminal of the rotor, an electromagnetic field is generated which causes to attract the hub part towards rotor. Once the hub and rotor gets engaged each other, torque is transmitted to the compressor shaft which then helps to complete the suction and compression of refrigerant gas and thus making the vapor cycle run to produce adequate cooling in the air-conditioning (AC) system. Hence it is most important to ensure adequate and even distribution of electromagnetic field which is solely responsible for providing torque to the compressor. The present paper describes the numerical simulation of electromagnetic field of a clutch sub-assembly of an automotive compressor. ANSYS software was used to simulate the same. 2dimensional geometry of clutch rotor sub-assembly was created from computer aided design (CAD) tool and imported in suitable format. Meshing was performed using shell elements and the necessary material properties like permeability and B-H curve were defined along with the load conditions. The obtained flux density was then optimized by changing the shape and size of clutch sub-assembly. Further to this shaft torque was calculated analytically using the numerically obtained flux density and validated with the required torque for compression/suction process. The validation results exhibit a good trend and correlation, thus helping to develop a procedure to design clutch sub-assembly 'first time right' at the design stage. It is also ensured by this to have adequate torque delivered to the compressor.","author":[{"dropping-particle":"","family":"Meena","given":"Avadhesh","non-dropping-particle":"","parse-names":false,"suffix":""},{"dropping-particle":"","family":"Sen","given":"Somnath","non-dropping-particle":"","parse-names":false,"suffix":""}],"container-title":"SAE Technical Papers","id":"ITEM-1","issued":{"date-parts":[["2018"]]},"page":"1-6","title":"Performance Optimization of Compressor Rotor Clutch Sub-assembly Using Electro-Magnetic Analysis","type":"article-journal","volume":"2018-April"},"uris":["http://www.mendeley.com/documents/?uuid=e1e26fa6-fa86-40ca-bb41-04aa16ccc696"]}],"mendeley":{"formattedCitation":"(Meena &amp; Sen, 2018)","plainTextFormattedCitation":"(Meena &amp; Sen, 2018)","previouslyFormattedCitation":"(Meena &amp; Sen, 2018)"},"properties":{"noteIndex":0},"schema":"https://github.com/citation-style-language/schema/raw/master/csl-citation.json"}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315551" w:rsidRPr="008D09EA">
        <w:rPr>
          <w:rFonts w:ascii="Times New Roman" w:hAnsi="Times New Roman" w:cs="Times New Roman"/>
          <w:noProof/>
          <w:sz w:val="24"/>
          <w:szCs w:val="24"/>
        </w:rPr>
        <w:t>(Meena &amp; Sen, 2018)</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A5334A" w:rsidRPr="008D09EA">
        <w:rPr>
          <w:rFonts w:ascii="Times New Roman" w:hAnsi="Times New Roman" w:cs="Times New Roman"/>
          <w:sz w:val="24"/>
          <w:szCs w:val="24"/>
        </w:rPr>
        <w:t>E</w:t>
      </w:r>
      <w:r w:rsidR="00ED741D" w:rsidRPr="008D09EA">
        <w:rPr>
          <w:rFonts w:ascii="Times New Roman" w:hAnsi="Times New Roman" w:cs="Times New Roman"/>
          <w:sz w:val="24"/>
          <w:szCs w:val="24"/>
        </w:rPr>
        <w:t xml:space="preserve">merging solid-state technologies with the potential to surpass the limitations of vapor compression refrigeration. The comparison involves various </w:t>
      </w:r>
      <w:r w:rsidR="00E62DA1">
        <w:rPr>
          <w:rFonts w:ascii="Times New Roman" w:hAnsi="Times New Roman" w:cs="Times New Roman"/>
          <w:sz w:val="24"/>
          <w:szCs w:val="24"/>
        </w:rPr>
        <w:t>performance parameters using a 2D</w:t>
      </w:r>
      <w:r w:rsidR="00ED741D" w:rsidRPr="008D09EA">
        <w:rPr>
          <w:rFonts w:ascii="Times New Roman" w:hAnsi="Times New Roman" w:cs="Times New Roman"/>
          <w:sz w:val="24"/>
          <w:szCs w:val="24"/>
        </w:rPr>
        <w:t xml:space="preserve"> model that simulates the </w:t>
      </w:r>
      <w:r w:rsidR="00E62DA1" w:rsidRPr="008D09EA">
        <w:rPr>
          <w:rFonts w:ascii="Times New Roman" w:hAnsi="Times New Roman" w:cs="Times New Roman"/>
          <w:sz w:val="24"/>
          <w:szCs w:val="24"/>
        </w:rPr>
        <w:t>behaviour</w:t>
      </w:r>
      <w:r w:rsidR="00ED741D" w:rsidRPr="008D09EA">
        <w:rPr>
          <w:rFonts w:ascii="Times New Roman" w:hAnsi="Times New Roman" w:cs="Times New Roman"/>
          <w:sz w:val="24"/>
          <w:szCs w:val="24"/>
        </w:rPr>
        <w:t xml:space="preserve"> of both Active Magnetic Regenerative (AMR) and Active Electrocaloric Regenerative (AER) parallel plates regenerators in the room temperature ra</w:t>
      </w:r>
      <w:r w:rsidR="007F73C6" w:rsidRPr="008D09EA">
        <w:rPr>
          <w:rFonts w:ascii="Times New Roman" w:hAnsi="Times New Roman" w:cs="Times New Roman"/>
          <w:sz w:val="24"/>
          <w:szCs w:val="24"/>
        </w:rPr>
        <w:t>nge</w:t>
      </w:r>
      <w:r w:rsidR="00ED741D"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ED741D" w:rsidRPr="008D09EA">
        <w:rPr>
          <w:rFonts w:ascii="Times New Roman" w:hAnsi="Times New Roman" w:cs="Times New Roman"/>
          <w:sz w:val="24"/>
          <w:szCs w:val="24"/>
        </w:rPr>
        <w:instrText>ADDIN CSL_CITATION {"citationItems":[{"id":"ITEM-1","itemData":{"DOI":"10.18280/ijht.350130","ISSN":"03928764","abstract":"Electrocaloric and magnetic refrigeration are two emerging, solid-state based technology, which could constitute a real chance to overcome vapor compression refrigeration limits. To underline the differences and the affinities concerning such solid-state techniques, in this paper electrocaloric and magnetic refrigeration are compared through some performance parameters. For this purpose, it has been introduced a two-dimensional model, capable to reproduce, in room temperature range, the behaviors of both AMR and AER parallel plates regenerator. AMR and AER are the acronyms of Active Magnetic/Electrocaloric Regenerative cycle, respectively, which are inverse Brayton based thermodynamical cycles. In the model have been tested as refrigerant the most promising magnetic and electrocaloric materials, like Gd, Gd5(SixGe1-x)4, LaFe11.384 Mn0.356Si1.26H1.52, LaFe11.05Co0.94Si1.10, as magnetocaloric, P(VDF-TrFE-CFE)/BSTs, 0.93PMN-0.07PT, PLZTs, as electrocaloric ones. Among them, the PLZT thin film class confers the best results, higher than every magnetocaloric material tested, conferring to electrocaloric refrigeration the real role of the environmental friendly technology of the future.","author":[{"dropping-particle":"","family":"Aprea","given":"Ciro","non-dropping-particle":"","parse-names":false,"suffix":""},{"dropping-particle":"","family":"Greco","given":"Adriana","non-dropping-particle":"","parse-names":false,"suffix":""},{"dropping-particle":"","family":"Maiorino","given":"Angelo","non-dropping-particle":"","parse-names":false,"suffix":""},{"dropping-particle":"","family":"Masselli","given":"Claudia","non-dropping-particle":"","parse-names":false,"suffix":""}],"container-title":"International Journal of Heat and Technology","id":"ITEM-1","issue":"1","issued":{"date-parts":[["2017"]]},"page":"225-234","title":"A comparison between electrocaloric and magnetocaloric materials for solid state refrigeration","type":"article-journal","volume":"35"},"uris":["http://www.mendeley.com/documents/?uuid=ada05f5e-0972-4860-9907-d108528f06b1"]}],"mendeley":{"formattedCitation":"(Aprea et al., 2017)","plainTextFormattedCitation":"(Aprea et al., 2017)","previouslyFormattedCitation":"(Aprea et al., 2017)"},"properties":{"noteIndex":0},"schema":"https://github.com/citation-style-language/schema/raw/master/csl-citation.json"}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ED741D" w:rsidRPr="008D09EA">
        <w:rPr>
          <w:rFonts w:ascii="Times New Roman" w:hAnsi="Times New Roman" w:cs="Times New Roman"/>
          <w:noProof/>
          <w:sz w:val="24"/>
          <w:szCs w:val="24"/>
        </w:rPr>
        <w:t>(Aprea et al., 2017)</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1849C8" w:rsidRPr="008D09EA" w:rsidRDefault="00E62DA1" w:rsidP="00C33F79">
      <w:pPr>
        <w:jc w:val="both"/>
        <w:rPr>
          <w:rFonts w:ascii="Times New Roman" w:hAnsi="Times New Roman" w:cs="Times New Roman"/>
          <w:sz w:val="24"/>
          <w:szCs w:val="24"/>
        </w:rPr>
      </w:pPr>
      <w:r>
        <w:rPr>
          <w:rFonts w:ascii="Times New Roman" w:hAnsi="Times New Roman" w:cs="Times New Roman"/>
          <w:sz w:val="24"/>
          <w:szCs w:val="24"/>
        </w:rPr>
        <w:t>“</w:t>
      </w:r>
      <w:r w:rsidR="00ED741D" w:rsidRPr="008D09EA">
        <w:rPr>
          <w:rFonts w:ascii="Times New Roman" w:hAnsi="Times New Roman" w:cs="Times New Roman"/>
          <w:sz w:val="24"/>
          <w:szCs w:val="24"/>
        </w:rPr>
        <w:t>The phenomenon of the magnetocaloric effect along with recent progress and the future needs in both the characterization and exploration of new magnetic refrigerant materials with respect to their magnetocaloric properties are discussed. Also the recent progress in magnetic refrigerator design is reviewed</w:t>
      </w:r>
      <w:r>
        <w:rPr>
          <w:rFonts w:ascii="Times New Roman" w:hAnsi="Times New Roman" w:cs="Times New Roman"/>
          <w:sz w:val="24"/>
          <w:szCs w:val="24"/>
        </w:rPr>
        <w:t>”</w:t>
      </w:r>
      <w:r w:rsidR="00ED741D"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ED741D" w:rsidRPr="008D09EA">
        <w:rPr>
          <w:rFonts w:ascii="Times New Roman" w:hAnsi="Times New Roman" w:cs="Times New Roman"/>
          <w:sz w:val="24"/>
          <w:szCs w:val="24"/>
        </w:rPr>
        <w:instrText>ADDIN CSL_CITATION {"citationItems":[{"id":"ITEM-1","itemData":{"DOI":"10.1016/S0304-8853(99)00397-2","ISSN":"0304-8853","abstract":"The phenomenon of the magnetocaloric effect along with recent progress and the future needs in both the characterization and exploration of new magnetic refrigerant materials with respect to their magnetocaloric properties are discussed. Also the recent progress in magnetic refrigerator design is reviewed.","author":[{"dropping-particle":"","family":"Pecharsky","given":"Vitalij K.","non-dropping-particle":"","parse-names":false,"suffix":""},{"dropping-particle":"","family":"Gschneidner","given":"Karl A.","non-dropping-particle":"","parse-names":false,"suffix":""}],"container-title":"Journal of Magnetism and Magnetic Materials","id":"ITEM-1","issue":"1-3","issued":{"date-parts":[["1999","10","1"]]},"page":"44-56","publisher":"North-Holland","title":"Magnetocaloric effect and magnetic refrigeration","type":"article-journal","volume":"200"},"uris":["http://www.mendeley.com/documents/?uuid=a390262d-f9af-3a69-9f70-984c17fa7099"]}],"mendeley":{"formattedCitation":"(Pecharsky &amp; Gschneidner, 1999)","plainTextFormattedCitation":"(Pecharsky &amp; Gschneidner, 1999)","previouslyFormattedCitation":"(Pecharsky &amp; Gschneidner, 1999)"},"properties":{"noteIndex":0},"schema":"https://github.com/citation-style-language/schema/raw/master/csl-citation.json"}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ED741D" w:rsidRPr="008D09EA">
        <w:rPr>
          <w:rFonts w:ascii="Times New Roman" w:hAnsi="Times New Roman" w:cs="Times New Roman"/>
          <w:noProof/>
          <w:sz w:val="24"/>
          <w:szCs w:val="24"/>
        </w:rPr>
        <w:t>(Pecharsky &amp; Gschneidner, 1999)</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3834EF" w:rsidRPr="008D09EA">
        <w:rPr>
          <w:rFonts w:ascii="Times New Roman" w:hAnsi="Times New Roman" w:cs="Times New Roman"/>
          <w:sz w:val="24"/>
          <w:szCs w:val="24"/>
        </w:rPr>
        <w:t>A magnetic refrigerator utilizes a rotating magnetic wheel with rings of magnetic material, superconducting magnet coils, and helium gas for efficient heat transfer, enabling cryogenic cooling without the need for an initial liquid helium charge</w:t>
      </w:r>
      <w:r w:rsidR="00ED741D"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92305B" w:rsidRPr="008D09EA">
        <w:rPr>
          <w:rFonts w:ascii="Times New Roman" w:hAnsi="Times New Roman" w:cs="Times New Roman"/>
          <w:sz w:val="24"/>
          <w:szCs w:val="24"/>
        </w:rPr>
        <w:instrText>ADDIN CSL_CITATION {"citationItems":[{"id":"ITEM-1","itemData":{"author":[{"dropping-particle":"","family":"Barclay","given":"Inventors John A","non-dropping-particle":"","parse-names":false,"suffix":""},{"dropping-particle":"","family":"Walter","given":"F","non-dropping-particle":"","parse-names":false,"suffix":""},{"dropping-particle":"","family":"Prenger","given":"F Coyne","non-dropping-particle":"","parse-names":false,"suffix":""},{"dropping-particle":"","family":"Zimm","given":"Carl B","non-dropping-particle":"","parse-names":false,"suffix":""}],"id":"ITEM-1","issue":"19","issued":{"date-parts":[["1987"]]},"title":"United States Patent ( 19 )","type":"article-journal"},"uris":["http://www.mendeley.com/documents/?uuid=3f7cd237-d118-40b5-9aad-4cecb900a2e3"]}],"mendeley":{"formattedCitation":"(Barclay et al., 1987)","plainTextFormattedCitation":"(Barclay et al., 1987)","previouslyFormattedCitation":"(Barclay et al., 1987)"},"properties":{"noteIndex":0},"schema":"https://github.com/citation-style-language/schema/raw/master/csl-citation.json"}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ED741D" w:rsidRPr="008D09EA">
        <w:rPr>
          <w:rFonts w:ascii="Times New Roman" w:hAnsi="Times New Roman" w:cs="Times New Roman"/>
          <w:noProof/>
          <w:sz w:val="24"/>
          <w:szCs w:val="24"/>
        </w:rPr>
        <w:t>(Barclay et al., 1987)</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3834EF" w:rsidRPr="008D09EA">
        <w:rPr>
          <w:rFonts w:ascii="Times New Roman" w:hAnsi="Times New Roman" w:cs="Times New Roman"/>
          <w:sz w:val="24"/>
          <w:szCs w:val="24"/>
        </w:rPr>
        <w:t>Applying a magnetic field to vapor compression systems lowers fluid viscosity, reducing pumping power and enhancing heat transfer, resulting in up to 21.87% higher Coefficient of Performance (COP), potentially saving energy in global refrigeration and air conditioning</w:t>
      </w:r>
      <w:r w:rsidR="0092305B"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4736D2" w:rsidRPr="008D09EA">
        <w:rPr>
          <w:rFonts w:ascii="Times New Roman" w:hAnsi="Times New Roman" w:cs="Times New Roman"/>
          <w:sz w:val="24"/>
          <w:szCs w:val="24"/>
        </w:rPr>
        <w:instrText>ADDIN CSL_CITATION {"citationItems":[{"id":"ITEM-1","itemData":{"DOI":"10.1016/J.APENERGY.2016.08.129","ISSN":"0306-2619","abstract":"This paper presents experimental investigations carried out to study the effect of magnetic field on energy savings in vapour compression system. Application of magnetic field to fluid flow breaks the molecule resulting in a decrease in the viscosity of the fluid. This drop in the viscosity reduces the pumping power required by the compressor as well as enhances the heat transfer rates in the condenser and evaporator due to increased mass flow rates. The net impact is improvement in the COP of the system. Considering the number of refrigerator and air conditioning systems sold globally every year any improvement in the COP could considerably save the energy bills as well as the energy requirement. The main benefit of this investigation is improvement in the system performance improvement in Evaporator capacity or drops in compressor power or increased COP at no cost i.e. no additional input energy. Only cost involved is the initial cost of magnets to be procured for applying suitable magnetic field. The present work was focused on first establishing the effect of magnetic field on the performance of the vapour compression system and then investigating the impact of magnetic-field strength on COP. The magnetic field strength was varied by increasing the number of magnet pairs applied to the liquid line (from condenser outlet to entry of expansion valve). The COP was initially measured without application of magnetic field, and then magnetic field applied to liquid refrigerant was increased by increasing the number of the magnetic pair from 1 to 5. The strength of each magnetic pair was 3000 gauss. The result obtained showed improvement in COP of the system under investigation. The COP of the system increased up to13.13% for R134a and 21.87% for R600a refrigerant.","author":[{"dropping-particle":"","family":"Tipole","given":"Pralhad","non-dropping-particle":"","parse-names":false,"suffix":""},{"dropping-particle":"","family":"Karthikeyan","given":"A.","non-dropping-particle":"","parse-names":false,"suffix":""},{"dropping-particle":"","family":"Bhojwani","given":"Virendra","non-dropping-particle":"","parse-names":false,"suffix":""},{"dropping-particle":"","family":"Patil","given":"Abhay","non-dropping-particle":"","parse-names":false,"suffix":""},{"dropping-particle":"","family":"Oak","given":"Ninad","non-dropping-particle":"","parse-names":false,"suffix":""},{"dropping-particle":"","family":"Ponatil","given":"Amal","non-dropping-particle":"","parse-names":false,"suffix":""},{"dropping-particle":"","family":"Nagori","given":"Palash","non-dropping-particle":"","parse-names":false,"suffix":""}],"container-title":"Applied Energy","id":"ITEM-1","issued":{"date-parts":[["2016","11","15"]]},"page":"376-382","publisher":"Elsevier","title":"Applying a magnetic field on liquid line of vapour compression system is a novel technique to increase a performance of the system","type":"article-journal","volume":"182"},"uris":["http://www.mendeley.com/documents/?uuid=7ad3ea69-20af-3123-a656-0567c2ddcaba"]}],"mendeley":{"formattedCitation":"(Tipole et al., 2016)","plainTextFormattedCitation":"(Tipole et al., 2016)","previouslyFormattedCitation":"(Tipole et al., 2016)"},"properties":{"noteIndex":0},"schema":"https://github.com/citation-style-language/schema/raw/master/csl-citation.json"}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92305B" w:rsidRPr="008D09EA">
        <w:rPr>
          <w:rFonts w:ascii="Times New Roman" w:hAnsi="Times New Roman" w:cs="Times New Roman"/>
          <w:noProof/>
          <w:sz w:val="24"/>
          <w:szCs w:val="24"/>
        </w:rPr>
        <w:t>(Tipole et al., 2016)</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3834EF" w:rsidRPr="008D09EA">
        <w:rPr>
          <w:rFonts w:ascii="Times New Roman" w:hAnsi="Times New Roman" w:cs="Times New Roman"/>
          <w:sz w:val="24"/>
          <w:szCs w:val="24"/>
        </w:rPr>
        <w:t xml:space="preserve">The highly efficient hybrid magnetic refrigerator combines vapor compression and magnetic refrigeration cycles in a compact design. An evaporator and heat exchanger efficiently link the two cycles, allowing a magnetic substance to dissipate and absorb heat. This heated refrigerant is then cooled by the </w:t>
      </w:r>
      <w:r w:rsidR="003834EF" w:rsidRPr="008D09EA">
        <w:rPr>
          <w:rFonts w:ascii="Times New Roman" w:hAnsi="Times New Roman" w:cs="Times New Roman"/>
          <w:sz w:val="24"/>
          <w:szCs w:val="24"/>
        </w:rPr>
        <w:lastRenderedPageBreak/>
        <w:t>vapor compression evaporator and used in a heat exchanger to cool outside air, providing effective cooling and heating capabilities</w:t>
      </w:r>
      <w:r w:rsidR="0092305B"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09225B" w:rsidRPr="008D09EA">
        <w:rPr>
          <w:rFonts w:ascii="Times New Roman" w:hAnsi="Times New Roman" w:cs="Times New Roman"/>
          <w:sz w:val="24"/>
          <w:szCs w:val="24"/>
        </w:rPr>
        <w:instrText>ADDIN CSL_CITATION {"citationItems":[{"id":"ITEM-1","itemData":{"author":[{"dropping-particle":"","family":"Classification","given":"Publication","non-dropping-particle":"","parse-names":false,"suffix":""}],"id":"ITEM-1","issue":"19","issued":{"date-parts":[["2007"]]},"title":"( 12 ) Patent Application Publication ( 10 ) Pub . No .: US 2007 / 0240428A1","type":"article-journal","volume":"1"},"uris":["http://www.mendeley.com/documents/?uuid=145767c7-bc89-4e56-b29a-27791dba0c2f"]}],"mendeley":{"formattedCitation":"(Classification, 2007)","manualFormatting":"(Classification, 2007)","plainTextFormattedCitation":"(Classification, 2007)","previouslyFormattedCitation":"(Classification, 2007)"},"properties":{"noteIndex":0},"schema":"https://github.com/citation-style-language/schema/raw/master/csl-citation.json"}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09225B" w:rsidRPr="008D09EA">
        <w:rPr>
          <w:rFonts w:ascii="Times New Roman" w:hAnsi="Times New Roman" w:cs="Times New Roman"/>
          <w:noProof/>
          <w:sz w:val="24"/>
          <w:szCs w:val="24"/>
        </w:rPr>
        <w:t>(Classification</w:t>
      </w:r>
      <w:r w:rsidR="001849C8" w:rsidRPr="008D09EA">
        <w:rPr>
          <w:rFonts w:ascii="Times New Roman" w:hAnsi="Times New Roman" w:cs="Times New Roman"/>
          <w:noProof/>
          <w:sz w:val="24"/>
          <w:szCs w:val="24"/>
        </w:rPr>
        <w:t>, 2007)</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EC3139" w:rsidRPr="008D09EA" w:rsidRDefault="00EC3139" w:rsidP="00C33F79">
      <w:pPr>
        <w:jc w:val="both"/>
        <w:rPr>
          <w:rFonts w:ascii="Times New Roman" w:hAnsi="Times New Roman" w:cs="Times New Roman"/>
          <w:sz w:val="24"/>
          <w:szCs w:val="24"/>
        </w:rPr>
      </w:pPr>
    </w:p>
    <w:p w:rsidR="00737591" w:rsidRPr="008D09EA" w:rsidRDefault="00EC3139" w:rsidP="00C33F79">
      <w:pPr>
        <w:jc w:val="both"/>
        <w:rPr>
          <w:rFonts w:ascii="Times New Roman" w:hAnsi="Times New Roman" w:cs="Times New Roman"/>
          <w:sz w:val="24"/>
          <w:szCs w:val="24"/>
        </w:rPr>
      </w:pPr>
      <w:r w:rsidRPr="008D09EA">
        <w:rPr>
          <w:rFonts w:ascii="Times New Roman" w:hAnsi="Times New Roman" w:cs="Times New Roman"/>
          <w:noProof/>
          <w:sz w:val="24"/>
          <w:szCs w:val="24"/>
          <w:lang w:eastAsia="en-IN"/>
        </w:rPr>
        <w:drawing>
          <wp:inline distT="0" distB="0" distL="0" distR="0" wp14:anchorId="50F95613" wp14:editId="7F72639F">
            <wp:extent cx="5707875" cy="33302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400000"/>
                              </a14:imgEffect>
                            </a14:imgLayer>
                          </a14:imgProps>
                        </a:ext>
                      </a:extLst>
                    </a:blip>
                    <a:stretch>
                      <a:fillRect/>
                    </a:stretch>
                  </pic:blipFill>
                  <pic:spPr>
                    <a:xfrm>
                      <a:off x="0" y="0"/>
                      <a:ext cx="5707875" cy="3330229"/>
                    </a:xfrm>
                    <a:prstGeom prst="rect">
                      <a:avLst/>
                    </a:prstGeom>
                  </pic:spPr>
                </pic:pic>
              </a:graphicData>
            </a:graphic>
          </wp:inline>
        </w:drawing>
      </w:r>
    </w:p>
    <w:p w:rsidR="00757597" w:rsidRPr="008D09EA" w:rsidRDefault="00757597" w:rsidP="00757597">
      <w:pPr>
        <w:jc w:val="center"/>
        <w:rPr>
          <w:rFonts w:ascii="Times New Roman" w:hAnsi="Times New Roman" w:cs="Times New Roman"/>
          <w:sz w:val="20"/>
          <w:szCs w:val="20"/>
        </w:rPr>
      </w:pPr>
      <w:r w:rsidRPr="008D09EA">
        <w:rPr>
          <w:rFonts w:ascii="Times New Roman" w:hAnsi="Times New Roman" w:cs="Times New Roman"/>
          <w:sz w:val="20"/>
          <w:szCs w:val="20"/>
        </w:rPr>
        <w:t xml:space="preserve">Table 3: Experimental VCRS using R134a </w:t>
      </w:r>
      <w:r w:rsidRPr="008D09EA">
        <w:rPr>
          <w:rFonts w:ascii="Times New Roman" w:hAnsi="Times New Roman" w:cs="Times New Roman"/>
          <w:sz w:val="20"/>
          <w:szCs w:val="20"/>
        </w:rPr>
        <w:fldChar w:fldCharType="begin" w:fldLock="1"/>
      </w:r>
      <w:r w:rsidR="008D09EA" w:rsidRPr="008D09EA">
        <w:rPr>
          <w:rFonts w:ascii="Times New Roman" w:hAnsi="Times New Roman" w:cs="Times New Roman"/>
          <w:sz w:val="20"/>
          <w:szCs w:val="20"/>
        </w:rPr>
        <w:instrText>ADDIN CSL_CITATION {"citationItems":[{"id":"ITEM-1","itemData":{"abstract":"The mechanical vapour compression cycle is employed in the process of cooling food products in refrigerators, which are used in both commercial and home appliances. Optimization for better system performance has become a major concern, and numerous studies are still underway to increase the system's efficiency. The major goal of this project is to increase the performance of residential refrigerators in the evaporator is flooded with liquid refrigerant The magnetic field is put on the refrigerator line to achieve this goal (exit of condenser). The refrigerator's performance is compared with and without a magnetic field. In addition, there is a refrigerant analysis (R134a). The addition of a magnetic field improves the system's COP and refrigeration impact, according to the findings. With the installation of a magnetic field, the system also benefits from a reduction in compressor effort. According to the literature, the introduction of a magnetic field improves performance by lowering the viscosity of the fluid, increasing flow rate, and thus cooling capacity while lowering compressor power.","author":[{"dropping-particle":"","family":"Katkar","given":"Shivam A","non-dropping-particle":"","parse-names":false,"suffix":""},{"dropping-particle":"","family":"Dakare","given":"Rahul A","non-dropping-particle":"","parse-names":false,"suffix":""},{"dropping-particle":"","family":"Darlinge","given":"Shantanu M","non-dropping-particle":"","parse-names":false,"suffix":""},{"dropping-particle":"","family":"Lautawar","given":"Sarthak C","non-dropping-particle":"","parse-names":false,"suffix":""},{"dropping-particle":"","family":"Jaju","given":"Santosh","non-dropping-particle":"","parse-names":false,"suffix":""}],"id":"ITEM-1","issued":{"date-parts":[["2021"]]},"title":"EasyChair Preprint Magnetic Devices for Improving (R134a) Refrigerant Properties MAGNETIC DEVICES FOR IMPROVING (R134a) REFRIGERANT PROPERTIES","type":"article-journal"},"uris":["http://www.mendeley.com/documents/?uuid=8067a4ed-d439-40af-9f2f-59560d1860e7"]}],"mendeley":{"formattedCitation":"(Katkar et al., 2021)","plainTextFormattedCitation":"(Katkar et al., 2021)","previouslyFormattedCitation":"(Katkar et al., 2021)"},"properties":{"noteIndex":0},"schema":"https://github.com/citation-style-language/schema/raw/master/csl-citation.json"}</w:instrText>
      </w:r>
      <w:r w:rsidRPr="008D09EA">
        <w:rPr>
          <w:rFonts w:ascii="Times New Roman" w:hAnsi="Times New Roman" w:cs="Times New Roman"/>
          <w:sz w:val="20"/>
          <w:szCs w:val="20"/>
        </w:rPr>
        <w:fldChar w:fldCharType="separate"/>
      </w:r>
      <w:r w:rsidRPr="008D09EA">
        <w:rPr>
          <w:rFonts w:ascii="Times New Roman" w:hAnsi="Times New Roman" w:cs="Times New Roman"/>
          <w:noProof/>
          <w:sz w:val="20"/>
          <w:szCs w:val="20"/>
        </w:rPr>
        <w:t>(Katkar et al., 2021)</w:t>
      </w:r>
      <w:r w:rsidRPr="008D09EA">
        <w:rPr>
          <w:rFonts w:ascii="Times New Roman" w:hAnsi="Times New Roman" w:cs="Times New Roman"/>
          <w:sz w:val="20"/>
          <w:szCs w:val="20"/>
        </w:rPr>
        <w:fldChar w:fldCharType="end"/>
      </w:r>
    </w:p>
    <w:p w:rsidR="00757597" w:rsidRPr="008D09EA" w:rsidRDefault="00757597" w:rsidP="00757597">
      <w:pPr>
        <w:jc w:val="center"/>
        <w:rPr>
          <w:rFonts w:ascii="Times New Roman" w:hAnsi="Times New Roman" w:cs="Times New Roman"/>
          <w:sz w:val="20"/>
          <w:szCs w:val="20"/>
        </w:rPr>
      </w:pPr>
    </w:p>
    <w:p w:rsidR="00B21243" w:rsidRPr="008D09EA" w:rsidRDefault="003834EF" w:rsidP="0009225B">
      <w:pPr>
        <w:jc w:val="both"/>
        <w:rPr>
          <w:rFonts w:ascii="Times New Roman" w:hAnsi="Times New Roman" w:cs="Times New Roman"/>
          <w:sz w:val="24"/>
          <w:szCs w:val="24"/>
        </w:rPr>
      </w:pPr>
      <w:r w:rsidRPr="008D09EA">
        <w:rPr>
          <w:rFonts w:ascii="Times New Roman" w:hAnsi="Times New Roman" w:cs="Times New Roman"/>
          <w:sz w:val="24"/>
          <w:szCs w:val="24"/>
        </w:rPr>
        <w:t>Designed for magnetocaloric refrigeration units, this assembly comprises a magnetocaloric core with electromagnetic coil winding capability. It's equipped with various cooling structures (micro-channels, fins, or heat pipes) to dissipate heat generated by the coils. In some configurations, magnetic yokes with micro-channel structures enhance heat management and overall system performance</w:t>
      </w:r>
      <w:r w:rsidR="001849C8"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1849C8" w:rsidRPr="008D09EA">
        <w:rPr>
          <w:rFonts w:ascii="Times New Roman" w:hAnsi="Times New Roman" w:cs="Times New Roman"/>
          <w:sz w:val="24"/>
          <w:szCs w:val="24"/>
        </w:rPr>
        <w:instrText>ADDIN CSL_CITATION {"citationItems":[{"id":"ITEM-1","itemData":{"author":[{"dropping-particle":"","family":"Radhakrishnan","given":"Pradip","non-dropping-particle":"","parse-names":false,"suffix":""}],"id":"ITEM-1","issue":"19","issued":{"date-parts":[["2012"]]},"title":"Ste-","type":"article-journal","volume":"1"},"uris":["http://www.mendeley.com/documents/?uuid=977d467e-2f95-44f7-ad8a-bc1453a2aaf4"]}],"mendeley":{"formattedCitation":"(Radhakrishnan, 2012)","plainTextFormattedCitation":"(Radhakrishnan, 2012)","previouslyFormattedCitation":"(Radhakrishnan, 2012)"},"properties":{"noteIndex":0},"schema":"https://github.com/citation-style-language/schema/raw/master/csl-citation.json"}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1849C8" w:rsidRPr="008D09EA">
        <w:rPr>
          <w:rFonts w:ascii="Times New Roman" w:hAnsi="Times New Roman" w:cs="Times New Roman"/>
          <w:noProof/>
          <w:sz w:val="24"/>
          <w:szCs w:val="24"/>
        </w:rPr>
        <w:t>(Radhakrishnan, 2012)</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09225B" w:rsidRPr="008D09EA">
        <w:rPr>
          <w:rFonts w:ascii="Times New Roman" w:hAnsi="Times New Roman" w:cs="Times New Roman"/>
          <w:sz w:val="24"/>
          <w:szCs w:val="24"/>
        </w:rPr>
        <w:t>The study investigates how subjecting R134a to magnetic fields can enhance its efficiency, heat transfer capabilities, and overall performance within refrigeration systems. The outcomes point to promising prospects for advancing refrigeration technology by harnessing the potential of magnetic manipulation for optimizing R134a as a refrigerant.</w:t>
      </w:r>
      <w:r w:rsidR="000C328B" w:rsidRPr="008D09EA">
        <w:rPr>
          <w:rFonts w:ascii="Times New Roman" w:hAnsi="Times New Roman" w:cs="Times New Roman"/>
          <w:sz w:val="24"/>
          <w:szCs w:val="24"/>
        </w:rPr>
        <w:fldChar w:fldCharType="begin" w:fldLock="1"/>
      </w:r>
      <w:r w:rsidR="0009225B" w:rsidRPr="008D09EA">
        <w:rPr>
          <w:rFonts w:ascii="Times New Roman" w:hAnsi="Times New Roman" w:cs="Times New Roman"/>
          <w:sz w:val="24"/>
          <w:szCs w:val="24"/>
        </w:rPr>
        <w:instrText>ADDIN CSL_CITATION {"citationItems":[{"id":"ITEM-1","itemData":{"abstract":"The mechanical vapour compression cycle is employed in the process of cooling food products in refrigerators, which are used in both commercial and home appliances. Optimization for better system performance has become a major concern, and numerous studies are still underway to increase the system's efficiency. The major goal of this project is to increase the performance of residential refrigerators in the evaporator is flooded with liquid refrigerant The magnetic field is put on the refrigerator line to achieve this goal (exit of condenser). The refrigerator's performance is compared with and without a magnetic field. In addition, there is a refrigerant analysis (R134a). The addition of a magnetic field improves the system's COP and refrigeration impact, according to the findings. With the installation of a magnetic field, the system also benefits from a reduction in compressor effort. According to the literature, the introduction of a magnetic field improves performance by lowering the viscosity of the fluid, increasing flow rate, and thus cooling capacity while lowering compressor power.","author":[{"dropping-particle":"","family":"Katkar","given":"Shivam A","non-dropping-particle":"","parse-names":false,"suffix":""},{"dropping-particle":"","family":"Dakare","given":"Rahul A","non-dropping-particle":"","parse-names":false,"suffix":""},{"dropping-particle":"","family":"Darlinge","given":"Shantanu M","non-dropping-particle":"","parse-names":false,"suffix":""},{"dropping-particle":"","family":"Lautawar","given":"Sarthak C","non-dropping-particle":"","parse-names":false,"suffix":""},{"dropping-particle":"","family":"Jaju","given":"Santosh","non-dropping-particle":"","parse-names":false,"suffix":""}],"id":"ITEM-1","issued":{"date-parts":[["2021"]]},"title":"EasyChair Preprint Magnetic Devices for Improving (R134a) Refrigerant Properties MAGNETIC DEVICES FOR IMPROVING (R134a) REFRIGERANT PROPERTIES","type":"article-journal"},"uris":["http://www.mendeley.com/documents/?uuid=8067a4ed-d439-40af-9f2f-59560d1860e7"]}],"mendeley":{"formattedCitation":"(Katkar et al., 2021)","plainTextFormattedCitation":"(Katkar et al., 2021)","previouslyFormattedCitation":"(Katkar et al., 2021)"},"properties":{"noteIndex":0},"schema":"https://github.com/citation-style-language/schema/raw/master/csl-citation.json"}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09225B" w:rsidRPr="008D09EA">
        <w:rPr>
          <w:rFonts w:ascii="Times New Roman" w:hAnsi="Times New Roman" w:cs="Times New Roman"/>
          <w:noProof/>
          <w:sz w:val="24"/>
          <w:szCs w:val="24"/>
        </w:rPr>
        <w:t>(Katkar et al., 2021)</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E62DA1" w:rsidRPr="00E62DA1" w:rsidRDefault="005C29D5" w:rsidP="00E62DA1">
      <w:pPr>
        <w:pStyle w:val="ListParagraph"/>
        <w:numPr>
          <w:ilvl w:val="0"/>
          <w:numId w:val="9"/>
        </w:numPr>
        <w:jc w:val="both"/>
        <w:rPr>
          <w:rFonts w:ascii="Times New Roman" w:hAnsi="Times New Roman" w:cs="Times New Roman"/>
          <w:sz w:val="24"/>
          <w:szCs w:val="24"/>
        </w:rPr>
      </w:pPr>
      <w:r>
        <w:rPr>
          <w:rFonts w:ascii="Times New Roman" w:hAnsi="Times New Roman" w:cs="Times New Roman"/>
          <w:b/>
          <w:sz w:val="28"/>
          <w:szCs w:val="28"/>
        </w:rPr>
        <w:t>Analysis of the p</w:t>
      </w:r>
      <w:r w:rsidR="00E62DA1" w:rsidRPr="00E62DA1">
        <w:rPr>
          <w:rFonts w:ascii="Times New Roman" w:hAnsi="Times New Roman" w:cs="Times New Roman"/>
          <w:b/>
          <w:sz w:val="28"/>
          <w:szCs w:val="28"/>
        </w:rPr>
        <w:t xml:space="preserve">erformance </w:t>
      </w:r>
      <w:r w:rsidR="00E73E8E">
        <w:rPr>
          <w:rFonts w:ascii="Times New Roman" w:hAnsi="Times New Roman" w:cs="Times New Roman"/>
          <w:b/>
          <w:sz w:val="28"/>
          <w:szCs w:val="28"/>
        </w:rPr>
        <w:t xml:space="preserve">evaluation of VCRS </w:t>
      </w:r>
      <w:r>
        <w:rPr>
          <w:rFonts w:ascii="Times New Roman" w:hAnsi="Times New Roman" w:cs="Times New Roman"/>
          <w:b/>
          <w:sz w:val="28"/>
          <w:szCs w:val="28"/>
        </w:rPr>
        <w:t xml:space="preserve">system by using </w:t>
      </w:r>
      <w:r w:rsidR="00E62DA1" w:rsidRPr="00E62DA1">
        <w:rPr>
          <w:rFonts w:ascii="Times New Roman" w:hAnsi="Times New Roman" w:cs="Times New Roman"/>
          <w:b/>
          <w:sz w:val="28"/>
          <w:szCs w:val="28"/>
        </w:rPr>
        <w:t xml:space="preserve">magnetic field and nanoparticles </w:t>
      </w:r>
    </w:p>
    <w:p w:rsidR="00C33F79" w:rsidRPr="00E62DA1" w:rsidRDefault="00E62DA1" w:rsidP="00E62DA1">
      <w:pPr>
        <w:jc w:val="both"/>
        <w:rPr>
          <w:rFonts w:ascii="Times New Roman" w:hAnsi="Times New Roman" w:cs="Times New Roman"/>
          <w:sz w:val="24"/>
          <w:szCs w:val="24"/>
        </w:rPr>
      </w:pPr>
      <w:r w:rsidRPr="00E62DA1">
        <w:rPr>
          <w:rFonts w:ascii="Times New Roman" w:hAnsi="Times New Roman" w:cs="Times New Roman"/>
          <w:sz w:val="24"/>
          <w:szCs w:val="24"/>
        </w:rPr>
        <w:t>Multiwalled carbon nanotubes and poly (methylmethacrylate) are used to generate thin and flexible composite sheets for electromagnet</w:t>
      </w:r>
      <w:r>
        <w:rPr>
          <w:rFonts w:ascii="Times New Roman" w:hAnsi="Times New Roman" w:cs="Times New Roman"/>
          <w:sz w:val="24"/>
          <w:szCs w:val="24"/>
        </w:rPr>
        <w:t>ic interference (EMI) shielding</w:t>
      </w:r>
      <w:r w:rsidR="003E04C4" w:rsidRPr="00E62DA1">
        <w:rPr>
          <w:rFonts w:ascii="Times New Roman" w:hAnsi="Times New Roman" w:cs="Times New Roman"/>
          <w:sz w:val="24"/>
          <w:szCs w:val="24"/>
        </w:rPr>
        <w:t>. These films exhibit a conductive network within an insulating PMMA matrix, and their conductivity increases with higher MWCNT content. The EMI shielding efficiency also rises with MWCNT content, showing promise for far-field EMI shielding, with absorption playing a significant role, suggesting potential for near-field EMI shielding.</w:t>
      </w:r>
      <w:r w:rsidR="000C328B" w:rsidRPr="00E62DA1">
        <w:rPr>
          <w:rFonts w:ascii="Times New Roman" w:hAnsi="Times New Roman" w:cs="Times New Roman"/>
          <w:sz w:val="24"/>
          <w:szCs w:val="24"/>
        </w:rPr>
        <w:fldChar w:fldCharType="begin" w:fldLock="1"/>
      </w:r>
      <w:r w:rsidR="00B00942" w:rsidRPr="00E62DA1">
        <w:rPr>
          <w:rFonts w:ascii="Times New Roman" w:hAnsi="Times New Roman" w:cs="Times New Roman"/>
          <w:sz w:val="24"/>
          <w:szCs w:val="24"/>
        </w:rPr>
        <w:instrText>ADDIN CSL_CITATION {"citationItems":[{"id":"ITEM-1","itemData":{"DOI":"10.1063/1.1641167","ISSN":"00036951","author":[{"dropping-particle":"","family":"Kim","given":"H. M.","non-dropping-particle":"","parse-names":false,"suffix":""},{"dropping-particle":"","family":"Kim","given":"K.","non-dropping-particle":"","parse-names":false,"suffix":""},{"dropping-particle":"","family":"Lee","given":"C. Y.","non-dropping-particle":"","parse-names":false,"suffix":""},{"dropping-particle":"","family":"Joo","given":"J.","non-dropping-particle":"","parse-names":false,"suffix":""},{"dropping-particle":"","family":"Cho","given":"S. J.","non-dropping-particle":"","parse-names":false,"suffix":""},{"dropping-particle":"","family":"Yoon","given":"H. S.","non-dropping-particle":"","parse-names":false,"suffix":""},{"dropping-particle":"","family":"Pejaković","given":"D. A.","non-dropping-particle":"","parse-names":false,"suffix":""},{"dropping-particle":"","family":"Yoo","given":"J. W.","non-dropping-particle":"","parse-names":false,"suffix":""},{"dropping-particle":"","family":"Epstein","given":"A. J.","non-dropping-particle":"","parse-names":false,"suffix":""}],"container-title":"Applied Physics Letters","id":"ITEM-1","issue":"4","issued":{"date-parts":[["2004"]]},"page":"589-591","title":"Electrical conductivity and electromagnetic interference shielding of multiwalled carbon nanotube composites containing Fe catalyst","type":"article-journal","volume":"84"},"uris":["http://www.mendeley.com/documents/?uuid=0a78e158-002a-4be2-b7ff-f252f75e719e"]}],"mendeley":{"formattedCitation":"(Kim et al., 2004)","plainTextFormattedCitation":"(Kim et al., 2004)","previouslyFormattedCitation":"(Kim et al., 2004)"},"properties":{"noteIndex":0},"schema":"https://github.com/citation-style-language/schema/raw/master/csl-citation.json"}</w:instrText>
      </w:r>
      <w:r w:rsidR="000C328B" w:rsidRPr="00E62DA1">
        <w:rPr>
          <w:rFonts w:ascii="Times New Roman" w:hAnsi="Times New Roman" w:cs="Times New Roman"/>
          <w:sz w:val="24"/>
          <w:szCs w:val="24"/>
        </w:rPr>
        <w:fldChar w:fldCharType="separate"/>
      </w:r>
      <w:r w:rsidR="001849C8" w:rsidRPr="00E62DA1">
        <w:rPr>
          <w:rFonts w:ascii="Times New Roman" w:hAnsi="Times New Roman" w:cs="Times New Roman"/>
          <w:noProof/>
          <w:sz w:val="24"/>
          <w:szCs w:val="24"/>
        </w:rPr>
        <w:t>(Kim et al., 2004)</w:t>
      </w:r>
      <w:r w:rsidR="000C328B" w:rsidRPr="00E62DA1">
        <w:rPr>
          <w:rFonts w:ascii="Times New Roman" w:hAnsi="Times New Roman" w:cs="Times New Roman"/>
          <w:sz w:val="24"/>
          <w:szCs w:val="24"/>
        </w:rPr>
        <w:fldChar w:fldCharType="end"/>
      </w:r>
      <w:r w:rsidR="00737591" w:rsidRPr="00E62DA1">
        <w:rPr>
          <w:rFonts w:ascii="Times New Roman" w:hAnsi="Times New Roman" w:cs="Times New Roman"/>
          <w:sz w:val="24"/>
          <w:szCs w:val="24"/>
        </w:rPr>
        <w:t xml:space="preserve">. </w:t>
      </w:r>
      <w:r w:rsidRPr="00E62DA1">
        <w:rPr>
          <w:rFonts w:ascii="Times New Roman" w:hAnsi="Times New Roman" w:cs="Times New Roman"/>
          <w:sz w:val="24"/>
          <w:szCs w:val="24"/>
        </w:rPr>
        <w:t>Using Bi03Sb17Te3 (BST) as the matrix and La(Fe092Co0.08)</w:t>
      </w:r>
      <w:r w:rsidR="00A31604">
        <w:rPr>
          <w:rFonts w:ascii="Times New Roman" w:hAnsi="Times New Roman" w:cs="Times New Roman"/>
          <w:sz w:val="24"/>
          <w:szCs w:val="24"/>
        </w:rPr>
        <w:t xml:space="preserve"> 11.9Si1.1 LFS</w:t>
      </w:r>
      <w:r w:rsidRPr="00E62DA1">
        <w:rPr>
          <w:rFonts w:ascii="Times New Roman" w:hAnsi="Times New Roman" w:cs="Times New Roman"/>
          <w:sz w:val="24"/>
          <w:szCs w:val="24"/>
        </w:rPr>
        <w:t xml:space="preserve"> nanoparticles, magnetic nanoparticles were integrated into thermoelectric (TE) materials. Due to Te vacancies at the </w:t>
      </w:r>
      <w:r w:rsidR="005C29D5">
        <w:rPr>
          <w:rFonts w:ascii="Times New Roman" w:hAnsi="Times New Roman" w:cs="Times New Roman"/>
          <w:sz w:val="24"/>
          <w:szCs w:val="24"/>
        </w:rPr>
        <w:t>LFS&amp;</w:t>
      </w:r>
      <w:r w:rsidRPr="00E62DA1">
        <w:rPr>
          <w:rFonts w:ascii="Times New Roman" w:hAnsi="Times New Roman" w:cs="Times New Roman"/>
          <w:sz w:val="24"/>
          <w:szCs w:val="24"/>
        </w:rPr>
        <w:t xml:space="preserve">BST, </w:t>
      </w:r>
      <w:r w:rsidR="005C29D5">
        <w:rPr>
          <w:rFonts w:ascii="Times New Roman" w:hAnsi="Times New Roman" w:cs="Times New Roman"/>
          <w:sz w:val="24"/>
          <w:szCs w:val="24"/>
        </w:rPr>
        <w:t>the x LFS &amp; BST nanocomposites (x is equal to 0.1, 0.2, 0.3, 0.4</w:t>
      </w:r>
      <w:r w:rsidRPr="00E62DA1">
        <w:rPr>
          <w:rFonts w:ascii="Times New Roman" w:hAnsi="Times New Roman" w:cs="Times New Roman"/>
          <w:sz w:val="24"/>
          <w:szCs w:val="24"/>
        </w:rPr>
        <w:t>)</w:t>
      </w:r>
      <w:r w:rsidR="005C29D5">
        <w:rPr>
          <w:rFonts w:ascii="Times New Roman" w:hAnsi="Times New Roman" w:cs="Times New Roman"/>
          <w:sz w:val="24"/>
          <w:szCs w:val="24"/>
        </w:rPr>
        <w:t>%</w:t>
      </w:r>
      <w:r w:rsidRPr="00E62DA1">
        <w:rPr>
          <w:rFonts w:ascii="Times New Roman" w:hAnsi="Times New Roman" w:cs="Times New Roman"/>
          <w:sz w:val="24"/>
          <w:szCs w:val="24"/>
        </w:rPr>
        <w:t xml:space="preserve"> demonstrated </w:t>
      </w:r>
      <w:r w:rsidRPr="00E62DA1">
        <w:rPr>
          <w:rFonts w:ascii="Times New Roman" w:hAnsi="Times New Roman" w:cs="Times New Roman"/>
          <w:sz w:val="24"/>
          <w:szCs w:val="24"/>
        </w:rPr>
        <w:lastRenderedPageBreak/>
        <w:t>improved TE performance, lowering thermal conductivity and raising Seebeck coe</w:t>
      </w:r>
      <w:r w:rsidR="005C29D5">
        <w:rPr>
          <w:rFonts w:ascii="Times New Roman" w:hAnsi="Times New Roman" w:cs="Times New Roman"/>
          <w:sz w:val="24"/>
          <w:szCs w:val="24"/>
        </w:rPr>
        <w:t>fficient. At 380 K, the 0.2%LFS&amp;BST obtained ZT is equal to</w:t>
      </w:r>
      <w:r w:rsidRPr="00E62DA1">
        <w:rPr>
          <w:rFonts w:ascii="Times New Roman" w:hAnsi="Times New Roman" w:cs="Times New Roman"/>
          <w:sz w:val="24"/>
          <w:szCs w:val="24"/>
        </w:rPr>
        <w:t xml:space="preserve"> 1.11 and retained magnetocaloric characteristics, making it attract</w:t>
      </w:r>
      <w:r>
        <w:rPr>
          <w:rFonts w:ascii="Times New Roman" w:hAnsi="Times New Roman" w:cs="Times New Roman"/>
          <w:sz w:val="24"/>
          <w:szCs w:val="24"/>
        </w:rPr>
        <w:t>ive for dual TE/MC applications</w:t>
      </w:r>
      <w:r w:rsidR="00B00942" w:rsidRPr="00E62DA1">
        <w:rPr>
          <w:rFonts w:ascii="Times New Roman" w:hAnsi="Times New Roman" w:cs="Times New Roman"/>
          <w:sz w:val="24"/>
          <w:szCs w:val="24"/>
        </w:rPr>
        <w:t>.</w:t>
      </w:r>
      <w:r w:rsidR="000C328B" w:rsidRPr="00E62DA1">
        <w:rPr>
          <w:rFonts w:ascii="Times New Roman" w:hAnsi="Times New Roman" w:cs="Times New Roman"/>
          <w:sz w:val="24"/>
          <w:szCs w:val="24"/>
        </w:rPr>
        <w:fldChar w:fldCharType="begin" w:fldLock="1"/>
      </w:r>
      <w:r w:rsidR="00B00942" w:rsidRPr="00E62DA1">
        <w:rPr>
          <w:rFonts w:ascii="Times New Roman" w:hAnsi="Times New Roman" w:cs="Times New Roman"/>
          <w:sz w:val="24"/>
          <w:szCs w:val="24"/>
        </w:rPr>
        <w:instrText>ADDIN CSL_CITATION {"citationItems":[{"id":"ITEM-1","itemData":{"DOI":"10.1016/j.jmat.2021.02.013","ISSN":"23528486","abstract":"Incorporating magnetic nanoparticles in thermoelectric (TE) materials introduce magnetic interfaces with additional electron and phonon scattering mechanism for high TE performance. However, the influence of heterogeneous interfaces between magnetic nanoparticles and TE matrix on electronic and thermal transport remains elusive in the thermo-electric-magnetic nanocomposites. Here, using p-type TE material Bi0·3Sb1·7Te3 (BST) as matrix and magnetocaloric (MC) material La(Fe0·92Co0.08)11.9Si1.1 (LFS) nanoparticles as a second phase, TE/MC nanocomposites xLFS/BST (x = 0.1%, 0.2%, 0.3% and 0.4%) were synthesized using spark plasma sintering method. The atomic-resolution interfacial structures demonstrate that Te vacancies originating from LFS-BST interfacial reaction decreases the hole concentration of the LFS/BST nanocomposites and enhances the Seebeck coefficient. The LFS/BST nanocomposites exhibit lower thermal conductivity due to enhanced phonon scattering by interfaces and defects. All the nanocomposites have higher ZT than BST matrix, with 0.2%LFS/BST nanocomposite achieving highest ZT = 1.11 at 380 K. At working current 1.4 A, the device fabricated using 0.2%LFS/BST nanocomposite achieves maximal cooling temperature 4.9 K, which is 58% higher than the matrix. Moreover, the MC properties are retained in all the nanocomposites, which make them a promising candidate to achieve high TE performance and dual TE/MC properties for future applications.","author":[{"dropping-particle":"","family":"Xing","given":"Lin","non-dropping-particle":"","parse-names":false,"suffix":""},{"dropping-particle":"","family":"Cui","given":"Wenjun","non-dropping-particle":"","parse-names":false,"suffix":""},{"dropping-particle":"","family":"Sang","given":"Xiahan","non-dropping-particle":"","parse-names":false,"suffix":""},{"dropping-particle":"","family":"Hu","given":"Fengxia","non-dropping-particle":"","parse-names":false,"suffix":""},{"dropping-particle":"","family":"Wei","given":"Ping","non-dropping-particle":"","parse-names":false,"suffix":""},{"dropping-particle":"","family":"Zhu","given":"Wanting","non-dropping-particle":"","parse-names":false,"suffix":""},{"dropping-particle":"","family":"Nie","given":"Xiaolei","non-dropping-particle":"","parse-names":false,"suffix":""},{"dropping-particle":"","family":"Zhang","given":"Qingjie","non-dropping-particle":"","parse-names":false,"suffix":""},{"dropping-particle":"","family":"Zhao","given":"Wenyu","non-dropping-particle":"","parse-names":false,"suffix":""}],"container-title":"Journal of Materiomics","id":"ITEM-1","issue":"5","issued":{"date-parts":[["2021"]]},"page":"998-1006","publisher":"Elsevier Ltd","title":"Enhanced thermoelectric performance and atomic-resolution interfacial structures in BiSbTe thermo-electro-magnetic nanocomposites incorporating magnetocaloric LaFeSi nanoparticles","type":"article-journal","volume":"7"},"uris":["http://www.mendeley.com/documents/?uuid=8a181c71-3139-4858-b0af-5a39fea239f4"]}],"mendeley":{"formattedCitation":"(Xing et al., 2021)","plainTextFormattedCitation":"(Xing et al., 2021)","previouslyFormattedCitation":"(Xing et al., 2021)"},"properties":{"noteIndex":0},"schema":"https://github.com/citation-style-language/schema/raw/master/csl-citation.json"}</w:instrText>
      </w:r>
      <w:r w:rsidR="000C328B" w:rsidRPr="00E62DA1">
        <w:rPr>
          <w:rFonts w:ascii="Times New Roman" w:hAnsi="Times New Roman" w:cs="Times New Roman"/>
          <w:sz w:val="24"/>
          <w:szCs w:val="24"/>
        </w:rPr>
        <w:fldChar w:fldCharType="separate"/>
      </w:r>
      <w:r w:rsidR="00B00942" w:rsidRPr="00E62DA1">
        <w:rPr>
          <w:rFonts w:ascii="Times New Roman" w:hAnsi="Times New Roman" w:cs="Times New Roman"/>
          <w:noProof/>
          <w:sz w:val="24"/>
          <w:szCs w:val="24"/>
        </w:rPr>
        <w:t>(Xing et al., 2021)</w:t>
      </w:r>
      <w:r w:rsidR="000C328B" w:rsidRPr="00E62DA1">
        <w:rPr>
          <w:rFonts w:ascii="Times New Roman" w:hAnsi="Times New Roman" w:cs="Times New Roman"/>
          <w:sz w:val="24"/>
          <w:szCs w:val="24"/>
        </w:rPr>
        <w:fldChar w:fldCharType="end"/>
      </w:r>
      <w:r w:rsidR="00737591" w:rsidRPr="00E62DA1">
        <w:rPr>
          <w:rFonts w:ascii="Times New Roman" w:hAnsi="Times New Roman" w:cs="Times New Roman"/>
          <w:sz w:val="24"/>
          <w:szCs w:val="24"/>
        </w:rPr>
        <w:t xml:space="preserve">. </w:t>
      </w:r>
      <w:r w:rsidR="005C29D5">
        <w:rPr>
          <w:rFonts w:ascii="Times New Roman" w:hAnsi="Times New Roman" w:cs="Times New Roman"/>
          <w:sz w:val="24"/>
          <w:szCs w:val="24"/>
        </w:rPr>
        <w:t>MCE</w:t>
      </w:r>
      <w:r w:rsidR="0001170D" w:rsidRPr="0001170D">
        <w:rPr>
          <w:rFonts w:ascii="Times New Roman" w:hAnsi="Times New Roman" w:cs="Times New Roman"/>
          <w:sz w:val="24"/>
          <w:szCs w:val="24"/>
        </w:rPr>
        <w:t xml:space="preserve"> provides more environmentally friendly and cost-effective cooling</w:t>
      </w:r>
      <w:r w:rsidR="0001170D">
        <w:rPr>
          <w:rFonts w:ascii="Times New Roman" w:hAnsi="Times New Roman" w:cs="Times New Roman"/>
          <w:sz w:val="24"/>
          <w:szCs w:val="24"/>
        </w:rPr>
        <w:t xml:space="preserve"> than vapor-compression systems</w:t>
      </w:r>
      <w:r w:rsidR="00B00942" w:rsidRPr="00E62DA1">
        <w:rPr>
          <w:rFonts w:ascii="Times New Roman" w:hAnsi="Times New Roman" w:cs="Times New Roman"/>
          <w:sz w:val="24"/>
          <w:szCs w:val="24"/>
        </w:rPr>
        <w:t>. The search for suitable magnetic refrigerant materials has been a major focus, with challenges including tailoring transition temperatures near room temperature, achieving large temperature changes per unit of magnetic field, wide operating temperature ranges, minimizing hysteresis, cost-effective fabrication of magnetocaloric regenerators, reducing the volume of permanent magnets, and ensuring corrosion resistance, nontoxicity, and high thermal conductivity.</w:t>
      </w:r>
      <w:r w:rsidR="000C328B" w:rsidRPr="00E62DA1">
        <w:rPr>
          <w:rFonts w:ascii="Times New Roman" w:hAnsi="Times New Roman" w:cs="Times New Roman"/>
          <w:sz w:val="24"/>
          <w:szCs w:val="24"/>
        </w:rPr>
        <w:fldChar w:fldCharType="begin" w:fldLock="1"/>
      </w:r>
      <w:r w:rsidR="00FA0B4C" w:rsidRPr="00E62DA1">
        <w:rPr>
          <w:rFonts w:ascii="Times New Roman" w:hAnsi="Times New Roman" w:cs="Times New Roman"/>
          <w:sz w:val="24"/>
          <w:szCs w:val="24"/>
        </w:rPr>
        <w:instrText>ADDIN CSL_CITATION {"citationItems":[{"id":"ITEM-1","itemData":{"author":[{"dropping-particle":"","family":"Khattak","given":"Khurram S","non-dropping-particle":"","parse-names":false,"suffix":""}],"id":"ITEM-1","issued":{"date-parts":[["2017"]]},"title":"Nanostructured Materials For Magnetic Refrigeration by Khurram S . Khattak A Dissertation submitted to The Faculty of The School of Engineering and Applied Science of The George Washington University in partial satisfaction of the requirement for the degr","type":"article-journal"},"uris":["http://www.mendeley.com/documents/?uuid=3b63e6fc-3703-4053-bd79-97b62169867d"]}],"mendeley":{"formattedCitation":"(Khattak, 2017)","plainTextFormattedCitation":"(Khattak, 2017)","previouslyFormattedCitation":"(Khattak, 2017)"},"properties":{"noteIndex":0},"schema":"https://github.com/citation-style-language/schema/raw/master/csl-citation.json"}</w:instrText>
      </w:r>
      <w:r w:rsidR="000C328B" w:rsidRPr="00E62DA1">
        <w:rPr>
          <w:rFonts w:ascii="Times New Roman" w:hAnsi="Times New Roman" w:cs="Times New Roman"/>
          <w:sz w:val="24"/>
          <w:szCs w:val="24"/>
        </w:rPr>
        <w:fldChar w:fldCharType="separate"/>
      </w:r>
      <w:r w:rsidR="00B00942" w:rsidRPr="00E62DA1">
        <w:rPr>
          <w:rFonts w:ascii="Times New Roman" w:hAnsi="Times New Roman" w:cs="Times New Roman"/>
          <w:noProof/>
          <w:sz w:val="24"/>
          <w:szCs w:val="24"/>
        </w:rPr>
        <w:t>(Khattak, 2017)</w:t>
      </w:r>
      <w:r w:rsidR="000C328B" w:rsidRPr="00E62DA1">
        <w:rPr>
          <w:rFonts w:ascii="Times New Roman" w:hAnsi="Times New Roman" w:cs="Times New Roman"/>
          <w:sz w:val="24"/>
          <w:szCs w:val="24"/>
        </w:rPr>
        <w:fldChar w:fldCharType="end"/>
      </w:r>
      <w:r w:rsidR="00737591" w:rsidRPr="00E62DA1">
        <w:rPr>
          <w:rFonts w:ascii="Times New Roman" w:hAnsi="Times New Roman" w:cs="Times New Roman"/>
          <w:sz w:val="24"/>
          <w:szCs w:val="24"/>
        </w:rPr>
        <w:t>.</w:t>
      </w:r>
    </w:p>
    <w:p w:rsidR="00B00942" w:rsidRPr="008D09EA" w:rsidRDefault="00B00942" w:rsidP="00737591">
      <w:pPr>
        <w:pStyle w:val="ListParagraph"/>
        <w:numPr>
          <w:ilvl w:val="0"/>
          <w:numId w:val="9"/>
        </w:numPr>
        <w:rPr>
          <w:rFonts w:ascii="Times New Roman" w:hAnsi="Times New Roman" w:cs="Times New Roman"/>
          <w:b/>
          <w:sz w:val="28"/>
          <w:szCs w:val="28"/>
        </w:rPr>
      </w:pPr>
      <w:r w:rsidRPr="008D09EA">
        <w:rPr>
          <w:rFonts w:ascii="Times New Roman" w:hAnsi="Times New Roman" w:cs="Times New Roman"/>
          <w:b/>
          <w:sz w:val="28"/>
          <w:szCs w:val="28"/>
        </w:rPr>
        <w:t>Natural Refrigerant</w:t>
      </w:r>
    </w:p>
    <w:p w:rsidR="00FA0B4C" w:rsidRDefault="00E73E8E" w:rsidP="00C33F79">
      <w:pPr>
        <w:jc w:val="both"/>
        <w:rPr>
          <w:rFonts w:ascii="Times New Roman" w:hAnsi="Times New Roman" w:cs="Times New Roman"/>
          <w:sz w:val="24"/>
          <w:szCs w:val="24"/>
        </w:rPr>
      </w:pPr>
      <w:r>
        <w:rPr>
          <w:rFonts w:ascii="Times New Roman" w:hAnsi="Times New Roman" w:cs="Times New Roman"/>
          <w:sz w:val="24"/>
          <w:szCs w:val="24"/>
        </w:rPr>
        <w:t>I</w:t>
      </w:r>
      <w:r w:rsidRPr="0001170D">
        <w:rPr>
          <w:rFonts w:ascii="Times New Roman" w:hAnsi="Times New Roman" w:cs="Times New Roman"/>
          <w:sz w:val="24"/>
          <w:szCs w:val="24"/>
        </w:rPr>
        <w:t>n accordance with international agreements</w:t>
      </w:r>
      <w:r w:rsidRPr="0001170D">
        <w:rPr>
          <w:rFonts w:ascii="Times New Roman" w:hAnsi="Times New Roman" w:cs="Times New Roman"/>
          <w:sz w:val="24"/>
          <w:szCs w:val="24"/>
        </w:rPr>
        <w:t xml:space="preserve"> </w:t>
      </w:r>
      <w:r>
        <w:rPr>
          <w:rFonts w:ascii="Times New Roman" w:hAnsi="Times New Roman" w:cs="Times New Roman"/>
          <w:sz w:val="24"/>
          <w:szCs w:val="24"/>
        </w:rPr>
        <w:t>h</w:t>
      </w:r>
      <w:r w:rsidR="0001170D" w:rsidRPr="0001170D">
        <w:rPr>
          <w:rFonts w:ascii="Times New Roman" w:hAnsi="Times New Roman" w:cs="Times New Roman"/>
          <w:sz w:val="24"/>
          <w:szCs w:val="24"/>
        </w:rPr>
        <w:t>armful synthetic refrigerants are being phased out (e.g., Montreal Protocol, Kyoto Protocol, Paris Accord). The Refrigerant Qualitative Parametric (RQP) model assesses 16 refrigerants for the typical Vapour Compression Cycle, favoring environmentally friendly alternatives such as CO2,</w:t>
      </w:r>
      <w:r w:rsidR="0001170D">
        <w:rPr>
          <w:rFonts w:ascii="Times New Roman" w:hAnsi="Times New Roman" w:cs="Times New Roman"/>
          <w:sz w:val="24"/>
          <w:szCs w:val="24"/>
        </w:rPr>
        <w:t xml:space="preserve"> NH3, HCs, R-152a, and R-1234yf</w:t>
      </w:r>
      <w:r w:rsidR="00B00942"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FA0B4C" w:rsidRPr="008D09EA">
        <w:rPr>
          <w:rFonts w:ascii="Times New Roman" w:hAnsi="Times New Roman" w:cs="Times New Roman"/>
          <w:sz w:val="24"/>
          <w:szCs w:val="24"/>
        </w:rPr>
        <w:instrText>ADDIN CSL_CITATION {"citationItems":[{"id":"ITEM-1","itemData":{"DOI":"10.1016/j.rser.2018.03.099","ISSN":"18790690","abstract":"Halogenated hydrocarbons with high ozone depletion potential (ODP) were banned under Montreal Protocol (1987) due to their detrimental effects on ozone layer that shields the planet against ultraviolet radiations. The greenhouse gases (GHG) used in modern refrigeration, air conditioning, and heat pumping systems, are under Kyoto Protocol (1997)’s time-barred permission period. In order to reduce the depletion of ozone and reverse the climate change effects, the European Union legislation (2014) and Paris Accord (2016) are strongly emphasizing the phasing out of the use of harmful synthetic refrigerants. Choice of natural refrigerants makes no net addition of the greenhouse gases (GHG) in the environment. To retrofit and modify existing cooling and heating systems using natural refrigerants, extensive investigations are in progress worldwide. This work reviews timeworn, current and the next-generation refrigerants using Refrigerant Qualitative Parametric (RQP) quantification model to assist the refrigerant choice decision process. It is based on the ratio of arithmetic sums of actual parametric values of refrigerants normalized to equivalent ideal values. This model can help in choosing alternative refrigerants to replace CFCs by HCFCs or HFCs provisionally and finally replacing HCFCs or HFC to low GWP and ODP synthetic and natural refrigerants. A set of 16 refrigerants, both natural and synthetic, as an example, is computed for the standard Vapour Compression Cycle (VCC) based on the proposed model using REFPROP (NIST- 23 standard). The techno-economic parametric values of chosen refrigerants are taken from cited literature, ASHREA safety standards and international environmental legislations, laws and protocols. This paper reports the environment benign natural (CO2, NH3, HCs) and a few synthetic (R-152a, R-1234yf) refrigerants to be the optimal options.","author":[{"dropping-particle":"","family":"Abas","given":"Naeem","non-dropping-particle":"","parse-names":false,"suffix":""},{"dropping-particle":"","family":"Kalair","given":"Ali Raza","non-dropping-particle":"","parse-names":false,"suffix":""},{"dropping-particle":"","family":"Khan","given":"Nasrullah","non-dropping-particle":"","parse-names":false,"suffix":""},{"dropping-particle":"","family":"Haider","given":"Aun","non-dropping-particle":"","parse-names":false,"suffix":""},{"dropping-particle":"","family":"Saleem","given":"Zahid","non-dropping-particle":"","parse-names":false,"suffix":""},{"dropping-particle":"","family":"Saleem","given":"Muhammad Shoaib","non-dropping-particle":"","parse-names":false,"suffix":""}],"container-title":"Renewable and Sustainable Energy Reviews","id":"ITEM-1","issue":"February","issued":{"date-parts":[["2018"]]},"page":"557-569","publisher":"Elsevier Ltd","title":"Natural and synthetic refrigerants, global warming: A review","type":"article-journal","volume":"90"},"uris":["http://www.mendeley.com/documents/?uuid=cf2ce84a-55ea-4da0-9ab8-9bc3b5156c5b"]}],"mendeley":{"formattedCitation":"(Abas et al., 2018)","plainTextFormattedCitation":"(Abas et al., 2018)","previouslyFormattedCitation":"(Abas et al., 2018)"},"properties":{"noteIndex":0},"schema":"https://github.com/citation-style-language/schema/raw/master/csl-citation.json"}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FA0B4C" w:rsidRPr="008D09EA">
        <w:rPr>
          <w:rFonts w:ascii="Times New Roman" w:hAnsi="Times New Roman" w:cs="Times New Roman"/>
          <w:noProof/>
          <w:sz w:val="24"/>
          <w:szCs w:val="24"/>
        </w:rPr>
        <w:t>(Abas et al., 2018)</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01170D" w:rsidRPr="0001170D">
        <w:rPr>
          <w:rFonts w:ascii="Times New Roman" w:hAnsi="Times New Roman" w:cs="Times New Roman"/>
          <w:sz w:val="24"/>
          <w:szCs w:val="24"/>
        </w:rPr>
        <w:t>The refrigeration and air-conditioning business is at a crossroads, since conventional refrigerants are being phased out due to environmental concerns. CO2, NH3, and hydrocarbons (e.g., R290, R600, R600a) are environmentally benign refrigerants that are already in use and show promise. This paper emphasizes their significance, demonstrates systems that use these alternatives, and inves</w:t>
      </w:r>
      <w:r w:rsidR="0001170D">
        <w:rPr>
          <w:rFonts w:ascii="Times New Roman" w:hAnsi="Times New Roman" w:cs="Times New Roman"/>
          <w:sz w:val="24"/>
          <w:szCs w:val="24"/>
        </w:rPr>
        <w:t>tigates efficiency improvements</w:t>
      </w:r>
      <w:r w:rsidR="00FA0B4C"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FA0B4C" w:rsidRPr="008D09EA">
        <w:rPr>
          <w:rFonts w:ascii="Times New Roman" w:hAnsi="Times New Roman" w:cs="Times New Roman"/>
          <w:sz w:val="24"/>
          <w:szCs w:val="24"/>
        </w:rPr>
        <w:instrText>ADDIN CSL_CITATION {"citationItems":[{"id":"ITEM-1","itemData":{"DOI":"10.1088/1757-899X/377/1/012064","ISSN":"1757899X","abstract":"The refrigeration and air-conditioning sector is now undergoing a crucial phase where all the existing conventional refrigerants are being permitted to be neither produced nor consumed. For a better future, there is an immediate demand to look for clean refrigerants which are eco-friendly. The world is now looking for the refrigerants which do not contribute to the ozone layer depletion and global warming. The use of natural refrigerants like CO2, NH3 and hydrocarbons such as R290, R600, R600a and blends of hydrocarbons are possible solution to this problem and are being used efficiently in many systems. In this paper the importance of reconsidering the use of natural refrigerants to replace the synthetic refrigerants has been discussed. A review on the different systems where natural refrigerants are being used and modifications to such systems that could ensure better efficiency has been presented.","author":[{"dropping-particle":"","family":"Sruthi Emani","given":"Madhu","non-dropping-particle":"","parse-names":false,"suffix":""},{"dropping-particle":"","family":"Kumar Mandal","given":"Bijan","non-dropping-particle":"","parse-names":false,"suffix":""}],"container-title":"IOP Conference Series: Materials Science and Engineering","id":"ITEM-1","issue":"1","issued":{"date-parts":[["2018"]]},"title":"The Use of Natural Refrigerants in Refrigeration and Air Conditioning Systems: A Review","type":"article-journal","volume":"377"},"uris":["http://www.mendeley.com/documents/?uuid=442ba6f6-2510-4df8-9230-3a7df1fa8d8e"]}],"mendeley":{"formattedCitation":"(Sruthi Emani &amp; Kumar Mandal, 2018)","plainTextFormattedCitation":"(Sruthi Emani &amp; Kumar Mandal, 2018)","previouslyFormattedCitation":"(Sruthi Emani &amp; Kumar Mandal, 2018)"},"properties":{"noteIndex":0},"schema":"https://github.com/citation-style-language/schema/raw/master/csl-citation.json"}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FA0B4C" w:rsidRPr="008D09EA">
        <w:rPr>
          <w:rFonts w:ascii="Times New Roman" w:hAnsi="Times New Roman" w:cs="Times New Roman"/>
          <w:noProof/>
          <w:sz w:val="24"/>
          <w:szCs w:val="24"/>
        </w:rPr>
        <w:t>(Sruthi Emani &amp; Kumar Mandal, 2018)</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8D09EA" w:rsidRPr="008D09EA" w:rsidRDefault="008D09EA" w:rsidP="00C33F79">
      <w:pPr>
        <w:jc w:val="both"/>
        <w:rPr>
          <w:rFonts w:ascii="Times New Roman" w:hAnsi="Times New Roman" w:cs="Times New Roman"/>
          <w:sz w:val="24"/>
          <w:szCs w:val="24"/>
        </w:rPr>
      </w:pPr>
    </w:p>
    <w:p w:rsidR="00DF78BB" w:rsidRPr="008D09EA" w:rsidRDefault="0037411A" w:rsidP="0037411A">
      <w:pPr>
        <w:jc w:val="center"/>
        <w:rPr>
          <w:rFonts w:ascii="Times New Roman" w:hAnsi="Times New Roman" w:cs="Times New Roman"/>
          <w:sz w:val="24"/>
          <w:szCs w:val="24"/>
        </w:rPr>
      </w:pPr>
      <w:r w:rsidRPr="008D09EA">
        <w:rPr>
          <w:rFonts w:ascii="Times New Roman" w:hAnsi="Times New Roman" w:cs="Times New Roman"/>
          <w:noProof/>
          <w:sz w:val="24"/>
          <w:szCs w:val="24"/>
          <w:lang w:eastAsia="en-IN"/>
        </w:rPr>
        <w:drawing>
          <wp:inline distT="0" distB="0" distL="0" distR="0" wp14:anchorId="39499879" wp14:editId="43BC109A">
            <wp:extent cx="4907705" cy="11430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400000"/>
                              </a14:imgEffect>
                            </a14:imgLayer>
                          </a14:imgProps>
                        </a:ext>
                      </a:extLst>
                    </a:blip>
                    <a:stretch>
                      <a:fillRect/>
                    </a:stretch>
                  </pic:blipFill>
                  <pic:spPr>
                    <a:xfrm>
                      <a:off x="0" y="0"/>
                      <a:ext cx="4907705" cy="1143099"/>
                    </a:xfrm>
                    <a:prstGeom prst="rect">
                      <a:avLst/>
                    </a:prstGeom>
                  </pic:spPr>
                </pic:pic>
              </a:graphicData>
            </a:graphic>
          </wp:inline>
        </w:drawing>
      </w:r>
    </w:p>
    <w:p w:rsidR="0037411A" w:rsidRDefault="0037411A" w:rsidP="0037411A">
      <w:pPr>
        <w:jc w:val="center"/>
        <w:rPr>
          <w:rFonts w:ascii="Times New Roman" w:hAnsi="Times New Roman" w:cs="Times New Roman"/>
          <w:sz w:val="20"/>
          <w:szCs w:val="20"/>
        </w:rPr>
      </w:pPr>
      <w:r w:rsidRPr="008D09EA">
        <w:rPr>
          <w:rFonts w:ascii="Times New Roman" w:hAnsi="Times New Roman" w:cs="Times New Roman"/>
          <w:sz w:val="20"/>
          <w:szCs w:val="20"/>
        </w:rPr>
        <w:t xml:space="preserve">Table 4: </w:t>
      </w:r>
      <w:r w:rsidR="0001170D" w:rsidRPr="0001170D">
        <w:rPr>
          <w:rFonts w:ascii="Times New Roman" w:hAnsi="Times New Roman" w:cs="Times New Roman"/>
          <w:sz w:val="20"/>
          <w:szCs w:val="20"/>
        </w:rPr>
        <w:t>Continuous and cycling experiment ranges and conditions</w:t>
      </w:r>
      <w:r w:rsidR="008D09EA" w:rsidRPr="008D09EA">
        <w:rPr>
          <w:rFonts w:ascii="Times New Roman" w:hAnsi="Times New Roman" w:cs="Times New Roman"/>
          <w:sz w:val="20"/>
          <w:szCs w:val="20"/>
        </w:rPr>
        <w:t xml:space="preserve">. </w:t>
      </w:r>
      <w:r w:rsidR="008D09EA" w:rsidRPr="008D09EA">
        <w:rPr>
          <w:rFonts w:ascii="Times New Roman" w:hAnsi="Times New Roman" w:cs="Times New Roman"/>
          <w:sz w:val="20"/>
          <w:szCs w:val="20"/>
        </w:rPr>
        <w:fldChar w:fldCharType="begin" w:fldLock="1"/>
      </w:r>
      <w:r w:rsidR="008D09EA" w:rsidRPr="008D09EA">
        <w:rPr>
          <w:rFonts w:ascii="Times New Roman" w:hAnsi="Times New Roman" w:cs="Times New Roman"/>
          <w:sz w:val="20"/>
          <w:szCs w:val="20"/>
        </w:rPr>
        <w:instrText>ADDIN CSL_CITATION {"citationItems":[{"id":"ITEM-1","itemData":{"DOI":"10.1615/InterJEnerCleanEnv.2016015644","ISSN":"2150363X","abstract":"Natural refrigerants, such as hydrocarbons, have been renewed in recent years as a result of the environmental problems associated with chlorofluorocarbon (CFC) and hydro-chlorofluorocarbon (HCFC) refrigerants. Due to the depletion of the ozone layer and global warming effects, synthetic refrigerants are being gradually phased out in accordance with the international protocols that aim to protect the environment. A refrigerator designed to work with R134a was used for this experiment, liquefied petroleum gas (LPG) which consists of 60% propane (R290) and 40% butane (R600) was compared with R134a refrigerant in a vapor compression refrigerator with a total volume of 62 L. The experiments were carried out using different charges of 40, 60, 80, and 100 g for R134a and LPG refrigerants, the charges were measured with a digital charging scale. The K-type thermocouples were used to measure the temperatures at the inlet and outlet of the four major components (evaporator, compressor, condenser, and expansion device) of the refrigeration system. The system was instrumented with two pressure gauges at the inlet and outlet of the compressor for measuring the suction and discharge pressures. The results obtained were used to determine the thermodynamic properties of the refrigerants using Refprop, version 9. The results obtained showed that the design temperature and pull-down time set by the International Standard Organisation (ISO) for a refrigerator were achieved with LPG earlier than with R134a. The coefficient of performance (COP) of the system increases by 9.5% and the power consumption is reduced by 12%, when compared with R134a. Therefore, LPG can successfully substitute R134a in domestic refrigerators.","author":[{"dropping-particle":"","family":"Babarinde","given":"T. O.","non-dropping-particle":"","parse-names":false,"suffix":""},{"dropping-particle":"","family":"Ohunakin","given":"O. S.","non-dropping-particle":"","parse-names":false,"suffix":""},{"dropping-particle":"","family":"Adelekan","given":"D. S.","non-dropping-particle":"","parse-names":false,"suffix":""},{"dropping-particle":"","family":"Aasa","given":"S. A.","non-dropping-particle":"","parse-names":false,"suffix":""},{"dropping-particle":"","family":"Oyedepo","given":"S. O.","non-dropping-particle":"","parse-names":false,"suffix":""}],"container-title":"International Journal of Energy for a Clean Environment","id":"ITEM-1","issue":"1-4","issued":{"date-parts":[["2015"]]},"page":"71-80","title":"Experimental study of LPG and R134a refrigerants in vapor compression refrigeration","type":"article-journal","volume":"16"},"uris":["http://www.mendeley.com/documents/?uuid=2f529579-db20-4afa-ac91-f87c254edd6e"]}],"mendeley":{"formattedCitation":"(Babarinde et al., 2015)","plainTextFormattedCitation":"(Babarinde et al., 2015)","previouslyFormattedCitation":"(Babarinde et al., 2015)"},"properties":{"noteIndex":0},"schema":"https://github.com/citation-style-language/schema/raw/master/csl-citation.json"}</w:instrText>
      </w:r>
      <w:r w:rsidR="008D09EA" w:rsidRPr="008D09EA">
        <w:rPr>
          <w:rFonts w:ascii="Times New Roman" w:hAnsi="Times New Roman" w:cs="Times New Roman"/>
          <w:sz w:val="20"/>
          <w:szCs w:val="20"/>
        </w:rPr>
        <w:fldChar w:fldCharType="separate"/>
      </w:r>
      <w:r w:rsidR="008D09EA" w:rsidRPr="008D09EA">
        <w:rPr>
          <w:rFonts w:ascii="Times New Roman" w:hAnsi="Times New Roman" w:cs="Times New Roman"/>
          <w:noProof/>
          <w:sz w:val="20"/>
          <w:szCs w:val="20"/>
        </w:rPr>
        <w:t>(Babarinde et al., 2015)</w:t>
      </w:r>
      <w:r w:rsidR="008D09EA" w:rsidRPr="008D09EA">
        <w:rPr>
          <w:rFonts w:ascii="Times New Roman" w:hAnsi="Times New Roman" w:cs="Times New Roman"/>
          <w:sz w:val="20"/>
          <w:szCs w:val="20"/>
        </w:rPr>
        <w:fldChar w:fldCharType="end"/>
      </w:r>
    </w:p>
    <w:p w:rsidR="008D09EA" w:rsidRPr="008D09EA" w:rsidRDefault="008D09EA" w:rsidP="0037411A">
      <w:pPr>
        <w:jc w:val="center"/>
        <w:rPr>
          <w:rFonts w:ascii="Times New Roman" w:hAnsi="Times New Roman" w:cs="Times New Roman"/>
          <w:sz w:val="20"/>
          <w:szCs w:val="20"/>
        </w:rPr>
      </w:pPr>
    </w:p>
    <w:p w:rsidR="008D09EA" w:rsidRPr="008D09EA" w:rsidRDefault="0001170D" w:rsidP="00C33F79">
      <w:pPr>
        <w:jc w:val="both"/>
        <w:rPr>
          <w:rFonts w:ascii="Times New Roman" w:hAnsi="Times New Roman" w:cs="Times New Roman"/>
          <w:sz w:val="24"/>
          <w:szCs w:val="24"/>
        </w:rPr>
      </w:pPr>
      <w:r w:rsidRPr="0001170D">
        <w:rPr>
          <w:rFonts w:ascii="Times New Roman" w:hAnsi="Times New Roman" w:cs="Times New Roman"/>
          <w:sz w:val="24"/>
          <w:szCs w:val="24"/>
        </w:rPr>
        <w:t>In order to solve environmental concerns associated with refrigerants such as R22, the usage of natural refrigerant R290 appears to be a promising alternative. Over a range of evaporating temperatures, a thermodynamic investigation of R290 and R22 in a conventional vapor compression cycle was performed. R290 had a little lower COP than R22, although it may obtain greater COP values in s</w:t>
      </w:r>
      <w:r>
        <w:rPr>
          <w:rFonts w:ascii="Times New Roman" w:hAnsi="Times New Roman" w:cs="Times New Roman"/>
          <w:sz w:val="24"/>
          <w:szCs w:val="24"/>
        </w:rPr>
        <w:t>pecifically constructed systems</w:t>
      </w:r>
      <w:r w:rsidR="003E04C4" w:rsidRPr="008D09EA">
        <w:rPr>
          <w:rFonts w:ascii="Times New Roman" w:hAnsi="Times New Roman" w:cs="Times New Roman"/>
          <w:sz w:val="24"/>
          <w:szCs w:val="24"/>
        </w:rPr>
        <w:t xml:space="preserve">. R290, with its excellent environmental and thermophysical characteristics, is deemed a </w:t>
      </w:r>
      <w:r w:rsidRPr="008D09EA">
        <w:rPr>
          <w:rFonts w:ascii="Times New Roman" w:hAnsi="Times New Roman" w:cs="Times New Roman"/>
          <w:sz w:val="24"/>
          <w:szCs w:val="24"/>
        </w:rPr>
        <w:t>favourable</w:t>
      </w:r>
      <w:r w:rsidR="003E04C4" w:rsidRPr="008D09EA">
        <w:rPr>
          <w:rFonts w:ascii="Times New Roman" w:hAnsi="Times New Roman" w:cs="Times New Roman"/>
          <w:sz w:val="24"/>
          <w:szCs w:val="24"/>
        </w:rPr>
        <w:t xml:space="preserve"> substitute for R22 in practical applications</w:t>
      </w:r>
      <w:r w:rsidR="00FA0B4C"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8E1863" w:rsidRPr="008D09EA">
        <w:rPr>
          <w:rFonts w:ascii="Times New Roman" w:hAnsi="Times New Roman" w:cs="Times New Roman"/>
          <w:sz w:val="24"/>
          <w:szCs w:val="24"/>
        </w:rPr>
        <w:instrText>ADDIN CSL_CITATION {"citationItems":[{"id":"ITEM-1","itemData":{"DOI":"10.1016/j.egypro.2017.03.084","ISSN":"18766102","abstract":"Use of natural refrigerant R290 can play a vital role in fulfilling the objectives of the international protocols like Montreal and Kyoto. Because of environmental problems such as ozone depletion and global warming, R22 needs to be phased out on urgent basis. This paper analyzes the possibilities of R290 as a potential substitute to R22. Thermodynamic performance analysis of refrigerants R290 and R22 was carried out using standard vapour compression cycle, with evaporating temperature range of -25°C to 10°C for the condensing temperature of 45°C, based on analytical calculations. Refrigerant properties were obtained from REFPROP 9.0. Performance parameters like, discharge temperature, volumetric refrigerating capacity and required mass flow of refrigerant were found to be lower with R290 when compared to R22. Coefficient of performance with R290 is slightly lower than that of with R22. However, higher COP can be expected by especially designed system pertaining to the properties of R290. Overall, R290 can be a better substitute to R22 in real applications because of its excellent environmental and thermo-physical properties.","author":[{"dropping-particle":"","family":"Choudhari","given":"C. S.","non-dropping-particle":"","parse-names":false,"suffix":""},{"dropping-particle":"","family":"Sapali","given":"S. N.","non-dropping-particle":"","parse-names":false,"suffix":""}],"container-title":"Energy Procedia","id":"ITEM-1","issue":"November 2016","issued":{"date-parts":[["2017"]]},"page":"346-352","publisher":"The Author(s)","title":"Performance Investigation of Natural Refrigerant R290 as a Substitute to R22 in Refrigeration Systems","type":"article-journal","volume":"109"},"uris":["http://www.mendeley.com/documents/?uuid=3cbbd8b2-2f02-417f-a5da-d68f433df416"]}],"mendeley":{"formattedCitation":"(Choudhari &amp; Sapali, 2017)","plainTextFormattedCitation":"(Choudhari &amp; Sapali, 2017)","previouslyFormattedCitation":"(Choudhari &amp; Sapali, 2017)"},"properties":{"noteIndex":0},"schema":"https://github.com/citation-style-language/schema/raw/master/csl-citation.json"}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FA0B4C" w:rsidRPr="008D09EA">
        <w:rPr>
          <w:rFonts w:ascii="Times New Roman" w:hAnsi="Times New Roman" w:cs="Times New Roman"/>
          <w:noProof/>
          <w:sz w:val="24"/>
          <w:szCs w:val="24"/>
        </w:rPr>
        <w:t>(Choudhari &amp; Sapali, 2017)</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F6057F" w:rsidRPr="00F6057F">
        <w:rPr>
          <w:rFonts w:ascii="Times New Roman" w:hAnsi="Times New Roman" w:cs="Times New Roman"/>
          <w:sz w:val="24"/>
          <w:szCs w:val="24"/>
        </w:rPr>
        <w:t>Using a range of eight natural refrigerants, a two-stage cascade refrigeration system is optimized to identify the ideal refrigerant pair for</w:t>
      </w:r>
      <w:r w:rsidR="00F6057F">
        <w:rPr>
          <w:rFonts w:ascii="Times New Roman" w:hAnsi="Times New Roman" w:cs="Times New Roman"/>
          <w:sz w:val="24"/>
          <w:szCs w:val="24"/>
        </w:rPr>
        <w:t xml:space="preserve"> various operating temperatures</w:t>
      </w:r>
      <w:r w:rsidRPr="0001170D">
        <w:rPr>
          <w:rFonts w:ascii="Times New Roman" w:hAnsi="Times New Roman" w:cs="Times New Roman"/>
          <w:sz w:val="24"/>
          <w:szCs w:val="24"/>
        </w:rPr>
        <w:t>. The selection on</w:t>
      </w:r>
      <w:r w:rsidR="00F6057F">
        <w:rPr>
          <w:rFonts w:ascii="Times New Roman" w:hAnsi="Times New Roman" w:cs="Times New Roman"/>
          <w:sz w:val="24"/>
          <w:szCs w:val="24"/>
        </w:rPr>
        <w:t xml:space="preserve"> basis of </w:t>
      </w:r>
      <w:r w:rsidRPr="0001170D">
        <w:rPr>
          <w:rFonts w:ascii="Times New Roman" w:hAnsi="Times New Roman" w:cs="Times New Roman"/>
          <w:sz w:val="24"/>
          <w:szCs w:val="24"/>
        </w:rPr>
        <w:t xml:space="preserve"> system performance </w:t>
      </w:r>
      <w:r>
        <w:rPr>
          <w:rFonts w:ascii="Times New Roman" w:hAnsi="Times New Roman" w:cs="Times New Roman"/>
          <w:sz w:val="24"/>
          <w:szCs w:val="24"/>
        </w:rPr>
        <w:t>and volumetric cooling capacity</w:t>
      </w:r>
      <w:r w:rsidR="00FA0B4C"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8E1863" w:rsidRPr="008D09EA">
        <w:rPr>
          <w:rFonts w:ascii="Times New Roman" w:hAnsi="Times New Roman" w:cs="Times New Roman"/>
          <w:sz w:val="24"/>
          <w:szCs w:val="24"/>
        </w:rPr>
        <w:instrText>ADDIN CSL_CITATION {"citationItems":[{"id":"ITEM-1","itemData":{"DOI":"10.1177/0957650913487730","ISSN":"09576509","abstract":"This study presents thermodynamic analyses and optimization of a two-stage cascade system employing a choice of eight natural refrigerants leading to the most suitable refrigerants pair for wide ranges of operating temperatures; the optimal pair was based on best system performance (cooling coefficient of performance) as well as best volumetric cooling capacity (compressor compactness). Out of the 56 possible combinations of high temperature and low temperature fluids with eight natural refrigerants - namely, ammonia, carbon dioxide, propane, propylene, n-butane, isobutane, ethane, and ethylene - the primary selection has been done based on the criteria of normal boiling point and critical point of both low temperature and high temperature fluids following the guideline of the operating temperatures of a refrigerant to be within its critical point and normal boiling point. All the selections have been made based on an optimum intermediate temperature leading to maximum cooling coefficient of performance for an individual pair. Effect of compressor isentropic efficiency on optimization and selection has been studied as well. Two selection charts along with tables have been developed, one for the highest coefficient of performance and another for the highest volumetric capacity; these design tools are expected to offer useful guidelines to select the best refrigerant pair for specific ranges of condenser and evaporator temperatures. © IMechE 2013.","author":[{"dropping-particle":"","family":"Sarkar","given":"Jahar","non-dropping-particle":"","parse-names":false,"suffix":""},{"dropping-particle":"","family":"Bhattacharyya","given":"Souvik","non-dropping-particle":"","parse-names":false,"suffix":""},{"dropping-particle":"","family":"Lal","given":"Arjun","non-dropping-particle":"","parse-names":false,"suffix":""}],"container-title":"Proceedings of the Institution of Mechanical Engineers, Part A: Journal of Power and Energy","id":"ITEM-1","issue":"5","issued":{"date-parts":[["2013"]]},"page":"612-622","title":"Selection of suitable natural refrigerants pairs for cascade refrigeration system","type":"article-journal","volume":"227"},"uris":["http://www.mendeley.com/documents/?uuid=19b7f142-0a4b-4ab1-89a0-276e865fa328"]}],"mendeley":{"formattedCitation":"(Sarkar et al., 2013)","plainTextFormattedCitation":"(Sarkar et al., 2013)","previouslyFormattedCitation":"(Sarkar et al., 2013)"},"properties":{"noteIndex":0},"schema":"https://github.com/citation-style-language/schema/raw/master/csl-citation.json"}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8E1863" w:rsidRPr="008D09EA">
        <w:rPr>
          <w:rFonts w:ascii="Times New Roman" w:hAnsi="Times New Roman" w:cs="Times New Roman"/>
          <w:noProof/>
          <w:sz w:val="24"/>
          <w:szCs w:val="24"/>
        </w:rPr>
        <w:t>(Sarkar et al., 2013)</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8D09EA" w:rsidRPr="008D09EA" w:rsidRDefault="008D09EA" w:rsidP="008D09EA">
      <w:pPr>
        <w:jc w:val="center"/>
        <w:rPr>
          <w:rFonts w:ascii="Times New Roman" w:hAnsi="Times New Roman" w:cs="Times New Roman"/>
          <w:sz w:val="24"/>
          <w:szCs w:val="24"/>
        </w:rPr>
      </w:pPr>
      <w:r w:rsidRPr="008D09EA">
        <w:rPr>
          <w:rFonts w:ascii="Times New Roman" w:hAnsi="Times New Roman" w:cs="Times New Roman"/>
          <w:noProof/>
          <w:sz w:val="24"/>
          <w:szCs w:val="24"/>
          <w:lang w:eastAsia="en-IN"/>
        </w:rPr>
        <w:lastRenderedPageBreak/>
        <w:drawing>
          <wp:inline distT="0" distB="0" distL="0" distR="0" wp14:anchorId="783C8E90" wp14:editId="2872A8C4">
            <wp:extent cx="4274732" cy="2823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200000"/>
                              </a14:imgEffect>
                            </a14:imgLayer>
                          </a14:imgProps>
                        </a:ext>
                      </a:extLst>
                    </a:blip>
                    <a:stretch>
                      <a:fillRect/>
                    </a:stretch>
                  </pic:blipFill>
                  <pic:spPr>
                    <a:xfrm>
                      <a:off x="0" y="0"/>
                      <a:ext cx="4310376" cy="2846750"/>
                    </a:xfrm>
                    <a:prstGeom prst="rect">
                      <a:avLst/>
                    </a:prstGeom>
                  </pic:spPr>
                </pic:pic>
              </a:graphicData>
            </a:graphic>
          </wp:inline>
        </w:drawing>
      </w:r>
    </w:p>
    <w:p w:rsidR="008D09EA" w:rsidRPr="008D09EA" w:rsidRDefault="008D09EA" w:rsidP="008D09EA">
      <w:pPr>
        <w:jc w:val="center"/>
        <w:rPr>
          <w:rFonts w:ascii="Times New Roman" w:hAnsi="Times New Roman" w:cs="Times New Roman"/>
          <w:sz w:val="20"/>
          <w:szCs w:val="20"/>
        </w:rPr>
      </w:pPr>
      <w:r w:rsidRPr="008D09EA">
        <w:rPr>
          <w:rFonts w:ascii="Times New Roman" w:hAnsi="Times New Roman" w:cs="Times New Roman"/>
          <w:sz w:val="20"/>
          <w:szCs w:val="20"/>
        </w:rPr>
        <w:t xml:space="preserve">Fig. 4: </w:t>
      </w:r>
      <w:r w:rsidR="00426C0E" w:rsidRPr="00426C0E">
        <w:rPr>
          <w:rFonts w:ascii="Times New Roman" w:hAnsi="Times New Roman" w:cs="Times New Roman"/>
          <w:sz w:val="20"/>
          <w:szCs w:val="20"/>
        </w:rPr>
        <w:t>The impact of refrigerant charges on the performance rating of the system</w:t>
      </w:r>
      <w:r w:rsidRPr="008D09EA">
        <w:rPr>
          <w:rFonts w:ascii="Times New Roman" w:hAnsi="Times New Roman" w:cs="Times New Roman"/>
          <w:sz w:val="20"/>
          <w:szCs w:val="20"/>
        </w:rPr>
        <w:t>.</w:t>
      </w:r>
      <w:r w:rsidRPr="008D09EA">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{"citationItems":[{"id":"ITEM-1","itemData":{"DOI":"10.1615/InterJEnerCleanEnv.2016015644","ISSN":"2150363X","abstract":"Natural refrigerants, such as hydrocarbons, have been renewed in recent years as a result of the environmental problems associated with chlorofluorocarbon (CFC) and hydro-chlorofluorocarbon (HCFC) refrigerants. Due to the depletion of the ozone layer and global warming effects, synthetic refrigerants are being gradually phased out in accordance with the international protocols that aim to protect the environment. A refrigerator designed to work with R134a was used for this experiment, liquefied petroleum gas (LPG) which consists of 60% propane (R290) and 40% butane (R600) was compared with R134a refrigerant in a vapor compression refrigerator with a total volume of 62 L. The experiments were carried out using different charges of 40, 60, 80, and 100 g for R134a and LPG refrigerants, the charges were measured with a digital charging scale. The K-type thermocouples were used to measure the temperatures at the inlet and outlet of the four major components (evaporator, compressor, condenser, and expansion device) of the refrigeration system. The system was instrumented with two pressure gauges at the inlet and outlet of the compressor for measuring the suction and discharge pressures. The results obtained were used to determine the thermodynamic properties of the refrigerants using Refprop, version 9. The results obtained showed that the design temperature and pull-down time set by the International Standard Organisation (ISO) for a refrigerator were achieved with LPG earlier than with R134a. The coefficient of performance (COP) of the system increases by 9.5% and the power consumption is reduced by 12%, when compared with R134a. Therefore, LPG can successfully substitute R134a in domestic refrigerators.","author":[{"dropping-particle":"","family":"Babarinde","given":"T. O.","non-dropping-particle":"","parse-names":false,"suffix":""},{"dropping-particle":"","family":"Ohunakin","given":"O. S.","non-dropping-particle":"","parse-names":false,"suffix":""},{"dropping-particle":"","family":"Adelekan","given":"D. S.","non-dropping-particle":"","parse-names":false,"suffix":""},{"dropping-particle":"","family":"Aasa","given":"S. A.","non-dropping-particle":"","parse-names":false,"suffix":""},{"dropping-particle":"","family":"Oyedepo","given":"S. O.","non-dropping-particle":"","parse-names":false,"suffix":""}],"container-title":"International Journal of Energy for a Clean Environment","id":"ITEM-1","issue":"1-4","issued":{"date-parts":[["2015"]]},"page":"71-80","title":"Experimental study of LPG and R134a refrigerants in vapor compression refrigeration","type":"article-journal","volume":"16"},"uris":["http://www.mendeley.com/documents/?uuid=2f529579-db20-4afa-ac91-f87c254edd6e"]}],"mendeley":{"formattedCitation":"(Babarinde et al., 2015)","plainTextFormattedCitation":"(Babarinde et al., 2015)","previouslyFormattedCitation":"(Babarinde et al., 2015)"},"properties":{"noteIndex":0},"schema":"https://github.com/citation-style-language/schema/raw/master/csl-citation.json"}</w:instrText>
      </w:r>
      <w:r w:rsidRPr="008D09EA">
        <w:rPr>
          <w:rFonts w:ascii="Times New Roman" w:hAnsi="Times New Roman" w:cs="Times New Roman"/>
          <w:sz w:val="20"/>
          <w:szCs w:val="20"/>
        </w:rPr>
        <w:fldChar w:fldCharType="separate"/>
      </w:r>
      <w:r w:rsidRPr="008D09EA">
        <w:rPr>
          <w:rFonts w:ascii="Times New Roman" w:hAnsi="Times New Roman" w:cs="Times New Roman"/>
          <w:noProof/>
          <w:sz w:val="20"/>
          <w:szCs w:val="20"/>
        </w:rPr>
        <w:t>(Babarinde et al., 2015)</w:t>
      </w:r>
      <w:r w:rsidRPr="008D09EA">
        <w:rPr>
          <w:rFonts w:ascii="Times New Roman" w:hAnsi="Times New Roman" w:cs="Times New Roman"/>
          <w:sz w:val="20"/>
          <w:szCs w:val="20"/>
        </w:rPr>
        <w:fldChar w:fldCharType="end"/>
      </w:r>
    </w:p>
    <w:p w:rsidR="008D09EA" w:rsidRPr="008D09EA" w:rsidRDefault="008D09EA" w:rsidP="008D09EA">
      <w:pPr>
        <w:jc w:val="center"/>
        <w:rPr>
          <w:rFonts w:ascii="Times New Roman" w:hAnsi="Times New Roman" w:cs="Times New Roman"/>
          <w:sz w:val="20"/>
          <w:szCs w:val="20"/>
        </w:rPr>
      </w:pPr>
    </w:p>
    <w:p w:rsidR="0043172F" w:rsidRPr="008D09EA" w:rsidRDefault="0001170D" w:rsidP="008D09EA">
      <w:pPr>
        <w:jc w:val="both"/>
        <w:rPr>
          <w:rFonts w:ascii="Times New Roman" w:hAnsi="Times New Roman" w:cs="Times New Roman"/>
          <w:sz w:val="24"/>
          <w:szCs w:val="24"/>
        </w:rPr>
      </w:pPr>
      <w:r w:rsidRPr="0001170D">
        <w:rPr>
          <w:rFonts w:ascii="Times New Roman" w:hAnsi="Times New Roman" w:cs="Times New Roman"/>
          <w:sz w:val="24"/>
          <w:szCs w:val="24"/>
        </w:rPr>
        <w:t>In this study, ammonia, isobutane, and propane vapor compression refrigeration cycles with a constant pressure mixing ejector as a</w:t>
      </w:r>
      <w:r>
        <w:rPr>
          <w:rFonts w:ascii="Times New Roman" w:hAnsi="Times New Roman" w:cs="Times New Roman"/>
          <w:sz w:val="24"/>
          <w:szCs w:val="24"/>
        </w:rPr>
        <w:t>n expansion device are compared</w:t>
      </w:r>
      <w:r w:rsidR="003E04C4" w:rsidRPr="008D09EA">
        <w:rPr>
          <w:rFonts w:ascii="Times New Roman" w:hAnsi="Times New Roman" w:cs="Times New Roman"/>
          <w:sz w:val="24"/>
          <w:szCs w:val="24"/>
        </w:rPr>
        <w:t xml:space="preserve">. It identifies optimal ejector area ratios and cooling COPs for varying conditions, emphasizing the refrigerant's impact on system performance. The </w:t>
      </w:r>
      <w:r w:rsidR="00537D92">
        <w:rPr>
          <w:rFonts w:ascii="Times New Roman" w:hAnsi="Times New Roman" w:cs="Times New Roman"/>
          <w:sz w:val="24"/>
          <w:szCs w:val="24"/>
        </w:rPr>
        <w:t>application</w:t>
      </w:r>
      <w:r w:rsidR="003E04C4" w:rsidRPr="008D09EA">
        <w:rPr>
          <w:rFonts w:ascii="Times New Roman" w:hAnsi="Times New Roman" w:cs="Times New Roman"/>
          <w:sz w:val="24"/>
          <w:szCs w:val="24"/>
        </w:rPr>
        <w:t xml:space="preserve"> of an internal heat exchanger is deemed unprofitable, and the study highlights potential COP enhancements</w:t>
      </w:r>
      <w:r w:rsidR="008E1863"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8E1863" w:rsidRPr="008D09EA">
        <w:rPr>
          <w:rFonts w:ascii="Times New Roman" w:hAnsi="Times New Roman" w:cs="Times New Roman"/>
          <w:sz w:val="24"/>
          <w:szCs w:val="24"/>
        </w:rPr>
        <w:instrText>ADDIN CSL_CITATION {"citationItems":[{"id":"ITEM-1","itemData":{"DOI":"10.1243/09576509JPE753","ISSN":"09576509","abstract":"The thermodynamic analyses and comparison of three natural-refrigerants- based vapour compression refrigeration cycles (ammonia, isobutane, and propane) are presented in this article using a constant pressure mixing ejector as an expansion device. Optimization of the area ratio of the ejector is done based on maximum cooling coefficient of performance (COP) and performance improvement for different operating conditions. The effect of using an internal heat exchanger is studied as well. Results show that optimum area ratio and cooling COP increases with a decrease in cycle temperature lift, whereas the COP improvement over basic expansion cycle increases with the increase in cycle temperature lift. Study shows that the optimum parameters, as well as performance using the ejector as an expansion device, are strongly dependent on the refrigerant properties as well as the operating conditions. The optimum area ratio is maximum for ammonia and minimum for propane, whereas maximum cooling COPs are similar. Using the ejector as an expansion device, propane yields a maximum COP improvement of 26.1 per cent followed by isobutane (22.8 per cent) and ammonia (11.7 per cent) for studies ranges. The effect of using an internal heat exchanger in the ejector expansion refrigeration cycle is found to be not profitable. © 2009 IMechE.","author":[{"dropping-particle":"","family":"Sarkar","given":"J.","non-dropping-particle":"","parse-names":false,"suffix":""}],"container-title":"Proceedings of the Institution of Mechanical Engineers, Part A: Journal of Power and Energy","id":"ITEM-1","issue":"5","issued":{"date-parts":[["2009"]]},"page":"543-550","title":"Performance characteristics of natural-refrigerants- based ejector expansion refrigeration cycles","type":"article-journal","volume":"223"},"uris":["http://www.mendeley.com/documents/?uuid=2d0cbd24-dbdc-4c55-9126-4908c9f87849"]}],"mendeley":{"formattedCitation":"(Sarkar, 2009)","plainTextFormattedCitation":"(Sarkar, 2009)","previouslyFormattedCitation":"(Sarkar, 2009)"},"properties":{"noteIndex":0},"schema":"https://github.com/citation-style-language/schema/raw/master/csl-citation.json"}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8E1863" w:rsidRPr="008D09EA">
        <w:rPr>
          <w:rFonts w:ascii="Times New Roman" w:hAnsi="Times New Roman" w:cs="Times New Roman"/>
          <w:noProof/>
          <w:sz w:val="24"/>
          <w:szCs w:val="24"/>
        </w:rPr>
        <w:t>(Sarkar, 2009)</w:t>
      </w:r>
      <w:r w:rsidR="000C328B" w:rsidRPr="008D09EA">
        <w:rPr>
          <w:rFonts w:ascii="Times New Roman" w:hAnsi="Times New Roman" w:cs="Times New Roman"/>
          <w:sz w:val="24"/>
          <w:szCs w:val="24"/>
        </w:rPr>
        <w:fldChar w:fldCharType="end"/>
      </w:r>
      <w:r w:rsidR="008D09EA" w:rsidRPr="008D09EA">
        <w:rPr>
          <w:rFonts w:ascii="Times New Roman" w:hAnsi="Times New Roman" w:cs="Times New Roman"/>
          <w:sz w:val="24"/>
          <w:szCs w:val="24"/>
        </w:rPr>
        <w:t xml:space="preserve">. </w:t>
      </w:r>
      <w:r w:rsidR="00272B67" w:rsidRPr="008D09EA">
        <w:rPr>
          <w:rFonts w:ascii="Times New Roman" w:hAnsi="Times New Roman" w:cs="Times New Roman"/>
          <w:sz w:val="24"/>
          <w:szCs w:val="24"/>
        </w:rPr>
        <w:t>T</w:t>
      </w:r>
      <w:r w:rsidR="008E1863" w:rsidRPr="008D09EA">
        <w:rPr>
          <w:rFonts w:ascii="Times New Roman" w:hAnsi="Times New Roman" w:cs="Times New Roman"/>
          <w:sz w:val="24"/>
          <w:szCs w:val="24"/>
        </w:rPr>
        <w:t xml:space="preserve">he use of natural refrigerants as eco-friendly alternatives to synthetic refrigerants, particularly HFCs, in </w:t>
      </w:r>
      <w:r w:rsidR="00537D92">
        <w:rPr>
          <w:rFonts w:ascii="Times New Roman" w:hAnsi="Times New Roman" w:cs="Times New Roman"/>
          <w:sz w:val="24"/>
          <w:szCs w:val="24"/>
        </w:rPr>
        <w:t xml:space="preserve">AC systems and </w:t>
      </w:r>
      <w:r w:rsidR="008E1863" w:rsidRPr="008D09EA">
        <w:rPr>
          <w:rFonts w:ascii="Times New Roman" w:hAnsi="Times New Roman" w:cs="Times New Roman"/>
          <w:sz w:val="24"/>
          <w:szCs w:val="24"/>
        </w:rPr>
        <w:t>refrigeration</w:t>
      </w:r>
      <w:r w:rsidR="00537D92">
        <w:rPr>
          <w:rFonts w:ascii="Times New Roman" w:hAnsi="Times New Roman" w:cs="Times New Roman"/>
          <w:sz w:val="24"/>
          <w:szCs w:val="24"/>
        </w:rPr>
        <w:t xml:space="preserve"> systems</w:t>
      </w:r>
      <w:r w:rsidR="008E1863" w:rsidRPr="008D09EA">
        <w:rPr>
          <w:rFonts w:ascii="Times New Roman" w:hAnsi="Times New Roman" w:cs="Times New Roman"/>
          <w:sz w:val="24"/>
          <w:szCs w:val="24"/>
        </w:rPr>
        <w:t>. It discusses recent research and development efforts and considers various refrigeration cycles involving natural refrigerants, highlighting their minimal environmental impact.</w:t>
      </w:r>
      <w:r w:rsidR="000C328B" w:rsidRPr="008D09EA">
        <w:rPr>
          <w:rFonts w:ascii="Times New Roman" w:hAnsi="Times New Roman" w:cs="Times New Roman"/>
          <w:sz w:val="24"/>
          <w:szCs w:val="24"/>
        </w:rPr>
        <w:fldChar w:fldCharType="begin" w:fldLock="1"/>
      </w:r>
      <w:r w:rsidR="008E1863" w:rsidRPr="008D09EA">
        <w:rPr>
          <w:rFonts w:ascii="Times New Roman" w:hAnsi="Times New Roman" w:cs="Times New Roman"/>
          <w:sz w:val="24"/>
          <w:szCs w:val="24"/>
        </w:rPr>
        <w:instrText>ADDIN CSL_CITATION {"citationItems":[{"id":"ITEM-1","itemData":{"DOI":"10.1016/1359-4311(96)00030-0","ISSN":"13594311","abstract":"In the past, several natural working fluids were used in refrigeration and air-conditioning systems. However, the appearance of CFCs caused a drastic reduction in the utilisation of those fluids. Understanding of the environmental damage of CFCs focused attention on alternative refrigerants. From these, the ones that have minimum (or nil) environmental impact are natural ones. This paper presents a review of the application of the main natural refrigerants, for refrigeration and air-conditioning systems, as an alternative to synthetic new refrigerants (HFCs). Recent research and development in this area is analysed and various cycles are considered. Copyright © 1996 Elsevier Science Ltd.","author":[{"dropping-particle":"","family":"Riffat","given":"S. B.","non-dropping-particle":"","parse-names":false,"suffix":""},{"dropping-particle":"","family":"Afonso","given":"C. F.","non-dropping-particle":"","parse-names":false,"suffix":""},{"dropping-particle":"","family":"Oliveira","given":"A. C.","non-dropping-particle":"","parse-names":false,"suffix":""},{"dropping-particle":"","family":"Reay","given":"D. A.","non-dropping-particle":"","parse-names":false,"suffix":""}],"container-title":"Applied Thermal Engineering","id":"ITEM-1","issue":"1","issued":{"date-parts":[["1997"]]},"page":"33-42","title":"Natural refrigerants for refrigeration and air-conditioning systems","type":"article-journal","volume":"17"},"uris":["http://www.mendeley.com/documents/?uuid=592fa969-d247-49db-b100-d1dd12531e68"]}],"mendeley":{"formattedCitation":"(Riffat et al., 1997)","plainTextFormattedCitation":"(Riffat et al., 1997)","previouslyFormattedCitation":"(Riffat et al., 1997)"},"properties":{"noteIndex":0},"schema":"https://github.com/citation-style-language/schema/raw/master/csl-citation.json"}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8E1863" w:rsidRPr="008D09EA">
        <w:rPr>
          <w:rFonts w:ascii="Times New Roman" w:hAnsi="Times New Roman" w:cs="Times New Roman"/>
          <w:noProof/>
          <w:sz w:val="24"/>
          <w:szCs w:val="24"/>
        </w:rPr>
        <w:t>(Riffat et al., 1997)</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 xml:space="preserve">. </w:t>
      </w:r>
      <w:r w:rsidR="003E04C4" w:rsidRPr="008D09EA">
        <w:rPr>
          <w:rFonts w:ascii="Times New Roman" w:hAnsi="Times New Roman" w:cs="Times New Roman"/>
          <w:sz w:val="24"/>
          <w:szCs w:val="24"/>
        </w:rPr>
        <w:t>"Options for low-global-warming-potential and natural refrigerants Part 2: Performance of refrigerants and systemic irreversibilities" likely thoroughly examines low-GWP and natural refrigerants. This section assesses their efficiency, cooling performance, and systemic irreversibilities across various systems, offering valuable insights into environmental impact and operational aspects for sustainable refrigeration technology decisions.</w:t>
      </w:r>
      <w:r w:rsidR="008E1863" w:rsidRPr="008D09EA">
        <w:rPr>
          <w:rFonts w:ascii="Times New Roman" w:hAnsi="Times New Roman" w:cs="Times New Roman"/>
          <w:sz w:val="24"/>
          <w:szCs w:val="24"/>
        </w:rPr>
        <w:t>.</w:t>
      </w:r>
      <w:r w:rsidR="000C328B" w:rsidRPr="008D09EA">
        <w:rPr>
          <w:rFonts w:ascii="Times New Roman" w:hAnsi="Times New Roman" w:cs="Times New Roman"/>
          <w:sz w:val="24"/>
          <w:szCs w:val="24"/>
        </w:rPr>
        <w:fldChar w:fldCharType="begin" w:fldLock="1"/>
      </w:r>
      <w:r w:rsidR="00E76E0C" w:rsidRPr="008D09EA">
        <w:rPr>
          <w:rFonts w:ascii="Times New Roman" w:hAnsi="Times New Roman" w:cs="Times New Roman"/>
          <w:sz w:val="24"/>
          <w:szCs w:val="24"/>
        </w:rPr>
        <w:instrText>ADDIN CSL_CITATION {"citationItems":[{"id":"ITEM-1","itemData":{"DOI":"10.1016/j.ijrefrig.2019.05.030","ISSN":"01407007","abstract":"There is growing interest in substituting existing refrigerants with low global warming potential (GWP) refrigerants, including naturally occurring fluids, to reduce the impact of human activities on climate change. In the Part I of the study, we examined 13 refrigerants from the perspective of the characteristic shape of their respective temperature–entropy (T–S) and the logarithm of the pressure versus inverse absolute temperature (log P vs. T−1) phase boundary. In Part 2, we are evaluating prospective low-GWP refrigerants in four distinct heat pump cycles using the First and Second Laws of thermodynamics. The essence of the study is to establish the performance of the low-GWP refrigerants when deployed in a heat pump system. Exergy analysis provides a true measure of lost work, or systemic inefficiencies, vividly quantifying areas of improvement and identifying the preferred cycle for a refrigerant. The combined knowledge of the properties of the phase boundary on either side of the critical point, and exergy analysis of prospective cycles is necessary for a better perspective on discriminating among refrigerants as hydrochlorofluorocarbons are phased out and replacement refrigerants must be found.","author":[{"dropping-particle":"","family":"Nawaz","given":"Kashif","non-dropping-particle":"","parse-names":false,"suffix":""},{"dropping-particle":"","family":"Ally","given":"Moonis R.","non-dropping-particle":"","parse-names":false,"suffix":""}],"container-title":"International Journal of Refrigeration","id":"ITEM-1","issued":{"date-parts":[["2019"]]},"page":"213-224","publisher":"Elsevier Ltd","title":"Options for low-global-warming-potential and natural refrigerants Part 2: Performance of refrigerants and systemic irreversibilities","type":"article-journal","volume":"106"},"uris":["http://www.mendeley.com/documents/?uuid=4ce9010e-3932-48a6-964f-19d55aa8da9d"]}],"mendeley":{"formattedCitation":"(Nawaz &amp; Ally, 2019)","plainTextFormattedCitation":"(Nawaz &amp; Ally, 2019)","previouslyFormattedCitation":"(Nawaz &amp; Ally, 2019)"},"properties":{"noteIndex":0},"schema":"https://github.com/citation-style-language/schema/raw/master/csl-citation.json"}</w:instrText>
      </w:r>
      <w:r w:rsidR="000C328B" w:rsidRPr="008D09EA">
        <w:rPr>
          <w:rFonts w:ascii="Times New Roman" w:hAnsi="Times New Roman" w:cs="Times New Roman"/>
          <w:sz w:val="24"/>
          <w:szCs w:val="24"/>
        </w:rPr>
        <w:fldChar w:fldCharType="separate"/>
      </w:r>
      <w:r w:rsidR="008E1863" w:rsidRPr="008D09EA">
        <w:rPr>
          <w:rFonts w:ascii="Times New Roman" w:hAnsi="Times New Roman" w:cs="Times New Roman"/>
          <w:noProof/>
          <w:sz w:val="24"/>
          <w:szCs w:val="24"/>
        </w:rPr>
        <w:t>(Nawaz &amp; Ally, 2019)</w:t>
      </w:r>
      <w:r w:rsidR="000C328B" w:rsidRPr="008D09EA">
        <w:rPr>
          <w:rFonts w:ascii="Times New Roman" w:hAnsi="Times New Roman" w:cs="Times New Roman"/>
          <w:sz w:val="24"/>
          <w:szCs w:val="24"/>
        </w:rPr>
        <w:fldChar w:fldCharType="end"/>
      </w:r>
      <w:r w:rsidR="00737591" w:rsidRPr="008D09EA">
        <w:rPr>
          <w:rFonts w:ascii="Times New Roman" w:hAnsi="Times New Roman" w:cs="Times New Roman"/>
          <w:sz w:val="24"/>
          <w:szCs w:val="24"/>
        </w:rPr>
        <w:t>.</w:t>
      </w:r>
    </w:p>
    <w:p w:rsidR="004A0EB9" w:rsidRPr="008D09EA" w:rsidRDefault="004A0EB9">
      <w:pPr>
        <w:rPr>
          <w:rFonts w:ascii="Times New Roman" w:hAnsi="Times New Roman" w:cs="Times New Roman"/>
        </w:rPr>
      </w:pPr>
    </w:p>
    <w:p w:rsidR="0043172F" w:rsidRPr="008D09EA" w:rsidRDefault="008379BF">
      <w:pPr>
        <w:rPr>
          <w:rFonts w:ascii="Times New Roman" w:hAnsi="Times New Roman" w:cs="Times New Roman"/>
          <w:b/>
          <w:sz w:val="28"/>
          <w:szCs w:val="28"/>
        </w:rPr>
      </w:pPr>
      <w:r w:rsidRPr="008D09EA">
        <w:rPr>
          <w:rFonts w:ascii="Times New Roman" w:hAnsi="Times New Roman" w:cs="Times New Roman"/>
          <w:b/>
          <w:sz w:val="28"/>
          <w:szCs w:val="28"/>
        </w:rPr>
        <w:t>Conclusion</w:t>
      </w:r>
    </w:p>
    <w:p w:rsidR="004A0EB9" w:rsidRPr="008D09EA" w:rsidRDefault="004A0EB9">
      <w:pPr>
        <w:rPr>
          <w:rFonts w:ascii="Times New Roman" w:hAnsi="Times New Roman" w:cs="Times New Roman"/>
          <w:b/>
          <w:sz w:val="28"/>
          <w:szCs w:val="28"/>
        </w:rPr>
      </w:pPr>
    </w:p>
    <w:p w:rsidR="004A0EB9" w:rsidRPr="00537D92" w:rsidRDefault="00537D92" w:rsidP="00537D92">
      <w:pPr>
        <w:jc w:val="both"/>
        <w:rPr>
          <w:rFonts w:ascii="Times New Roman" w:hAnsi="Times New Roman" w:cs="Times New Roman"/>
          <w:b/>
          <w:sz w:val="24"/>
          <w:szCs w:val="24"/>
        </w:rPr>
      </w:pPr>
      <w:r w:rsidRPr="00537D92">
        <w:rPr>
          <w:rStyle w:val="selectable-text"/>
          <w:rFonts w:ascii="Times New Roman" w:hAnsi="Times New Roman" w:cs="Times New Roman"/>
          <w:sz w:val="24"/>
          <w:szCs w:val="24"/>
        </w:rPr>
        <w:t>The study explored a variety of novel techniques to improving the efficiency and sustainability of refrigeration systems. These studies demonstrated promising avenues for reducing energy consumption, minimizing environmental impact, and improving the overall performance of cooling and refrigeration systems, ranging from the</w:t>
      </w:r>
      <w:r w:rsidR="00A31604">
        <w:rPr>
          <w:rStyle w:val="selectable-text"/>
          <w:rFonts w:ascii="Times New Roman" w:hAnsi="Times New Roman" w:cs="Times New Roman"/>
          <w:sz w:val="24"/>
          <w:szCs w:val="24"/>
        </w:rPr>
        <w:t xml:space="preserve"> </w:t>
      </w:r>
      <w:r w:rsidR="00A31604" w:rsidRPr="00537D92">
        <w:rPr>
          <w:rStyle w:val="selectable-text"/>
          <w:rFonts w:ascii="Times New Roman" w:hAnsi="Times New Roman" w:cs="Times New Roman"/>
          <w:sz w:val="24"/>
          <w:szCs w:val="24"/>
        </w:rPr>
        <w:t>application of magnetic fields</w:t>
      </w:r>
      <w:r w:rsidRPr="00537D92">
        <w:rPr>
          <w:rStyle w:val="selectable-text"/>
          <w:rFonts w:ascii="Times New Roman" w:hAnsi="Times New Roman" w:cs="Times New Roman"/>
          <w:sz w:val="24"/>
          <w:szCs w:val="24"/>
        </w:rPr>
        <w:t xml:space="preserve"> </w:t>
      </w:r>
      <w:r w:rsidR="00A31604">
        <w:rPr>
          <w:rStyle w:val="selectable-text"/>
          <w:rFonts w:ascii="Times New Roman" w:hAnsi="Times New Roman" w:cs="Times New Roman"/>
          <w:sz w:val="24"/>
          <w:szCs w:val="24"/>
        </w:rPr>
        <w:t>to the</w:t>
      </w:r>
      <w:r w:rsidR="00A31604" w:rsidRPr="00A31604">
        <w:rPr>
          <w:rStyle w:val="selectable-text"/>
          <w:rFonts w:ascii="Times New Roman" w:hAnsi="Times New Roman" w:cs="Times New Roman"/>
          <w:sz w:val="24"/>
          <w:szCs w:val="24"/>
        </w:rPr>
        <w:t xml:space="preserve"> </w:t>
      </w:r>
      <w:r w:rsidR="00A31604" w:rsidRPr="00537D92">
        <w:rPr>
          <w:rStyle w:val="selectable-text"/>
          <w:rFonts w:ascii="Times New Roman" w:hAnsi="Times New Roman" w:cs="Times New Roman"/>
          <w:sz w:val="24"/>
          <w:szCs w:val="24"/>
        </w:rPr>
        <w:t>use of nanofluids and nanoparticles</w:t>
      </w:r>
      <w:r w:rsidR="00A31604" w:rsidRPr="00537D92">
        <w:rPr>
          <w:rStyle w:val="selectable-text"/>
          <w:rFonts w:ascii="Times New Roman" w:hAnsi="Times New Roman" w:cs="Times New Roman"/>
          <w:sz w:val="24"/>
          <w:szCs w:val="24"/>
        </w:rPr>
        <w:t xml:space="preserve"> </w:t>
      </w:r>
      <w:r w:rsidRPr="00537D92">
        <w:rPr>
          <w:rStyle w:val="selectable-text"/>
          <w:rFonts w:ascii="Times New Roman" w:hAnsi="Times New Roman" w:cs="Times New Roman"/>
          <w:sz w:val="24"/>
          <w:szCs w:val="24"/>
        </w:rPr>
        <w:t>and the exploration of natural refrigerants</w:t>
      </w:r>
      <w:r w:rsidR="004A0EB9" w:rsidRPr="008D09EA">
        <w:rPr>
          <w:rStyle w:val="selectable-text"/>
          <w:rFonts w:ascii="Times New Roman" w:hAnsi="Times New Roman" w:cs="Times New Roman"/>
          <w:sz w:val="24"/>
          <w:szCs w:val="24"/>
        </w:rPr>
        <w:t>. As the world seeks more eco-friendly alternatives, these findings pave the way for greener and more efficient refrigeration technologies, offering significant potential for a more sustainable future in cooling and air conditioning applications.</w:t>
      </w:r>
    </w:p>
    <w:p w:rsidR="00C33F79" w:rsidRDefault="00C33F79">
      <w:pPr>
        <w:rPr>
          <w:rFonts w:ascii="Times New Roman" w:hAnsi="Times New Roman" w:cs="Times New Roman"/>
          <w:b/>
          <w:sz w:val="28"/>
          <w:szCs w:val="28"/>
        </w:rPr>
      </w:pPr>
      <w:r w:rsidRPr="008D09EA">
        <w:rPr>
          <w:rFonts w:ascii="Times New Roman" w:hAnsi="Times New Roman" w:cs="Times New Roman"/>
          <w:b/>
          <w:sz w:val="28"/>
          <w:szCs w:val="28"/>
        </w:rPr>
        <w:lastRenderedPageBreak/>
        <w:t>Bibliography</w:t>
      </w:r>
    </w:p>
    <w:p w:rsidR="00D549D7" w:rsidRPr="008D09EA" w:rsidRDefault="00D549D7">
      <w:pPr>
        <w:rPr>
          <w:rFonts w:ascii="Times New Roman" w:hAnsi="Times New Roman" w:cs="Times New Roman"/>
          <w:b/>
          <w:sz w:val="28"/>
          <w:szCs w:val="28"/>
        </w:rPr>
      </w:pP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sz w:val="40"/>
          <w:szCs w:val="40"/>
        </w:rPr>
        <w:fldChar w:fldCharType="begin" w:fldLock="1"/>
      </w:r>
      <w:r>
        <w:rPr>
          <w:rFonts w:ascii="Times New Roman" w:hAnsi="Times New Roman" w:cs="Times New Roman"/>
          <w:b/>
          <w:sz w:val="40"/>
          <w:szCs w:val="40"/>
        </w:rPr>
        <w:instrText xml:space="preserve">ADDIN Mendeley Bibliography CSL_BIBLIOGRAPHY </w:instrText>
      </w:r>
      <w:r>
        <w:rPr>
          <w:rFonts w:ascii="Times New Roman" w:hAnsi="Times New Roman" w:cs="Times New Roman"/>
          <w:b/>
          <w:sz w:val="40"/>
          <w:szCs w:val="40"/>
        </w:rPr>
        <w:fldChar w:fldCharType="separate"/>
      </w:r>
      <w:r w:rsidRPr="008D09EA">
        <w:rPr>
          <w:rFonts w:ascii="Times New Roman" w:hAnsi="Times New Roman" w:cs="Times New Roman"/>
          <w:noProof/>
          <w:sz w:val="24"/>
          <w:szCs w:val="24"/>
        </w:rPr>
        <w:t xml:space="preserve">Abas, N., Kalair, A. R., Khan, N., Haider, A., Saleem, Z., &amp; Saleem, M. S. (2018). Natural and synthetic refrigerants, global warming: A review. </w:t>
      </w:r>
      <w:r w:rsidRPr="008D09EA">
        <w:rPr>
          <w:rFonts w:ascii="Times New Roman" w:hAnsi="Times New Roman" w:cs="Times New Roman"/>
          <w:i/>
          <w:iCs/>
          <w:noProof/>
          <w:sz w:val="24"/>
          <w:szCs w:val="24"/>
        </w:rPr>
        <w:t>Renewable and Sustainable Energy Reviews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90</w:t>
      </w:r>
      <w:r w:rsidRPr="008D09EA">
        <w:rPr>
          <w:rFonts w:ascii="Times New Roman" w:hAnsi="Times New Roman" w:cs="Times New Roman"/>
          <w:noProof/>
          <w:sz w:val="24"/>
          <w:szCs w:val="24"/>
        </w:rPr>
        <w:t>(February), 557–569. https://doi.org/10.1016/j.rser.2018.03.099</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Anish, M. (2018). </w:t>
      </w:r>
      <w:r w:rsidRPr="008D09EA">
        <w:rPr>
          <w:rFonts w:ascii="Times New Roman" w:hAnsi="Times New Roman" w:cs="Times New Roman"/>
          <w:i/>
          <w:iCs/>
          <w:noProof/>
          <w:sz w:val="24"/>
          <w:szCs w:val="24"/>
        </w:rPr>
        <w:t>Performance Study of a domestic refrigerator using CuO / AL 2 O 3 -R22 a nano- refrigerant as working fluid Performance study of a domestic refrigerator using CuO / AL 2 O 3 -R22 nanorefrigerant as a working fluid</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12</w:t>
      </w:r>
      <w:r w:rsidRPr="008D09EA">
        <w:rPr>
          <w:rFonts w:ascii="Times New Roman" w:hAnsi="Times New Roman" w:cs="Times New Roman"/>
          <w:noProof/>
          <w:sz w:val="24"/>
          <w:szCs w:val="24"/>
        </w:rPr>
        <w:t>(March), 12–16. https://doi.org/10.9790/1684-12441216</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Aprea, C., Greco, A., Maiorino, A., &amp; Masselli, C. (2017). A comparison between electrocaloric and magnetocaloric materials for solid state refrigeration. </w:t>
      </w:r>
      <w:r w:rsidRPr="008D09EA">
        <w:rPr>
          <w:rFonts w:ascii="Times New Roman" w:hAnsi="Times New Roman" w:cs="Times New Roman"/>
          <w:i/>
          <w:iCs/>
          <w:noProof/>
          <w:sz w:val="24"/>
          <w:szCs w:val="24"/>
        </w:rPr>
        <w:t>International Journal of Heat and Technology</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35</w:t>
      </w:r>
      <w:r w:rsidRPr="008D09EA">
        <w:rPr>
          <w:rFonts w:ascii="Times New Roman" w:hAnsi="Times New Roman" w:cs="Times New Roman"/>
          <w:noProof/>
          <w:sz w:val="24"/>
          <w:szCs w:val="24"/>
        </w:rPr>
        <w:t>(1), 225–234. https://doi.org/10.18280/ijht.350130</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Babarinde, T. O., Akinlabi, S. A., Madyira, D. M., &amp; Ekundayo, F. M. (2020). Enhancing the energy efficiency of vapour compression refrigerator system using R600a with graphene nanolubricant. </w:t>
      </w:r>
      <w:r w:rsidRPr="008D09EA">
        <w:rPr>
          <w:rFonts w:ascii="Times New Roman" w:hAnsi="Times New Roman" w:cs="Times New Roman"/>
          <w:i/>
          <w:iCs/>
          <w:noProof/>
          <w:sz w:val="24"/>
          <w:szCs w:val="24"/>
        </w:rPr>
        <w:t>Energy Reports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6</w:t>
      </w:r>
      <w:r w:rsidRPr="008D09EA">
        <w:rPr>
          <w:rFonts w:ascii="Times New Roman" w:hAnsi="Times New Roman" w:cs="Times New Roman"/>
          <w:noProof/>
          <w:sz w:val="24"/>
          <w:szCs w:val="24"/>
        </w:rPr>
        <w:t>, 1–10. https://doi.org/10.1016/J.EGYR.2019.11.031</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Babarinde, T. O., Ohunakin, O. S., Adelekan, D. S., Aasa, S. A., &amp; Oyedepo, S. O. (2015). Experimental study of LPG and R134a refrigerants in vapor compression refrigeration. </w:t>
      </w:r>
      <w:r w:rsidRPr="008D09EA">
        <w:rPr>
          <w:rFonts w:ascii="Times New Roman" w:hAnsi="Times New Roman" w:cs="Times New Roman"/>
          <w:i/>
          <w:iCs/>
          <w:noProof/>
          <w:sz w:val="24"/>
          <w:szCs w:val="24"/>
        </w:rPr>
        <w:t>International Journal of Energy for a Clean Environment</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16</w:t>
      </w:r>
      <w:r w:rsidRPr="008D09EA">
        <w:rPr>
          <w:rFonts w:ascii="Times New Roman" w:hAnsi="Times New Roman" w:cs="Times New Roman"/>
          <w:noProof/>
          <w:sz w:val="24"/>
          <w:szCs w:val="24"/>
        </w:rPr>
        <w:t>(1–4), 71–80. https://doi.org/10.1615/InterJEnerCleanEnv.2016015644</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Barclay, I. J. A., Walter, F., Prenger, F. C., &amp; Zimm, C. B. (1987). </w:t>
      </w:r>
      <w:r w:rsidRPr="008D09EA">
        <w:rPr>
          <w:rFonts w:ascii="Times New Roman" w:hAnsi="Times New Roman" w:cs="Times New Roman"/>
          <w:i/>
          <w:iCs/>
          <w:noProof/>
          <w:sz w:val="24"/>
          <w:szCs w:val="24"/>
        </w:rPr>
        <w:t>United States Patent ( 19 )</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19</w:t>
      </w:r>
      <w:r w:rsidRPr="008D09EA">
        <w:rPr>
          <w:rFonts w:ascii="Times New Roman" w:hAnsi="Times New Roman" w:cs="Times New Roman"/>
          <w:noProof/>
          <w:sz w:val="24"/>
          <w:szCs w:val="24"/>
        </w:rPr>
        <w:t>.</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Bhattad, A., Sarkar, J., &amp; Ghosh, P. (2018). Improving the performance of refrigeration systems by using nanofluids: A comprehensive review. </w:t>
      </w:r>
      <w:r w:rsidRPr="008D09EA">
        <w:rPr>
          <w:rFonts w:ascii="Times New Roman" w:hAnsi="Times New Roman" w:cs="Times New Roman"/>
          <w:i/>
          <w:iCs/>
          <w:noProof/>
          <w:sz w:val="24"/>
          <w:szCs w:val="24"/>
        </w:rPr>
        <w:t>Renewable and Sustainable Energy Reviews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82</w:t>
      </w:r>
      <w:r w:rsidRPr="008D09EA">
        <w:rPr>
          <w:rFonts w:ascii="Times New Roman" w:hAnsi="Times New Roman" w:cs="Times New Roman"/>
          <w:noProof/>
          <w:sz w:val="24"/>
          <w:szCs w:val="24"/>
        </w:rPr>
        <w:t>, 3656–3669. https://doi.org/10.1016/J.RSER.2017.10.097</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Bi, S., Guo, K., Liu, Z., &amp; Wu, J. (2011). Performance of a domestic refrigerator using TiO2-R600a nano-refrigerant as working fluid. </w:t>
      </w:r>
      <w:r w:rsidRPr="008D09EA">
        <w:rPr>
          <w:rFonts w:ascii="Times New Roman" w:hAnsi="Times New Roman" w:cs="Times New Roman"/>
          <w:i/>
          <w:iCs/>
          <w:noProof/>
          <w:sz w:val="24"/>
          <w:szCs w:val="24"/>
        </w:rPr>
        <w:t>Energy Conversion and Management</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52</w:t>
      </w:r>
      <w:r w:rsidRPr="008D09EA">
        <w:rPr>
          <w:rFonts w:ascii="Times New Roman" w:hAnsi="Times New Roman" w:cs="Times New Roman"/>
          <w:noProof/>
          <w:sz w:val="24"/>
          <w:szCs w:val="24"/>
        </w:rPr>
        <w:t>(1), 733–737. https://doi.org/10.1016/j.enconman.2010.07.052</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Choudhari, C. S., &amp; Sapali, S. N. (2017). Performance Investigation of Natural Refrigerant R290 as a Substitute to R22 in Refrigeration Systems. </w:t>
      </w:r>
      <w:r w:rsidRPr="008D09EA">
        <w:rPr>
          <w:rFonts w:ascii="Times New Roman" w:hAnsi="Times New Roman" w:cs="Times New Roman"/>
          <w:i/>
          <w:iCs/>
          <w:noProof/>
          <w:sz w:val="24"/>
          <w:szCs w:val="24"/>
        </w:rPr>
        <w:t>Energy Procedia</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109</w:t>
      </w:r>
      <w:r w:rsidRPr="008D09EA">
        <w:rPr>
          <w:rFonts w:ascii="Times New Roman" w:hAnsi="Times New Roman" w:cs="Times New Roman"/>
          <w:noProof/>
          <w:sz w:val="24"/>
          <w:szCs w:val="24"/>
        </w:rPr>
        <w:t>(November 2016), 346–352. https://doi.org/10.1016/j.egypro.2017.03.084</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Classification, P. (2007). </w:t>
      </w:r>
      <w:r w:rsidRPr="008D09EA">
        <w:rPr>
          <w:rFonts w:ascii="Times New Roman" w:hAnsi="Times New Roman" w:cs="Times New Roman"/>
          <w:i/>
          <w:iCs/>
          <w:noProof/>
          <w:sz w:val="24"/>
          <w:szCs w:val="24"/>
        </w:rPr>
        <w:t>( 12 ) Patent Application Publication ( 10 ) Pub . No .: US 2007 / 0240428A1</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w:t>
      </w:r>
      <w:r w:rsidRPr="008D09EA">
        <w:rPr>
          <w:rFonts w:ascii="Times New Roman" w:hAnsi="Times New Roman" w:cs="Times New Roman"/>
          <w:noProof/>
          <w:sz w:val="24"/>
          <w:szCs w:val="24"/>
        </w:rPr>
        <w:t>(19).</w:t>
      </w:r>
    </w:p>
    <w:p w:rsidR="00D549D7" w:rsidRPr="008D09EA" w:rsidRDefault="008D09EA" w:rsidP="00537D92">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Deshmukh, R. G., Zanwar, D. R., Joshi, S. S., &amp; Joshi, Y. G. (2023). Impact of magnetic field generated using neodymium-iron-boron magnetic pairs on condensation heat transfer coefficient for tetrafluroethane (R134a). </w:t>
      </w:r>
      <w:r w:rsidRPr="008D09EA">
        <w:rPr>
          <w:rFonts w:ascii="Times New Roman" w:hAnsi="Times New Roman" w:cs="Times New Roman"/>
          <w:i/>
          <w:iCs/>
          <w:noProof/>
          <w:sz w:val="24"/>
          <w:szCs w:val="24"/>
        </w:rPr>
        <w:t>Materials Today: Proceedings</w:t>
      </w:r>
      <w:r w:rsidRPr="008D09EA">
        <w:rPr>
          <w:rFonts w:ascii="Times New Roman" w:hAnsi="Times New Roman" w:cs="Times New Roman"/>
          <w:noProof/>
          <w:sz w:val="24"/>
          <w:szCs w:val="24"/>
        </w:rPr>
        <w:t>. https://doi.org/10.1016/J.MATPR.2023.08.220</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Deshmukh, R., Zanwar, D., Joshi, S., &amp; Chakrabarty, S. (2022). Experimental investigations on the performance of a vapor compression refrigeration system under the influence of magnetic field generated using magnetic pair and Halbach array. </w:t>
      </w:r>
      <w:r w:rsidRPr="008D09EA">
        <w:rPr>
          <w:rFonts w:ascii="Times New Roman" w:hAnsi="Times New Roman" w:cs="Times New Roman"/>
          <w:i/>
          <w:iCs/>
          <w:noProof/>
          <w:sz w:val="24"/>
          <w:szCs w:val="24"/>
        </w:rPr>
        <w:t>Energy Sources, Part A: Recovery, Utilization, and Environmental Effects</w:t>
      </w:r>
      <w:r w:rsidRPr="008D09EA">
        <w:rPr>
          <w:rFonts w:ascii="Times New Roman" w:hAnsi="Times New Roman" w:cs="Times New Roman"/>
          <w:noProof/>
          <w:sz w:val="24"/>
          <w:szCs w:val="24"/>
        </w:rPr>
        <w:t>. https://doi.org/10.1080/15567036.2021.2024302</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lastRenderedPageBreak/>
        <w:t xml:space="preserve">Dooley, K. J. (2012). </w:t>
      </w:r>
      <w:r w:rsidRPr="008D09EA">
        <w:rPr>
          <w:rFonts w:ascii="Times New Roman" w:hAnsi="Times New Roman" w:cs="Times New Roman"/>
          <w:i/>
          <w:iCs/>
          <w:noProof/>
          <w:sz w:val="24"/>
          <w:szCs w:val="24"/>
        </w:rPr>
        <w:t>Apparatus and Method of Using Nanofluids to Improve Energy Efficiency of Vapor Compression Systems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w:t>
      </w:r>
      <w:r w:rsidRPr="008D09EA">
        <w:rPr>
          <w:rFonts w:ascii="Times New Roman" w:hAnsi="Times New Roman" w:cs="Times New Roman"/>
          <w:noProof/>
          <w:sz w:val="24"/>
          <w:szCs w:val="24"/>
        </w:rPr>
        <w:t>(19), 28–31. https://patents.google.com/patent/US20120017614A1/en</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Jadhav, S. M., Mahalingam, A., Ugle, V. V., &amp; Kamaraj, L. (2022). Increasing the waste heat absorption performance in the refrigeration system using electromagnetic effect. </w:t>
      </w:r>
      <w:r w:rsidRPr="008D09EA">
        <w:rPr>
          <w:rFonts w:ascii="Times New Roman" w:hAnsi="Times New Roman" w:cs="Times New Roman"/>
          <w:i/>
          <w:iCs/>
          <w:noProof/>
          <w:sz w:val="24"/>
          <w:szCs w:val="24"/>
        </w:rPr>
        <w:t>International Journal for Simulation and Multidisciplinary Design Optimization</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13</w:t>
      </w:r>
      <w:r w:rsidRPr="008D09EA">
        <w:rPr>
          <w:rFonts w:ascii="Times New Roman" w:hAnsi="Times New Roman" w:cs="Times New Roman"/>
          <w:noProof/>
          <w:sz w:val="24"/>
          <w:szCs w:val="24"/>
        </w:rPr>
        <w:t>. https://doi.org/10.1051/smdo/2022010</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Jin, Z., Li, S., Zhou, R., Xu, M., Jiang, W., &amp; Du, K. (2021). Experimental investigation on the effect of TiO2 nanoparticles on the performance of NH3 – H2O - LiBr absorption refrigeration system. </w:t>
      </w:r>
      <w:r w:rsidRPr="008D09EA">
        <w:rPr>
          <w:rFonts w:ascii="Times New Roman" w:hAnsi="Times New Roman" w:cs="Times New Roman"/>
          <w:i/>
          <w:iCs/>
          <w:noProof/>
          <w:sz w:val="24"/>
          <w:szCs w:val="24"/>
        </w:rPr>
        <w:t>International Journal of Refrigeration</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131</w:t>
      </w:r>
      <w:r w:rsidRPr="008D09EA">
        <w:rPr>
          <w:rFonts w:ascii="Times New Roman" w:hAnsi="Times New Roman" w:cs="Times New Roman"/>
          <w:noProof/>
          <w:sz w:val="24"/>
          <w:szCs w:val="24"/>
        </w:rPr>
        <w:t>, 826–833. https://doi.org/10.1016/J.IJREFRIG.2021.08.009</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Joshi, Y. G., Zanwar, D. R., Joshi, S. S., &amp; Bhave, N. A. (2022). Experimental investigation of Al2O3 nanosuspension in vapor compression refrigeration system using tetrafluoroethane and iso-butane refrigerants. </w:t>
      </w:r>
      <w:r w:rsidRPr="008D09EA">
        <w:rPr>
          <w:rFonts w:ascii="Times New Roman" w:hAnsi="Times New Roman" w:cs="Times New Roman"/>
          <w:i/>
          <w:iCs/>
          <w:noProof/>
          <w:sz w:val="24"/>
          <w:szCs w:val="24"/>
        </w:rPr>
        <w:t>Materials Today: Proceedings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50</w:t>
      </w:r>
      <w:r w:rsidRPr="008D09EA">
        <w:rPr>
          <w:rFonts w:ascii="Times New Roman" w:hAnsi="Times New Roman" w:cs="Times New Roman"/>
          <w:noProof/>
          <w:sz w:val="24"/>
          <w:szCs w:val="24"/>
        </w:rPr>
        <w:t>, 1804–1813. https://doi.org/10.1016/J.MATPR.2021.09.209</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Joshi, Y. G., Zanwar, D. R., Joshi, S. S., &amp; Gupta, V. (2023). Performance investigation of vapor compression refrigeration system using novel amine treated graphene quantum dots based nanosuspension. </w:t>
      </w:r>
      <w:r w:rsidRPr="008D09EA">
        <w:rPr>
          <w:rFonts w:ascii="Times New Roman" w:hAnsi="Times New Roman" w:cs="Times New Roman"/>
          <w:i/>
          <w:iCs/>
          <w:noProof/>
          <w:sz w:val="24"/>
          <w:szCs w:val="24"/>
        </w:rPr>
        <w:t>Thermal Science and Engineering Progress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38</w:t>
      </w:r>
      <w:r w:rsidRPr="008D09EA">
        <w:rPr>
          <w:rFonts w:ascii="Times New Roman" w:hAnsi="Times New Roman" w:cs="Times New Roman"/>
          <w:noProof/>
          <w:sz w:val="24"/>
          <w:szCs w:val="24"/>
        </w:rPr>
        <w:t>, 101678. https://doi.org/10.1016/J.TSEP.2023.101678</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Katkar, S. A., Dakare, R. A., Darlinge, S. M., Lautawar, S. C., &amp; Jaju, S. (2021). </w:t>
      </w:r>
      <w:r w:rsidRPr="008D09EA">
        <w:rPr>
          <w:rFonts w:ascii="Times New Roman" w:hAnsi="Times New Roman" w:cs="Times New Roman"/>
          <w:i/>
          <w:iCs/>
          <w:noProof/>
          <w:sz w:val="24"/>
          <w:szCs w:val="24"/>
        </w:rPr>
        <w:t>EasyChair Preprint Magnetic Devices for Improving (R134a) Refrigerant Properties MAGNETIC DEVICES FOR IMPROVING (R134a) REFRIGERANT PROPERTIES</w:t>
      </w:r>
      <w:r w:rsidRPr="008D09EA">
        <w:rPr>
          <w:rFonts w:ascii="Times New Roman" w:hAnsi="Times New Roman" w:cs="Times New Roman"/>
          <w:noProof/>
          <w:sz w:val="24"/>
          <w:szCs w:val="24"/>
        </w:rPr>
        <w:t>.</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Khattak, K. S. (2017). </w:t>
      </w:r>
      <w:r w:rsidRPr="008D09EA">
        <w:rPr>
          <w:rFonts w:ascii="Times New Roman" w:hAnsi="Times New Roman" w:cs="Times New Roman"/>
          <w:i/>
          <w:iCs/>
          <w:noProof/>
          <w:sz w:val="24"/>
          <w:szCs w:val="24"/>
        </w:rPr>
        <w:t>Nanostructured Materials For Magnetic Refrigeration by Khurram S . Khattak A Dissertation submitted to The Faculty of The School of Engineering and Applied Science of The George Washington University in partial satisfaction of the requirement for the degr</w:t>
      </w:r>
      <w:r w:rsidRPr="008D09EA">
        <w:rPr>
          <w:rFonts w:ascii="Times New Roman" w:hAnsi="Times New Roman" w:cs="Times New Roman"/>
          <w:noProof/>
          <w:sz w:val="24"/>
          <w:szCs w:val="24"/>
        </w:rPr>
        <w:t>.</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Kim, H. M., Kim, K., Lee, C. Y., Joo, J., Cho, S. J., Yoon, H. S., Pejaković, D. A., Yoo, J. W., &amp; Epstein, A. J. (2004). Electrical conductivity and electromagnetic interference shielding of multiwalled carbon nanotube composites containing Fe catalyst. </w:t>
      </w:r>
      <w:r w:rsidRPr="008D09EA">
        <w:rPr>
          <w:rFonts w:ascii="Times New Roman" w:hAnsi="Times New Roman" w:cs="Times New Roman"/>
          <w:i/>
          <w:iCs/>
          <w:noProof/>
          <w:sz w:val="24"/>
          <w:szCs w:val="24"/>
        </w:rPr>
        <w:t>Applied Physics Letters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84</w:t>
      </w:r>
      <w:r w:rsidRPr="008D09EA">
        <w:rPr>
          <w:rFonts w:ascii="Times New Roman" w:hAnsi="Times New Roman" w:cs="Times New Roman"/>
          <w:noProof/>
          <w:sz w:val="24"/>
          <w:szCs w:val="24"/>
        </w:rPr>
        <w:t>(4), 589–591. https://doi.org/10.1063/1.1641167</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Kundan, L., &amp; Singh, K. (2021). Improved performance of a nanorefrigerant-based vapor compression refrigeration system: A new alternative. </w:t>
      </w:r>
      <w:r w:rsidRPr="008D09EA">
        <w:rPr>
          <w:rFonts w:ascii="Times New Roman" w:hAnsi="Times New Roman" w:cs="Times New Roman"/>
          <w:i/>
          <w:iCs/>
          <w:noProof/>
          <w:sz w:val="24"/>
          <w:szCs w:val="24"/>
        </w:rPr>
        <w:t>Proceedings of the Institution of Mechanical Engineers, Part A: Journal of Power and Energy</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235</w:t>
      </w:r>
      <w:r w:rsidRPr="008D09EA">
        <w:rPr>
          <w:rFonts w:ascii="Times New Roman" w:hAnsi="Times New Roman" w:cs="Times New Roman"/>
          <w:noProof/>
          <w:sz w:val="24"/>
          <w:szCs w:val="24"/>
        </w:rPr>
        <w:t>(1), 106–123. https://doi.org/10.1177/0957650920904553</w:t>
      </w:r>
    </w:p>
    <w:p w:rsidR="00D549D7" w:rsidRPr="008D09EA" w:rsidRDefault="008D09EA" w:rsidP="00537D92">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Li, L., Wei, P., Ke, B., Nie, X., Zhu, W., Zhao, W., &amp; Zhang, Q. (2023). Optimizing magnetocaloric and thermoelectric performance of MnCoGe/BiSbTe composites by regulating magnetostructural transition and element diffusion. </w:t>
      </w:r>
      <w:r w:rsidRPr="008D09EA">
        <w:rPr>
          <w:rFonts w:ascii="Times New Roman" w:hAnsi="Times New Roman" w:cs="Times New Roman"/>
          <w:i/>
          <w:iCs/>
          <w:noProof/>
          <w:sz w:val="24"/>
          <w:szCs w:val="24"/>
        </w:rPr>
        <w:t>Materials Characterization</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199</w:t>
      </w:r>
      <w:r w:rsidRPr="008D09EA">
        <w:rPr>
          <w:rFonts w:ascii="Times New Roman" w:hAnsi="Times New Roman" w:cs="Times New Roman"/>
          <w:noProof/>
          <w:sz w:val="24"/>
          <w:szCs w:val="24"/>
        </w:rPr>
        <w:t>, 112760. https://doi.org/10.1016/J.MATCHAR.2023.112760</w:t>
      </w:r>
    </w:p>
    <w:p w:rsid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Majgaonkar, A. S. (2016). Use of Nanoparticles In Refrigeration Systems : A Literature Review Paper * Corresponding Author. </w:t>
      </w:r>
      <w:r w:rsidRPr="008D09EA">
        <w:rPr>
          <w:rFonts w:ascii="Times New Roman" w:hAnsi="Times New Roman" w:cs="Times New Roman"/>
          <w:i/>
          <w:iCs/>
          <w:noProof/>
          <w:sz w:val="24"/>
          <w:szCs w:val="24"/>
        </w:rPr>
        <w:t>International Compressor Engineering, Refrigeration and Air Conditioning, and High Performance Buildings Conferences</w:t>
      </w:r>
      <w:r w:rsidRPr="008D09EA">
        <w:rPr>
          <w:rFonts w:ascii="Times New Roman" w:hAnsi="Times New Roman" w:cs="Times New Roman"/>
          <w:noProof/>
          <w:sz w:val="24"/>
          <w:szCs w:val="24"/>
        </w:rPr>
        <w:t>, 1–10.</w:t>
      </w:r>
    </w:p>
    <w:p w:rsidR="00537D92" w:rsidRPr="008D09EA" w:rsidRDefault="00537D92" w:rsidP="008D09EA">
      <w:pPr>
        <w:widowControl w:val="0"/>
        <w:autoSpaceDE w:val="0"/>
        <w:autoSpaceDN w:val="0"/>
        <w:adjustRightInd w:val="0"/>
        <w:spacing w:line="240" w:lineRule="auto"/>
        <w:ind w:left="480" w:hanging="480"/>
        <w:rPr>
          <w:rFonts w:ascii="Times New Roman" w:hAnsi="Times New Roman" w:cs="Times New Roman"/>
          <w:noProof/>
          <w:sz w:val="24"/>
          <w:szCs w:val="24"/>
        </w:rPr>
      </w:pP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lastRenderedPageBreak/>
        <w:t xml:space="preserve">Meena, A., &amp; Sen, S. (2018). Performance Optimization of Compressor Rotor Clutch Sub-assembly Using Electro-Magnetic Analysis. </w:t>
      </w:r>
      <w:r w:rsidRPr="008D09EA">
        <w:rPr>
          <w:rFonts w:ascii="Times New Roman" w:hAnsi="Times New Roman" w:cs="Times New Roman"/>
          <w:i/>
          <w:iCs/>
          <w:noProof/>
          <w:sz w:val="24"/>
          <w:szCs w:val="24"/>
        </w:rPr>
        <w:t>SAE Technical Papers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2018</w:t>
      </w:r>
      <w:r w:rsidRPr="008D09EA">
        <w:rPr>
          <w:rFonts w:ascii="Times New Roman" w:hAnsi="Times New Roman" w:cs="Times New Roman"/>
          <w:noProof/>
          <w:sz w:val="24"/>
          <w:szCs w:val="24"/>
        </w:rPr>
        <w:t>-</w:t>
      </w:r>
      <w:r w:rsidRPr="008D09EA">
        <w:rPr>
          <w:rFonts w:ascii="Times New Roman" w:hAnsi="Times New Roman" w:cs="Times New Roman"/>
          <w:i/>
          <w:iCs/>
          <w:noProof/>
          <w:sz w:val="24"/>
          <w:szCs w:val="24"/>
        </w:rPr>
        <w:t>April</w:t>
      </w:r>
      <w:r w:rsidRPr="008D09EA">
        <w:rPr>
          <w:rFonts w:ascii="Times New Roman" w:hAnsi="Times New Roman" w:cs="Times New Roman"/>
          <w:noProof/>
          <w:sz w:val="24"/>
          <w:szCs w:val="24"/>
        </w:rPr>
        <w:t>, 1–6. https://doi.org/10.4271/2018-01-0484</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Mishra, R. S. (2017). Method for improving thermodynamic performance of vapour compression refrigeration system using nanofluids- A Review. </w:t>
      </w:r>
      <w:r w:rsidRPr="008D09EA">
        <w:rPr>
          <w:rFonts w:ascii="Times New Roman" w:hAnsi="Times New Roman" w:cs="Times New Roman"/>
          <w:i/>
          <w:iCs/>
          <w:noProof/>
          <w:sz w:val="24"/>
          <w:szCs w:val="24"/>
        </w:rPr>
        <w:t>International Journal of Research in Engineering and Innovation</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2</w:t>
      </w:r>
      <w:r w:rsidRPr="008D09EA">
        <w:rPr>
          <w:rFonts w:ascii="Times New Roman" w:hAnsi="Times New Roman" w:cs="Times New Roman"/>
          <w:noProof/>
          <w:sz w:val="24"/>
          <w:szCs w:val="24"/>
        </w:rPr>
        <w:t>(4), 374–383. http://www.ijrei.com</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Nawaz, K., &amp; Ally, M. R. (2019). Options for low-global-warming-potential and natural refrigerants Part 2: Performance of refrigerants and systemic irreversibilities. </w:t>
      </w:r>
      <w:r w:rsidRPr="008D09EA">
        <w:rPr>
          <w:rFonts w:ascii="Times New Roman" w:hAnsi="Times New Roman" w:cs="Times New Roman"/>
          <w:i/>
          <w:iCs/>
          <w:noProof/>
          <w:sz w:val="24"/>
          <w:szCs w:val="24"/>
        </w:rPr>
        <w:t>International Journal of Refrigeration</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106</w:t>
      </w:r>
      <w:r w:rsidRPr="008D09EA">
        <w:rPr>
          <w:rFonts w:ascii="Times New Roman" w:hAnsi="Times New Roman" w:cs="Times New Roman"/>
          <w:noProof/>
          <w:sz w:val="24"/>
          <w:szCs w:val="24"/>
        </w:rPr>
        <w:t>, 213–224. https://doi.org/10.1016/j.ijrefrig.2019.05.030</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Pecharsky, V. K., &amp; Gschneidner, K. A. (1999). Magnetocaloric effect and magnetic refrigeration. </w:t>
      </w:r>
      <w:r w:rsidRPr="008D09EA">
        <w:rPr>
          <w:rFonts w:ascii="Times New Roman" w:hAnsi="Times New Roman" w:cs="Times New Roman"/>
          <w:i/>
          <w:iCs/>
          <w:noProof/>
          <w:sz w:val="24"/>
          <w:szCs w:val="24"/>
        </w:rPr>
        <w:t>Journal of Magnetism and Magnetic Materials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200</w:t>
      </w:r>
      <w:r w:rsidRPr="008D09EA">
        <w:rPr>
          <w:rFonts w:ascii="Times New Roman" w:hAnsi="Times New Roman" w:cs="Times New Roman"/>
          <w:noProof/>
          <w:sz w:val="24"/>
          <w:szCs w:val="24"/>
        </w:rPr>
        <w:t>(1–3), 44–56. https://doi.org/10.1016/S0304-8853(99)00397-2</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Radhakrishnan, P. (2012). </w:t>
      </w:r>
      <w:r w:rsidRPr="008D09EA">
        <w:rPr>
          <w:rFonts w:ascii="Times New Roman" w:hAnsi="Times New Roman" w:cs="Times New Roman"/>
          <w:i/>
          <w:iCs/>
          <w:noProof/>
          <w:sz w:val="24"/>
          <w:szCs w:val="24"/>
        </w:rPr>
        <w:t>Ste-</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w:t>
      </w:r>
      <w:r w:rsidRPr="008D09EA">
        <w:rPr>
          <w:rFonts w:ascii="Times New Roman" w:hAnsi="Times New Roman" w:cs="Times New Roman"/>
          <w:noProof/>
          <w:sz w:val="24"/>
          <w:szCs w:val="24"/>
        </w:rPr>
        <w:t>(19).</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Riffat, S. B., Afonso, C. F., Oliveira, A. C., &amp; Reay, D. A. (1997). Natural refrigerants for refrigeration and air-conditioning systems. </w:t>
      </w:r>
      <w:r w:rsidRPr="008D09EA">
        <w:rPr>
          <w:rFonts w:ascii="Times New Roman" w:hAnsi="Times New Roman" w:cs="Times New Roman"/>
          <w:i/>
          <w:iCs/>
          <w:noProof/>
          <w:sz w:val="24"/>
          <w:szCs w:val="24"/>
        </w:rPr>
        <w:t>Applied Thermal Engineering</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17</w:t>
      </w:r>
      <w:r w:rsidRPr="008D09EA">
        <w:rPr>
          <w:rFonts w:ascii="Times New Roman" w:hAnsi="Times New Roman" w:cs="Times New Roman"/>
          <w:noProof/>
          <w:sz w:val="24"/>
          <w:szCs w:val="24"/>
        </w:rPr>
        <w:t>(1), 33–42. https://doi.org/10.1016/1359-4311(96)00030-0</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Romero Gómez, J., Ferreiro Garcia, R., De Miguel Catoira, A., &amp; Romero Gómez, M. (2013). Magnetocaloric effect: A review of the thermodynamic cycles in magnetic refrigeration. </w:t>
      </w:r>
      <w:r w:rsidRPr="008D09EA">
        <w:rPr>
          <w:rFonts w:ascii="Times New Roman" w:hAnsi="Times New Roman" w:cs="Times New Roman"/>
          <w:i/>
          <w:iCs/>
          <w:noProof/>
          <w:sz w:val="24"/>
          <w:szCs w:val="24"/>
        </w:rPr>
        <w:t>Renewable and Sustainable Energy Reviews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17</w:t>
      </w:r>
      <w:r w:rsidRPr="008D09EA">
        <w:rPr>
          <w:rFonts w:ascii="Times New Roman" w:hAnsi="Times New Roman" w:cs="Times New Roman"/>
          <w:noProof/>
          <w:sz w:val="24"/>
          <w:szCs w:val="24"/>
        </w:rPr>
        <w:t>, 74–82. https://doi.org/10.1016/J.RSER.2012.09.027</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Saad, A., Jamal, A., Othman, A., Daif, K., Bahri, Z., Al-abbasi, O., &amp; Nabhan, M. (n.d.). </w:t>
      </w:r>
      <w:r w:rsidRPr="008D09EA">
        <w:rPr>
          <w:rFonts w:ascii="Times New Roman" w:hAnsi="Times New Roman" w:cs="Times New Roman"/>
          <w:i/>
          <w:iCs/>
          <w:noProof/>
          <w:sz w:val="24"/>
          <w:szCs w:val="24"/>
        </w:rPr>
        <w:t>Magneto-Caloric-Effect-Based Quasi-Static Cooling System</w:t>
      </w:r>
      <w:r w:rsidRPr="008D09EA">
        <w:rPr>
          <w:rFonts w:ascii="Times New Roman" w:hAnsi="Times New Roman" w:cs="Times New Roman"/>
          <w:noProof/>
          <w:sz w:val="24"/>
          <w:szCs w:val="24"/>
        </w:rPr>
        <w:t>. 7–11.</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Sarkar, J. (2009). Performance characteristics of natural-refrigerants- based ejector expansion refrigeration cycles. </w:t>
      </w:r>
      <w:r w:rsidRPr="008D09EA">
        <w:rPr>
          <w:rFonts w:ascii="Times New Roman" w:hAnsi="Times New Roman" w:cs="Times New Roman"/>
          <w:i/>
          <w:iCs/>
          <w:noProof/>
          <w:sz w:val="24"/>
          <w:szCs w:val="24"/>
        </w:rPr>
        <w:t>Proceedings of the Institution of Mechanical Engineers, Part A: Journal of Power and Energy</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223</w:t>
      </w:r>
      <w:r w:rsidRPr="008D09EA">
        <w:rPr>
          <w:rFonts w:ascii="Times New Roman" w:hAnsi="Times New Roman" w:cs="Times New Roman"/>
          <w:noProof/>
          <w:sz w:val="24"/>
          <w:szCs w:val="24"/>
        </w:rPr>
        <w:t>(5), 543–550. https://doi.org/10.1243/09576509JPE753</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Sarkar, J., Bhattacharyya, S., &amp; Lal, A. (2013). Selection of suitable natural refrigerants pairs for cascade refrigeration system. </w:t>
      </w:r>
      <w:r w:rsidRPr="008D09EA">
        <w:rPr>
          <w:rFonts w:ascii="Times New Roman" w:hAnsi="Times New Roman" w:cs="Times New Roman"/>
          <w:i/>
          <w:iCs/>
          <w:noProof/>
          <w:sz w:val="24"/>
          <w:szCs w:val="24"/>
        </w:rPr>
        <w:t>Proceedings of the Institution of Mechanical Engineers, Part A: Journal of Power and Energy</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227</w:t>
      </w:r>
      <w:r w:rsidRPr="008D09EA">
        <w:rPr>
          <w:rFonts w:ascii="Times New Roman" w:hAnsi="Times New Roman" w:cs="Times New Roman"/>
          <w:noProof/>
          <w:sz w:val="24"/>
          <w:szCs w:val="24"/>
        </w:rPr>
        <w:t>(5), 612–622. https://doi.org/10.1177/0957650913487730</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Sruthi Emani, M., &amp; Kumar Mandal, B. (2018). The Use of Natural Refrigerants in Refrigeration and Air Conditioning Systems: A Review. </w:t>
      </w:r>
      <w:r w:rsidRPr="008D09EA">
        <w:rPr>
          <w:rFonts w:ascii="Times New Roman" w:hAnsi="Times New Roman" w:cs="Times New Roman"/>
          <w:i/>
          <w:iCs/>
          <w:noProof/>
          <w:sz w:val="24"/>
          <w:szCs w:val="24"/>
        </w:rPr>
        <w:t>IOP Conference Series: Materials Science and Engineering</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377</w:t>
      </w:r>
      <w:r w:rsidRPr="008D09EA">
        <w:rPr>
          <w:rFonts w:ascii="Times New Roman" w:hAnsi="Times New Roman" w:cs="Times New Roman"/>
          <w:noProof/>
          <w:sz w:val="24"/>
          <w:szCs w:val="24"/>
        </w:rPr>
        <w:t>(1). https://doi.org/10.1088/1757-899X/377/1/012064</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Suresh Kumar, V. P., Baskaran, A., &amp; Manikandan Subaramanian, K. (2016). A performance study of Vapour compression refrigeration system using ZrO2 Nano particle with R134a and R152a. </w:t>
      </w:r>
      <w:r w:rsidRPr="008D09EA">
        <w:rPr>
          <w:rFonts w:ascii="Times New Roman" w:hAnsi="Times New Roman" w:cs="Times New Roman"/>
          <w:i/>
          <w:iCs/>
          <w:noProof/>
          <w:sz w:val="24"/>
          <w:szCs w:val="24"/>
        </w:rPr>
        <w:t>International Journal of Scientific and Research Publications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6</w:t>
      </w:r>
      <w:r w:rsidRPr="008D09EA">
        <w:rPr>
          <w:rFonts w:ascii="Times New Roman" w:hAnsi="Times New Roman" w:cs="Times New Roman"/>
          <w:noProof/>
          <w:sz w:val="24"/>
          <w:szCs w:val="24"/>
        </w:rPr>
        <w:t>(12), 410. www.ijsrp.org</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Tipole, P., Karthikeyan, A., Bhojwani, V., Patil, A., Oak, N., Ponatil, A., &amp; Nagori, P. (2016). Applying a magnetic field on liquid line of vapour compression system is a novel technique to increase a performance of the system. </w:t>
      </w:r>
      <w:r w:rsidRPr="008D09EA">
        <w:rPr>
          <w:rFonts w:ascii="Times New Roman" w:hAnsi="Times New Roman" w:cs="Times New Roman"/>
          <w:i/>
          <w:iCs/>
          <w:noProof/>
          <w:sz w:val="24"/>
          <w:szCs w:val="24"/>
        </w:rPr>
        <w:t>Applied Energy</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182</w:t>
      </w:r>
      <w:r w:rsidRPr="008D09EA">
        <w:rPr>
          <w:rFonts w:ascii="Times New Roman" w:hAnsi="Times New Roman" w:cs="Times New Roman"/>
          <w:noProof/>
          <w:sz w:val="24"/>
          <w:szCs w:val="24"/>
        </w:rPr>
        <w:t>, 376–382. https://doi.org/10.1016/J.APENERGY.2016.08.129</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lastRenderedPageBreak/>
        <w:t xml:space="preserve">Vara Prasad, G. V. V. S., &amp; Dilip Kumar, K. (2018). Employing Magnetic Field to Liquid Channel of Nano Lubricant (CuO&amp; PAG Oil) Rigged VCR System by Using R134a Refrigerant. </w:t>
      </w:r>
      <w:r w:rsidRPr="008D09EA">
        <w:rPr>
          <w:rFonts w:ascii="Times New Roman" w:hAnsi="Times New Roman" w:cs="Times New Roman"/>
          <w:i/>
          <w:iCs/>
          <w:noProof/>
          <w:sz w:val="24"/>
          <w:szCs w:val="24"/>
        </w:rPr>
        <w:t>Materials Today: Proceedings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5</w:t>
      </w:r>
      <w:r w:rsidRPr="008D09EA">
        <w:rPr>
          <w:rFonts w:ascii="Times New Roman" w:hAnsi="Times New Roman" w:cs="Times New Roman"/>
          <w:noProof/>
          <w:sz w:val="24"/>
          <w:szCs w:val="24"/>
        </w:rPr>
        <w:t>(9), 20518–20527. https://doi.org/10.1016/j.matpr.2018.06.429</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Xing, L., Cui, W., Sang, X., Hu, F., Wei, P., Zhu, W., Nie, X., Zhang, Q., &amp; Zhao, W. (2021). Enhanced thermoelectric performance and atomic-resolution interfacial structures in BiSbTe thermo-electro-magnetic nanocomposites incorporating magnetocaloric LaFeSi nanoparticles. </w:t>
      </w:r>
      <w:r w:rsidRPr="008D09EA">
        <w:rPr>
          <w:rFonts w:ascii="Times New Roman" w:hAnsi="Times New Roman" w:cs="Times New Roman"/>
          <w:i/>
          <w:iCs/>
          <w:noProof/>
          <w:sz w:val="24"/>
          <w:szCs w:val="24"/>
        </w:rPr>
        <w:t>Journal of Materiomics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7</w:t>
      </w:r>
      <w:r w:rsidRPr="008D09EA">
        <w:rPr>
          <w:rFonts w:ascii="Times New Roman" w:hAnsi="Times New Roman" w:cs="Times New Roman"/>
          <w:noProof/>
          <w:sz w:val="24"/>
          <w:szCs w:val="24"/>
        </w:rPr>
        <w:t>(5), 998–1006. https://doi.org/10.1016/j.jmat.2021.02.013</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24"/>
          <w:szCs w:val="24"/>
        </w:rPr>
      </w:pPr>
      <w:r w:rsidRPr="008D09EA">
        <w:rPr>
          <w:rFonts w:ascii="Times New Roman" w:hAnsi="Times New Roman" w:cs="Times New Roman"/>
          <w:noProof/>
          <w:sz w:val="24"/>
          <w:szCs w:val="24"/>
        </w:rPr>
        <w:t xml:space="preserve">Yıldız, G., Ağbulut, Ü., &amp; Gürel, A. E. (2021). A review of stability, thermophysical properties and impact of using nanofluids on the performance of refrigeration systems. </w:t>
      </w:r>
      <w:r w:rsidRPr="008D09EA">
        <w:rPr>
          <w:rFonts w:ascii="Times New Roman" w:hAnsi="Times New Roman" w:cs="Times New Roman"/>
          <w:i/>
          <w:iCs/>
          <w:noProof/>
          <w:sz w:val="24"/>
          <w:szCs w:val="24"/>
        </w:rPr>
        <w:t>International Journal of Refrigeration</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129</w:t>
      </w:r>
      <w:r w:rsidRPr="008D09EA">
        <w:rPr>
          <w:rFonts w:ascii="Times New Roman" w:hAnsi="Times New Roman" w:cs="Times New Roman"/>
          <w:noProof/>
          <w:sz w:val="24"/>
          <w:szCs w:val="24"/>
        </w:rPr>
        <w:t>, 342–364. https://doi.org/10.1016/J.IJREFRIG.2021.05.016</w:t>
      </w:r>
    </w:p>
    <w:p w:rsidR="008D09EA" w:rsidRPr="008D09EA" w:rsidRDefault="008D09EA" w:rsidP="008D09EA">
      <w:pPr>
        <w:widowControl w:val="0"/>
        <w:autoSpaceDE w:val="0"/>
        <w:autoSpaceDN w:val="0"/>
        <w:adjustRightInd w:val="0"/>
        <w:spacing w:line="240" w:lineRule="auto"/>
        <w:ind w:left="480" w:hanging="480"/>
        <w:rPr>
          <w:rFonts w:ascii="Times New Roman" w:hAnsi="Times New Roman" w:cs="Times New Roman"/>
          <w:noProof/>
          <w:sz w:val="40"/>
        </w:rPr>
      </w:pPr>
      <w:r w:rsidRPr="008D09EA">
        <w:rPr>
          <w:rFonts w:ascii="Times New Roman" w:hAnsi="Times New Roman" w:cs="Times New Roman"/>
          <w:noProof/>
          <w:sz w:val="24"/>
          <w:szCs w:val="24"/>
        </w:rPr>
        <w:t xml:space="preserve">Yogesh Joshi, Dinesh Zanwar, &amp; Sandeep Joshi. (2021). Performance investigation of vapor compression refrigeration system using R134a and R600a refrigerants and Al2O3nanoparticle based suspension. </w:t>
      </w:r>
      <w:r w:rsidRPr="008D09EA">
        <w:rPr>
          <w:rFonts w:ascii="Times New Roman" w:hAnsi="Times New Roman" w:cs="Times New Roman"/>
          <w:i/>
          <w:iCs/>
          <w:noProof/>
          <w:sz w:val="24"/>
          <w:szCs w:val="24"/>
        </w:rPr>
        <w:t>Materials Today: Proceedings</w:t>
      </w:r>
      <w:r w:rsidRPr="008D09EA">
        <w:rPr>
          <w:rFonts w:ascii="Times New Roman" w:hAnsi="Times New Roman" w:cs="Times New Roman"/>
          <w:noProof/>
          <w:sz w:val="24"/>
          <w:szCs w:val="24"/>
        </w:rPr>
        <w:t xml:space="preserve">, </w:t>
      </w:r>
      <w:r w:rsidRPr="008D09EA">
        <w:rPr>
          <w:rFonts w:ascii="Times New Roman" w:hAnsi="Times New Roman" w:cs="Times New Roman"/>
          <w:i/>
          <w:iCs/>
          <w:noProof/>
          <w:sz w:val="24"/>
          <w:szCs w:val="24"/>
        </w:rPr>
        <w:t>44</w:t>
      </w:r>
      <w:r w:rsidRPr="008D09EA">
        <w:rPr>
          <w:rFonts w:ascii="Times New Roman" w:hAnsi="Times New Roman" w:cs="Times New Roman"/>
          <w:noProof/>
          <w:sz w:val="24"/>
          <w:szCs w:val="24"/>
        </w:rPr>
        <w:t>, 1511–1519. https://doi.org/10.1016/j.m</w:t>
      </w:r>
      <w:r w:rsidRPr="00D549D7">
        <w:rPr>
          <w:rFonts w:ascii="Times New Roman" w:hAnsi="Times New Roman" w:cs="Times New Roman"/>
          <w:noProof/>
          <w:sz w:val="24"/>
          <w:szCs w:val="24"/>
        </w:rPr>
        <w:t>atpr.2020.11.732</w:t>
      </w:r>
      <w:r w:rsidR="00D549D7">
        <w:rPr>
          <w:rFonts w:ascii="Times New Roman" w:hAnsi="Times New Roman" w:cs="Times New Roman"/>
          <w:noProof/>
          <w:sz w:val="24"/>
          <w:szCs w:val="24"/>
        </w:rPr>
        <w:t>.</w:t>
      </w:r>
    </w:p>
    <w:p w:rsidR="0043172F" w:rsidRPr="00D549D7" w:rsidRDefault="008D09EA" w:rsidP="0043172F">
      <w:pPr>
        <w:rPr>
          <w:rFonts w:ascii="Times New Roman" w:hAnsi="Times New Roman" w:cs="Times New Roman"/>
          <w:b/>
          <w:sz w:val="40"/>
          <w:szCs w:val="40"/>
        </w:rPr>
      </w:pPr>
      <w:r>
        <w:rPr>
          <w:rFonts w:ascii="Times New Roman" w:hAnsi="Times New Roman" w:cs="Times New Roman"/>
          <w:b/>
          <w:sz w:val="40"/>
          <w:szCs w:val="40"/>
        </w:rPr>
        <w:fldChar w:fldCharType="end"/>
      </w:r>
    </w:p>
    <w:p w:rsidR="0043172F" w:rsidRPr="008D09EA" w:rsidRDefault="0043172F" w:rsidP="0043172F">
      <w:pPr>
        <w:rPr>
          <w:rFonts w:ascii="Times New Roman" w:hAnsi="Times New Roman" w:cs="Times New Roman"/>
          <w:sz w:val="40"/>
          <w:szCs w:val="40"/>
        </w:rPr>
      </w:pPr>
    </w:p>
    <w:p w:rsidR="00C33F79" w:rsidRPr="008D09EA" w:rsidRDefault="0043172F" w:rsidP="0043172F">
      <w:pPr>
        <w:tabs>
          <w:tab w:val="left" w:pos="3408"/>
        </w:tabs>
        <w:rPr>
          <w:rFonts w:ascii="Times New Roman" w:hAnsi="Times New Roman" w:cs="Times New Roman"/>
          <w:sz w:val="40"/>
          <w:szCs w:val="40"/>
        </w:rPr>
      </w:pPr>
      <w:r w:rsidRPr="008D09EA">
        <w:rPr>
          <w:rFonts w:ascii="Times New Roman" w:hAnsi="Times New Roman" w:cs="Times New Roman"/>
          <w:sz w:val="40"/>
          <w:szCs w:val="40"/>
        </w:rPr>
        <w:tab/>
      </w:r>
    </w:p>
    <w:sectPr w:rsidR="00C33F79" w:rsidRPr="008D09EA" w:rsidSect="000C32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5A0" w:rsidRDefault="003E45A0" w:rsidP="00C33F79">
      <w:pPr>
        <w:spacing w:after="0" w:line="240" w:lineRule="auto"/>
      </w:pPr>
      <w:r>
        <w:separator/>
      </w:r>
    </w:p>
  </w:endnote>
  <w:endnote w:type="continuationSeparator" w:id="0">
    <w:p w:rsidR="003E45A0" w:rsidRDefault="003E45A0" w:rsidP="00C3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5A0" w:rsidRDefault="003E45A0" w:rsidP="00C33F79">
      <w:pPr>
        <w:spacing w:after="0" w:line="240" w:lineRule="auto"/>
      </w:pPr>
      <w:r>
        <w:separator/>
      </w:r>
    </w:p>
  </w:footnote>
  <w:footnote w:type="continuationSeparator" w:id="0">
    <w:p w:rsidR="003E45A0" w:rsidRDefault="003E45A0" w:rsidP="00C33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23737"/>
    <w:multiLevelType w:val="hybridMultilevel"/>
    <w:tmpl w:val="EE8AE44A"/>
    <w:lvl w:ilvl="0" w:tplc="2DB4ACE2">
      <w:start w:val="1"/>
      <w:numFmt w:val="bullet"/>
      <w:lvlText w:val="•"/>
      <w:lvlJc w:val="left"/>
      <w:pPr>
        <w:ind w:left="781" w:hanging="360"/>
      </w:pPr>
      <w:rPr>
        <w:rFonts w:ascii="Arial" w:hAnsi="Arial" w:cs="Times New Roman"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1" w15:restartNumberingAfterBreak="0">
    <w:nsid w:val="1D091BAE"/>
    <w:multiLevelType w:val="hybridMultilevel"/>
    <w:tmpl w:val="2DD47C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C74CB2"/>
    <w:multiLevelType w:val="hybridMultilevel"/>
    <w:tmpl w:val="09DA57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F692AC2"/>
    <w:multiLevelType w:val="hybridMultilevel"/>
    <w:tmpl w:val="04B25FE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325403"/>
    <w:multiLevelType w:val="hybridMultilevel"/>
    <w:tmpl w:val="43F43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4B0151"/>
    <w:multiLevelType w:val="hybridMultilevel"/>
    <w:tmpl w:val="3E4098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B6E2717"/>
    <w:multiLevelType w:val="hybridMultilevel"/>
    <w:tmpl w:val="A2B449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CB52F12"/>
    <w:multiLevelType w:val="hybridMultilevel"/>
    <w:tmpl w:val="4A0638D8"/>
    <w:lvl w:ilvl="0" w:tplc="1442870E">
      <w:start w:val="1"/>
      <w:numFmt w:val="decimal"/>
      <w:lvlText w:val="%1)"/>
      <w:lvlJc w:val="left"/>
      <w:pPr>
        <w:ind w:left="720"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15F2001"/>
    <w:multiLevelType w:val="hybridMultilevel"/>
    <w:tmpl w:val="3E7EB53C"/>
    <w:lvl w:ilvl="0" w:tplc="36B41CA0">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7"/>
  </w:num>
  <w:num w:numId="6">
    <w:abstractNumId w:val="0"/>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0E"/>
    <w:rsid w:val="0001170D"/>
    <w:rsid w:val="00062566"/>
    <w:rsid w:val="0009225B"/>
    <w:rsid w:val="00096F68"/>
    <w:rsid w:val="000B51B2"/>
    <w:rsid w:val="000C328B"/>
    <w:rsid w:val="000D4A6A"/>
    <w:rsid w:val="000D7BB4"/>
    <w:rsid w:val="00180067"/>
    <w:rsid w:val="001849C8"/>
    <w:rsid w:val="00214412"/>
    <w:rsid w:val="00215684"/>
    <w:rsid w:val="00257855"/>
    <w:rsid w:val="00272B67"/>
    <w:rsid w:val="002E1FE8"/>
    <w:rsid w:val="002E2DAE"/>
    <w:rsid w:val="00315551"/>
    <w:rsid w:val="0037411A"/>
    <w:rsid w:val="003834EF"/>
    <w:rsid w:val="003928EE"/>
    <w:rsid w:val="003E04C4"/>
    <w:rsid w:val="003E45A0"/>
    <w:rsid w:val="00402223"/>
    <w:rsid w:val="004074A6"/>
    <w:rsid w:val="00413B1A"/>
    <w:rsid w:val="00426C0E"/>
    <w:rsid w:val="0043172F"/>
    <w:rsid w:val="00442D0B"/>
    <w:rsid w:val="004736D2"/>
    <w:rsid w:val="004A0EB9"/>
    <w:rsid w:val="004E1D13"/>
    <w:rsid w:val="005137B5"/>
    <w:rsid w:val="005242EE"/>
    <w:rsid w:val="00537D92"/>
    <w:rsid w:val="00551BE0"/>
    <w:rsid w:val="00591948"/>
    <w:rsid w:val="005C29D5"/>
    <w:rsid w:val="00645036"/>
    <w:rsid w:val="00661F98"/>
    <w:rsid w:val="00673ED2"/>
    <w:rsid w:val="00685B66"/>
    <w:rsid w:val="006E2EF2"/>
    <w:rsid w:val="007349E6"/>
    <w:rsid w:val="00737591"/>
    <w:rsid w:val="00757597"/>
    <w:rsid w:val="0078250E"/>
    <w:rsid w:val="007B2DB6"/>
    <w:rsid w:val="007F73C6"/>
    <w:rsid w:val="00800C16"/>
    <w:rsid w:val="0081777B"/>
    <w:rsid w:val="00822FCD"/>
    <w:rsid w:val="008379BF"/>
    <w:rsid w:val="008B70C6"/>
    <w:rsid w:val="008D09EA"/>
    <w:rsid w:val="008D22DB"/>
    <w:rsid w:val="008E1849"/>
    <w:rsid w:val="008E1863"/>
    <w:rsid w:val="008F4766"/>
    <w:rsid w:val="00905F1E"/>
    <w:rsid w:val="0092305B"/>
    <w:rsid w:val="00942351"/>
    <w:rsid w:val="009D0CBA"/>
    <w:rsid w:val="009F73D3"/>
    <w:rsid w:val="00A31604"/>
    <w:rsid w:val="00A5334A"/>
    <w:rsid w:val="00A81089"/>
    <w:rsid w:val="00AF0C3D"/>
    <w:rsid w:val="00B00942"/>
    <w:rsid w:val="00B21243"/>
    <w:rsid w:val="00B75FFC"/>
    <w:rsid w:val="00B9408B"/>
    <w:rsid w:val="00BA225D"/>
    <w:rsid w:val="00BA299D"/>
    <w:rsid w:val="00BB2CE3"/>
    <w:rsid w:val="00BB3C56"/>
    <w:rsid w:val="00C27A04"/>
    <w:rsid w:val="00C31023"/>
    <w:rsid w:val="00C33F79"/>
    <w:rsid w:val="00C51706"/>
    <w:rsid w:val="00C92E93"/>
    <w:rsid w:val="00D549D7"/>
    <w:rsid w:val="00D81B14"/>
    <w:rsid w:val="00DF78BB"/>
    <w:rsid w:val="00E2407F"/>
    <w:rsid w:val="00E62DA1"/>
    <w:rsid w:val="00E73E8E"/>
    <w:rsid w:val="00E76E0C"/>
    <w:rsid w:val="00EC3139"/>
    <w:rsid w:val="00ED741D"/>
    <w:rsid w:val="00EE3E39"/>
    <w:rsid w:val="00EE5625"/>
    <w:rsid w:val="00F4233B"/>
    <w:rsid w:val="00F6057F"/>
    <w:rsid w:val="00F74AFF"/>
    <w:rsid w:val="00FA0B4C"/>
    <w:rsid w:val="00FA3E0E"/>
    <w:rsid w:val="00FB15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D786B"/>
  <w15:docId w15:val="{02645585-EFE6-4E82-AF5E-F23F37DC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9E6"/>
    <w:pPr>
      <w:ind w:left="720"/>
      <w:contextualSpacing/>
    </w:pPr>
  </w:style>
  <w:style w:type="paragraph" w:styleId="Header">
    <w:name w:val="header"/>
    <w:basedOn w:val="Normal"/>
    <w:link w:val="HeaderChar"/>
    <w:uiPriority w:val="99"/>
    <w:unhideWhenUsed/>
    <w:rsid w:val="00C33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F79"/>
  </w:style>
  <w:style w:type="paragraph" w:styleId="Footer">
    <w:name w:val="footer"/>
    <w:basedOn w:val="Normal"/>
    <w:link w:val="FooterChar"/>
    <w:uiPriority w:val="99"/>
    <w:unhideWhenUsed/>
    <w:rsid w:val="00C33F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F79"/>
  </w:style>
  <w:style w:type="character" w:customStyle="1" w:styleId="selectable-text">
    <w:name w:val="selectable-text"/>
    <w:basedOn w:val="DefaultParagraphFont"/>
    <w:rsid w:val="004A0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68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39CD4-FAA2-48AB-9B33-0CED3A8A8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12</Pages>
  <Words>20190</Words>
  <Characters>115085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Bhupendra Katre</dc:creator>
  <cp:lastModifiedBy>Bhupendra Katre</cp:lastModifiedBy>
  <cp:revision>13</cp:revision>
  <dcterms:created xsi:type="dcterms:W3CDTF">2023-10-17T13:33:00Z</dcterms:created>
  <dcterms:modified xsi:type="dcterms:W3CDTF">2023-10-25T15:11:00Z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8b8e8b7b-f3ef-3d14-8e2b-016e6c2cf923</vt:lpwstr>
  </property>
  <property fmtid="{D5CDD505-2E9C-101B-9397-08002B2CF9AE}" pid="24" name="Mendeley Citation Style_1">
    <vt:lpwstr>http://www.zotero.org/styles/apa</vt:lpwstr>
  </property>
</Properties>
</file>