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40F28" w14:textId="77777777" w:rsidR="0008680D" w:rsidRDefault="0008680D" w:rsidP="00BF3019">
      <w:pPr>
        <w:jc w:val="center"/>
        <w:rPr>
          <w:rFonts w:eastAsia="Times New Roman"/>
          <w:sz w:val="48"/>
          <w:szCs w:val="48"/>
          <w:lang w:val="en-US" w:eastAsia="en-US" w:bidi="en-US"/>
        </w:rPr>
      </w:pPr>
      <w:r w:rsidRPr="0008680D">
        <w:rPr>
          <w:rFonts w:eastAsia="Times New Roman"/>
          <w:sz w:val="48"/>
          <w:szCs w:val="48"/>
          <w:lang w:val="en-US" w:eastAsia="en-US" w:bidi="en-US"/>
        </w:rPr>
        <w:t xml:space="preserve">PUBLIC PRIVATE PARTNERSHIP PROJECTS: A CASE STUDY OF PUNE METRO </w:t>
      </w:r>
    </w:p>
    <w:p w14:paraId="2586434A" w14:textId="77777777" w:rsidR="00A354F4" w:rsidRDefault="001F0516" w:rsidP="00BF3019">
      <w:pPr>
        <w:spacing w:before="240"/>
        <w:jc w:val="center"/>
        <w:rPr>
          <w:rFonts w:eastAsia="Times New Roman"/>
          <w:b/>
          <w:sz w:val="22"/>
          <w:lang w:val="en-US" w:eastAsia="en-US" w:bidi="en-US"/>
        </w:rPr>
      </w:pPr>
      <w:r w:rsidRPr="0095238A">
        <w:rPr>
          <w:rFonts w:eastAsia="Times New Roman"/>
          <w:b/>
          <w:sz w:val="22"/>
          <w:lang w:val="en-US" w:eastAsia="en-US" w:bidi="en-US"/>
        </w:rPr>
        <w:t>Author</w:t>
      </w:r>
      <w:r>
        <w:rPr>
          <w:rFonts w:eastAsia="Times New Roman"/>
          <w:b/>
          <w:sz w:val="22"/>
          <w:vertAlign w:val="superscript"/>
          <w:lang w:val="en-US" w:eastAsia="en-US" w:bidi="en-US"/>
        </w:rPr>
        <w:t>1</w:t>
      </w:r>
      <w:r w:rsidR="0095238A" w:rsidRPr="0095238A">
        <w:rPr>
          <w:rFonts w:eastAsia="Times New Roman"/>
          <w:b/>
          <w:sz w:val="22"/>
          <w:lang w:val="en-US" w:eastAsia="en-US" w:bidi="en-US"/>
        </w:rPr>
        <w:t xml:space="preserve"> </w:t>
      </w:r>
      <w:r w:rsidR="006322A9" w:rsidRPr="0095238A">
        <w:rPr>
          <w:rFonts w:eastAsia="Times New Roman"/>
          <w:b/>
          <w:sz w:val="22"/>
          <w:lang w:val="en-US" w:eastAsia="en-US" w:bidi="en-US"/>
        </w:rPr>
        <w:t>Kamble Priyanka</w:t>
      </w:r>
      <w:r w:rsidR="005B08CC">
        <w:rPr>
          <w:rFonts w:eastAsia="Times New Roman"/>
          <w:b/>
          <w:sz w:val="22"/>
          <w:lang w:val="en-US" w:eastAsia="en-US" w:bidi="en-US"/>
        </w:rPr>
        <w:t xml:space="preserve">* </w:t>
      </w:r>
      <w:r w:rsidR="005B08CC" w:rsidRPr="005B08CC">
        <w:rPr>
          <w:rFonts w:eastAsia="Times New Roman"/>
          <w:b/>
          <w:sz w:val="22"/>
          <w:lang w:val="en-US" w:eastAsia="en-US" w:bidi="en-US"/>
        </w:rPr>
        <w:t>Author</w:t>
      </w:r>
      <w:r w:rsidR="009A54B4">
        <w:rPr>
          <w:rFonts w:eastAsia="Times New Roman"/>
          <w:b/>
          <w:sz w:val="22"/>
          <w:vertAlign w:val="superscript"/>
          <w:lang w:val="en-US" w:eastAsia="en-US" w:bidi="en-US"/>
        </w:rPr>
        <w:t xml:space="preserve">2 </w:t>
      </w:r>
      <w:r w:rsidR="009A54B4">
        <w:rPr>
          <w:rFonts w:eastAsia="Times New Roman"/>
          <w:b/>
          <w:sz w:val="22"/>
          <w:lang w:val="en-US" w:eastAsia="en-US" w:bidi="en-US"/>
        </w:rPr>
        <w:t>Dr.</w:t>
      </w:r>
      <w:r w:rsidR="00D71FF1">
        <w:rPr>
          <w:rFonts w:eastAsia="Times New Roman"/>
          <w:b/>
          <w:sz w:val="22"/>
          <w:lang w:val="en-US" w:eastAsia="en-US" w:bidi="en-US"/>
        </w:rPr>
        <w:t xml:space="preserve"> </w:t>
      </w:r>
      <w:r w:rsidR="009A54B4">
        <w:rPr>
          <w:rFonts w:eastAsia="Times New Roman"/>
          <w:b/>
          <w:sz w:val="22"/>
          <w:lang w:val="en-US" w:eastAsia="en-US" w:bidi="en-US"/>
        </w:rPr>
        <w:t xml:space="preserve">D.M. Patil </w:t>
      </w:r>
    </w:p>
    <w:p w14:paraId="6F39EE48" w14:textId="677D3F93" w:rsidR="00A354F4" w:rsidRDefault="00A354F4" w:rsidP="00A354F4">
      <w:pPr>
        <w:spacing w:before="240"/>
      </w:pPr>
      <w:r>
        <w:t>1</w:t>
      </w:r>
      <w:r>
        <w:t xml:space="preserve">PG Student, Civil (Construction Management), Tatyasaheb Kore Institute of Engineering and Technology, Warananagar, Pin – 416113, Maharashtra, India </w:t>
      </w:r>
    </w:p>
    <w:p w14:paraId="4A764081" w14:textId="509B0E37" w:rsidR="00012B61" w:rsidRPr="00A354F4" w:rsidRDefault="00A354F4" w:rsidP="00A354F4">
      <w:pPr>
        <w:spacing w:before="240"/>
      </w:pPr>
      <w:r>
        <w:t>2</w:t>
      </w:r>
      <w:r>
        <w:t xml:space="preserve"> Head of The </w:t>
      </w:r>
      <w:r>
        <w:t>Dept. of Civil Engineering, Tatyasaheb Kore Institute of Engineering and Technology, Warananagar, Pin – 416113, Maharashtra, India</w:t>
      </w:r>
      <w:r w:rsidR="005B08CC">
        <w:rPr>
          <w:rFonts w:eastAsia="Times New Roman"/>
          <w:b/>
          <w:sz w:val="22"/>
          <w:lang w:val="en-US" w:eastAsia="en-US" w:bidi="en-US"/>
        </w:rPr>
        <w:t xml:space="preserve"> </w:t>
      </w:r>
    </w:p>
    <w:p w14:paraId="4359E351" w14:textId="77777777" w:rsidR="009B64BF" w:rsidRPr="000B669C" w:rsidRDefault="0061685E" w:rsidP="00BF3019">
      <w:pPr>
        <w:spacing w:before="240"/>
        <w:jc w:val="center"/>
        <w:rPr>
          <w:rFonts w:eastAsia="Times New Roman"/>
          <w:sz w:val="22"/>
          <w:vertAlign w:val="superscript"/>
          <w:lang w:val="en-US" w:eastAsia="en-US" w:bidi="en-US"/>
        </w:rPr>
      </w:pPr>
      <w:r w:rsidRPr="0095238A">
        <w:rPr>
          <w:rFonts w:eastAsia="Times New Roman"/>
          <w:sz w:val="22"/>
          <w:lang w:val="en-US" w:eastAsia="en-US" w:bidi="en-US"/>
        </w:rPr>
        <w:t xml:space="preserve">Mail </w:t>
      </w:r>
      <w:hyperlink r:id="rId8" w:history="1">
        <w:r w:rsidRPr="0095238A">
          <w:rPr>
            <w:rStyle w:val="Hyperlink"/>
            <w:rFonts w:eastAsia="Times New Roman"/>
            <w:sz w:val="22"/>
            <w:u w:val="none"/>
            <w:lang w:val="en-US" w:eastAsia="en-US" w:bidi="en-US"/>
          </w:rPr>
          <w:t>id-priyanka.k408457@gmail.com</w:t>
        </w:r>
      </w:hyperlink>
      <w:r w:rsidR="000B669C">
        <w:rPr>
          <w:rFonts w:eastAsia="Times New Roman"/>
          <w:sz w:val="22"/>
          <w:vertAlign w:val="superscript"/>
          <w:lang w:val="en-US" w:eastAsia="en-US" w:bidi="en-US"/>
        </w:rPr>
        <w:t>1</w:t>
      </w:r>
    </w:p>
    <w:p w14:paraId="6A727F0D" w14:textId="77777777" w:rsidR="0061685E" w:rsidRPr="00E04BF4" w:rsidRDefault="0061685E" w:rsidP="0061685E">
      <w:pPr>
        <w:jc w:val="center"/>
        <w:rPr>
          <w:sz w:val="20"/>
          <w:szCs w:val="20"/>
          <w:lang w:val="en-GB" w:eastAsia="en-GB"/>
        </w:rPr>
      </w:pPr>
    </w:p>
    <w:p w14:paraId="458113C1" w14:textId="77777777" w:rsidR="00D5617F" w:rsidRDefault="009B64BF" w:rsidP="001C6D2F">
      <w:pPr>
        <w:pStyle w:val="BodyText"/>
        <w:ind w:right="25"/>
        <w:jc w:val="both"/>
      </w:pPr>
      <w:r w:rsidRPr="00E04BF4">
        <w:rPr>
          <w:rStyle w:val="IEEEAbstractHeadingChar"/>
          <w:i w:val="0"/>
          <w:sz w:val="20"/>
          <w:szCs w:val="20"/>
        </w:rPr>
        <w:t>Abstract</w:t>
      </w:r>
      <w:r w:rsidRPr="00E04BF4">
        <w:rPr>
          <w:sz w:val="20"/>
          <w:szCs w:val="20"/>
        </w:rPr>
        <w:t xml:space="preserve">: </w:t>
      </w:r>
      <w:r w:rsidR="0008680D" w:rsidRPr="0008680D">
        <w:rPr>
          <w:sz w:val="20"/>
        </w:rPr>
        <w:t xml:space="preserve">The Public Private Partnerships (PPP) has emerged as a very feasible fast and growing mode of creating infrastructure for our country. Our country is still starved of adequate infrastructure required for high level development; the opportunities for the growth of joint venture between both the sectors are huge and desirable. Government of India has been striving hard to mobilize investments for infrastructure in order to double its GDP from 3.986% to almost 9%. This implies that nearly $450bn will be the requirement to develop Indian infrastructure in the next 5 </w:t>
      </w:r>
      <w:r w:rsidR="0095238A" w:rsidRPr="0008680D">
        <w:rPr>
          <w:sz w:val="20"/>
        </w:rPr>
        <w:t>years</w:t>
      </w:r>
      <w:r w:rsidR="0008680D" w:rsidRPr="0008680D">
        <w:rPr>
          <w:sz w:val="20"/>
        </w:rPr>
        <w:t>. The present study is an attempt to peek into the scope, future growth and risks that such partne</w:t>
      </w:r>
      <w:r w:rsidR="0008680D">
        <w:rPr>
          <w:sz w:val="20"/>
        </w:rPr>
        <w:t>rships may hold for our country</w:t>
      </w:r>
      <w:r w:rsidR="00D5617F" w:rsidRPr="00D5617F">
        <w:rPr>
          <w:sz w:val="20"/>
        </w:rPr>
        <w:t>.</w:t>
      </w:r>
    </w:p>
    <w:p w14:paraId="03DF9A86" w14:textId="77777777" w:rsidR="009B64BF" w:rsidRDefault="009B64BF" w:rsidP="00D5617F">
      <w:pPr>
        <w:ind w:firstLine="260"/>
        <w:jc w:val="both"/>
        <w:rPr>
          <w:iCs/>
          <w:sz w:val="20"/>
          <w:szCs w:val="20"/>
          <w:lang w:val="en-US"/>
        </w:rPr>
      </w:pPr>
    </w:p>
    <w:p w14:paraId="3437BE21" w14:textId="77777777" w:rsidR="00CE202A" w:rsidRPr="00D5617F" w:rsidRDefault="00CE202A" w:rsidP="00D5617F">
      <w:pPr>
        <w:ind w:firstLine="260"/>
        <w:jc w:val="both"/>
        <w:rPr>
          <w:iCs/>
          <w:sz w:val="20"/>
          <w:szCs w:val="20"/>
          <w:lang w:val="en-US"/>
        </w:rPr>
        <w:sectPr w:rsidR="00CE202A" w:rsidRPr="00D5617F" w:rsidSect="00197E00">
          <w:headerReference w:type="default" r:id="rId9"/>
          <w:footerReference w:type="default" r:id="rId10"/>
          <w:type w:val="continuous"/>
          <w:pgSz w:w="11907" w:h="16839" w:code="9"/>
          <w:pgMar w:top="1077" w:right="811" w:bottom="2438" w:left="811" w:header="720" w:footer="1078" w:gutter="0"/>
          <w:cols w:space="708"/>
          <w:docGrid w:linePitch="360"/>
        </w:sectPr>
      </w:pPr>
    </w:p>
    <w:p w14:paraId="5985BB59" w14:textId="77777777" w:rsidR="009B64BF" w:rsidRPr="00A208F0" w:rsidRDefault="009B64BF" w:rsidP="00A13EA8">
      <w:pPr>
        <w:pStyle w:val="IEEEHeading1"/>
        <w:numPr>
          <w:ilvl w:val="0"/>
          <w:numId w:val="33"/>
        </w:numPr>
        <w:rPr>
          <w:b/>
        </w:rPr>
      </w:pPr>
      <w:r w:rsidRPr="00A208F0">
        <w:rPr>
          <w:b/>
        </w:rPr>
        <w:t>Introduction</w:t>
      </w:r>
    </w:p>
    <w:p w14:paraId="7A712A7B" w14:textId="77777777" w:rsidR="00315AD9" w:rsidRDefault="0008680D" w:rsidP="0008680D">
      <w:pPr>
        <w:autoSpaceDE w:val="0"/>
        <w:autoSpaceDN w:val="0"/>
        <w:adjustRightInd w:val="0"/>
        <w:ind w:firstLine="288"/>
        <w:jc w:val="both"/>
        <w:rPr>
          <w:rFonts w:eastAsiaTheme="minorHAnsi"/>
          <w:color w:val="000000"/>
          <w:sz w:val="20"/>
          <w:lang w:val="en-IN" w:eastAsia="en-US"/>
        </w:rPr>
      </w:pPr>
      <w:r w:rsidRPr="0008680D">
        <w:rPr>
          <w:rFonts w:eastAsiaTheme="minorHAnsi"/>
          <w:color w:val="000000"/>
          <w:sz w:val="20"/>
          <w:lang w:val="en-IN" w:eastAsia="en-US"/>
        </w:rPr>
        <w:t>In India there is no exact date and year which could speak of the beginning of PPP but it is said that the PPP story began with private sterling investments in Indian railroads in the latter half of the 1800s. By1875, about £95 million was put by British organizations in Indian "ensured" railroads. Then again we could follow it to the mid-1900s, when private makers and merchants developed in power sector in Kolkata (Calcutta Electric Supply Corporation) and in Mumbai with the Tata playing a prominent role in starting the “Tata Hydroelectric</w:t>
      </w:r>
      <w:r>
        <w:rPr>
          <w:rFonts w:eastAsiaTheme="minorHAnsi"/>
          <w:color w:val="000000"/>
          <w:sz w:val="20"/>
          <w:lang w:val="en-IN" w:eastAsia="en-US"/>
        </w:rPr>
        <w:t xml:space="preserve"> </w:t>
      </w:r>
      <w:r w:rsidRPr="0008680D">
        <w:rPr>
          <w:rFonts w:eastAsiaTheme="minorHAnsi"/>
          <w:color w:val="000000"/>
          <w:sz w:val="20"/>
          <w:lang w:val="en-IN" w:eastAsia="en-US"/>
        </w:rPr>
        <w:t>Power Supply Company” in 1911. PPP story started with private sterling interests in Indian railways in the last 50% of the 1800s. A new wave in PPP was felt when a policy was made by the Central government in 1991 and it was decided to allow private participation in the Power sector which opened up the doors for independent power producers. The National Highways Act, 1956 was altered in 1995 to empower private support. In 1994, through a focused offering process, licenses were conceded to eight cell cellular telephone utility administrators in four metro urban areas and 14 administrators in 18 state circles.</w:t>
      </w:r>
    </w:p>
    <w:p w14:paraId="6277B920" w14:textId="77777777" w:rsidR="0008680D" w:rsidRPr="009238CB" w:rsidRDefault="0008680D" w:rsidP="0008680D">
      <w:pPr>
        <w:autoSpaceDE w:val="0"/>
        <w:autoSpaceDN w:val="0"/>
        <w:adjustRightInd w:val="0"/>
        <w:ind w:firstLine="288"/>
        <w:jc w:val="both"/>
        <w:rPr>
          <w:color w:val="000000"/>
          <w:sz w:val="20"/>
        </w:rPr>
      </w:pPr>
    </w:p>
    <w:p w14:paraId="2605F7FD" w14:textId="77777777" w:rsidR="0008680D" w:rsidRPr="0008680D" w:rsidRDefault="0008680D" w:rsidP="0008680D">
      <w:pPr>
        <w:pStyle w:val="ListParagraph"/>
        <w:numPr>
          <w:ilvl w:val="1"/>
          <w:numId w:val="5"/>
        </w:numPr>
        <w:spacing w:line="240" w:lineRule="auto"/>
        <w:rPr>
          <w:sz w:val="20"/>
        </w:rPr>
      </w:pPr>
      <w:r w:rsidRPr="0008680D">
        <w:rPr>
          <w:rFonts w:eastAsia="Times New Roman"/>
          <w:b/>
          <w:bCs/>
          <w:iCs/>
          <w:sz w:val="20"/>
          <w:szCs w:val="20"/>
          <w:lang w:eastAsia="en-IN"/>
        </w:rPr>
        <w:t xml:space="preserve">Public-Private Partnerships </w:t>
      </w:r>
    </w:p>
    <w:p w14:paraId="4E0765F3" w14:textId="77777777" w:rsidR="00CE202A" w:rsidRDefault="0008680D" w:rsidP="00CE202A">
      <w:pPr>
        <w:ind w:firstLine="288"/>
        <w:jc w:val="both"/>
        <w:rPr>
          <w:sz w:val="20"/>
        </w:rPr>
      </w:pPr>
      <w:r w:rsidRPr="0008680D">
        <w:rPr>
          <w:sz w:val="20"/>
        </w:rPr>
        <w:t>A Public-Private Partnership (PPP) is a mutually beneficial collaboration between a public agency and a private sector entity. Through this contractual arrangement, the skills and assets of each sector are shared in delivering a service or facility for the use of the general public. In addition to the sharing of resources, each party shares in the risks and rewards potential in the delivery of the service and/or facility.</w:t>
      </w:r>
    </w:p>
    <w:p w14:paraId="0CDEE83B" w14:textId="77777777" w:rsidR="00CE202A" w:rsidRDefault="0008680D" w:rsidP="00CE202A">
      <w:pPr>
        <w:ind w:firstLine="288"/>
        <w:jc w:val="both"/>
        <w:rPr>
          <w:sz w:val="20"/>
        </w:rPr>
      </w:pPr>
      <w:r w:rsidRPr="0008680D">
        <w:rPr>
          <w:sz w:val="20"/>
        </w:rPr>
        <w:t xml:space="preserve">Projects with the greatest likelihood of success are those high priority projects that are clearly defined and have a demonstrated public sector commitment. Projects delivered </w:t>
      </w:r>
      <w:r w:rsidRPr="0008680D">
        <w:rPr>
          <w:sz w:val="20"/>
        </w:rPr>
        <w:t>through a PPP must allocate the risks fairly between the parties, with each sector assuming the risks that they are best able to manage.</w:t>
      </w:r>
    </w:p>
    <w:p w14:paraId="5E7FE7D0" w14:textId="77777777" w:rsidR="00CE202A" w:rsidRDefault="0008680D" w:rsidP="00CE202A">
      <w:pPr>
        <w:ind w:firstLine="288"/>
        <w:jc w:val="both"/>
        <w:rPr>
          <w:sz w:val="20"/>
        </w:rPr>
      </w:pPr>
      <w:r w:rsidRPr="0008680D">
        <w:rPr>
          <w:sz w:val="20"/>
        </w:rPr>
        <w:t>The public agency usually assumes the project definition risk by undertaking the environmental clearance effort, assessing financial feasibility and garnering stakeholder and political commitment. The private sector can best assume the financial risk, such as project financing, construction and perhaps facility management</w:t>
      </w:r>
    </w:p>
    <w:p w14:paraId="6BED023B" w14:textId="77777777" w:rsidR="00CE202A" w:rsidRDefault="00CE202A" w:rsidP="00CE202A">
      <w:pPr>
        <w:ind w:firstLine="288"/>
        <w:jc w:val="both"/>
        <w:rPr>
          <w:rFonts w:eastAsia="Times New Roman" w:cstheme="minorBidi"/>
          <w:b/>
          <w:bCs/>
          <w:iCs/>
          <w:sz w:val="20"/>
          <w:szCs w:val="20"/>
          <w:lang w:val="en-US" w:eastAsia="en-IN"/>
        </w:rPr>
      </w:pPr>
    </w:p>
    <w:p w14:paraId="7E7B924F" w14:textId="77777777" w:rsidR="00942EBE" w:rsidRDefault="00942EBE" w:rsidP="0008680D">
      <w:pPr>
        <w:ind w:firstLine="288"/>
        <w:jc w:val="both"/>
        <w:rPr>
          <w:rFonts w:eastAsia="Times New Roman" w:cstheme="minorBidi"/>
          <w:b/>
          <w:bCs/>
          <w:iCs/>
          <w:sz w:val="20"/>
          <w:szCs w:val="20"/>
          <w:lang w:val="en-US" w:eastAsia="en-IN"/>
        </w:rPr>
      </w:pPr>
    </w:p>
    <w:p w14:paraId="65A8CAB9" w14:textId="77777777" w:rsidR="00942EBE" w:rsidRPr="0008680D" w:rsidRDefault="00942EBE" w:rsidP="0008680D">
      <w:pPr>
        <w:ind w:firstLine="288"/>
        <w:jc w:val="both"/>
        <w:rPr>
          <w:rFonts w:eastAsia="Times New Roman" w:cstheme="minorBidi"/>
          <w:b/>
          <w:bCs/>
          <w:iCs/>
          <w:sz w:val="20"/>
          <w:szCs w:val="20"/>
          <w:lang w:val="en-US" w:eastAsia="en-IN"/>
        </w:rPr>
      </w:pPr>
    </w:p>
    <w:p w14:paraId="1775F5F3" w14:textId="77777777" w:rsidR="003261E2" w:rsidRPr="00325965" w:rsidRDefault="00867CE6" w:rsidP="0008680D">
      <w:pPr>
        <w:pStyle w:val="ListParagraph"/>
        <w:numPr>
          <w:ilvl w:val="1"/>
          <w:numId w:val="5"/>
        </w:numPr>
        <w:spacing w:line="240" w:lineRule="auto"/>
        <w:rPr>
          <w:rFonts w:eastAsia="Times New Roman"/>
          <w:b/>
          <w:bCs/>
          <w:iCs/>
          <w:sz w:val="20"/>
          <w:szCs w:val="20"/>
          <w:lang w:eastAsia="en-IN"/>
        </w:rPr>
      </w:pPr>
      <w:r w:rsidRPr="00325965">
        <w:rPr>
          <w:rFonts w:eastAsia="Times New Roman"/>
          <w:b/>
          <w:bCs/>
          <w:iCs/>
          <w:sz w:val="20"/>
          <w:szCs w:val="20"/>
          <w:lang w:eastAsia="en-IN"/>
        </w:rPr>
        <w:t>Objectives</w:t>
      </w:r>
    </w:p>
    <w:p w14:paraId="23691D7B" w14:textId="77777777" w:rsidR="0008680D" w:rsidRPr="0008680D" w:rsidRDefault="0008680D" w:rsidP="0008680D">
      <w:pPr>
        <w:pStyle w:val="ListParagraph"/>
        <w:numPr>
          <w:ilvl w:val="0"/>
          <w:numId w:val="28"/>
        </w:numPr>
        <w:rPr>
          <w:sz w:val="20"/>
        </w:rPr>
      </w:pPr>
      <w:r w:rsidRPr="0008680D">
        <w:rPr>
          <w:sz w:val="20"/>
        </w:rPr>
        <w:t>To study the concept of   Public-Private Partnership and its importance.</w:t>
      </w:r>
    </w:p>
    <w:p w14:paraId="129CC5FD" w14:textId="77777777" w:rsidR="0008680D" w:rsidRPr="0008680D" w:rsidRDefault="0008680D" w:rsidP="0008680D">
      <w:pPr>
        <w:pStyle w:val="ListParagraph"/>
        <w:numPr>
          <w:ilvl w:val="0"/>
          <w:numId w:val="28"/>
        </w:numPr>
        <w:rPr>
          <w:sz w:val="20"/>
        </w:rPr>
      </w:pPr>
      <w:r w:rsidRPr="0008680D">
        <w:rPr>
          <w:sz w:val="20"/>
        </w:rPr>
        <w:t>To identify the impact of Public-Private Partnership on Indian Infrastructural projects.</w:t>
      </w:r>
    </w:p>
    <w:p w14:paraId="23642745" w14:textId="77777777" w:rsidR="0008680D" w:rsidRPr="0008680D" w:rsidRDefault="0008680D" w:rsidP="0008680D">
      <w:pPr>
        <w:pStyle w:val="ListParagraph"/>
        <w:numPr>
          <w:ilvl w:val="0"/>
          <w:numId w:val="28"/>
        </w:numPr>
        <w:rPr>
          <w:sz w:val="20"/>
        </w:rPr>
      </w:pPr>
      <w:r w:rsidRPr="0008680D">
        <w:rPr>
          <w:sz w:val="20"/>
        </w:rPr>
        <w:t>Conducting the Case Study of Pune metro.</w:t>
      </w:r>
    </w:p>
    <w:p w14:paraId="544349EC" w14:textId="77777777" w:rsidR="0008680D" w:rsidRPr="0008680D" w:rsidRDefault="0008680D" w:rsidP="0008680D">
      <w:pPr>
        <w:pStyle w:val="ListParagraph"/>
        <w:numPr>
          <w:ilvl w:val="0"/>
          <w:numId w:val="28"/>
        </w:numPr>
        <w:rPr>
          <w:sz w:val="20"/>
        </w:rPr>
      </w:pPr>
      <w:r w:rsidRPr="0008680D">
        <w:rPr>
          <w:sz w:val="20"/>
        </w:rPr>
        <w:t>To compare scheduling of Public-Private Partnership of Mumbai metro with Pune metro.</w:t>
      </w:r>
    </w:p>
    <w:p w14:paraId="3477C3FE" w14:textId="77777777" w:rsidR="006244EA" w:rsidRDefault="0008680D" w:rsidP="0008680D">
      <w:pPr>
        <w:pStyle w:val="ListParagraph"/>
        <w:numPr>
          <w:ilvl w:val="0"/>
          <w:numId w:val="28"/>
        </w:numPr>
        <w:rPr>
          <w:sz w:val="20"/>
        </w:rPr>
      </w:pPr>
      <w:r w:rsidRPr="0008680D">
        <w:rPr>
          <w:sz w:val="20"/>
        </w:rPr>
        <w:t>To discuss and Suggestion for the project.</w:t>
      </w:r>
    </w:p>
    <w:p w14:paraId="71A6B845" w14:textId="77777777" w:rsidR="00A13EA8" w:rsidRDefault="00A13EA8" w:rsidP="00A13EA8">
      <w:pPr>
        <w:pStyle w:val="ListParagraph"/>
        <w:rPr>
          <w:sz w:val="20"/>
        </w:rPr>
      </w:pPr>
    </w:p>
    <w:p w14:paraId="23F81678" w14:textId="77777777" w:rsidR="00A13EA8" w:rsidRDefault="00A13EA8" w:rsidP="00A13EA8">
      <w:pPr>
        <w:pStyle w:val="ListParagraph"/>
        <w:numPr>
          <w:ilvl w:val="0"/>
          <w:numId w:val="33"/>
        </w:numPr>
        <w:rPr>
          <w:b/>
          <w:sz w:val="20"/>
        </w:rPr>
      </w:pPr>
      <w:r w:rsidRPr="00A13EA8">
        <w:rPr>
          <w:b/>
          <w:sz w:val="20"/>
        </w:rPr>
        <w:t>LITRATURE REVIEW</w:t>
      </w:r>
    </w:p>
    <w:p w14:paraId="7F82C68B" w14:textId="77777777" w:rsidR="00A13EA8" w:rsidRPr="00A13EA8" w:rsidRDefault="00A13EA8" w:rsidP="00A13EA8">
      <w:pPr>
        <w:pStyle w:val="ListParagraph"/>
        <w:rPr>
          <w:b/>
          <w:sz w:val="20"/>
        </w:rPr>
      </w:pPr>
      <w:r w:rsidRPr="00A13EA8">
        <w:rPr>
          <w:b/>
          <w:sz w:val="20"/>
        </w:rPr>
        <w:t xml:space="preserve">Cheng, H.-K. (2010) </w:t>
      </w:r>
      <w:r w:rsidRPr="00A13EA8">
        <w:rPr>
          <w:sz w:val="20"/>
        </w:rPr>
        <w:t xml:space="preserve">"Lessons Learned from BOT Infrastructured Development in Taiwan: A Case Study of the Taiwan High Speed Railway (THSR) Project". Public Administration Quarterly, Vol. 34, No. 1, pp. 51-75.  This study aims to identify some possible issues and challenges for Taiwan’s High Speed Rail (HSR) system, which was constructed and is operated under a Build–Operate–Transfer (BOT) model. The </w:t>
      </w:r>
      <w:r w:rsidRPr="00A13EA8">
        <w:rPr>
          <w:sz w:val="20"/>
        </w:rPr>
        <w:lastRenderedPageBreak/>
        <w:t>operational experiences in the initial stage for equivalent systems in Japan, France, Germany, and elsewhere are introduced herein. This study ﬁrst presents Taiwan’s HSR system development and conducts an ex post cost–beneﬁt analysis of this transportation system. Second, unsatisﬁed ridership is examined to look for possible solutions to increase it. Third, the paper examines the impact of HSR on the intercity transportation market. Finally, the integration between HSR and various existing transportation modes is discussed. Several policy suggestions are included, which are useful for the decision makers of transportation systems’ entrepreneurs, the central government, and the local authorities to derive a comprehensive post-HSR planning strategy for a mo</w:t>
      </w:r>
      <w:r w:rsidRPr="00A13EA8">
        <w:rPr>
          <w:b/>
          <w:sz w:val="20"/>
        </w:rPr>
        <w:t xml:space="preserve">re </w:t>
      </w:r>
      <w:r w:rsidRPr="001754D3">
        <w:rPr>
          <w:sz w:val="20"/>
        </w:rPr>
        <w:t>integrated transportation system</w:t>
      </w:r>
    </w:p>
    <w:p w14:paraId="5707B13D" w14:textId="77777777" w:rsidR="00A13EA8" w:rsidRPr="001754D3" w:rsidRDefault="00A13EA8" w:rsidP="00A13EA8">
      <w:pPr>
        <w:pStyle w:val="ListParagraph"/>
        <w:rPr>
          <w:sz w:val="20"/>
        </w:rPr>
      </w:pPr>
      <w:r w:rsidRPr="00A13EA8">
        <w:rPr>
          <w:b/>
          <w:sz w:val="20"/>
        </w:rPr>
        <w:t xml:space="preserve">Germán Velásquez </w:t>
      </w:r>
      <w:r w:rsidRPr="001754D3">
        <w:rPr>
          <w:sz w:val="20"/>
        </w:rPr>
        <w:t>‘PUBLIC-PRIVATE PARTNERSHIPS IN GLOBAL HEALTH: PUTTING BUSINESS BEFORE HEALTH?’ January 2014:</w:t>
      </w:r>
    </w:p>
    <w:p w14:paraId="5D275CFB" w14:textId="77777777" w:rsidR="00A13EA8" w:rsidRPr="001754D3" w:rsidRDefault="00A13EA8" w:rsidP="00A13EA8">
      <w:pPr>
        <w:pStyle w:val="ListParagraph"/>
        <w:rPr>
          <w:sz w:val="20"/>
        </w:rPr>
      </w:pPr>
      <w:r w:rsidRPr="001754D3">
        <w:rPr>
          <w:sz w:val="20"/>
        </w:rPr>
        <w:t>This paper is a part of the research project funded by SNIS (Swiss Network for International Studies) grant (Millennium Development Goal 8 – target 8-E, 2001 – 2013), undertaken by the EPFL (Ecole Polytechnique Féderale de Lausanne, Lausanne, Switzerland and the South Centre, Geneva, Switzerland. The author thanks Carlos Correa, Dominique Foray, Viviana Muñoz, Fabiana Visentin, Jean-François Alesandrini, and Vicente Yu for their valuable comments and inputs; however, the author is the sole responsible for the ideas expressed herein.</w:t>
      </w:r>
    </w:p>
    <w:p w14:paraId="4A26F1A2" w14:textId="77777777" w:rsidR="00A13EA8" w:rsidRPr="001754D3" w:rsidRDefault="00A13EA8" w:rsidP="00A13EA8">
      <w:pPr>
        <w:pStyle w:val="ListParagraph"/>
        <w:rPr>
          <w:sz w:val="20"/>
        </w:rPr>
      </w:pPr>
      <w:r w:rsidRPr="00A13EA8">
        <w:rPr>
          <w:b/>
          <w:sz w:val="20"/>
        </w:rPr>
        <w:t xml:space="preserve">Dr. Vidya Telang, Dr. Vishakha Kutumbale </w:t>
      </w:r>
      <w:r w:rsidRPr="001754D3">
        <w:rPr>
          <w:sz w:val="20"/>
        </w:rPr>
        <w:t>‘PUBLIC PRIVATE PARTNERSHIPS IN INDIA (An Overview of Current Scenario)’ October 2014:</w:t>
      </w:r>
    </w:p>
    <w:p w14:paraId="5310B5A2" w14:textId="77777777" w:rsidR="00A13EA8" w:rsidRPr="001754D3" w:rsidRDefault="00A13EA8" w:rsidP="00A13EA8">
      <w:pPr>
        <w:pStyle w:val="ListParagraph"/>
        <w:rPr>
          <w:sz w:val="20"/>
        </w:rPr>
      </w:pPr>
      <w:r w:rsidRPr="001754D3">
        <w:rPr>
          <w:sz w:val="20"/>
        </w:rPr>
        <w:t xml:space="preserve">The Public Private Partnerships (PPPs) have emerged as a very feasible, viable, and growing mode of creating infrastructure for our country. Though public sector will continue to play a dominant role in building of infrastructure, the PPPs have enabled us to channelize private sector investment in infrastructure. Keeping in mind that our country is still starved of adequate infrastructure required for high level development, the opportunities for the growth of joint venture between both the sectors are huge and desirable. The anticipated percentage participation of the private sector in the twelfth plan is much higher than the eleventh plan. The Indian PPP scenario as it stands today presents an optimistic picture. However, several bottlenecks and challenges have been encountered in PPP model development. Some of the major challenges also relate to regulation and </w:t>
      </w:r>
      <w:r w:rsidRPr="001754D3">
        <w:rPr>
          <w:sz w:val="20"/>
        </w:rPr>
        <w:t>availability of finance for the private sector. The Government of India on its part has been fully aware of the benefits that such partnerships can offer to our country and has been taking steps to remove some of these problems. The present study is an attempt to peek into the scope, future growth and risks that such partnerships may hold for our country.</w:t>
      </w:r>
    </w:p>
    <w:p w14:paraId="4314E344" w14:textId="77777777" w:rsidR="00A13EA8" w:rsidRPr="001754D3" w:rsidRDefault="001754D3" w:rsidP="00A13EA8">
      <w:pPr>
        <w:pStyle w:val="ListParagraph"/>
        <w:rPr>
          <w:sz w:val="20"/>
        </w:rPr>
      </w:pPr>
      <w:r>
        <w:rPr>
          <w:b/>
          <w:sz w:val="20"/>
        </w:rPr>
        <w:t xml:space="preserve">Tharun Shastry et.al </w:t>
      </w:r>
      <w:r w:rsidRPr="00A13EA8">
        <w:rPr>
          <w:b/>
          <w:sz w:val="20"/>
        </w:rPr>
        <w:t>‘</w:t>
      </w:r>
      <w:r w:rsidR="00A13EA8" w:rsidRPr="001754D3">
        <w:rPr>
          <w:sz w:val="20"/>
        </w:rPr>
        <w:t>A Study on Public-Private Partnerships with Reference to Indian Infrastructural Projects’ Volume 3 Issue 10 ǁ October. 2014:</w:t>
      </w:r>
    </w:p>
    <w:p w14:paraId="135F7243" w14:textId="77777777" w:rsidR="00A13EA8" w:rsidRPr="001754D3" w:rsidRDefault="00A13EA8" w:rsidP="00A13EA8">
      <w:pPr>
        <w:pStyle w:val="ListParagraph"/>
        <w:rPr>
          <w:sz w:val="20"/>
        </w:rPr>
      </w:pPr>
      <w:r w:rsidRPr="001754D3">
        <w:rPr>
          <w:sz w:val="20"/>
        </w:rPr>
        <w:t>Infrastructure is a fundamental sector that every country needs to develop in order to achieve overall development, but governments in developing countries have limited resources for it. This has also been the case with India due to the sluggish pace of Indian economic growth. To overcome this challenge, the Government of India has been striving hard to mobilize investments for</w:t>
      </w:r>
      <w:r w:rsidRPr="00A13EA8">
        <w:rPr>
          <w:b/>
          <w:sz w:val="20"/>
        </w:rPr>
        <w:t xml:space="preserve"> </w:t>
      </w:r>
      <w:r w:rsidRPr="00B41319">
        <w:rPr>
          <w:sz w:val="20"/>
        </w:rPr>
        <w:t>infrastructure in order to double its GDP from 3.986% to almost 9%. This implies that</w:t>
      </w:r>
      <w:r w:rsidRPr="00A13EA8">
        <w:rPr>
          <w:b/>
          <w:sz w:val="20"/>
        </w:rPr>
        <w:t xml:space="preserve"> </w:t>
      </w:r>
      <w:r w:rsidRPr="001754D3">
        <w:rPr>
          <w:sz w:val="20"/>
        </w:rPr>
        <w:t>nearly $450bn will be the requirement to develop Indian infrastructure in the next 5 years (2012-2017). However, considering the government’s limitation to raise such finances on its own, it has resorted to an innovative practice known as Public-Private Partnership (PPP) in various sectors. PPP refers to a form of a contract between the public and the private sector for a specific duration in order to facilitate projects that require a huge capital outlay. This research article is a conceptual study with explorative methodology. The study examines various types of partnership projects at work for Infrastructural development in India. The paper aims at providing an insight about PPP in Indian infrastructural projects while the second part of the study evaluates the positive or negative impact of the present Infrastructural projects on the Overall development of the nation in order to suggest an efficient PPP Policy.</w:t>
      </w:r>
    </w:p>
    <w:p w14:paraId="4FAF1D8D" w14:textId="77777777" w:rsidR="00A13EA8" w:rsidRPr="00B41319" w:rsidRDefault="00B41319" w:rsidP="00A13EA8">
      <w:pPr>
        <w:pStyle w:val="ListParagraph"/>
        <w:rPr>
          <w:sz w:val="20"/>
        </w:rPr>
      </w:pPr>
      <w:r>
        <w:rPr>
          <w:b/>
          <w:sz w:val="20"/>
        </w:rPr>
        <w:t xml:space="preserve">Jomo KS, et.al </w:t>
      </w:r>
      <w:r w:rsidR="00A13EA8" w:rsidRPr="00A13EA8">
        <w:rPr>
          <w:b/>
          <w:sz w:val="20"/>
        </w:rPr>
        <w:t>‘</w:t>
      </w:r>
      <w:r w:rsidR="00A13EA8" w:rsidRPr="00B41319">
        <w:rPr>
          <w:sz w:val="20"/>
        </w:rPr>
        <w:t>Public-Private Partnerships and the 2030 Agenda for Sustainable Development: Fit for purpose?’ February 2016:</w:t>
      </w:r>
    </w:p>
    <w:p w14:paraId="0C0D8052" w14:textId="77777777" w:rsidR="00A13EA8" w:rsidRPr="00B41319" w:rsidRDefault="00A13EA8" w:rsidP="00A13EA8">
      <w:pPr>
        <w:pStyle w:val="ListParagraph"/>
        <w:rPr>
          <w:sz w:val="20"/>
        </w:rPr>
      </w:pPr>
      <w:r w:rsidRPr="00B41319">
        <w:rPr>
          <w:sz w:val="20"/>
        </w:rPr>
        <w:t xml:space="preserve">In light of a cautious emphasis given to public-private partnerships (PPPs) as a mechanism to finance infrastructure projects and highlighting the need for capacity building and knowledge sharing at the Third International Conference on Financing for Development in Addis Ababa, this paper reviews the extant literature on the subject and identifies areas requiring better understanding and institutional innovation for ensuring value for money, minimizing contingent fiscal risk and improving accountability. </w:t>
      </w:r>
      <w:r w:rsidRPr="00B41319">
        <w:rPr>
          <w:sz w:val="20"/>
        </w:rPr>
        <w:lastRenderedPageBreak/>
        <w:t>An institutional capacity to create, manage and evaluate PPPs is essential to ensure that they become an effective instrument of delivery of important services, such as infrastructure. There is also a need for a common definition of PPPs and internationally accepted guidelines, including uniform accounting and reporting standards.</w:t>
      </w:r>
    </w:p>
    <w:p w14:paraId="7D0071F2" w14:textId="77777777" w:rsidR="00A13EA8" w:rsidRPr="00B41319" w:rsidRDefault="00A13EA8" w:rsidP="00A13EA8">
      <w:pPr>
        <w:pStyle w:val="ListParagraph"/>
        <w:rPr>
          <w:sz w:val="20"/>
        </w:rPr>
      </w:pPr>
      <w:r w:rsidRPr="00A13EA8">
        <w:rPr>
          <w:b/>
          <w:sz w:val="20"/>
        </w:rPr>
        <w:t xml:space="preserve">Knut Koschatzky </w:t>
      </w:r>
      <w:r w:rsidRPr="00B41319">
        <w:rPr>
          <w:sz w:val="20"/>
        </w:rPr>
        <w:t>‘Public-private research partnerships’ 2017:</w:t>
      </w:r>
    </w:p>
    <w:p w14:paraId="15205EE8" w14:textId="77777777" w:rsidR="00A13EA8" w:rsidRPr="00B41319" w:rsidRDefault="00A13EA8" w:rsidP="00A13EA8">
      <w:pPr>
        <w:pStyle w:val="ListParagraph"/>
        <w:rPr>
          <w:sz w:val="20"/>
        </w:rPr>
      </w:pPr>
      <w:r w:rsidRPr="00B41319">
        <w:rPr>
          <w:sz w:val="20"/>
        </w:rPr>
        <w:t>Many case studies about public-private research partnerships (PPP) between academia and industry provide useful insights into the establishment and operation of these collaborative ties. Nevertheless, many of these studies follow their own perspective of analysis. According to Bozeman (2013: 312) "the scholarship on this topic remains relatively theoretical or, more precisely, that it is "pre-theoretical" in the sense that much knowledge is accumulated but it has not been integrated into a matrix of empirical explanations". Taking the funding initiative of the German Federal Ministry of Education and Research (BMBF) "Research Campus – public-private partnership for innovation" (Forschungscampus – öffentlich-private Partners haft für Innovational) as an example of a public-private partnership in research and innovation, it is the objective of this paper to develop a theoretical framework for the empirical analysis of this kind of PPP, and to apply this framework to the specific case of the German "Research Cam-pus" initiative.</w:t>
      </w:r>
      <w:r w:rsidR="00B41319">
        <w:rPr>
          <w:sz w:val="20"/>
        </w:rPr>
        <w:t xml:space="preserve"> </w:t>
      </w:r>
      <w:r w:rsidRPr="00B41319">
        <w:rPr>
          <w:sz w:val="20"/>
        </w:rPr>
        <w:t>The metro system is as important as the suburban system of Mumbai. I have no idea why you have doubt regarding mumbai metro importance. but i can assure you that if Kolkata Metro can be important for a smaller Indian city than Mumbai like Kolkata, then it is even more important for Mumbai to have its own mass rapid transit system. If you have to attend your office at a place which is connected via metro as well as public transport, then I would prefer to use metro to my convenience. Public road transport can be easily disrupted but not MRTS, as they are powered by electricity and are also faster because they maintain a two-minute travel gap between each other. Take a look at a bus or taxi: anything goes wrong; they simply stop functioning. But metro rakes are well maintained. So rare chances of such maintenance glitches. Traffic jam? Metro rail does not know what it is. Metro uses more than 1 carriage of 400+ passenger capacity while any bus supports maximum 100 people even in the topmost level of jam-packed travel situation. Thus metro is a better people mover than a bus.</w:t>
      </w:r>
    </w:p>
    <w:p w14:paraId="15E5A5DA" w14:textId="77777777" w:rsidR="00A13EA8" w:rsidRPr="00C03CFA" w:rsidRDefault="00A13EA8" w:rsidP="00A13EA8">
      <w:pPr>
        <w:pStyle w:val="ListParagraph"/>
        <w:rPr>
          <w:sz w:val="20"/>
        </w:rPr>
      </w:pPr>
      <w:r w:rsidRPr="00A13EA8">
        <w:rPr>
          <w:b/>
          <w:sz w:val="20"/>
        </w:rPr>
        <w:t xml:space="preserve">Darshit Mehta and Dungi J. K. (2021) </w:t>
      </w:r>
      <w:r w:rsidRPr="00B41319">
        <w:rPr>
          <w:sz w:val="20"/>
        </w:rPr>
        <w:t>PPP for Road project Project: A Case Study of Hyderabad Road project. International Journal of Recent Technology and Engineering (IJRTE):</w:t>
      </w:r>
      <w:r w:rsidR="00B41319">
        <w:rPr>
          <w:sz w:val="20"/>
        </w:rPr>
        <w:t xml:space="preserve"> </w:t>
      </w:r>
      <w:r w:rsidRPr="00B41319">
        <w:rPr>
          <w:sz w:val="20"/>
        </w:rPr>
        <w:t xml:space="preserve">the new road project rail policy was enacted by the government of India in the year 2017. Under this policy, under section xiv, the Government of India (GOI) made it compulsory to seek Public-Private Partnership (PPP) for road project projects that are intending to seek financial assistance from the central government. Hyderabad Road project is by far the largest road project project to be executed under PPP, but is it successful? This paper investigates various factors that affected the timeline of the Hyderabad road project. It evaluates various aspects in the preconstruction, construction, and post-construction phase of the Hyderabad road project. Finally, suggestions are made in the form of conclusions that would </w:t>
      </w:r>
      <w:r w:rsidRPr="00C03CFA">
        <w:rPr>
          <w:sz w:val="20"/>
        </w:rPr>
        <w:t>increase the likelihood of a successful PPP in the road project.</w:t>
      </w:r>
    </w:p>
    <w:p w14:paraId="26185F2F" w14:textId="77777777" w:rsidR="00A13EA8" w:rsidRPr="00B41319" w:rsidRDefault="00A13EA8" w:rsidP="00A13EA8">
      <w:pPr>
        <w:pStyle w:val="ListParagraph"/>
        <w:rPr>
          <w:sz w:val="20"/>
        </w:rPr>
      </w:pPr>
      <w:r w:rsidRPr="00A13EA8">
        <w:rPr>
          <w:b/>
          <w:sz w:val="20"/>
        </w:rPr>
        <w:t xml:space="preserve">Krantikumar Mhetrer and R Bhise (2021) </w:t>
      </w:r>
      <w:r w:rsidRPr="00B41319">
        <w:rPr>
          <w:sz w:val="20"/>
        </w:rPr>
        <w:t>Construction Planning and Risk Management in Public- Private Partnerships Projects:</w:t>
      </w:r>
    </w:p>
    <w:p w14:paraId="10085064" w14:textId="77777777" w:rsidR="00A13EA8" w:rsidRPr="00B41319" w:rsidRDefault="00A13EA8" w:rsidP="00A13EA8">
      <w:pPr>
        <w:pStyle w:val="ListParagraph"/>
        <w:rPr>
          <w:sz w:val="20"/>
        </w:rPr>
      </w:pPr>
      <w:r w:rsidRPr="00B41319">
        <w:rPr>
          <w:sz w:val="20"/>
        </w:rPr>
        <w:t>Planning is an essential and integral part of every construction project's successful execution and completion. The project's execution through Public Private Partnership is the best way to make it successful, especially for high-cost projects. However just by opting for a Public-Private Partnership does not make a project ultimately successful. The challenge arises in identifying risks involved throughout the project life, and strategically dealing with them makes the project a complete success. This paper presents twelve famous Public-Private Partnership projects worldwide, along with the analysis of reasons for which they are successful or unsuccessful. In the end, this paper discusses the importance of construction planning and risk management in making the projects successful.</w:t>
      </w:r>
    </w:p>
    <w:p w14:paraId="2A00B64A" w14:textId="77777777" w:rsidR="00A13EA8" w:rsidRPr="00B41319" w:rsidRDefault="00A13EA8" w:rsidP="00A13EA8">
      <w:pPr>
        <w:pStyle w:val="ListParagraph"/>
        <w:rPr>
          <w:sz w:val="20"/>
        </w:rPr>
      </w:pPr>
      <w:r w:rsidRPr="00A13EA8">
        <w:rPr>
          <w:b/>
          <w:sz w:val="20"/>
        </w:rPr>
        <w:t xml:space="preserve">Susumu Ito (2021) </w:t>
      </w:r>
      <w:r w:rsidRPr="00B41319">
        <w:rPr>
          <w:sz w:val="20"/>
        </w:rPr>
        <w:t>Revisiting Successful Public Private Partnership (PPP) Business in Asia the Case of Water Concession in Road project Manila in the Philippines. Journal of Asian Management Studies</w:t>
      </w:r>
    </w:p>
    <w:p w14:paraId="785E03EE" w14:textId="77777777" w:rsidR="00A13EA8" w:rsidRPr="00B41319" w:rsidRDefault="00A13EA8" w:rsidP="00A13EA8">
      <w:pPr>
        <w:pStyle w:val="ListParagraph"/>
        <w:rPr>
          <w:sz w:val="20"/>
        </w:rPr>
      </w:pPr>
      <w:r w:rsidRPr="00B41319">
        <w:rPr>
          <w:sz w:val="20"/>
        </w:rPr>
        <w:t xml:space="preserve">analyzes the current situation and issues of the Road project Manila Water Concession Project, which is one of notable PPP projects in the early years of PPP in Asia in 1990s. The paper aims to draw lessons for future PPP infrastructure business in Asia based on the case of Road project Manila Water Concession Project. The paper argues that regulatory function is the key for the sustainable delivery of PPP. The importance of </w:t>
      </w:r>
      <w:r w:rsidRPr="00B41319">
        <w:rPr>
          <w:sz w:val="20"/>
        </w:rPr>
        <w:lastRenderedPageBreak/>
        <w:t>regulator, which is independent and competent in implementing PPP infrastructure business, is the important lesson for other PPP infrastructure business in Asia.</w:t>
      </w:r>
    </w:p>
    <w:p w14:paraId="49C9B380" w14:textId="77777777" w:rsidR="00A13EA8" w:rsidRPr="00A13EA8" w:rsidRDefault="00A13EA8" w:rsidP="00A13EA8">
      <w:pPr>
        <w:pStyle w:val="ListParagraph"/>
        <w:rPr>
          <w:b/>
          <w:sz w:val="20"/>
        </w:rPr>
      </w:pPr>
      <w:r w:rsidRPr="00A13EA8">
        <w:rPr>
          <w:b/>
          <w:sz w:val="20"/>
        </w:rPr>
        <w:t xml:space="preserve">B.V.D.S Sai Pagan Kumar (2021) </w:t>
      </w:r>
      <w:r w:rsidRPr="00B41319">
        <w:rPr>
          <w:sz w:val="20"/>
        </w:rPr>
        <w:t>Retrieved from Hyderabad Road Project Rail:</w:t>
      </w:r>
      <w:r w:rsidR="00B41319">
        <w:rPr>
          <w:sz w:val="20"/>
        </w:rPr>
        <w:t xml:space="preserve"> </w:t>
      </w:r>
      <w:r w:rsidRPr="00B41319">
        <w:rPr>
          <w:sz w:val="20"/>
        </w:rPr>
        <w:t xml:space="preserve">Hyderabad is one on the global cities which is known for its rapid infrastructural grown and development in field of information technology. Currently Hyderabad is having an easy mobility for its residents and tourists from all over the world. The project called Hyderabad road project rail, which is developed by Larsen and Turbo Company and started its operations in 29 November 2017. Customer satisfaction has become a major source of results for all organizations, regardless the nature of the business. For building and maintaining a long-term customer relationship, it is very important to keep customers satisfied. Customer satisfaction of public transportation such as road project rail in big cities has a huge impact on its future growth. Public travel plans must adopt a customer's cost-effective approach, comfortable, easy and safe services. This study aims to identify the components of Hyderabad Road Project Rail service quality. Research is uses descriptive analysis to determine key aspects of customer satisfaction with service quality. </w:t>
      </w:r>
      <w:r w:rsidR="00B41319" w:rsidRPr="00B41319">
        <w:rPr>
          <w:sz w:val="20"/>
        </w:rPr>
        <w:t>A random</w:t>
      </w:r>
      <w:r w:rsidRPr="00B41319">
        <w:rPr>
          <w:sz w:val="20"/>
        </w:rPr>
        <w:t xml:space="preserve"> sample of 100 customers made part of the study, who were regular passengers of Hyderabad Road project. It has been found that the quality of service directly affects the satisfaction of customers.</w:t>
      </w:r>
    </w:p>
    <w:p w14:paraId="59F82105" w14:textId="77777777" w:rsidR="00A13EA8" w:rsidRPr="00B41319" w:rsidRDefault="00A13EA8" w:rsidP="00A13EA8">
      <w:pPr>
        <w:pStyle w:val="ListParagraph"/>
        <w:rPr>
          <w:sz w:val="20"/>
        </w:rPr>
      </w:pPr>
      <w:r w:rsidRPr="00A13EA8">
        <w:rPr>
          <w:b/>
          <w:sz w:val="20"/>
        </w:rPr>
        <w:t xml:space="preserve">Hongqiang Wang, et.al (2022) </w:t>
      </w:r>
      <w:r w:rsidRPr="00B41319">
        <w:rPr>
          <w:sz w:val="20"/>
        </w:rPr>
        <w:t xml:space="preserve">Risk Cost Measurement of Value for Money Evaluation Based on Case-Based Reasoning and Ontology: A Case Study of the Urban Rail Transit Public-Private Partnership Projects in </w:t>
      </w:r>
      <w:r w:rsidR="00B41319" w:rsidRPr="00B41319">
        <w:rPr>
          <w:sz w:val="20"/>
        </w:rPr>
        <w:t xml:space="preserve">China </w:t>
      </w:r>
      <w:r w:rsidR="00B41319">
        <w:rPr>
          <w:sz w:val="20"/>
        </w:rPr>
        <w:t>establishes</w:t>
      </w:r>
      <w:r w:rsidRPr="00B41319">
        <w:rPr>
          <w:sz w:val="20"/>
        </w:rPr>
        <w:t xml:space="preserve"> a prediction model for estimating the risk cost in the phase of VFM evaluation through a combination of case-based reasoning (CBR) and ontology technology. PPP information ontology was established to provide the technical basis of knowledge representation for the CBR cycle. Then, according to whether the information data were quantitative or qualitative, similarity calculation methods were used for the retrieval of similar cases. The conceptual semantic similarity algorithm based on the ontology tree structure was well implemented to compare abstract information. After the most similar cases were extracted, a revision mechanism was followed when there were deviations in the similar cases. Finally, the risk costs of the target case were obtained by weighting </w:t>
      </w:r>
      <w:r w:rsidRPr="00B41319">
        <w:rPr>
          <w:sz w:val="20"/>
        </w:rPr>
        <w:t>the extracted similar cases based on the similarity. An empirical analysis was performed with 18 historical projects from the China Public–Private Partnerships Center.</w:t>
      </w:r>
    </w:p>
    <w:p w14:paraId="1F17AFC2" w14:textId="77777777" w:rsidR="00A13EA8" w:rsidRPr="00C03CFA" w:rsidRDefault="00A13EA8" w:rsidP="00A13EA8">
      <w:pPr>
        <w:pStyle w:val="ListParagraph"/>
        <w:rPr>
          <w:sz w:val="20"/>
        </w:rPr>
      </w:pPr>
      <w:r w:rsidRPr="00A13EA8">
        <w:rPr>
          <w:b/>
          <w:sz w:val="20"/>
        </w:rPr>
        <w:t xml:space="preserve">Pengcheng Xiang,et.al (2022) </w:t>
      </w:r>
      <w:r w:rsidRPr="00B41319">
        <w:rPr>
          <w:sz w:val="20"/>
        </w:rPr>
        <w:t xml:space="preserve">Operational risk allocation in urban rail transit public–private partnership projects. Frontiers in Environmental Science: </w:t>
      </w:r>
      <w:r w:rsidR="00B41319" w:rsidRPr="00B41319">
        <w:rPr>
          <w:sz w:val="20"/>
        </w:rPr>
        <w:t xml:space="preserve"> </w:t>
      </w:r>
      <w:r w:rsidRPr="00B41319">
        <w:rPr>
          <w:sz w:val="20"/>
        </w:rPr>
        <w:t>research is to construct a quantitative risk allocation model among three participants by using cooperative game theory. The risk allocation model was modified based on the consideration of four factors affecting the allocation of operational risks: controllability, risk loss, affordability, and handling cost. A case was used as an empirical example, and possible problems were illustrated. The result shows it is necessary and feasible to let the public bear part of the operational risk of the project by raising ticket prices. The results reveal that the public will play an important role in balancing risk</w:t>
      </w:r>
      <w:r w:rsidRPr="00A13EA8">
        <w:rPr>
          <w:b/>
          <w:sz w:val="20"/>
        </w:rPr>
        <w:t xml:space="preserve"> </w:t>
      </w:r>
      <w:r w:rsidRPr="00B41319">
        <w:rPr>
          <w:sz w:val="20"/>
        </w:rPr>
        <w:t>allocation. This study</w:t>
      </w:r>
      <w:r w:rsidRPr="00A13EA8">
        <w:rPr>
          <w:b/>
          <w:sz w:val="20"/>
        </w:rPr>
        <w:t xml:space="preserve"> </w:t>
      </w:r>
      <w:r w:rsidRPr="00C03CFA">
        <w:rPr>
          <w:sz w:val="20"/>
        </w:rPr>
        <w:t>shows that an ORA model can suggest how to make the risk allocation process more reasonable, fair, and stable.</w:t>
      </w:r>
    </w:p>
    <w:p w14:paraId="6ABE7160" w14:textId="77777777" w:rsidR="00A13EA8" w:rsidRPr="00C03CFA" w:rsidRDefault="00A13EA8" w:rsidP="00A13EA8">
      <w:pPr>
        <w:pStyle w:val="ListParagraph"/>
        <w:rPr>
          <w:sz w:val="20"/>
        </w:rPr>
      </w:pPr>
      <w:r w:rsidRPr="00A13EA8">
        <w:rPr>
          <w:b/>
          <w:sz w:val="20"/>
        </w:rPr>
        <w:t xml:space="preserve">Ar. Prachi Praveen Kurle,et.al (2022) </w:t>
      </w:r>
      <w:r w:rsidRPr="00C03CFA">
        <w:rPr>
          <w:sz w:val="20"/>
        </w:rPr>
        <w:t xml:space="preserve">Assessing the Impact of Pune Road project on Real Estate Market. International Research Journal of Engineering and Technology: </w:t>
      </w:r>
      <w:r w:rsidR="00C03CFA">
        <w:rPr>
          <w:sz w:val="20"/>
        </w:rPr>
        <w:t xml:space="preserve"> </w:t>
      </w:r>
      <w:r w:rsidRPr="00C03CFA">
        <w:rPr>
          <w:sz w:val="20"/>
        </w:rPr>
        <w:t>The purpose of this research is to examine the changes in land use and land values along the planned road project corridor and road project station, as well as to determine the characteristics that influence the magnitude of the increase in land value, deals and investigate their positive and negative consequences. The assessment of the study's correct objective procedure, which includes a description of the personality of the study area, methods used in sample selection and data collecting, and the analytical instruments utilised, is divided into four stages: The research problems were first formulated, which was done with the assistance of a survey of the literature. The study only takes into account residential land usage.</w:t>
      </w:r>
    </w:p>
    <w:p w14:paraId="27107027" w14:textId="77777777" w:rsidR="00A13EA8" w:rsidRPr="00C03CFA" w:rsidRDefault="00A13EA8" w:rsidP="00A13EA8">
      <w:pPr>
        <w:pStyle w:val="ListParagraph"/>
        <w:rPr>
          <w:sz w:val="20"/>
        </w:rPr>
      </w:pPr>
      <w:r w:rsidRPr="00A13EA8">
        <w:rPr>
          <w:b/>
          <w:sz w:val="20"/>
        </w:rPr>
        <w:t xml:space="preserve">Anita P. Djoble-D'Almeida (2022) </w:t>
      </w:r>
      <w:r w:rsidRPr="00C03CFA">
        <w:rPr>
          <w:sz w:val="20"/>
        </w:rPr>
        <w:t>Managing citizen engagement: Public-private partnership governance in selected road projectpolitan, municipal and district assemblies in Ghana</w:t>
      </w:r>
      <w:r w:rsidR="00C03CFA">
        <w:rPr>
          <w:sz w:val="20"/>
        </w:rPr>
        <w:t xml:space="preserve">. </w:t>
      </w:r>
      <w:r w:rsidRPr="00C03CFA">
        <w:rPr>
          <w:sz w:val="20"/>
        </w:rPr>
        <w:t xml:space="preserve">contributes to the existing literature by viewing the phenomenon of managing citizen engagement in PPPs through a governance lens instead of the generic stakeholder theory in the face of the ideological differences inherent in PPPs. A qualitative methodology facilitated data collection from fifty-six participants in four administrative </w:t>
      </w:r>
      <w:r w:rsidRPr="00C03CFA">
        <w:rPr>
          <w:sz w:val="20"/>
        </w:rPr>
        <w:lastRenderedPageBreak/>
        <w:t>regions in Ghana to explore in-depth, factors underlying the divergent interests of PPP actors in managing citizen engagement, their implications, and how to address the governance dilemma. The key findings revealed that the conflicting rationales for using PPP from the perspective of both public and private actors, constituted a major latent governance issue that influenced management of citizen engagement either positively or negatively. The study therefore suggests the alignment of the divergent interests to improve governance frameworks for managing citizen engagement to enhance PPP outcomes</w:t>
      </w:r>
    </w:p>
    <w:p w14:paraId="3CAB60CF" w14:textId="77777777" w:rsidR="00A13EA8" w:rsidRPr="00643683" w:rsidRDefault="00A13EA8" w:rsidP="00A13EA8">
      <w:pPr>
        <w:pStyle w:val="ListParagraph"/>
        <w:rPr>
          <w:sz w:val="20"/>
        </w:rPr>
      </w:pPr>
      <w:r w:rsidRPr="00A13EA8">
        <w:rPr>
          <w:b/>
          <w:sz w:val="20"/>
        </w:rPr>
        <w:t xml:space="preserve">Hossein Mayeli,et.al (2023) </w:t>
      </w:r>
      <w:r w:rsidRPr="00643683">
        <w:rPr>
          <w:sz w:val="20"/>
        </w:rPr>
        <w:t>An Analysis of Factors Affecting the Implementation of Public-Private Partnership Model in the Development of Road projectpolitan Areas, Case Study: Tehran Road projectpolis. March:</w:t>
      </w:r>
      <w:r w:rsidR="00643683">
        <w:rPr>
          <w:sz w:val="20"/>
        </w:rPr>
        <w:t xml:space="preserve"> </w:t>
      </w:r>
      <w:r w:rsidRPr="00A13EA8">
        <w:rPr>
          <w:b/>
          <w:sz w:val="20"/>
        </w:rPr>
        <w:t xml:space="preserve"> </w:t>
      </w:r>
      <w:r w:rsidRPr="00643683">
        <w:rPr>
          <w:sz w:val="20"/>
        </w:rPr>
        <w:t>research is descriptive-analytical in terms of method and nature and is in</w:t>
      </w:r>
      <w:r w:rsidRPr="00A13EA8">
        <w:rPr>
          <w:b/>
          <w:sz w:val="20"/>
        </w:rPr>
        <w:t xml:space="preserve"> </w:t>
      </w:r>
      <w:r w:rsidRPr="00643683">
        <w:rPr>
          <w:sz w:val="20"/>
        </w:rPr>
        <w:t>the category</w:t>
      </w:r>
      <w:r w:rsidRPr="00A13EA8">
        <w:rPr>
          <w:b/>
          <w:sz w:val="20"/>
        </w:rPr>
        <w:t xml:space="preserve"> </w:t>
      </w:r>
      <w:r w:rsidRPr="00643683">
        <w:rPr>
          <w:sz w:val="20"/>
        </w:rPr>
        <w:t>of applied research in terms of research purpose. In this research, library and survey methods have been used. Mean analysis, structural equations and regression tests were used to analyze the variables. The statistical population of this research is 100 managers of organizations and the private sector in Tehran Municipality. In this research, a simple random sampling method has been used to select the present samples. The results show that among the 4 variables whose effect on the ppp variable has been studied, the monitoring variable has the lowest value of statistics and because they are less than the standard statistic value of 1.96, so the effect of this last variable is significant. It does not. But the other variables are significant and have the highest statistical value.</w:t>
      </w:r>
    </w:p>
    <w:p w14:paraId="15ADBA78" w14:textId="77777777" w:rsidR="00A13EA8" w:rsidRPr="00643683" w:rsidRDefault="00A13EA8" w:rsidP="00A13EA8">
      <w:pPr>
        <w:pStyle w:val="ListParagraph"/>
        <w:rPr>
          <w:sz w:val="20"/>
        </w:rPr>
      </w:pPr>
      <w:r w:rsidRPr="00A13EA8">
        <w:rPr>
          <w:b/>
          <w:sz w:val="20"/>
        </w:rPr>
        <w:t xml:space="preserve">Dheeraj Gaikwad,et.al (2023) </w:t>
      </w:r>
      <w:r w:rsidRPr="00643683">
        <w:rPr>
          <w:sz w:val="20"/>
        </w:rPr>
        <w:t xml:space="preserve">Analysis on development of Pune road project. </w:t>
      </w:r>
      <w:r w:rsidR="00643683">
        <w:rPr>
          <w:sz w:val="20"/>
        </w:rPr>
        <w:t xml:space="preserve"> </w:t>
      </w:r>
      <w:r w:rsidRPr="00643683">
        <w:rPr>
          <w:sz w:val="20"/>
        </w:rPr>
        <w:t xml:space="preserve">This study proposes a Pune is one of highly populated city in Maharashtra Pune is the second largest city in Maharashtra with a population of approximately 94 lacs. Also known as “The Oxford of the East “for its prestigious educational institutes which draw both national and international students. The purpose of horizontal alignment suggestion from Katraj to Vanaz which is 11.892 km Length and width of 7m. After data obtained by survey this route requires a road project rail in near future as condition of road traffic conjunction and adverse environmental impact in this area can be reduced for such, we suggest one road project line on this route, As the various new line under road project Phases Swargate to Katraj road project is </w:t>
      </w:r>
      <w:r w:rsidRPr="00643683">
        <w:rPr>
          <w:sz w:val="20"/>
        </w:rPr>
        <w:t>proposed by Pune Road Project Rail Development Authority.</w:t>
      </w:r>
    </w:p>
    <w:p w14:paraId="44D75C32" w14:textId="77777777" w:rsidR="008F0317" w:rsidRPr="008F0317" w:rsidRDefault="009B64BF" w:rsidP="00D17223">
      <w:pPr>
        <w:pStyle w:val="ListParagraph"/>
        <w:numPr>
          <w:ilvl w:val="0"/>
          <w:numId w:val="33"/>
        </w:numPr>
        <w:jc w:val="center"/>
        <w:rPr>
          <w:b/>
          <w:sz w:val="20"/>
          <w:szCs w:val="20"/>
        </w:rPr>
      </w:pPr>
      <w:r w:rsidRPr="008F0317">
        <w:rPr>
          <w:b/>
          <w:sz w:val="20"/>
          <w:szCs w:val="20"/>
        </w:rPr>
        <w:t>METHODOLOGY</w:t>
      </w:r>
    </w:p>
    <w:p w14:paraId="14F8B266" w14:textId="77777777" w:rsidR="0008680D" w:rsidRPr="008F0317" w:rsidRDefault="0008680D" w:rsidP="008F0317">
      <w:pPr>
        <w:ind w:left="360"/>
        <w:rPr>
          <w:b/>
          <w:sz w:val="20"/>
          <w:szCs w:val="20"/>
        </w:rPr>
      </w:pPr>
      <w:r>
        <w:rPr>
          <w:noProof/>
          <w:lang w:val="en-US" w:eastAsia="en-US"/>
        </w:rPr>
        <w:drawing>
          <wp:inline distT="0" distB="0" distL="0" distR="0" wp14:anchorId="16989B5F" wp14:editId="778D41E8">
            <wp:extent cx="2495550" cy="2476500"/>
            <wp:effectExtent l="76200" t="0" r="95250" b="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3E0AA6E" w14:textId="77777777" w:rsidR="0008680D" w:rsidRDefault="0008680D" w:rsidP="00325965">
      <w:pPr>
        <w:widowControl w:val="0"/>
        <w:tabs>
          <w:tab w:val="left" w:pos="501"/>
        </w:tabs>
        <w:autoSpaceDE w:val="0"/>
        <w:autoSpaceDN w:val="0"/>
        <w:ind w:left="360"/>
        <w:rPr>
          <w:b/>
          <w:sz w:val="20"/>
          <w:szCs w:val="20"/>
        </w:rPr>
      </w:pPr>
    </w:p>
    <w:p w14:paraId="7CF6FA5A" w14:textId="77777777" w:rsidR="00325965" w:rsidRDefault="00325965" w:rsidP="00250F2F">
      <w:pPr>
        <w:widowControl w:val="0"/>
        <w:tabs>
          <w:tab w:val="left" w:pos="501"/>
        </w:tabs>
        <w:autoSpaceDE w:val="0"/>
        <w:autoSpaceDN w:val="0"/>
        <w:ind w:left="360"/>
        <w:rPr>
          <w:b/>
          <w:sz w:val="20"/>
          <w:szCs w:val="20"/>
        </w:rPr>
      </w:pPr>
      <w:r>
        <w:rPr>
          <w:b/>
          <w:sz w:val="20"/>
          <w:szCs w:val="20"/>
        </w:rPr>
        <w:t xml:space="preserve">A. </w:t>
      </w:r>
      <w:r w:rsidRPr="00325965">
        <w:rPr>
          <w:b/>
          <w:sz w:val="20"/>
          <w:szCs w:val="20"/>
        </w:rPr>
        <w:t xml:space="preserve">Problem Statement </w:t>
      </w:r>
    </w:p>
    <w:p w14:paraId="29EF37F9" w14:textId="77777777" w:rsidR="0008680D" w:rsidRPr="0008680D" w:rsidRDefault="0008680D" w:rsidP="00250F2F">
      <w:pPr>
        <w:ind w:left="360" w:firstLine="360"/>
        <w:jc w:val="both"/>
        <w:rPr>
          <w:sz w:val="20"/>
          <w:szCs w:val="20"/>
        </w:rPr>
      </w:pPr>
      <w:r w:rsidRPr="0008680D">
        <w:rPr>
          <w:sz w:val="20"/>
          <w:szCs w:val="20"/>
        </w:rPr>
        <w:t>Public Transport System is an efficient user of space and with reduced level of air and noise pollution. As the population of a city grows, share of public transport, whether road or rail-based, should increase. Experience has shown that, in cities like Pune where roads do not have adequate width and which cater to mixed traffic conditions comprising slow and fast moving vehicles, road transport can optimally carry 8,000 persons per hour per direction (phpdt). When traffic density increases beyond this level, average speed of vehicles comes down, journey time increases, air population goes up and commuters are put to increased level, of inconvenience. Thus when on a corridor, traffic density during peak hours crosses this figure, provision of rail-based mass transport, i.e. Metro system should be considered.</w:t>
      </w:r>
    </w:p>
    <w:p w14:paraId="594306E0" w14:textId="77777777" w:rsidR="0008680D" w:rsidRPr="0008680D" w:rsidRDefault="0008680D" w:rsidP="00250F2F">
      <w:pPr>
        <w:ind w:left="360"/>
        <w:jc w:val="both"/>
        <w:rPr>
          <w:sz w:val="20"/>
          <w:szCs w:val="20"/>
        </w:rPr>
      </w:pPr>
      <w:r w:rsidRPr="0008680D">
        <w:rPr>
          <w:sz w:val="20"/>
          <w:szCs w:val="20"/>
        </w:rPr>
        <w:t>Following are the advantages to execute the metro in Pune:-</w:t>
      </w:r>
    </w:p>
    <w:p w14:paraId="7B6B9AC9" w14:textId="77777777" w:rsidR="0008680D" w:rsidRPr="0008680D" w:rsidRDefault="0008680D" w:rsidP="00250F2F">
      <w:pPr>
        <w:tabs>
          <w:tab w:val="left" w:pos="360"/>
        </w:tabs>
        <w:ind w:left="360"/>
        <w:jc w:val="both"/>
        <w:rPr>
          <w:sz w:val="20"/>
          <w:szCs w:val="20"/>
        </w:rPr>
      </w:pPr>
      <w:r w:rsidRPr="0008680D">
        <w:rPr>
          <w:sz w:val="20"/>
          <w:szCs w:val="20"/>
        </w:rPr>
        <w:t>1.</w:t>
      </w:r>
      <w:r w:rsidRPr="0008680D">
        <w:rPr>
          <w:sz w:val="20"/>
          <w:szCs w:val="20"/>
        </w:rPr>
        <w:tab/>
        <w:t xml:space="preserve">Parking system provided near Pune Metro station. </w:t>
      </w:r>
    </w:p>
    <w:p w14:paraId="6A1E01EF" w14:textId="77777777" w:rsidR="0008680D" w:rsidRPr="0008680D" w:rsidRDefault="0008680D" w:rsidP="00250F2F">
      <w:pPr>
        <w:tabs>
          <w:tab w:val="left" w:pos="360"/>
        </w:tabs>
        <w:ind w:left="360"/>
        <w:jc w:val="both"/>
        <w:rPr>
          <w:sz w:val="20"/>
          <w:szCs w:val="20"/>
        </w:rPr>
      </w:pPr>
      <w:r w:rsidRPr="0008680D">
        <w:rPr>
          <w:sz w:val="20"/>
          <w:szCs w:val="20"/>
        </w:rPr>
        <w:t>2.</w:t>
      </w:r>
      <w:r w:rsidRPr="0008680D">
        <w:rPr>
          <w:sz w:val="20"/>
          <w:szCs w:val="20"/>
        </w:rPr>
        <w:tab/>
        <w:t>Multi-utility zone (MUZ) design principle</w:t>
      </w:r>
    </w:p>
    <w:p w14:paraId="1C3D23D7" w14:textId="77777777" w:rsidR="0008680D" w:rsidRPr="0008680D" w:rsidRDefault="0008680D" w:rsidP="00250F2F">
      <w:pPr>
        <w:tabs>
          <w:tab w:val="left" w:pos="360"/>
        </w:tabs>
        <w:ind w:left="360"/>
        <w:jc w:val="both"/>
        <w:rPr>
          <w:sz w:val="20"/>
          <w:szCs w:val="20"/>
        </w:rPr>
      </w:pPr>
      <w:r w:rsidRPr="0008680D">
        <w:rPr>
          <w:sz w:val="20"/>
          <w:szCs w:val="20"/>
        </w:rPr>
        <w:t>3.</w:t>
      </w:r>
      <w:r w:rsidRPr="0008680D">
        <w:rPr>
          <w:sz w:val="20"/>
          <w:szCs w:val="20"/>
        </w:rPr>
        <w:tab/>
        <w:t>The proposed different elements on the road</w:t>
      </w:r>
    </w:p>
    <w:p w14:paraId="7094A5CD" w14:textId="77777777" w:rsidR="0008680D" w:rsidRPr="0008680D" w:rsidRDefault="0008680D" w:rsidP="00250F2F">
      <w:pPr>
        <w:tabs>
          <w:tab w:val="left" w:pos="360"/>
        </w:tabs>
        <w:ind w:left="360"/>
        <w:jc w:val="both"/>
        <w:rPr>
          <w:sz w:val="20"/>
          <w:szCs w:val="20"/>
        </w:rPr>
      </w:pPr>
      <w:r w:rsidRPr="0008680D">
        <w:rPr>
          <w:sz w:val="20"/>
          <w:szCs w:val="20"/>
        </w:rPr>
        <w:t>4.</w:t>
      </w:r>
      <w:r w:rsidRPr="0008680D">
        <w:rPr>
          <w:sz w:val="20"/>
          <w:szCs w:val="20"/>
        </w:rPr>
        <w:tab/>
        <w:t>Smooth vehicle moment.</w:t>
      </w:r>
    </w:p>
    <w:p w14:paraId="11A99A3E" w14:textId="77777777" w:rsidR="0008680D" w:rsidRDefault="0008680D" w:rsidP="00250F2F">
      <w:pPr>
        <w:tabs>
          <w:tab w:val="left" w:pos="360"/>
        </w:tabs>
        <w:ind w:left="360"/>
        <w:jc w:val="both"/>
        <w:rPr>
          <w:sz w:val="20"/>
          <w:szCs w:val="20"/>
        </w:rPr>
      </w:pPr>
      <w:r w:rsidRPr="0008680D">
        <w:rPr>
          <w:sz w:val="20"/>
          <w:szCs w:val="20"/>
        </w:rPr>
        <w:t>5.</w:t>
      </w:r>
      <w:r w:rsidRPr="0008680D">
        <w:rPr>
          <w:sz w:val="20"/>
          <w:szCs w:val="20"/>
        </w:rPr>
        <w:tab/>
        <w:t>Pedestrian moment.</w:t>
      </w:r>
    </w:p>
    <w:p w14:paraId="328EFE3D" w14:textId="77777777" w:rsidR="008A7D2F" w:rsidRPr="00711246" w:rsidRDefault="008A7D2F" w:rsidP="00711246">
      <w:pPr>
        <w:pStyle w:val="ListParagraph"/>
        <w:numPr>
          <w:ilvl w:val="0"/>
          <w:numId w:val="33"/>
        </w:numPr>
        <w:spacing w:before="240"/>
        <w:jc w:val="center"/>
        <w:rPr>
          <w:b/>
          <w:sz w:val="20"/>
          <w:szCs w:val="20"/>
        </w:rPr>
      </w:pPr>
      <w:r w:rsidRPr="00711246">
        <w:rPr>
          <w:b/>
          <w:bCs/>
          <w:sz w:val="20"/>
        </w:rPr>
        <w:t>RESULTS AND OBSERVATIONS</w:t>
      </w:r>
    </w:p>
    <w:p w14:paraId="32BC291A" w14:textId="77777777" w:rsidR="00711246" w:rsidRPr="008F0317" w:rsidRDefault="00711246" w:rsidP="00711246">
      <w:pPr>
        <w:pStyle w:val="ListParagraph"/>
        <w:spacing w:before="240" w:after="0"/>
        <w:rPr>
          <w:sz w:val="20"/>
          <w:szCs w:val="20"/>
        </w:rPr>
      </w:pPr>
    </w:p>
    <w:p w14:paraId="77819419" w14:textId="77777777" w:rsidR="008F0317" w:rsidRPr="008F0317" w:rsidRDefault="0008680D" w:rsidP="00711246">
      <w:pPr>
        <w:pStyle w:val="ListParagraph"/>
        <w:numPr>
          <w:ilvl w:val="0"/>
          <w:numId w:val="34"/>
        </w:numPr>
        <w:spacing w:before="240"/>
        <w:rPr>
          <w:b/>
          <w:sz w:val="20"/>
          <w:szCs w:val="20"/>
          <w:lang w:val="en-IN"/>
        </w:rPr>
      </w:pPr>
      <w:r w:rsidRPr="008F0317">
        <w:rPr>
          <w:b/>
          <w:sz w:val="20"/>
          <w:szCs w:val="20"/>
          <w:lang w:val="en-IN"/>
        </w:rPr>
        <w:t xml:space="preserve">PPP Structure </w:t>
      </w:r>
      <w:r w:rsidR="008F0317" w:rsidRPr="008F0317">
        <w:rPr>
          <w:b/>
          <w:sz w:val="20"/>
          <w:szCs w:val="20"/>
          <w:lang w:val="en-IN"/>
        </w:rPr>
        <w:t>of</w:t>
      </w:r>
      <w:r w:rsidRPr="008F0317">
        <w:rPr>
          <w:b/>
          <w:sz w:val="20"/>
          <w:szCs w:val="20"/>
          <w:lang w:val="en-IN"/>
        </w:rPr>
        <w:t xml:space="preserve"> Pune Metro</w:t>
      </w:r>
    </w:p>
    <w:p w14:paraId="411B7220" w14:textId="77777777" w:rsidR="005B30CE" w:rsidRDefault="00250F2F" w:rsidP="005B30CE">
      <w:pPr>
        <w:spacing w:before="240"/>
        <w:ind w:left="345"/>
        <w:jc w:val="both"/>
        <w:rPr>
          <w:bCs/>
          <w:sz w:val="20"/>
          <w:szCs w:val="20"/>
          <w:lang w:val="en-IN"/>
        </w:rPr>
      </w:pPr>
      <w:r w:rsidRPr="008F0317">
        <w:rPr>
          <w:bCs/>
          <w:sz w:val="20"/>
          <w:szCs w:val="20"/>
          <w:lang w:val="en-IN"/>
        </w:rPr>
        <w:t xml:space="preserve"> </w:t>
      </w:r>
      <w:r w:rsidR="0008680D" w:rsidRPr="008F0317">
        <w:rPr>
          <w:bCs/>
          <w:sz w:val="20"/>
          <w:szCs w:val="20"/>
          <w:lang w:val="en-IN"/>
        </w:rPr>
        <w:t xml:space="preserve">Pune Metro is a mass rapid transport system (MRTS) </w:t>
      </w:r>
      <w:r w:rsidRPr="008F0317">
        <w:rPr>
          <w:bCs/>
          <w:sz w:val="20"/>
          <w:szCs w:val="20"/>
          <w:lang w:val="en-IN"/>
        </w:rPr>
        <w:t>under construction</w:t>
      </w:r>
      <w:r w:rsidR="0008680D" w:rsidRPr="008F0317">
        <w:rPr>
          <w:bCs/>
          <w:sz w:val="20"/>
          <w:szCs w:val="20"/>
          <w:lang w:val="en-IN"/>
        </w:rPr>
        <w:t xml:space="preserve"> in Pune, Maharashtra, India. The metro network will have a total length of 54.5km when fully operational in 2022. Pune is an industrial city that has witnessed growth in the areas of corporate and industrial infrastructure over the last decade. The existing roads in the city currently carry 8,000 commuters an hour in each direction on an average. The city experiences high traffic </w:t>
      </w:r>
      <w:r w:rsidR="0008680D" w:rsidRPr="008F0317">
        <w:rPr>
          <w:bCs/>
          <w:sz w:val="20"/>
          <w:szCs w:val="20"/>
          <w:lang w:val="en-IN"/>
        </w:rPr>
        <w:lastRenderedPageBreak/>
        <w:t>during peak hours that leads to congestion and long hours of traffic jams along with increased pollution. The Pune Metro aims to provide a solution to the above issues by offering a safe and eco-friendly journey with a 50% reduction in travel time. The Pune Metro rail comprises three corridors. Construction of the first two phases is currently underway, while the third phase was approved for construction by the government of Maharashtra in October 2018.</w:t>
      </w:r>
      <w:r w:rsidR="00711246">
        <w:rPr>
          <w:bCs/>
          <w:sz w:val="20"/>
          <w:szCs w:val="20"/>
          <w:lang w:val="en-IN"/>
        </w:rPr>
        <w:t xml:space="preserve"> </w:t>
      </w:r>
      <w:r w:rsidR="0008680D" w:rsidRPr="0008680D">
        <w:rPr>
          <w:bCs/>
          <w:sz w:val="20"/>
          <w:szCs w:val="20"/>
          <w:lang w:val="en-IN"/>
        </w:rPr>
        <w:t>Public Private Partnership (PPP) arrangements are steadily growing in use particularly in road, power, and telecom sectors which are more of commercial nature rather than in a social sector project. PPP models are arrayed across a spectrum ranging from BOT where the private sectors have total involvement to other tailor made models where both public and private sector assume separate responsibilities. A few alternatives which can be selected in this regard are</w:t>
      </w:r>
      <w:r w:rsidR="00EB226C">
        <w:rPr>
          <w:bCs/>
          <w:sz w:val="20"/>
          <w:szCs w:val="20"/>
          <w:lang w:val="en-IN"/>
        </w:rPr>
        <w:t>.</w:t>
      </w:r>
    </w:p>
    <w:p w14:paraId="54F616F5" w14:textId="77777777" w:rsidR="00EB226C" w:rsidRPr="00EB226C" w:rsidRDefault="00EB226C" w:rsidP="00EB226C">
      <w:pPr>
        <w:spacing w:before="240"/>
        <w:ind w:left="345"/>
        <w:jc w:val="both"/>
        <w:rPr>
          <w:bCs/>
          <w:sz w:val="20"/>
          <w:szCs w:val="20"/>
          <w:lang w:val="x-none"/>
        </w:rPr>
      </w:pPr>
      <w:r w:rsidRPr="00EB226C">
        <w:rPr>
          <w:b/>
          <w:bCs/>
          <w:sz w:val="20"/>
          <w:szCs w:val="20"/>
          <w:lang w:val="x-none"/>
        </w:rPr>
        <w:t>Pune Metro routes – Phase I</w:t>
      </w:r>
    </w:p>
    <w:p w14:paraId="7FDB8CF7" w14:textId="77777777" w:rsidR="00EB226C" w:rsidRPr="00EB226C" w:rsidRDefault="00EB226C" w:rsidP="00EB226C">
      <w:pPr>
        <w:spacing w:before="240"/>
        <w:ind w:left="345"/>
        <w:jc w:val="both"/>
        <w:rPr>
          <w:bCs/>
          <w:sz w:val="20"/>
          <w:szCs w:val="20"/>
          <w:lang w:val="en-US"/>
        </w:rPr>
      </w:pPr>
      <w:r w:rsidRPr="00EB226C">
        <w:rPr>
          <w:b/>
          <w:bCs/>
          <w:sz w:val="20"/>
          <w:szCs w:val="20"/>
          <w:lang w:val="en-US"/>
        </w:rPr>
        <w:t xml:space="preserve">Corridor 1 </w:t>
      </w:r>
      <w:r w:rsidRPr="00EB226C">
        <w:rPr>
          <w:bCs/>
          <w:sz w:val="20"/>
          <w:szCs w:val="20"/>
          <w:lang w:val="en-US"/>
        </w:rPr>
        <w:t>– PimpriChinchwad to Swargate</w:t>
      </w:r>
    </w:p>
    <w:p w14:paraId="24BBE960" w14:textId="77777777" w:rsidR="00EB226C" w:rsidRPr="00EB226C" w:rsidRDefault="00EB226C" w:rsidP="00EB226C">
      <w:pPr>
        <w:numPr>
          <w:ilvl w:val="0"/>
          <w:numId w:val="38"/>
        </w:numPr>
        <w:spacing w:before="240"/>
        <w:jc w:val="both"/>
        <w:rPr>
          <w:bCs/>
          <w:sz w:val="20"/>
          <w:szCs w:val="20"/>
          <w:lang w:val="en-US"/>
        </w:rPr>
      </w:pPr>
      <w:r w:rsidRPr="00EB226C">
        <w:rPr>
          <w:bCs/>
          <w:sz w:val="20"/>
          <w:szCs w:val="20"/>
          <w:lang w:val="en-US"/>
        </w:rPr>
        <w:t>Length - 16.589 km</w:t>
      </w:r>
    </w:p>
    <w:p w14:paraId="57F4D546" w14:textId="77777777" w:rsidR="00EB226C" w:rsidRPr="00EB226C" w:rsidRDefault="00EB226C" w:rsidP="00EB226C">
      <w:pPr>
        <w:numPr>
          <w:ilvl w:val="0"/>
          <w:numId w:val="38"/>
        </w:numPr>
        <w:spacing w:before="240"/>
        <w:jc w:val="both"/>
        <w:rPr>
          <w:bCs/>
          <w:sz w:val="20"/>
          <w:szCs w:val="20"/>
          <w:lang w:val="en-US"/>
        </w:rPr>
      </w:pPr>
      <w:r w:rsidRPr="00EB226C">
        <w:rPr>
          <w:bCs/>
          <w:sz w:val="20"/>
          <w:szCs w:val="20"/>
          <w:lang w:val="en-US"/>
        </w:rPr>
        <w:t>Elevated 11.570km – PC to Shivajinagar</w:t>
      </w:r>
    </w:p>
    <w:p w14:paraId="66A6D09E" w14:textId="77777777" w:rsidR="00EB226C" w:rsidRPr="00EB226C" w:rsidRDefault="00EB226C" w:rsidP="00EB226C">
      <w:pPr>
        <w:numPr>
          <w:ilvl w:val="0"/>
          <w:numId w:val="38"/>
        </w:numPr>
        <w:spacing w:before="240"/>
        <w:jc w:val="both"/>
        <w:rPr>
          <w:bCs/>
          <w:sz w:val="20"/>
          <w:szCs w:val="20"/>
          <w:lang w:val="en-US"/>
        </w:rPr>
      </w:pPr>
      <w:r w:rsidRPr="00EB226C">
        <w:rPr>
          <w:bCs/>
          <w:sz w:val="20"/>
          <w:szCs w:val="20"/>
          <w:lang w:val="en-US"/>
        </w:rPr>
        <w:t>Underground 5.019km – Shivajinagar to Swargate</w:t>
      </w:r>
    </w:p>
    <w:p w14:paraId="289E36B6" w14:textId="77777777" w:rsidR="00EB226C" w:rsidRPr="00EB226C" w:rsidRDefault="00EB226C" w:rsidP="00EB226C">
      <w:pPr>
        <w:numPr>
          <w:ilvl w:val="0"/>
          <w:numId w:val="38"/>
        </w:numPr>
        <w:spacing w:before="240"/>
        <w:jc w:val="both"/>
        <w:rPr>
          <w:bCs/>
          <w:sz w:val="20"/>
          <w:szCs w:val="20"/>
          <w:lang w:val="en-US"/>
        </w:rPr>
      </w:pPr>
      <w:r w:rsidRPr="00EB226C">
        <w:rPr>
          <w:bCs/>
          <w:sz w:val="20"/>
          <w:szCs w:val="20"/>
          <w:lang w:val="en-US"/>
        </w:rPr>
        <w:t>Capital cost - Rs.7422 crores (with Central taxes only)</w:t>
      </w:r>
    </w:p>
    <w:p w14:paraId="58A59A84" w14:textId="77777777" w:rsidR="00EB226C" w:rsidRPr="00EB226C" w:rsidRDefault="00EB226C" w:rsidP="00EB226C">
      <w:pPr>
        <w:spacing w:before="240"/>
        <w:ind w:left="345"/>
        <w:jc w:val="both"/>
        <w:rPr>
          <w:bCs/>
          <w:sz w:val="20"/>
          <w:szCs w:val="20"/>
          <w:lang w:val="en-US"/>
        </w:rPr>
      </w:pPr>
      <w:r w:rsidRPr="00EB226C">
        <w:rPr>
          <w:b/>
          <w:bCs/>
          <w:sz w:val="20"/>
          <w:szCs w:val="20"/>
          <w:lang w:val="en-US"/>
        </w:rPr>
        <w:t xml:space="preserve">Corridor 2 </w:t>
      </w:r>
      <w:r w:rsidRPr="00EB226C">
        <w:rPr>
          <w:bCs/>
          <w:sz w:val="20"/>
          <w:szCs w:val="20"/>
          <w:lang w:val="en-US"/>
        </w:rPr>
        <w:t>– Vanaz to Ramwadi</w:t>
      </w:r>
    </w:p>
    <w:p w14:paraId="64258ED8" w14:textId="77777777" w:rsidR="00EB226C" w:rsidRPr="00EB226C" w:rsidRDefault="00EB226C" w:rsidP="00EB226C">
      <w:pPr>
        <w:numPr>
          <w:ilvl w:val="0"/>
          <w:numId w:val="37"/>
        </w:numPr>
        <w:spacing w:before="240"/>
        <w:jc w:val="both"/>
        <w:rPr>
          <w:bCs/>
          <w:sz w:val="20"/>
          <w:szCs w:val="20"/>
          <w:lang w:val="en-US"/>
        </w:rPr>
      </w:pPr>
      <w:r w:rsidRPr="00EB226C">
        <w:rPr>
          <w:bCs/>
          <w:sz w:val="20"/>
          <w:szCs w:val="20"/>
          <w:lang w:val="en-US"/>
        </w:rPr>
        <w:t>Length - 14.925 km – Fully ELEVATED</w:t>
      </w:r>
    </w:p>
    <w:p w14:paraId="0FE5ECF5" w14:textId="77777777" w:rsidR="00EB226C" w:rsidRPr="00EB226C" w:rsidRDefault="00EB226C" w:rsidP="00EB226C">
      <w:pPr>
        <w:numPr>
          <w:ilvl w:val="0"/>
          <w:numId w:val="37"/>
        </w:numPr>
        <w:spacing w:before="240"/>
        <w:jc w:val="both"/>
        <w:rPr>
          <w:bCs/>
          <w:sz w:val="20"/>
          <w:szCs w:val="20"/>
          <w:lang w:val="en-US"/>
        </w:rPr>
      </w:pPr>
      <w:r w:rsidRPr="00EB226C">
        <w:rPr>
          <w:bCs/>
          <w:sz w:val="20"/>
          <w:szCs w:val="20"/>
          <w:lang w:val="en-US"/>
        </w:rPr>
        <w:t>Capital cost - Rs.3447 crores (with Central taxes only)</w:t>
      </w:r>
    </w:p>
    <w:p w14:paraId="02C0297B" w14:textId="77777777" w:rsidR="00EB226C" w:rsidRPr="00EB226C" w:rsidRDefault="00EB226C" w:rsidP="00EB226C">
      <w:pPr>
        <w:numPr>
          <w:ilvl w:val="0"/>
          <w:numId w:val="37"/>
        </w:numPr>
        <w:spacing w:before="240"/>
        <w:jc w:val="both"/>
        <w:rPr>
          <w:bCs/>
          <w:sz w:val="20"/>
          <w:szCs w:val="20"/>
          <w:lang w:val="en-US"/>
        </w:rPr>
      </w:pPr>
      <w:r w:rsidRPr="00EB226C">
        <w:rPr>
          <w:bCs/>
          <w:sz w:val="20"/>
          <w:szCs w:val="20"/>
          <w:lang w:val="en-US"/>
        </w:rPr>
        <w:t>Total cost of Phase I – Rs.10869 crores</w:t>
      </w:r>
    </w:p>
    <w:p w14:paraId="2104092F" w14:textId="77777777" w:rsidR="00EB226C" w:rsidRPr="00EB226C" w:rsidRDefault="00EB226C" w:rsidP="00EB226C">
      <w:pPr>
        <w:numPr>
          <w:ilvl w:val="0"/>
          <w:numId w:val="37"/>
        </w:numPr>
        <w:spacing w:before="240"/>
        <w:jc w:val="both"/>
        <w:rPr>
          <w:bCs/>
          <w:sz w:val="20"/>
          <w:szCs w:val="20"/>
          <w:lang w:val="en-US"/>
        </w:rPr>
      </w:pPr>
      <w:r w:rsidRPr="00EB226C">
        <w:rPr>
          <w:bCs/>
          <w:sz w:val="20"/>
          <w:szCs w:val="20"/>
          <w:lang w:val="en-US"/>
        </w:rPr>
        <w:t>Total completion cost – Rs.11802 crores(incl State taxes &amp;interest)</w:t>
      </w:r>
    </w:p>
    <w:p w14:paraId="32E11E14" w14:textId="77777777" w:rsidR="00EB226C" w:rsidRPr="00EB226C" w:rsidRDefault="00EB226C" w:rsidP="00EB226C">
      <w:pPr>
        <w:numPr>
          <w:ilvl w:val="0"/>
          <w:numId w:val="37"/>
        </w:numPr>
        <w:spacing w:before="240"/>
        <w:jc w:val="both"/>
        <w:rPr>
          <w:bCs/>
          <w:sz w:val="20"/>
          <w:szCs w:val="20"/>
          <w:lang w:val="en-US"/>
        </w:rPr>
      </w:pPr>
      <w:r w:rsidRPr="00EB226C">
        <w:rPr>
          <w:bCs/>
          <w:sz w:val="20"/>
          <w:szCs w:val="20"/>
          <w:lang w:val="en-US"/>
        </w:rPr>
        <w:t>Costs revised based on August 2014 prices</w:t>
      </w:r>
    </w:p>
    <w:p w14:paraId="014BB31F" w14:textId="77777777" w:rsidR="00EB226C" w:rsidRPr="00EB226C" w:rsidRDefault="00EB226C" w:rsidP="00EB226C">
      <w:pPr>
        <w:numPr>
          <w:ilvl w:val="0"/>
          <w:numId w:val="37"/>
        </w:numPr>
        <w:spacing w:before="240"/>
        <w:jc w:val="both"/>
        <w:rPr>
          <w:bCs/>
          <w:sz w:val="20"/>
          <w:szCs w:val="20"/>
          <w:lang w:val="x-none"/>
        </w:rPr>
      </w:pPr>
      <w:r w:rsidRPr="00EB226C">
        <w:rPr>
          <w:bCs/>
          <w:sz w:val="20"/>
          <w:szCs w:val="20"/>
          <w:lang w:val="x-none"/>
        </w:rPr>
        <w:t>Actual cost of execution could be much higher</w:t>
      </w:r>
    </w:p>
    <w:p w14:paraId="5023552C" w14:textId="77777777" w:rsidR="00EB226C" w:rsidRPr="00EB226C" w:rsidRDefault="00EB226C" w:rsidP="00EB226C">
      <w:pPr>
        <w:spacing w:before="240"/>
        <w:ind w:left="345"/>
        <w:jc w:val="both"/>
        <w:rPr>
          <w:bCs/>
          <w:sz w:val="20"/>
          <w:szCs w:val="20"/>
          <w:lang w:val="x-none"/>
        </w:rPr>
      </w:pPr>
      <w:r w:rsidRPr="00EB226C">
        <w:rPr>
          <w:b/>
          <w:bCs/>
          <w:sz w:val="20"/>
          <w:szCs w:val="20"/>
          <w:lang w:val="x-none"/>
        </w:rPr>
        <w:t>5.2 Pune Metro routes – Phase II</w:t>
      </w:r>
    </w:p>
    <w:p w14:paraId="76875991" w14:textId="77777777" w:rsidR="00EB226C" w:rsidRPr="00EB226C" w:rsidRDefault="00EB226C" w:rsidP="00EB226C">
      <w:pPr>
        <w:numPr>
          <w:ilvl w:val="0"/>
          <w:numId w:val="39"/>
        </w:numPr>
        <w:spacing w:before="240"/>
        <w:jc w:val="both"/>
        <w:rPr>
          <w:bCs/>
          <w:sz w:val="20"/>
          <w:szCs w:val="20"/>
          <w:lang w:val="en-US"/>
        </w:rPr>
      </w:pPr>
      <w:r w:rsidRPr="00EB226C">
        <w:rPr>
          <w:bCs/>
          <w:sz w:val="20"/>
          <w:szCs w:val="20"/>
          <w:lang w:val="en-US"/>
        </w:rPr>
        <w:t>Swargate – Katraj</w:t>
      </w:r>
    </w:p>
    <w:p w14:paraId="4183FA26" w14:textId="77777777" w:rsidR="00EB226C" w:rsidRPr="00EB226C" w:rsidRDefault="00EB226C" w:rsidP="00EB226C">
      <w:pPr>
        <w:numPr>
          <w:ilvl w:val="0"/>
          <w:numId w:val="39"/>
        </w:numPr>
        <w:spacing w:before="240"/>
        <w:jc w:val="both"/>
        <w:rPr>
          <w:bCs/>
          <w:sz w:val="20"/>
          <w:szCs w:val="20"/>
          <w:lang w:val="en-US"/>
        </w:rPr>
      </w:pPr>
      <w:r w:rsidRPr="00EB226C">
        <w:rPr>
          <w:bCs/>
          <w:sz w:val="20"/>
          <w:szCs w:val="20"/>
          <w:lang w:val="en-US"/>
        </w:rPr>
        <w:t>Chinchwad – Nigdi (15 km for (1) &amp; (2))</w:t>
      </w:r>
    </w:p>
    <w:p w14:paraId="7F2061FC" w14:textId="77777777" w:rsidR="00EB226C" w:rsidRPr="00EB226C" w:rsidRDefault="00EB226C" w:rsidP="00EB226C">
      <w:pPr>
        <w:numPr>
          <w:ilvl w:val="0"/>
          <w:numId w:val="39"/>
        </w:numPr>
        <w:spacing w:before="240"/>
        <w:jc w:val="both"/>
        <w:rPr>
          <w:bCs/>
          <w:sz w:val="20"/>
          <w:szCs w:val="20"/>
          <w:lang w:val="en-US"/>
        </w:rPr>
      </w:pPr>
      <w:r w:rsidRPr="00EB226C">
        <w:rPr>
          <w:bCs/>
          <w:sz w:val="20"/>
          <w:szCs w:val="20"/>
          <w:lang w:val="en-US"/>
        </w:rPr>
        <w:t>Deccan – Tilak road – Swargate – Shankerseth road – Race course – Bund garden (11 km)</w:t>
      </w:r>
    </w:p>
    <w:p w14:paraId="185C0D1D" w14:textId="77777777" w:rsidR="00EB226C" w:rsidRPr="00EB226C" w:rsidRDefault="00EB226C" w:rsidP="00EB226C">
      <w:pPr>
        <w:numPr>
          <w:ilvl w:val="0"/>
          <w:numId w:val="39"/>
        </w:numPr>
        <w:spacing w:before="240"/>
        <w:jc w:val="both"/>
        <w:rPr>
          <w:bCs/>
          <w:sz w:val="20"/>
          <w:szCs w:val="20"/>
          <w:lang w:val="en-US"/>
        </w:rPr>
      </w:pPr>
      <w:r w:rsidRPr="00EB226C">
        <w:rPr>
          <w:bCs/>
          <w:sz w:val="20"/>
          <w:szCs w:val="20"/>
          <w:lang w:val="en-US"/>
        </w:rPr>
        <w:t>Pataleshwar – University – Aundh – Hinjewadi (18 km)</w:t>
      </w:r>
    </w:p>
    <w:p w14:paraId="1E6FE216" w14:textId="77777777" w:rsidR="00EB226C" w:rsidRPr="00EB226C" w:rsidRDefault="00EB226C" w:rsidP="00EB226C">
      <w:pPr>
        <w:numPr>
          <w:ilvl w:val="0"/>
          <w:numId w:val="39"/>
        </w:numPr>
        <w:spacing w:before="240"/>
        <w:jc w:val="both"/>
        <w:rPr>
          <w:bCs/>
          <w:sz w:val="20"/>
          <w:szCs w:val="20"/>
          <w:lang w:val="en-US"/>
        </w:rPr>
      </w:pPr>
      <w:r w:rsidRPr="00EB226C">
        <w:rPr>
          <w:bCs/>
          <w:sz w:val="20"/>
          <w:szCs w:val="20"/>
          <w:lang w:val="en-US"/>
        </w:rPr>
        <w:t>Total Phase II – 44 Km</w:t>
      </w:r>
    </w:p>
    <w:p w14:paraId="45412395" w14:textId="77777777" w:rsidR="00EB226C" w:rsidRPr="00EB226C" w:rsidRDefault="00EB226C" w:rsidP="00EB226C">
      <w:pPr>
        <w:numPr>
          <w:ilvl w:val="0"/>
          <w:numId w:val="39"/>
        </w:numPr>
        <w:spacing w:before="240"/>
        <w:jc w:val="both"/>
        <w:rPr>
          <w:bCs/>
          <w:sz w:val="20"/>
          <w:szCs w:val="20"/>
          <w:lang w:val="x-none"/>
        </w:rPr>
      </w:pPr>
      <w:r w:rsidRPr="00EB226C">
        <w:rPr>
          <w:bCs/>
          <w:sz w:val="20"/>
          <w:szCs w:val="20"/>
          <w:lang w:val="x-none"/>
        </w:rPr>
        <w:t xml:space="preserve">Total </w:t>
      </w:r>
      <w:r w:rsidRPr="00EB226C">
        <w:rPr>
          <w:b/>
          <w:bCs/>
          <w:sz w:val="20"/>
          <w:szCs w:val="20"/>
          <w:lang w:val="x-none"/>
        </w:rPr>
        <w:t xml:space="preserve">Phase I + II </w:t>
      </w:r>
      <w:r w:rsidRPr="00EB226C">
        <w:rPr>
          <w:bCs/>
          <w:sz w:val="20"/>
          <w:szCs w:val="20"/>
          <w:lang w:val="x-none"/>
        </w:rPr>
        <w:t>– 75.5 km</w:t>
      </w:r>
    </w:p>
    <w:p w14:paraId="6EFEF0CE" w14:textId="77777777" w:rsidR="00EB226C" w:rsidRPr="00EB226C" w:rsidRDefault="00EB226C" w:rsidP="00EB226C">
      <w:pPr>
        <w:spacing w:before="240"/>
        <w:ind w:left="345"/>
        <w:jc w:val="both"/>
        <w:rPr>
          <w:b/>
          <w:bCs/>
          <w:sz w:val="20"/>
          <w:szCs w:val="20"/>
          <w:lang w:val="en-US"/>
        </w:rPr>
      </w:pPr>
      <w:r w:rsidRPr="00EB226C">
        <w:rPr>
          <w:b/>
          <w:bCs/>
          <w:sz w:val="20"/>
          <w:szCs w:val="20"/>
          <w:lang w:val="en-US"/>
        </w:rPr>
        <w:t>5.3 PCMC- Swargate Route</w:t>
      </w:r>
    </w:p>
    <w:p w14:paraId="4568FB55" w14:textId="77777777" w:rsidR="00EB226C" w:rsidRPr="00EB226C" w:rsidRDefault="00EB226C" w:rsidP="00EB226C">
      <w:pPr>
        <w:numPr>
          <w:ilvl w:val="0"/>
          <w:numId w:val="40"/>
        </w:numPr>
        <w:spacing w:before="240"/>
        <w:jc w:val="both"/>
        <w:rPr>
          <w:bCs/>
          <w:sz w:val="20"/>
          <w:szCs w:val="20"/>
          <w:lang w:val="en-US"/>
        </w:rPr>
      </w:pPr>
      <w:r w:rsidRPr="00EB226C">
        <w:rPr>
          <w:bCs/>
          <w:sz w:val="20"/>
          <w:szCs w:val="20"/>
          <w:lang w:val="en-US"/>
        </w:rPr>
        <w:t>PCMC to Agriculture College – Elevated</w:t>
      </w:r>
    </w:p>
    <w:p w14:paraId="677EC651" w14:textId="77777777" w:rsidR="00EB226C" w:rsidRPr="00EB226C" w:rsidRDefault="00EB226C" w:rsidP="00EB226C">
      <w:pPr>
        <w:numPr>
          <w:ilvl w:val="0"/>
          <w:numId w:val="40"/>
        </w:numPr>
        <w:spacing w:before="240"/>
        <w:jc w:val="both"/>
        <w:rPr>
          <w:bCs/>
          <w:sz w:val="20"/>
          <w:szCs w:val="20"/>
          <w:lang w:val="en-US"/>
        </w:rPr>
      </w:pPr>
      <w:r w:rsidRPr="00EB226C">
        <w:rPr>
          <w:bCs/>
          <w:sz w:val="20"/>
          <w:szCs w:val="20"/>
          <w:lang w:val="en-US"/>
        </w:rPr>
        <w:t>Agriculture College to Swargate – Underground</w:t>
      </w:r>
    </w:p>
    <w:p w14:paraId="058AF47C" w14:textId="77777777" w:rsidR="00EB226C" w:rsidRPr="00EB226C" w:rsidRDefault="00EB226C" w:rsidP="00EB226C">
      <w:pPr>
        <w:numPr>
          <w:ilvl w:val="0"/>
          <w:numId w:val="40"/>
        </w:numPr>
        <w:spacing w:before="240"/>
        <w:jc w:val="both"/>
        <w:rPr>
          <w:bCs/>
          <w:sz w:val="20"/>
          <w:szCs w:val="20"/>
          <w:lang w:val="en-US"/>
        </w:rPr>
      </w:pPr>
      <w:r w:rsidRPr="00EB226C">
        <w:rPr>
          <w:bCs/>
          <w:sz w:val="20"/>
          <w:szCs w:val="20"/>
          <w:lang w:val="en-US"/>
        </w:rPr>
        <w:t>PCMC (START) – Old Pune Mumbai highway(service road) – (2) Tukaramnagar – (3) Bhosari – (4) Kasarwadi – (5) Fugewadi – (6) Dapodi – River crossing – (7) Bopodi – (8) Khadki – (9) Range hill – Agriculture college– (10) Shivajinagar – Police ground – Shivaji road – (11) Pataleshwar – (12) PMC – River crossing – (13) Budhwarpeth – (14) Mandai – (15) Swargate (END)</w:t>
      </w:r>
    </w:p>
    <w:p w14:paraId="3ED1F178" w14:textId="77777777" w:rsidR="00EB226C" w:rsidRPr="00EB226C" w:rsidRDefault="00EB226C" w:rsidP="00EB226C">
      <w:pPr>
        <w:numPr>
          <w:ilvl w:val="0"/>
          <w:numId w:val="40"/>
        </w:numPr>
        <w:spacing w:before="240"/>
        <w:jc w:val="both"/>
        <w:rPr>
          <w:bCs/>
          <w:sz w:val="20"/>
          <w:szCs w:val="20"/>
          <w:lang w:val="en-US"/>
        </w:rPr>
      </w:pPr>
      <w:r w:rsidRPr="00EB226C">
        <w:rPr>
          <w:bCs/>
          <w:sz w:val="20"/>
          <w:szCs w:val="20"/>
          <w:lang w:val="en-US"/>
        </w:rPr>
        <w:t>Numbered locations are 15 metro stations (1 to 9 Elevated and 10 to 15 Underground)</w:t>
      </w:r>
    </w:p>
    <w:p w14:paraId="172959D2" w14:textId="77777777" w:rsidR="00EB226C" w:rsidRPr="00EB226C" w:rsidRDefault="00EB226C" w:rsidP="00EB226C">
      <w:pPr>
        <w:numPr>
          <w:ilvl w:val="0"/>
          <w:numId w:val="40"/>
        </w:numPr>
        <w:spacing w:before="240"/>
        <w:jc w:val="both"/>
        <w:rPr>
          <w:bCs/>
          <w:sz w:val="20"/>
          <w:szCs w:val="20"/>
          <w:lang w:val="en-US"/>
        </w:rPr>
      </w:pPr>
      <w:r w:rsidRPr="00EB226C">
        <w:rPr>
          <w:bCs/>
          <w:sz w:val="20"/>
          <w:szCs w:val="20"/>
          <w:lang w:val="en-US"/>
        </w:rPr>
        <w:t>Metro passes through the Agriculture college campus</w:t>
      </w:r>
    </w:p>
    <w:p w14:paraId="28677CDF" w14:textId="77777777" w:rsidR="00EB226C" w:rsidRPr="00EB226C" w:rsidRDefault="00EB226C" w:rsidP="00EB226C">
      <w:pPr>
        <w:spacing w:before="240"/>
        <w:ind w:left="345"/>
        <w:jc w:val="both"/>
        <w:rPr>
          <w:b/>
          <w:bCs/>
          <w:sz w:val="20"/>
          <w:szCs w:val="20"/>
          <w:lang w:val="en-US"/>
        </w:rPr>
      </w:pPr>
      <w:r w:rsidRPr="00EB226C">
        <w:rPr>
          <w:b/>
          <w:bCs/>
          <w:sz w:val="20"/>
          <w:szCs w:val="20"/>
          <w:lang w:val="en-US"/>
        </w:rPr>
        <w:t>5.4 Vanaz-Ramwadi Route</w:t>
      </w:r>
    </w:p>
    <w:p w14:paraId="252E379A" w14:textId="77777777" w:rsidR="00EB226C" w:rsidRPr="00EB226C" w:rsidRDefault="00EB226C" w:rsidP="00EB226C">
      <w:pPr>
        <w:numPr>
          <w:ilvl w:val="0"/>
          <w:numId w:val="41"/>
        </w:numPr>
        <w:spacing w:before="240"/>
        <w:jc w:val="both"/>
        <w:rPr>
          <w:bCs/>
          <w:sz w:val="20"/>
          <w:szCs w:val="20"/>
          <w:lang w:val="en-US"/>
        </w:rPr>
      </w:pPr>
      <w:r w:rsidRPr="00EB226C">
        <w:rPr>
          <w:bCs/>
          <w:sz w:val="20"/>
          <w:szCs w:val="20"/>
          <w:lang w:val="en-US"/>
        </w:rPr>
        <w:t>Vanaz (START) – Paud road – (2) Anandnagar – (3) Ideal Colony – Paudphata – Karve road – (4) Nal stop – (5) Garware college – (6) Deccan – JM road – (7) Pataleshwar</w:t>
      </w:r>
      <w:r w:rsidRPr="00EB226C">
        <w:rPr>
          <w:b/>
          <w:bCs/>
          <w:sz w:val="20"/>
          <w:szCs w:val="20"/>
          <w:lang w:val="en-US"/>
        </w:rPr>
        <w:t xml:space="preserve">* </w:t>
      </w:r>
      <w:r w:rsidRPr="00EB226C">
        <w:rPr>
          <w:bCs/>
          <w:sz w:val="20"/>
          <w:szCs w:val="20"/>
          <w:lang w:val="en-US"/>
        </w:rPr>
        <w:t>– Sanchetichowk – (8) Civil court – River crossing – Ambedkar road – (9) Mangalwarpeth – (10) Pune Railway station – Railway crossing – Jehangir hospital – (11) Ruby hall clinic – (12) Bund garden – River crossing – Nagar road – (13) Yerawada – (14) Kalyaninagar – (15) Ramwadi (END)</w:t>
      </w:r>
    </w:p>
    <w:p w14:paraId="7917D872" w14:textId="77777777" w:rsidR="00EB226C" w:rsidRPr="00EB226C" w:rsidRDefault="00EB226C" w:rsidP="00EB226C">
      <w:pPr>
        <w:numPr>
          <w:ilvl w:val="0"/>
          <w:numId w:val="41"/>
        </w:numPr>
        <w:spacing w:before="240"/>
        <w:jc w:val="both"/>
        <w:rPr>
          <w:bCs/>
          <w:sz w:val="20"/>
          <w:szCs w:val="20"/>
          <w:lang w:val="en-US"/>
        </w:rPr>
      </w:pPr>
      <w:r w:rsidRPr="00EB226C">
        <w:rPr>
          <w:bCs/>
          <w:sz w:val="20"/>
          <w:szCs w:val="20"/>
          <w:lang w:val="en-US"/>
        </w:rPr>
        <w:t>Numbered locations are 15 metro stations</w:t>
      </w:r>
    </w:p>
    <w:p w14:paraId="22D794E3" w14:textId="77777777" w:rsidR="00EB226C" w:rsidRPr="00EB226C" w:rsidRDefault="00EB226C" w:rsidP="00EB226C">
      <w:pPr>
        <w:numPr>
          <w:ilvl w:val="0"/>
          <w:numId w:val="41"/>
        </w:numPr>
        <w:spacing w:before="240"/>
        <w:jc w:val="both"/>
        <w:rPr>
          <w:bCs/>
          <w:sz w:val="20"/>
          <w:szCs w:val="20"/>
          <w:lang w:val="en-US"/>
        </w:rPr>
      </w:pPr>
      <w:r w:rsidRPr="00EB226C">
        <w:rPr>
          <w:bCs/>
          <w:sz w:val="20"/>
          <w:szCs w:val="20"/>
          <w:lang w:val="en-US"/>
        </w:rPr>
        <w:t>Pataleshwar is protected ancient archaeological site</w:t>
      </w:r>
    </w:p>
    <w:p w14:paraId="43778B87" w14:textId="77777777" w:rsidR="00EB226C" w:rsidRPr="00EB226C" w:rsidRDefault="00EB226C" w:rsidP="00EB226C">
      <w:pPr>
        <w:numPr>
          <w:ilvl w:val="0"/>
          <w:numId w:val="41"/>
        </w:numPr>
        <w:spacing w:before="240"/>
        <w:jc w:val="both"/>
        <w:rPr>
          <w:bCs/>
          <w:sz w:val="20"/>
          <w:szCs w:val="20"/>
          <w:lang w:val="en-US"/>
        </w:rPr>
      </w:pPr>
      <w:r w:rsidRPr="00EB226C">
        <w:rPr>
          <w:bCs/>
          <w:sz w:val="20"/>
          <w:szCs w:val="20"/>
          <w:lang w:val="en-US"/>
        </w:rPr>
        <w:t>Metro proposed within the 100 mtr ‘No construction zone’</w:t>
      </w:r>
    </w:p>
    <w:p w14:paraId="5C308352" w14:textId="77777777" w:rsidR="00EB226C" w:rsidRPr="00EB226C" w:rsidRDefault="00EB226C" w:rsidP="00EB226C">
      <w:pPr>
        <w:numPr>
          <w:ilvl w:val="0"/>
          <w:numId w:val="41"/>
        </w:numPr>
        <w:spacing w:before="240"/>
        <w:jc w:val="both"/>
        <w:rPr>
          <w:bCs/>
          <w:sz w:val="20"/>
          <w:szCs w:val="20"/>
          <w:lang w:val="en-US"/>
        </w:rPr>
      </w:pPr>
      <w:r w:rsidRPr="00EB226C">
        <w:rPr>
          <w:bCs/>
          <w:sz w:val="20"/>
          <w:szCs w:val="20"/>
          <w:lang w:val="en-US"/>
        </w:rPr>
        <w:t>Both corridors cross at Barvechowk but not interconnected as one is underground and the other elevated</w:t>
      </w:r>
    </w:p>
    <w:p w14:paraId="4C2AD35B" w14:textId="77777777" w:rsidR="00EB226C" w:rsidRDefault="0019442D" w:rsidP="005B30CE">
      <w:pPr>
        <w:spacing w:before="240"/>
        <w:ind w:left="345"/>
        <w:jc w:val="both"/>
        <w:rPr>
          <w:bCs/>
          <w:sz w:val="20"/>
          <w:szCs w:val="20"/>
          <w:lang w:val="en-IN"/>
        </w:rPr>
      </w:pPr>
      <w:r>
        <w:rPr>
          <w:bCs/>
          <w:noProof/>
          <w:sz w:val="20"/>
          <w:szCs w:val="20"/>
          <w:lang w:val="en-US" w:eastAsia="en-US"/>
        </w:rPr>
        <w:lastRenderedPageBreak/>
        <w:drawing>
          <wp:inline distT="0" distB="0" distL="0" distR="0" wp14:anchorId="01265C8B" wp14:editId="37B8EC54">
            <wp:extent cx="3267075" cy="175514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81388" cy="1762829"/>
                    </a:xfrm>
                    <a:prstGeom prst="rect">
                      <a:avLst/>
                    </a:prstGeom>
                    <a:noFill/>
                  </pic:spPr>
                </pic:pic>
              </a:graphicData>
            </a:graphic>
          </wp:inline>
        </w:drawing>
      </w:r>
    </w:p>
    <w:p w14:paraId="21FB197C" w14:textId="77777777" w:rsidR="005669BD" w:rsidRDefault="005669BD" w:rsidP="005669BD">
      <w:pPr>
        <w:spacing w:before="240"/>
        <w:ind w:left="345"/>
        <w:jc w:val="both"/>
        <w:rPr>
          <w:b/>
          <w:bCs/>
          <w:sz w:val="20"/>
          <w:szCs w:val="20"/>
          <w:lang w:val="x-none"/>
        </w:rPr>
      </w:pPr>
      <w:r>
        <w:rPr>
          <w:b/>
          <w:bCs/>
          <w:sz w:val="20"/>
          <w:szCs w:val="20"/>
          <w:lang w:val="en-US"/>
        </w:rPr>
        <w:t xml:space="preserve">Figure 2. </w:t>
      </w:r>
      <w:r w:rsidRPr="005669BD">
        <w:rPr>
          <w:b/>
          <w:bCs/>
          <w:sz w:val="20"/>
          <w:szCs w:val="20"/>
          <w:lang w:val="x-none"/>
        </w:rPr>
        <w:t>Pune Metro Route Phase I and II</w:t>
      </w:r>
    </w:p>
    <w:p w14:paraId="390D7234" w14:textId="77777777" w:rsidR="009710DF" w:rsidRPr="009710DF" w:rsidRDefault="009710DF" w:rsidP="009710DF">
      <w:pPr>
        <w:spacing w:before="240"/>
        <w:ind w:left="345"/>
        <w:jc w:val="both"/>
        <w:rPr>
          <w:b/>
          <w:bCs/>
          <w:sz w:val="20"/>
          <w:szCs w:val="20"/>
          <w:lang w:val="x-none"/>
        </w:rPr>
      </w:pPr>
      <w:r w:rsidRPr="009710DF">
        <w:rPr>
          <w:b/>
          <w:bCs/>
          <w:sz w:val="20"/>
          <w:szCs w:val="20"/>
          <w:lang w:val="x-none"/>
        </w:rPr>
        <w:t>Vanaz-Ramwadi Elevated Metro Issues</w:t>
      </w:r>
    </w:p>
    <w:p w14:paraId="53E30BA8" w14:textId="77777777" w:rsidR="009710DF" w:rsidRPr="00B90916" w:rsidRDefault="009710DF" w:rsidP="009710DF">
      <w:pPr>
        <w:spacing w:before="240"/>
        <w:ind w:left="345"/>
        <w:jc w:val="both"/>
        <w:rPr>
          <w:bCs/>
          <w:sz w:val="20"/>
          <w:szCs w:val="20"/>
          <w:lang w:val="x-none"/>
        </w:rPr>
      </w:pPr>
      <w:r w:rsidRPr="00B90916">
        <w:rPr>
          <w:bCs/>
          <w:sz w:val="20"/>
          <w:szCs w:val="20"/>
          <w:lang w:val="x-none"/>
        </w:rPr>
        <w:t>Project is to be implemented through densely populated areas along highly congested arterial roads – Paud road, Paud phata, Karve road, Jangli Maharaj road, Sancheti chowk, Sangam bridge, Maldhakka, Railway station, Jehangir hospital, Bund garden road</w:t>
      </w:r>
    </w:p>
    <w:p w14:paraId="484312E8" w14:textId="77777777" w:rsidR="009710DF" w:rsidRPr="009710DF" w:rsidRDefault="009710DF" w:rsidP="009710DF">
      <w:pPr>
        <w:numPr>
          <w:ilvl w:val="0"/>
          <w:numId w:val="42"/>
        </w:numPr>
        <w:spacing w:before="240"/>
        <w:jc w:val="both"/>
        <w:rPr>
          <w:b/>
          <w:bCs/>
          <w:sz w:val="20"/>
          <w:szCs w:val="20"/>
          <w:lang w:val="x-none"/>
        </w:rPr>
      </w:pPr>
      <w:r w:rsidRPr="009710DF">
        <w:rPr>
          <w:b/>
          <w:bCs/>
          <w:sz w:val="20"/>
          <w:szCs w:val="20"/>
          <w:lang w:val="x-none"/>
        </w:rPr>
        <w:t>Metro columns on road</w:t>
      </w:r>
    </w:p>
    <w:p w14:paraId="5039372E" w14:textId="77777777" w:rsidR="009710DF" w:rsidRPr="00B90916" w:rsidRDefault="009710DF" w:rsidP="009710DF">
      <w:pPr>
        <w:numPr>
          <w:ilvl w:val="0"/>
          <w:numId w:val="43"/>
        </w:numPr>
        <w:spacing w:before="240"/>
        <w:jc w:val="both"/>
        <w:rPr>
          <w:bCs/>
          <w:sz w:val="20"/>
          <w:szCs w:val="20"/>
          <w:lang w:val="x-none"/>
        </w:rPr>
      </w:pPr>
      <w:r w:rsidRPr="00B90916">
        <w:rPr>
          <w:bCs/>
          <w:sz w:val="20"/>
          <w:szCs w:val="20"/>
          <w:lang w:val="x-none"/>
        </w:rPr>
        <w:t>Elevated Metro has to run on road at a height of about 10 mtr. There will be a flyover like structure called viaduct on piers at road median</w:t>
      </w:r>
    </w:p>
    <w:p w14:paraId="3E06C4F1" w14:textId="77777777" w:rsidR="009710DF" w:rsidRPr="00B90916" w:rsidRDefault="009710DF" w:rsidP="009710DF">
      <w:pPr>
        <w:numPr>
          <w:ilvl w:val="0"/>
          <w:numId w:val="43"/>
        </w:numPr>
        <w:spacing w:before="240"/>
        <w:jc w:val="both"/>
        <w:rPr>
          <w:bCs/>
          <w:sz w:val="20"/>
          <w:szCs w:val="20"/>
          <w:lang w:val="x-none"/>
        </w:rPr>
      </w:pPr>
      <w:r w:rsidRPr="00B90916">
        <w:rPr>
          <w:bCs/>
          <w:sz w:val="20"/>
          <w:szCs w:val="20"/>
          <w:lang w:val="x-none"/>
        </w:rPr>
        <w:t>Reduction in road carriageway width by about 3 mtr.</w:t>
      </w:r>
    </w:p>
    <w:p w14:paraId="24BE143D" w14:textId="77777777" w:rsidR="009710DF" w:rsidRPr="009710DF" w:rsidRDefault="009710DF" w:rsidP="009710DF">
      <w:pPr>
        <w:numPr>
          <w:ilvl w:val="0"/>
          <w:numId w:val="42"/>
        </w:numPr>
        <w:spacing w:before="240"/>
        <w:jc w:val="both"/>
        <w:rPr>
          <w:b/>
          <w:bCs/>
          <w:sz w:val="20"/>
          <w:szCs w:val="20"/>
          <w:lang w:val="x-none" w:bidi="en-US"/>
        </w:rPr>
      </w:pPr>
      <w:r w:rsidRPr="009710DF">
        <w:rPr>
          <w:b/>
          <w:bCs/>
          <w:sz w:val="20"/>
          <w:szCs w:val="20"/>
          <w:lang w:val="x-none" w:bidi="en-US"/>
        </w:rPr>
        <w:t>Metro alignment on road</w:t>
      </w:r>
    </w:p>
    <w:p w14:paraId="2B1B34F7" w14:textId="77777777" w:rsidR="009710DF" w:rsidRPr="00B90916" w:rsidRDefault="009710DF" w:rsidP="009710DF">
      <w:pPr>
        <w:numPr>
          <w:ilvl w:val="0"/>
          <w:numId w:val="44"/>
        </w:numPr>
        <w:spacing w:before="240"/>
        <w:jc w:val="both"/>
        <w:rPr>
          <w:bCs/>
          <w:sz w:val="20"/>
          <w:szCs w:val="20"/>
          <w:lang w:val="x-none" w:bidi="en-US"/>
        </w:rPr>
      </w:pPr>
      <w:r w:rsidRPr="00B90916">
        <w:rPr>
          <w:bCs/>
          <w:sz w:val="20"/>
          <w:szCs w:val="20"/>
          <w:lang w:val="x-none" w:bidi="en-US"/>
        </w:rPr>
        <w:t>Metro will deviate from road centre where obstructions, sharp turns on road which Metro cannot take, example Paudphata, Deccan corner</w:t>
      </w:r>
    </w:p>
    <w:p w14:paraId="4DCBA22D" w14:textId="77777777" w:rsidR="009710DF" w:rsidRPr="009710DF" w:rsidRDefault="009710DF" w:rsidP="009710DF">
      <w:pPr>
        <w:numPr>
          <w:ilvl w:val="0"/>
          <w:numId w:val="42"/>
        </w:numPr>
        <w:spacing w:before="240"/>
        <w:jc w:val="both"/>
        <w:rPr>
          <w:b/>
          <w:bCs/>
          <w:sz w:val="20"/>
          <w:szCs w:val="20"/>
          <w:lang w:val="x-none" w:bidi="en-US"/>
        </w:rPr>
      </w:pPr>
      <w:r w:rsidRPr="009710DF">
        <w:rPr>
          <w:b/>
          <w:bCs/>
          <w:sz w:val="20"/>
          <w:szCs w:val="20"/>
          <w:lang w:val="x-none" w:bidi="en-US"/>
        </w:rPr>
        <w:t>Metro station on road</w:t>
      </w:r>
    </w:p>
    <w:p w14:paraId="181965E7" w14:textId="77777777" w:rsidR="009710DF" w:rsidRPr="00B90916" w:rsidRDefault="009710DF" w:rsidP="009710DF">
      <w:pPr>
        <w:numPr>
          <w:ilvl w:val="0"/>
          <w:numId w:val="44"/>
        </w:numPr>
        <w:spacing w:before="240"/>
        <w:jc w:val="both"/>
        <w:rPr>
          <w:bCs/>
          <w:sz w:val="20"/>
          <w:szCs w:val="20"/>
          <w:lang w:val="x-none" w:bidi="en-US"/>
        </w:rPr>
      </w:pPr>
      <w:r w:rsidRPr="00B90916">
        <w:rPr>
          <w:bCs/>
          <w:sz w:val="20"/>
          <w:szCs w:val="20"/>
          <w:lang w:val="x-none" w:bidi="en-US"/>
        </w:rPr>
        <w:t>35 mtr.wide, 140 mtr. long and 23 mtr. (6-7 storey) high Metro station</w:t>
      </w:r>
    </w:p>
    <w:p w14:paraId="21670252" w14:textId="77777777" w:rsidR="009710DF" w:rsidRPr="00B90916" w:rsidRDefault="009710DF" w:rsidP="009710DF">
      <w:pPr>
        <w:numPr>
          <w:ilvl w:val="0"/>
          <w:numId w:val="44"/>
        </w:numPr>
        <w:spacing w:before="240"/>
        <w:jc w:val="both"/>
        <w:rPr>
          <w:bCs/>
          <w:sz w:val="20"/>
          <w:szCs w:val="20"/>
          <w:lang w:val="x-none" w:bidi="en-US"/>
        </w:rPr>
      </w:pPr>
      <w:r w:rsidRPr="00B90916">
        <w:rPr>
          <w:bCs/>
          <w:sz w:val="20"/>
          <w:szCs w:val="20"/>
          <w:lang w:val="x-none" w:bidi="en-US"/>
        </w:rPr>
        <w:t>road widths inadequate</w:t>
      </w:r>
    </w:p>
    <w:p w14:paraId="07D0CE7F" w14:textId="77777777" w:rsidR="009710DF" w:rsidRPr="00B90916" w:rsidRDefault="009710DF" w:rsidP="009710DF">
      <w:pPr>
        <w:numPr>
          <w:ilvl w:val="0"/>
          <w:numId w:val="44"/>
        </w:numPr>
        <w:spacing w:before="240"/>
        <w:jc w:val="both"/>
        <w:rPr>
          <w:bCs/>
          <w:sz w:val="20"/>
          <w:szCs w:val="20"/>
          <w:lang w:val="x-none" w:bidi="en-US"/>
        </w:rPr>
      </w:pPr>
      <w:r w:rsidRPr="00B90916">
        <w:rPr>
          <w:bCs/>
          <w:sz w:val="20"/>
          <w:szCs w:val="20"/>
          <w:lang w:val="x-none" w:bidi="en-US"/>
        </w:rPr>
        <w:t>parking space not possible due to congested locations</w:t>
      </w:r>
    </w:p>
    <w:p w14:paraId="708E9548" w14:textId="77777777" w:rsidR="009710DF" w:rsidRPr="009710DF" w:rsidRDefault="009710DF" w:rsidP="009710DF">
      <w:pPr>
        <w:numPr>
          <w:ilvl w:val="0"/>
          <w:numId w:val="42"/>
        </w:numPr>
        <w:spacing w:before="240"/>
        <w:jc w:val="both"/>
        <w:rPr>
          <w:b/>
          <w:bCs/>
          <w:sz w:val="20"/>
          <w:szCs w:val="20"/>
          <w:lang w:val="x-none"/>
        </w:rPr>
      </w:pPr>
      <w:r w:rsidRPr="009710DF">
        <w:rPr>
          <w:b/>
          <w:bCs/>
          <w:sz w:val="20"/>
          <w:szCs w:val="20"/>
          <w:lang w:val="x-none"/>
        </w:rPr>
        <w:t>Building demolitions, land acquisition</w:t>
      </w:r>
    </w:p>
    <w:p w14:paraId="2901DF5F" w14:textId="77777777" w:rsidR="009710DF" w:rsidRPr="00B90916" w:rsidRDefault="009710DF" w:rsidP="009710DF">
      <w:pPr>
        <w:numPr>
          <w:ilvl w:val="0"/>
          <w:numId w:val="45"/>
        </w:numPr>
        <w:spacing w:before="240"/>
        <w:jc w:val="both"/>
        <w:rPr>
          <w:bCs/>
          <w:sz w:val="20"/>
          <w:szCs w:val="20"/>
          <w:lang w:val="x-none"/>
        </w:rPr>
      </w:pPr>
      <w:r w:rsidRPr="00B90916">
        <w:rPr>
          <w:bCs/>
          <w:sz w:val="20"/>
          <w:szCs w:val="20"/>
          <w:lang w:val="x-none"/>
        </w:rPr>
        <w:t>Required for (2) &amp; (3) above</w:t>
      </w:r>
    </w:p>
    <w:p w14:paraId="47E30EDC" w14:textId="77777777" w:rsidR="009710DF" w:rsidRPr="009710DF" w:rsidRDefault="009710DF" w:rsidP="009710DF">
      <w:pPr>
        <w:numPr>
          <w:ilvl w:val="0"/>
          <w:numId w:val="42"/>
        </w:numPr>
        <w:spacing w:before="240"/>
        <w:jc w:val="both"/>
        <w:rPr>
          <w:b/>
          <w:bCs/>
          <w:sz w:val="20"/>
          <w:szCs w:val="20"/>
          <w:lang w:val="x-none" w:bidi="en-US"/>
        </w:rPr>
      </w:pPr>
      <w:r w:rsidRPr="009710DF">
        <w:rPr>
          <w:b/>
          <w:bCs/>
          <w:sz w:val="20"/>
          <w:szCs w:val="20"/>
          <w:lang w:val="x-none" w:bidi="en-US"/>
        </w:rPr>
        <w:t>Violation of fire safety norms and DC rules in Metro construction</w:t>
      </w:r>
    </w:p>
    <w:p w14:paraId="6CBDF578" w14:textId="77777777" w:rsidR="009710DF" w:rsidRPr="00B90916" w:rsidRDefault="009710DF" w:rsidP="009710DF">
      <w:pPr>
        <w:numPr>
          <w:ilvl w:val="0"/>
          <w:numId w:val="45"/>
        </w:numPr>
        <w:spacing w:before="240"/>
        <w:jc w:val="both"/>
        <w:rPr>
          <w:bCs/>
          <w:sz w:val="20"/>
          <w:szCs w:val="20"/>
          <w:lang w:val="x-none" w:bidi="en-US"/>
        </w:rPr>
      </w:pPr>
      <w:r w:rsidRPr="00B90916">
        <w:rPr>
          <w:bCs/>
          <w:sz w:val="20"/>
          <w:szCs w:val="20"/>
          <w:lang w:val="x-none" w:bidi="en-US"/>
        </w:rPr>
        <w:t>Insufficient space for Metro stations - part / full demolition of buildings</w:t>
      </w:r>
    </w:p>
    <w:p w14:paraId="4E7EFDD8" w14:textId="77777777" w:rsidR="009710DF" w:rsidRPr="00B90916" w:rsidRDefault="009710DF" w:rsidP="009710DF">
      <w:pPr>
        <w:numPr>
          <w:ilvl w:val="0"/>
          <w:numId w:val="45"/>
        </w:numPr>
        <w:spacing w:before="240"/>
        <w:jc w:val="both"/>
        <w:rPr>
          <w:bCs/>
          <w:sz w:val="20"/>
          <w:szCs w:val="20"/>
          <w:lang w:val="x-none" w:bidi="en-US"/>
        </w:rPr>
      </w:pPr>
      <w:r w:rsidRPr="00B90916">
        <w:rPr>
          <w:bCs/>
          <w:sz w:val="20"/>
          <w:szCs w:val="20"/>
          <w:lang w:val="x-none" w:bidi="en-US"/>
        </w:rPr>
        <w:t>Metro construction could be very close to existing buildings</w:t>
      </w:r>
    </w:p>
    <w:p w14:paraId="78DD2E0B" w14:textId="77777777" w:rsidR="009710DF" w:rsidRPr="00B90916" w:rsidRDefault="009710DF" w:rsidP="009710DF">
      <w:pPr>
        <w:numPr>
          <w:ilvl w:val="0"/>
          <w:numId w:val="45"/>
        </w:numPr>
        <w:spacing w:before="240"/>
        <w:jc w:val="both"/>
        <w:rPr>
          <w:bCs/>
          <w:sz w:val="20"/>
          <w:szCs w:val="20"/>
          <w:lang w:val="x-none" w:bidi="en-US"/>
        </w:rPr>
      </w:pPr>
      <w:r w:rsidRPr="00B90916">
        <w:rPr>
          <w:bCs/>
          <w:sz w:val="20"/>
          <w:szCs w:val="20"/>
          <w:lang w:val="x-none" w:bidi="en-US"/>
        </w:rPr>
        <w:t>Rescue in case of emergencies could be severely hampered</w:t>
      </w:r>
    </w:p>
    <w:p w14:paraId="583C4F62" w14:textId="77777777" w:rsidR="009710DF" w:rsidRPr="009710DF" w:rsidRDefault="009710DF" w:rsidP="009710DF">
      <w:pPr>
        <w:numPr>
          <w:ilvl w:val="0"/>
          <w:numId w:val="42"/>
        </w:numPr>
        <w:spacing w:before="240"/>
        <w:jc w:val="both"/>
        <w:rPr>
          <w:b/>
          <w:bCs/>
          <w:sz w:val="20"/>
          <w:szCs w:val="20"/>
          <w:lang w:val="x-none"/>
        </w:rPr>
      </w:pPr>
      <w:r w:rsidRPr="009710DF">
        <w:rPr>
          <w:b/>
          <w:bCs/>
          <w:sz w:val="20"/>
          <w:szCs w:val="20"/>
          <w:lang w:val="x-none"/>
        </w:rPr>
        <w:t>Shifting of surface and underground utilities required</w:t>
      </w:r>
    </w:p>
    <w:p w14:paraId="1CBE5851" w14:textId="77777777" w:rsidR="009710DF" w:rsidRPr="00B90916" w:rsidRDefault="009710DF" w:rsidP="009710DF">
      <w:pPr>
        <w:numPr>
          <w:ilvl w:val="0"/>
          <w:numId w:val="46"/>
        </w:numPr>
        <w:spacing w:before="240"/>
        <w:jc w:val="both"/>
        <w:rPr>
          <w:bCs/>
          <w:sz w:val="20"/>
          <w:szCs w:val="20"/>
          <w:lang w:val="x-none"/>
        </w:rPr>
      </w:pPr>
      <w:r w:rsidRPr="00B90916">
        <w:rPr>
          <w:bCs/>
          <w:sz w:val="20"/>
          <w:szCs w:val="20"/>
          <w:lang w:val="x-none"/>
        </w:rPr>
        <w:t>Serious problems in physical shifting, coordination between agencies</w:t>
      </w:r>
    </w:p>
    <w:p w14:paraId="4D4EDC9D" w14:textId="77777777" w:rsidR="009710DF" w:rsidRPr="009710DF" w:rsidRDefault="009710DF" w:rsidP="009710DF">
      <w:pPr>
        <w:numPr>
          <w:ilvl w:val="0"/>
          <w:numId w:val="42"/>
        </w:numPr>
        <w:spacing w:before="240"/>
        <w:jc w:val="both"/>
        <w:rPr>
          <w:b/>
          <w:bCs/>
          <w:sz w:val="20"/>
          <w:szCs w:val="20"/>
          <w:lang w:val="x-none" w:bidi="en-US"/>
        </w:rPr>
      </w:pPr>
      <w:r w:rsidRPr="009710DF">
        <w:rPr>
          <w:b/>
          <w:bCs/>
          <w:sz w:val="20"/>
          <w:szCs w:val="20"/>
          <w:lang w:val="x-none" w:bidi="en-US"/>
        </w:rPr>
        <w:t>Road blockage / Traffic management during construction</w:t>
      </w:r>
    </w:p>
    <w:p w14:paraId="65724DEC" w14:textId="77777777" w:rsidR="009710DF" w:rsidRPr="00B90916" w:rsidRDefault="009710DF" w:rsidP="009710DF">
      <w:pPr>
        <w:numPr>
          <w:ilvl w:val="0"/>
          <w:numId w:val="46"/>
        </w:numPr>
        <w:spacing w:before="240"/>
        <w:jc w:val="both"/>
        <w:rPr>
          <w:bCs/>
          <w:sz w:val="20"/>
          <w:szCs w:val="20"/>
          <w:lang w:val="x-none" w:bidi="en-US"/>
        </w:rPr>
      </w:pPr>
      <w:r w:rsidRPr="00B90916">
        <w:rPr>
          <w:bCs/>
          <w:sz w:val="20"/>
          <w:szCs w:val="20"/>
          <w:lang w:val="x-none" w:bidi="en-US"/>
        </w:rPr>
        <w:t>9 mtr of central road portion will be barricaded during construction</w:t>
      </w:r>
    </w:p>
    <w:p w14:paraId="6D243D3C" w14:textId="77777777" w:rsidR="009710DF" w:rsidRPr="00B90916" w:rsidRDefault="009710DF" w:rsidP="009710DF">
      <w:pPr>
        <w:numPr>
          <w:ilvl w:val="0"/>
          <w:numId w:val="46"/>
        </w:numPr>
        <w:spacing w:before="240"/>
        <w:jc w:val="both"/>
        <w:rPr>
          <w:bCs/>
          <w:sz w:val="20"/>
          <w:szCs w:val="20"/>
          <w:lang w:val="x-none" w:bidi="en-US"/>
        </w:rPr>
      </w:pPr>
      <w:r w:rsidRPr="00B90916">
        <w:rPr>
          <w:bCs/>
          <w:sz w:val="20"/>
          <w:szCs w:val="20"/>
          <w:lang w:val="x-none" w:bidi="en-US"/>
        </w:rPr>
        <w:t>Suitable roads for traffic diversion not available</w:t>
      </w:r>
    </w:p>
    <w:p w14:paraId="224E1338" w14:textId="77777777" w:rsidR="009710DF" w:rsidRPr="00B90916" w:rsidRDefault="009710DF" w:rsidP="009710DF">
      <w:pPr>
        <w:numPr>
          <w:ilvl w:val="0"/>
          <w:numId w:val="46"/>
        </w:numPr>
        <w:spacing w:before="240"/>
        <w:jc w:val="both"/>
        <w:rPr>
          <w:bCs/>
          <w:sz w:val="20"/>
          <w:szCs w:val="20"/>
          <w:lang w:val="x-none" w:bidi="en-US"/>
        </w:rPr>
      </w:pPr>
      <w:r w:rsidRPr="00B90916">
        <w:rPr>
          <w:bCs/>
          <w:sz w:val="20"/>
          <w:szCs w:val="20"/>
          <w:lang w:val="x-none" w:bidi="en-US"/>
        </w:rPr>
        <w:t>Severe traffic bottlenecks and mobility will be seriously affected</w:t>
      </w:r>
    </w:p>
    <w:p w14:paraId="28441EE4" w14:textId="77777777" w:rsidR="009710DF" w:rsidRPr="009710DF" w:rsidRDefault="009710DF" w:rsidP="009710DF">
      <w:pPr>
        <w:numPr>
          <w:ilvl w:val="0"/>
          <w:numId w:val="42"/>
        </w:numPr>
        <w:spacing w:before="240"/>
        <w:jc w:val="both"/>
        <w:rPr>
          <w:b/>
          <w:bCs/>
          <w:sz w:val="20"/>
          <w:szCs w:val="20"/>
          <w:lang w:val="x-none"/>
        </w:rPr>
      </w:pPr>
      <w:r w:rsidRPr="009710DF">
        <w:rPr>
          <w:b/>
          <w:bCs/>
          <w:sz w:val="20"/>
          <w:szCs w:val="20"/>
          <w:lang w:val="x-none"/>
        </w:rPr>
        <w:t>Large number of trees on the corridor will be cut</w:t>
      </w:r>
    </w:p>
    <w:p w14:paraId="5861D89C" w14:textId="77777777" w:rsidR="009710DF" w:rsidRPr="00B90916" w:rsidRDefault="009710DF" w:rsidP="009710DF">
      <w:pPr>
        <w:numPr>
          <w:ilvl w:val="0"/>
          <w:numId w:val="47"/>
        </w:numPr>
        <w:spacing w:before="240"/>
        <w:jc w:val="both"/>
        <w:rPr>
          <w:bCs/>
          <w:sz w:val="20"/>
          <w:szCs w:val="20"/>
          <w:lang w:val="x-none"/>
        </w:rPr>
      </w:pPr>
      <w:r w:rsidRPr="00B90916">
        <w:rPr>
          <w:bCs/>
          <w:sz w:val="20"/>
          <w:szCs w:val="20"/>
          <w:lang w:val="x-none"/>
        </w:rPr>
        <w:t>Example JM road</w:t>
      </w:r>
    </w:p>
    <w:p w14:paraId="3CBFB2F6" w14:textId="77777777" w:rsidR="009710DF" w:rsidRPr="009710DF" w:rsidRDefault="009710DF" w:rsidP="009710DF">
      <w:pPr>
        <w:numPr>
          <w:ilvl w:val="0"/>
          <w:numId w:val="42"/>
        </w:numPr>
        <w:spacing w:before="240"/>
        <w:jc w:val="both"/>
        <w:rPr>
          <w:b/>
          <w:bCs/>
          <w:sz w:val="20"/>
          <w:szCs w:val="20"/>
          <w:lang w:val="x-none" w:bidi="en-US"/>
        </w:rPr>
      </w:pPr>
      <w:r w:rsidRPr="009710DF">
        <w:rPr>
          <w:b/>
          <w:bCs/>
          <w:sz w:val="20"/>
          <w:szCs w:val="20"/>
          <w:lang w:val="x-none" w:bidi="en-US"/>
        </w:rPr>
        <w:t>Visual impact</w:t>
      </w:r>
    </w:p>
    <w:p w14:paraId="21415C7D" w14:textId="77777777" w:rsidR="009710DF" w:rsidRPr="00E2200E" w:rsidRDefault="009710DF" w:rsidP="009710DF">
      <w:pPr>
        <w:numPr>
          <w:ilvl w:val="0"/>
          <w:numId w:val="47"/>
        </w:numPr>
        <w:spacing w:before="240"/>
        <w:jc w:val="both"/>
        <w:rPr>
          <w:bCs/>
          <w:sz w:val="20"/>
          <w:szCs w:val="20"/>
          <w:lang w:val="x-none" w:bidi="en-US"/>
        </w:rPr>
      </w:pPr>
      <w:r w:rsidRPr="00E2200E">
        <w:rPr>
          <w:bCs/>
          <w:sz w:val="20"/>
          <w:szCs w:val="20"/>
          <w:lang w:val="x-none" w:bidi="en-US"/>
        </w:rPr>
        <w:t>Metro track will be like a continuous flyover on road with huge metro stations across entire road width</w:t>
      </w:r>
    </w:p>
    <w:p w14:paraId="6385E812" w14:textId="77777777" w:rsidR="009710DF" w:rsidRPr="009710DF" w:rsidRDefault="009710DF" w:rsidP="009710DF">
      <w:pPr>
        <w:numPr>
          <w:ilvl w:val="0"/>
          <w:numId w:val="42"/>
        </w:numPr>
        <w:spacing w:before="240"/>
        <w:jc w:val="both"/>
        <w:rPr>
          <w:b/>
          <w:bCs/>
          <w:sz w:val="20"/>
          <w:szCs w:val="20"/>
          <w:lang w:val="x-none"/>
        </w:rPr>
      </w:pPr>
      <w:r w:rsidRPr="009710DF">
        <w:rPr>
          <w:b/>
          <w:bCs/>
          <w:sz w:val="20"/>
          <w:szCs w:val="20"/>
          <w:lang w:val="x-none"/>
        </w:rPr>
        <w:t>Inordinate delays and cost escalation</w:t>
      </w:r>
    </w:p>
    <w:p w14:paraId="2324F161" w14:textId="77777777" w:rsidR="009710DF" w:rsidRPr="009710DF" w:rsidRDefault="009710DF" w:rsidP="009710DF">
      <w:pPr>
        <w:numPr>
          <w:ilvl w:val="0"/>
          <w:numId w:val="47"/>
        </w:numPr>
        <w:spacing w:before="240"/>
        <w:jc w:val="both"/>
        <w:rPr>
          <w:b/>
          <w:bCs/>
          <w:sz w:val="20"/>
          <w:szCs w:val="20"/>
          <w:lang w:val="x-none"/>
        </w:rPr>
      </w:pPr>
      <w:r w:rsidRPr="009710DF">
        <w:rPr>
          <w:b/>
          <w:bCs/>
          <w:sz w:val="20"/>
          <w:szCs w:val="20"/>
          <w:lang w:val="x-none"/>
        </w:rPr>
        <w:t>Due to various reasons</w:t>
      </w:r>
    </w:p>
    <w:p w14:paraId="5B4CCCDC" w14:textId="77777777" w:rsidR="009710DF" w:rsidRDefault="009710DF" w:rsidP="009710DF">
      <w:pPr>
        <w:spacing w:before="240"/>
        <w:ind w:left="345"/>
        <w:jc w:val="both"/>
        <w:rPr>
          <w:b/>
          <w:bCs/>
          <w:sz w:val="20"/>
          <w:szCs w:val="20"/>
          <w:lang w:val="x-none"/>
        </w:rPr>
      </w:pPr>
      <w:r w:rsidRPr="009710DF">
        <w:rPr>
          <w:b/>
          <w:bCs/>
          <w:noProof/>
          <w:sz w:val="20"/>
          <w:szCs w:val="20"/>
          <w:lang w:val="en-US" w:eastAsia="en-US"/>
        </w:rPr>
        <w:drawing>
          <wp:inline distT="0" distB="0" distL="0" distR="0" wp14:anchorId="4C4F3652" wp14:editId="15E3CAFF">
            <wp:extent cx="3313817" cy="151447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l="19551" t="27315" r="27780" b="16264"/>
                    <a:stretch>
                      <a:fillRect/>
                    </a:stretch>
                  </pic:blipFill>
                  <pic:spPr bwMode="auto">
                    <a:xfrm>
                      <a:off x="0" y="0"/>
                      <a:ext cx="3340259" cy="1526560"/>
                    </a:xfrm>
                    <a:prstGeom prst="rect">
                      <a:avLst/>
                    </a:prstGeom>
                    <a:noFill/>
                    <a:ln>
                      <a:noFill/>
                    </a:ln>
                  </pic:spPr>
                </pic:pic>
              </a:graphicData>
            </a:graphic>
          </wp:inline>
        </w:drawing>
      </w:r>
    </w:p>
    <w:p w14:paraId="2C5BFDB9" w14:textId="77777777" w:rsidR="00D858A8" w:rsidRDefault="00D858A8" w:rsidP="009710DF">
      <w:pPr>
        <w:spacing w:before="240"/>
        <w:ind w:left="345"/>
        <w:jc w:val="both"/>
        <w:rPr>
          <w:b/>
          <w:bCs/>
          <w:sz w:val="20"/>
          <w:szCs w:val="20"/>
          <w:lang w:val="x-none" w:bidi="en-US"/>
        </w:rPr>
      </w:pPr>
      <w:r>
        <w:rPr>
          <w:b/>
          <w:bCs/>
          <w:sz w:val="20"/>
          <w:szCs w:val="20"/>
          <w:lang w:val="en-US" w:bidi="en-US"/>
        </w:rPr>
        <w:t xml:space="preserve"> Figure 3. </w:t>
      </w:r>
      <w:r w:rsidRPr="00D858A8">
        <w:rPr>
          <w:b/>
          <w:bCs/>
          <w:sz w:val="20"/>
          <w:szCs w:val="20"/>
          <w:lang w:val="x-none" w:bidi="en-US"/>
        </w:rPr>
        <w:t>Metro Alignment of metro road</w:t>
      </w:r>
    </w:p>
    <w:p w14:paraId="602167F7" w14:textId="77777777" w:rsidR="00114CE5" w:rsidRDefault="00114CE5" w:rsidP="009710DF">
      <w:pPr>
        <w:spacing w:before="240"/>
        <w:ind w:left="345"/>
        <w:jc w:val="both"/>
        <w:rPr>
          <w:b/>
          <w:bCs/>
          <w:sz w:val="20"/>
          <w:szCs w:val="20"/>
          <w:lang w:val="x-none" w:bidi="en-US"/>
        </w:rPr>
      </w:pPr>
    </w:p>
    <w:p w14:paraId="7C9E4CB0" w14:textId="77777777" w:rsidR="00114CE5" w:rsidRDefault="00114CE5" w:rsidP="009710DF">
      <w:pPr>
        <w:spacing w:before="240"/>
        <w:ind w:left="345"/>
        <w:jc w:val="both"/>
        <w:rPr>
          <w:b/>
          <w:bCs/>
          <w:sz w:val="20"/>
          <w:szCs w:val="20"/>
          <w:lang w:val="x-none" w:bidi="en-US"/>
        </w:rPr>
      </w:pPr>
    </w:p>
    <w:p w14:paraId="5FF0F399" w14:textId="77777777" w:rsidR="00114CE5" w:rsidRDefault="00114CE5" w:rsidP="009710DF">
      <w:pPr>
        <w:spacing w:before="240"/>
        <w:ind w:left="345"/>
        <w:jc w:val="both"/>
        <w:rPr>
          <w:b/>
          <w:bCs/>
          <w:sz w:val="20"/>
          <w:szCs w:val="20"/>
          <w:lang w:val="x-none" w:bidi="en-US"/>
        </w:rPr>
      </w:pPr>
    </w:p>
    <w:p w14:paraId="39BE1192" w14:textId="77777777" w:rsidR="00114CE5" w:rsidRDefault="00114CE5" w:rsidP="009710DF">
      <w:pPr>
        <w:spacing w:before="240"/>
        <w:ind w:left="345"/>
        <w:jc w:val="both"/>
        <w:rPr>
          <w:b/>
          <w:bCs/>
          <w:sz w:val="20"/>
          <w:szCs w:val="20"/>
          <w:lang w:val="x-none" w:bidi="en-US"/>
        </w:rPr>
      </w:pPr>
    </w:p>
    <w:p w14:paraId="4BB4D179" w14:textId="77777777" w:rsidR="00114CE5" w:rsidRDefault="00114CE5" w:rsidP="009710DF">
      <w:pPr>
        <w:spacing w:before="240"/>
        <w:ind w:left="345"/>
        <w:jc w:val="both"/>
        <w:rPr>
          <w:b/>
          <w:bCs/>
          <w:sz w:val="20"/>
          <w:szCs w:val="20"/>
          <w:lang w:val="x-none" w:bidi="en-US"/>
        </w:rPr>
      </w:pPr>
    </w:p>
    <w:p w14:paraId="72D4FB13" w14:textId="77777777" w:rsidR="00114CE5" w:rsidRDefault="00114CE5" w:rsidP="009710DF">
      <w:pPr>
        <w:spacing w:before="240"/>
        <w:ind w:left="345"/>
        <w:jc w:val="both"/>
        <w:rPr>
          <w:b/>
          <w:bCs/>
          <w:sz w:val="20"/>
          <w:szCs w:val="20"/>
          <w:lang w:val="x-none" w:bidi="en-US"/>
        </w:rPr>
      </w:pPr>
    </w:p>
    <w:p w14:paraId="6FB10C39" w14:textId="77777777" w:rsidR="00114CE5" w:rsidRDefault="00114CE5" w:rsidP="009710DF">
      <w:pPr>
        <w:spacing w:before="240"/>
        <w:ind w:left="345"/>
        <w:jc w:val="both"/>
        <w:rPr>
          <w:b/>
          <w:bCs/>
          <w:sz w:val="20"/>
          <w:szCs w:val="20"/>
          <w:lang w:val="x-none" w:bidi="en-US"/>
        </w:rPr>
      </w:pPr>
    </w:p>
    <w:p w14:paraId="762EDE84" w14:textId="77777777" w:rsidR="00114CE5" w:rsidRDefault="00114CE5" w:rsidP="009710DF">
      <w:pPr>
        <w:spacing w:before="240"/>
        <w:ind w:left="345"/>
        <w:jc w:val="both"/>
        <w:rPr>
          <w:b/>
          <w:bCs/>
          <w:sz w:val="20"/>
          <w:szCs w:val="20"/>
          <w:lang w:val="x-none" w:bidi="en-US"/>
        </w:rPr>
      </w:pPr>
    </w:p>
    <w:p w14:paraId="7F1B58DF" w14:textId="77777777" w:rsidR="00114CE5" w:rsidRDefault="00114CE5" w:rsidP="009710DF">
      <w:pPr>
        <w:spacing w:before="240"/>
        <w:ind w:left="345"/>
        <w:jc w:val="both"/>
        <w:rPr>
          <w:b/>
          <w:bCs/>
          <w:sz w:val="20"/>
          <w:szCs w:val="20"/>
          <w:lang w:val="x-none" w:bidi="en-US"/>
        </w:rPr>
      </w:pPr>
    </w:p>
    <w:p w14:paraId="572D6B01" w14:textId="77777777" w:rsidR="00114CE5" w:rsidRDefault="00114CE5" w:rsidP="009710DF">
      <w:pPr>
        <w:spacing w:before="240"/>
        <w:ind w:left="345"/>
        <w:jc w:val="both"/>
        <w:rPr>
          <w:b/>
          <w:bCs/>
          <w:sz w:val="20"/>
          <w:szCs w:val="20"/>
          <w:lang w:val="x-none" w:bidi="en-US"/>
        </w:rPr>
      </w:pPr>
    </w:p>
    <w:p w14:paraId="046EF948" w14:textId="77777777" w:rsidR="00114CE5" w:rsidRDefault="00114CE5" w:rsidP="009710DF">
      <w:pPr>
        <w:spacing w:before="240"/>
        <w:ind w:left="345"/>
        <w:jc w:val="both"/>
        <w:rPr>
          <w:b/>
          <w:bCs/>
          <w:sz w:val="20"/>
          <w:szCs w:val="20"/>
          <w:lang w:val="x-none" w:bidi="en-US"/>
        </w:rPr>
      </w:pPr>
    </w:p>
    <w:p w14:paraId="305DF28F" w14:textId="77777777" w:rsidR="00114CE5" w:rsidRDefault="00114CE5" w:rsidP="009710DF">
      <w:pPr>
        <w:spacing w:before="240"/>
        <w:ind w:left="345"/>
        <w:jc w:val="both"/>
        <w:rPr>
          <w:b/>
          <w:bCs/>
          <w:sz w:val="20"/>
          <w:szCs w:val="20"/>
          <w:lang w:val="x-none" w:bidi="en-US"/>
        </w:rPr>
      </w:pPr>
    </w:p>
    <w:p w14:paraId="1F2F22A8" w14:textId="77777777" w:rsidR="00114CE5" w:rsidRDefault="00114CE5" w:rsidP="009710DF">
      <w:pPr>
        <w:spacing w:before="240"/>
        <w:ind w:left="345"/>
        <w:jc w:val="both"/>
        <w:rPr>
          <w:b/>
          <w:bCs/>
          <w:sz w:val="20"/>
          <w:szCs w:val="20"/>
          <w:lang w:val="x-none" w:bidi="en-US"/>
        </w:rPr>
      </w:pPr>
    </w:p>
    <w:p w14:paraId="6E513E2D" w14:textId="77777777" w:rsidR="00114CE5" w:rsidRDefault="00114CE5" w:rsidP="009710DF">
      <w:pPr>
        <w:spacing w:before="240"/>
        <w:ind w:left="345"/>
        <w:jc w:val="both"/>
        <w:rPr>
          <w:b/>
          <w:bCs/>
          <w:sz w:val="20"/>
          <w:szCs w:val="20"/>
          <w:lang w:val="x-none" w:bidi="en-US"/>
        </w:rPr>
      </w:pPr>
    </w:p>
    <w:p w14:paraId="3DCB3890" w14:textId="77777777" w:rsidR="00114CE5" w:rsidRDefault="00114CE5" w:rsidP="009710DF">
      <w:pPr>
        <w:spacing w:before="240"/>
        <w:ind w:left="345"/>
        <w:jc w:val="both"/>
        <w:rPr>
          <w:b/>
          <w:bCs/>
          <w:sz w:val="20"/>
          <w:szCs w:val="20"/>
          <w:lang w:val="x-none" w:bidi="en-US"/>
        </w:rPr>
      </w:pPr>
    </w:p>
    <w:p w14:paraId="3845BBAA" w14:textId="77777777" w:rsidR="00114CE5" w:rsidRDefault="00114CE5" w:rsidP="009710DF">
      <w:pPr>
        <w:spacing w:before="240"/>
        <w:ind w:left="345"/>
        <w:jc w:val="both"/>
        <w:rPr>
          <w:b/>
          <w:bCs/>
          <w:sz w:val="20"/>
          <w:szCs w:val="20"/>
          <w:lang w:val="x-none" w:bidi="en-US"/>
        </w:rPr>
      </w:pPr>
    </w:p>
    <w:p w14:paraId="663D29F2" w14:textId="77777777" w:rsidR="00114CE5" w:rsidRDefault="00114CE5" w:rsidP="009710DF">
      <w:pPr>
        <w:spacing w:before="240"/>
        <w:ind w:left="345"/>
        <w:jc w:val="both"/>
        <w:rPr>
          <w:b/>
          <w:bCs/>
          <w:sz w:val="20"/>
          <w:szCs w:val="20"/>
          <w:lang w:val="x-none" w:bidi="en-US"/>
        </w:rPr>
      </w:pPr>
    </w:p>
    <w:p w14:paraId="537F03CD" w14:textId="77777777" w:rsidR="00114CE5" w:rsidRDefault="00114CE5" w:rsidP="009710DF">
      <w:pPr>
        <w:spacing w:before="240"/>
        <w:ind w:left="345"/>
        <w:jc w:val="both"/>
        <w:rPr>
          <w:b/>
          <w:bCs/>
          <w:sz w:val="20"/>
          <w:szCs w:val="20"/>
          <w:lang w:val="x-none" w:bidi="en-US"/>
        </w:rPr>
      </w:pPr>
    </w:p>
    <w:p w14:paraId="4AC1B5F9" w14:textId="77777777" w:rsidR="00114CE5" w:rsidRDefault="00114CE5" w:rsidP="009710DF">
      <w:pPr>
        <w:spacing w:before="240"/>
        <w:ind w:left="345"/>
        <w:jc w:val="both"/>
        <w:rPr>
          <w:b/>
          <w:bCs/>
          <w:sz w:val="20"/>
          <w:szCs w:val="20"/>
          <w:lang w:val="x-none"/>
        </w:rPr>
        <w:sectPr w:rsidR="00114CE5" w:rsidSect="00197E00">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1077" w:right="811" w:bottom="2438" w:left="811" w:header="720" w:footer="1077" w:gutter="0"/>
          <w:cols w:num="2" w:space="144"/>
          <w:docGrid w:linePitch="360"/>
        </w:sectPr>
      </w:pPr>
    </w:p>
    <w:p w14:paraId="046EFDE2" w14:textId="77777777" w:rsidR="00557343" w:rsidRPr="00557343" w:rsidRDefault="00557343" w:rsidP="00557343">
      <w:pPr>
        <w:spacing w:before="240"/>
        <w:ind w:left="345"/>
        <w:jc w:val="both"/>
        <w:rPr>
          <w:b/>
          <w:bCs/>
          <w:sz w:val="20"/>
          <w:szCs w:val="20"/>
          <w:lang w:val="x-none"/>
        </w:rPr>
      </w:pPr>
      <w:r>
        <w:rPr>
          <w:b/>
          <w:bCs/>
          <w:sz w:val="20"/>
          <w:szCs w:val="20"/>
          <w:lang w:val="x-none"/>
        </w:rPr>
        <w:t xml:space="preserve">Table </w:t>
      </w:r>
      <w:r w:rsidRPr="00557343">
        <w:rPr>
          <w:b/>
          <w:bCs/>
          <w:sz w:val="20"/>
          <w:szCs w:val="20"/>
          <w:lang w:val="x-none"/>
        </w:rPr>
        <w:t>1: Capital Cost Estimate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78"/>
        <w:gridCol w:w="3843"/>
        <w:gridCol w:w="1081"/>
        <w:gridCol w:w="896"/>
        <w:gridCol w:w="1432"/>
        <w:gridCol w:w="1845"/>
      </w:tblGrid>
      <w:tr w:rsidR="00114CE5" w:rsidRPr="00114CE5" w14:paraId="128CFC6F" w14:textId="77777777" w:rsidTr="00255C9F">
        <w:trPr>
          <w:trHeight w:val="330"/>
        </w:trPr>
        <w:tc>
          <w:tcPr>
            <w:tcW w:w="5000" w:type="pct"/>
            <w:gridSpan w:val="6"/>
          </w:tcPr>
          <w:p w14:paraId="310E7436"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Corridor II (VANAZ-RAMVADI SECTION)</w:t>
            </w:r>
          </w:p>
        </w:tc>
      </w:tr>
      <w:tr w:rsidR="00114CE5" w:rsidRPr="00114CE5" w14:paraId="7ADE9F41" w14:textId="77777777" w:rsidTr="00255C9F">
        <w:trPr>
          <w:trHeight w:val="277"/>
        </w:trPr>
        <w:tc>
          <w:tcPr>
            <w:tcW w:w="5000" w:type="pct"/>
            <w:gridSpan w:val="6"/>
          </w:tcPr>
          <w:p w14:paraId="45BCE65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Total length = 14.665 km, UG= 0 km , Elv = 14.665 km</w:t>
            </w:r>
          </w:p>
        </w:tc>
      </w:tr>
      <w:tr w:rsidR="00114CE5" w:rsidRPr="00114CE5" w14:paraId="446BE91F" w14:textId="77777777" w:rsidTr="00255C9F">
        <w:trPr>
          <w:trHeight w:val="482"/>
        </w:trPr>
        <w:tc>
          <w:tcPr>
            <w:tcW w:w="5000" w:type="pct"/>
            <w:gridSpan w:val="6"/>
          </w:tcPr>
          <w:p w14:paraId="49906B2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Total Station = 16 nos, UG = 0, Elv =15</w:t>
            </w:r>
          </w:p>
        </w:tc>
      </w:tr>
      <w:tr w:rsidR="00114CE5" w:rsidRPr="00114CE5" w14:paraId="774E418B" w14:textId="77777777" w:rsidTr="00557343">
        <w:trPr>
          <w:trHeight w:val="602"/>
        </w:trPr>
        <w:tc>
          <w:tcPr>
            <w:tcW w:w="573" w:type="pct"/>
          </w:tcPr>
          <w:p w14:paraId="7ADB334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S. No.</w:t>
            </w:r>
          </w:p>
        </w:tc>
        <w:tc>
          <w:tcPr>
            <w:tcW w:w="1870" w:type="pct"/>
          </w:tcPr>
          <w:p w14:paraId="464C50DD" w14:textId="77777777" w:rsidR="00114CE5" w:rsidRPr="00114CE5" w:rsidRDefault="00114CE5" w:rsidP="00114CE5">
            <w:pPr>
              <w:widowControl w:val="0"/>
              <w:tabs>
                <w:tab w:val="left" w:pos="9720"/>
              </w:tabs>
              <w:autoSpaceDE w:val="0"/>
              <w:autoSpaceDN w:val="0"/>
              <w:spacing w:line="360" w:lineRule="auto"/>
              <w:ind w:right="360"/>
              <w:jc w:val="center"/>
              <w:rPr>
                <w:rFonts w:eastAsia="Times New Roman"/>
                <w:b/>
                <w:sz w:val="20"/>
                <w:szCs w:val="20"/>
                <w:lang w:val="en-US" w:eastAsia="en-US" w:bidi="en-US"/>
              </w:rPr>
            </w:pPr>
          </w:p>
          <w:p w14:paraId="78C70F2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Item</w:t>
            </w:r>
          </w:p>
        </w:tc>
        <w:tc>
          <w:tcPr>
            <w:tcW w:w="526" w:type="pct"/>
          </w:tcPr>
          <w:p w14:paraId="079DB925" w14:textId="77777777" w:rsidR="00114CE5" w:rsidRPr="00114CE5" w:rsidRDefault="00114CE5" w:rsidP="00114CE5">
            <w:pPr>
              <w:widowControl w:val="0"/>
              <w:tabs>
                <w:tab w:val="left" w:pos="9720"/>
              </w:tabs>
              <w:autoSpaceDE w:val="0"/>
              <w:autoSpaceDN w:val="0"/>
              <w:spacing w:line="360" w:lineRule="auto"/>
              <w:ind w:right="360"/>
              <w:jc w:val="center"/>
              <w:rPr>
                <w:rFonts w:eastAsia="Times New Roman"/>
                <w:b/>
                <w:sz w:val="20"/>
                <w:szCs w:val="20"/>
                <w:lang w:val="en-US" w:eastAsia="en-US" w:bidi="en-US"/>
              </w:rPr>
            </w:pPr>
          </w:p>
          <w:p w14:paraId="48D46FB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Unit</w:t>
            </w:r>
          </w:p>
        </w:tc>
        <w:tc>
          <w:tcPr>
            <w:tcW w:w="436" w:type="pct"/>
          </w:tcPr>
          <w:p w14:paraId="18CED74A" w14:textId="77777777" w:rsidR="00114CE5" w:rsidRPr="00114CE5" w:rsidRDefault="00114CE5" w:rsidP="00114CE5">
            <w:pPr>
              <w:widowControl w:val="0"/>
              <w:tabs>
                <w:tab w:val="left" w:pos="9720"/>
              </w:tabs>
              <w:autoSpaceDE w:val="0"/>
              <w:autoSpaceDN w:val="0"/>
              <w:spacing w:line="360" w:lineRule="auto"/>
              <w:ind w:right="360"/>
              <w:jc w:val="center"/>
              <w:rPr>
                <w:rFonts w:eastAsia="Times New Roman"/>
                <w:b/>
                <w:sz w:val="20"/>
                <w:szCs w:val="20"/>
                <w:lang w:val="en-US" w:eastAsia="en-US" w:bidi="en-US"/>
              </w:rPr>
            </w:pPr>
          </w:p>
          <w:p w14:paraId="5225E582"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Rate</w:t>
            </w:r>
          </w:p>
        </w:tc>
        <w:tc>
          <w:tcPr>
            <w:tcW w:w="697" w:type="pct"/>
          </w:tcPr>
          <w:p w14:paraId="12E28BD7" w14:textId="77777777" w:rsidR="00114CE5" w:rsidRPr="00114CE5" w:rsidRDefault="00114CE5" w:rsidP="00114CE5">
            <w:pPr>
              <w:widowControl w:val="0"/>
              <w:tabs>
                <w:tab w:val="left" w:pos="9720"/>
              </w:tabs>
              <w:autoSpaceDE w:val="0"/>
              <w:autoSpaceDN w:val="0"/>
              <w:spacing w:line="360" w:lineRule="auto"/>
              <w:ind w:right="360"/>
              <w:jc w:val="center"/>
              <w:rPr>
                <w:rFonts w:eastAsia="Times New Roman"/>
                <w:b/>
                <w:sz w:val="20"/>
                <w:szCs w:val="20"/>
                <w:lang w:val="en-US" w:eastAsia="en-US" w:bidi="en-US"/>
              </w:rPr>
            </w:pPr>
          </w:p>
          <w:p w14:paraId="181B61E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Qty.</w:t>
            </w:r>
          </w:p>
        </w:tc>
        <w:tc>
          <w:tcPr>
            <w:tcW w:w="898" w:type="pct"/>
          </w:tcPr>
          <w:p w14:paraId="6D8736CD"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Amount (Rs. in Cr.)</w:t>
            </w:r>
          </w:p>
        </w:tc>
      </w:tr>
      <w:tr w:rsidR="00114CE5" w:rsidRPr="00114CE5" w14:paraId="16F27DDD" w14:textId="77777777" w:rsidTr="00255C9F">
        <w:trPr>
          <w:trHeight w:val="280"/>
        </w:trPr>
        <w:tc>
          <w:tcPr>
            <w:tcW w:w="573" w:type="pct"/>
          </w:tcPr>
          <w:p w14:paraId="10356111"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1870" w:type="pct"/>
          </w:tcPr>
          <w:p w14:paraId="6AD98E7B"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526" w:type="pct"/>
          </w:tcPr>
          <w:p w14:paraId="373C0590"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436" w:type="pct"/>
          </w:tcPr>
          <w:p w14:paraId="14AE28F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1595" w:type="pct"/>
            <w:gridSpan w:val="2"/>
          </w:tcPr>
          <w:p w14:paraId="7866B31E"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Without taxes</w:t>
            </w:r>
          </w:p>
        </w:tc>
      </w:tr>
      <w:tr w:rsidR="00114CE5" w:rsidRPr="00114CE5" w14:paraId="048FA628" w14:textId="77777777" w:rsidTr="00557343">
        <w:trPr>
          <w:trHeight w:val="265"/>
        </w:trPr>
        <w:tc>
          <w:tcPr>
            <w:tcW w:w="573" w:type="pct"/>
          </w:tcPr>
          <w:p w14:paraId="6FD3336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1870" w:type="pct"/>
          </w:tcPr>
          <w:p w14:paraId="14686930"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526" w:type="pct"/>
          </w:tcPr>
          <w:p w14:paraId="04981DB3"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436" w:type="pct"/>
          </w:tcPr>
          <w:p w14:paraId="5AB8058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60B94ABC"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3F74F2B3"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r>
      <w:tr w:rsidR="00114CE5" w:rsidRPr="00114CE5" w14:paraId="450A5CD3" w14:textId="77777777" w:rsidTr="00557343">
        <w:trPr>
          <w:trHeight w:val="285"/>
        </w:trPr>
        <w:tc>
          <w:tcPr>
            <w:tcW w:w="573" w:type="pct"/>
          </w:tcPr>
          <w:p w14:paraId="15E5F9F1"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1.0</w:t>
            </w:r>
          </w:p>
        </w:tc>
        <w:tc>
          <w:tcPr>
            <w:tcW w:w="1870" w:type="pct"/>
          </w:tcPr>
          <w:p w14:paraId="32B248E0"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Land</w:t>
            </w:r>
          </w:p>
        </w:tc>
        <w:tc>
          <w:tcPr>
            <w:tcW w:w="526" w:type="pct"/>
          </w:tcPr>
          <w:p w14:paraId="7CA2874C"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436" w:type="pct"/>
          </w:tcPr>
          <w:p w14:paraId="022D6B38"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2376F985"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264F234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282.77</w:t>
            </w:r>
          </w:p>
        </w:tc>
      </w:tr>
      <w:tr w:rsidR="00114CE5" w:rsidRPr="00114CE5" w14:paraId="2AFCA9B9" w14:textId="77777777" w:rsidTr="00557343">
        <w:trPr>
          <w:trHeight w:val="287"/>
        </w:trPr>
        <w:tc>
          <w:tcPr>
            <w:tcW w:w="573" w:type="pct"/>
          </w:tcPr>
          <w:p w14:paraId="3997DD4D"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1.1</w:t>
            </w:r>
          </w:p>
        </w:tc>
        <w:tc>
          <w:tcPr>
            <w:tcW w:w="1870" w:type="pct"/>
          </w:tcPr>
          <w:p w14:paraId="121193DD"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R &amp; R incl. Hutments etc.</w:t>
            </w:r>
          </w:p>
        </w:tc>
        <w:tc>
          <w:tcPr>
            <w:tcW w:w="526" w:type="pct"/>
          </w:tcPr>
          <w:p w14:paraId="4762444D"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R. Km.</w:t>
            </w:r>
          </w:p>
        </w:tc>
        <w:tc>
          <w:tcPr>
            <w:tcW w:w="436" w:type="pct"/>
          </w:tcPr>
          <w:p w14:paraId="1FE30E9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3.55</w:t>
            </w:r>
          </w:p>
        </w:tc>
        <w:tc>
          <w:tcPr>
            <w:tcW w:w="697" w:type="pct"/>
          </w:tcPr>
          <w:p w14:paraId="64B3C82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15.665</w:t>
            </w:r>
          </w:p>
        </w:tc>
        <w:tc>
          <w:tcPr>
            <w:tcW w:w="898" w:type="pct"/>
          </w:tcPr>
          <w:p w14:paraId="6011EEA2"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55.58</w:t>
            </w:r>
          </w:p>
        </w:tc>
      </w:tr>
      <w:tr w:rsidR="00114CE5" w:rsidRPr="00114CE5" w14:paraId="7E36BB64" w14:textId="77777777" w:rsidTr="00557343">
        <w:trPr>
          <w:trHeight w:val="285"/>
        </w:trPr>
        <w:tc>
          <w:tcPr>
            <w:tcW w:w="573" w:type="pct"/>
          </w:tcPr>
          <w:p w14:paraId="3A07F520"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1870" w:type="pct"/>
          </w:tcPr>
          <w:p w14:paraId="5E539B13"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Sub Total (1)</w:t>
            </w:r>
          </w:p>
        </w:tc>
        <w:tc>
          <w:tcPr>
            <w:tcW w:w="526" w:type="pct"/>
          </w:tcPr>
          <w:p w14:paraId="4871088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436" w:type="pct"/>
          </w:tcPr>
          <w:p w14:paraId="33623BED"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5AA1D51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0D7936C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338.35</w:t>
            </w:r>
          </w:p>
        </w:tc>
      </w:tr>
      <w:tr w:rsidR="00114CE5" w:rsidRPr="00114CE5" w14:paraId="001A3898" w14:textId="77777777" w:rsidTr="00557343">
        <w:trPr>
          <w:trHeight w:val="494"/>
        </w:trPr>
        <w:tc>
          <w:tcPr>
            <w:tcW w:w="573" w:type="pct"/>
          </w:tcPr>
          <w:p w14:paraId="14BFE26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2.0</w:t>
            </w:r>
          </w:p>
        </w:tc>
        <w:tc>
          <w:tcPr>
            <w:tcW w:w="1870" w:type="pct"/>
          </w:tcPr>
          <w:p w14:paraId="205CE1E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Alignment and Formation</w:t>
            </w:r>
          </w:p>
        </w:tc>
        <w:tc>
          <w:tcPr>
            <w:tcW w:w="526" w:type="pct"/>
          </w:tcPr>
          <w:p w14:paraId="26544BDE"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436" w:type="pct"/>
          </w:tcPr>
          <w:p w14:paraId="0AEF466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186CFDEB"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2855D6B2"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r>
      <w:tr w:rsidR="00114CE5" w:rsidRPr="00114CE5" w14:paraId="1BFCCDD9" w14:textId="77777777" w:rsidTr="00557343">
        <w:trPr>
          <w:trHeight w:val="575"/>
        </w:trPr>
        <w:tc>
          <w:tcPr>
            <w:tcW w:w="573" w:type="pct"/>
          </w:tcPr>
          <w:p w14:paraId="08F9CF1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2.1</w:t>
            </w:r>
          </w:p>
        </w:tc>
        <w:tc>
          <w:tcPr>
            <w:tcW w:w="1870" w:type="pct"/>
          </w:tcPr>
          <w:p w14:paraId="728ACE8B"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Elevated section including station length</w:t>
            </w:r>
          </w:p>
        </w:tc>
        <w:tc>
          <w:tcPr>
            <w:tcW w:w="526" w:type="pct"/>
          </w:tcPr>
          <w:p w14:paraId="52229842"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p>
          <w:p w14:paraId="1437EA9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R. Km.</w:t>
            </w:r>
          </w:p>
        </w:tc>
        <w:tc>
          <w:tcPr>
            <w:tcW w:w="436" w:type="pct"/>
          </w:tcPr>
          <w:p w14:paraId="402EF7F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p>
          <w:p w14:paraId="64ECCF5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33.00</w:t>
            </w:r>
          </w:p>
        </w:tc>
        <w:tc>
          <w:tcPr>
            <w:tcW w:w="697" w:type="pct"/>
          </w:tcPr>
          <w:p w14:paraId="6BDC524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p>
          <w:p w14:paraId="7E4CE3F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14.665</w:t>
            </w:r>
          </w:p>
        </w:tc>
        <w:tc>
          <w:tcPr>
            <w:tcW w:w="898" w:type="pct"/>
          </w:tcPr>
          <w:p w14:paraId="66D2CF9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p>
          <w:p w14:paraId="4073226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483.97</w:t>
            </w:r>
          </w:p>
        </w:tc>
      </w:tr>
      <w:tr w:rsidR="00114CE5" w:rsidRPr="00114CE5" w14:paraId="38E1064C" w14:textId="77777777" w:rsidTr="00557343">
        <w:trPr>
          <w:trHeight w:val="530"/>
        </w:trPr>
        <w:tc>
          <w:tcPr>
            <w:tcW w:w="573" w:type="pct"/>
          </w:tcPr>
          <w:p w14:paraId="4C71C94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2.2</w:t>
            </w:r>
          </w:p>
        </w:tc>
        <w:tc>
          <w:tcPr>
            <w:tcW w:w="1870" w:type="pct"/>
          </w:tcPr>
          <w:p w14:paraId="4443CBFD" w14:textId="77777777" w:rsidR="00114CE5" w:rsidRPr="00114CE5" w:rsidRDefault="00114CE5" w:rsidP="00114CE5">
            <w:pPr>
              <w:widowControl w:val="0"/>
              <w:tabs>
                <w:tab w:val="left" w:pos="9720"/>
              </w:tabs>
              <w:autoSpaceDE w:val="0"/>
              <w:autoSpaceDN w:val="0"/>
              <w:spacing w:line="360" w:lineRule="auto"/>
              <w:ind w:right="360"/>
              <w:jc w:val="center"/>
              <w:rPr>
                <w:rFonts w:eastAsia="Times New Roman"/>
                <w:b/>
                <w:sz w:val="20"/>
                <w:szCs w:val="20"/>
                <w:lang w:val="en-US" w:eastAsia="en-US" w:bidi="en-US"/>
              </w:rPr>
            </w:pPr>
          </w:p>
          <w:p w14:paraId="77F573E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Entry to depot at grade</w:t>
            </w:r>
          </w:p>
        </w:tc>
        <w:tc>
          <w:tcPr>
            <w:tcW w:w="526" w:type="pct"/>
          </w:tcPr>
          <w:p w14:paraId="1E6CAB08" w14:textId="77777777" w:rsidR="00114CE5" w:rsidRPr="00114CE5" w:rsidRDefault="00114CE5" w:rsidP="00114CE5">
            <w:pPr>
              <w:widowControl w:val="0"/>
              <w:tabs>
                <w:tab w:val="left" w:pos="9720"/>
              </w:tabs>
              <w:autoSpaceDE w:val="0"/>
              <w:autoSpaceDN w:val="0"/>
              <w:spacing w:line="360" w:lineRule="auto"/>
              <w:ind w:right="360"/>
              <w:jc w:val="center"/>
              <w:rPr>
                <w:rFonts w:eastAsia="Times New Roman"/>
                <w:b/>
                <w:sz w:val="20"/>
                <w:szCs w:val="20"/>
                <w:lang w:val="en-US" w:eastAsia="en-US" w:bidi="en-US"/>
              </w:rPr>
            </w:pPr>
          </w:p>
          <w:p w14:paraId="49EA0F46"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R. Km.</w:t>
            </w:r>
          </w:p>
        </w:tc>
        <w:tc>
          <w:tcPr>
            <w:tcW w:w="436" w:type="pct"/>
          </w:tcPr>
          <w:p w14:paraId="3358C134" w14:textId="77777777" w:rsidR="00114CE5" w:rsidRPr="00114CE5" w:rsidRDefault="00114CE5" w:rsidP="00114CE5">
            <w:pPr>
              <w:widowControl w:val="0"/>
              <w:tabs>
                <w:tab w:val="left" w:pos="9720"/>
              </w:tabs>
              <w:autoSpaceDE w:val="0"/>
              <w:autoSpaceDN w:val="0"/>
              <w:spacing w:line="360" w:lineRule="auto"/>
              <w:ind w:right="360"/>
              <w:jc w:val="center"/>
              <w:rPr>
                <w:rFonts w:eastAsia="Times New Roman"/>
                <w:b/>
                <w:sz w:val="20"/>
                <w:szCs w:val="20"/>
                <w:lang w:val="en-US" w:eastAsia="en-US" w:bidi="en-US"/>
              </w:rPr>
            </w:pPr>
          </w:p>
          <w:p w14:paraId="6EF8BA62"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19.80</w:t>
            </w:r>
          </w:p>
        </w:tc>
        <w:tc>
          <w:tcPr>
            <w:tcW w:w="697" w:type="pct"/>
          </w:tcPr>
          <w:p w14:paraId="57134147" w14:textId="77777777" w:rsidR="00114CE5" w:rsidRPr="00114CE5" w:rsidRDefault="00114CE5" w:rsidP="00114CE5">
            <w:pPr>
              <w:widowControl w:val="0"/>
              <w:tabs>
                <w:tab w:val="left" w:pos="9720"/>
              </w:tabs>
              <w:autoSpaceDE w:val="0"/>
              <w:autoSpaceDN w:val="0"/>
              <w:spacing w:line="360" w:lineRule="auto"/>
              <w:ind w:right="360"/>
              <w:jc w:val="center"/>
              <w:rPr>
                <w:rFonts w:eastAsia="Times New Roman"/>
                <w:b/>
                <w:sz w:val="20"/>
                <w:szCs w:val="20"/>
                <w:lang w:val="en-US" w:eastAsia="en-US" w:bidi="en-US"/>
              </w:rPr>
            </w:pPr>
          </w:p>
          <w:p w14:paraId="18BC2E6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1.000</w:t>
            </w:r>
          </w:p>
        </w:tc>
        <w:tc>
          <w:tcPr>
            <w:tcW w:w="898" w:type="pct"/>
          </w:tcPr>
          <w:p w14:paraId="064D6863" w14:textId="77777777" w:rsidR="00114CE5" w:rsidRPr="00114CE5" w:rsidRDefault="00114CE5" w:rsidP="00114CE5">
            <w:pPr>
              <w:widowControl w:val="0"/>
              <w:tabs>
                <w:tab w:val="left" w:pos="9720"/>
              </w:tabs>
              <w:autoSpaceDE w:val="0"/>
              <w:autoSpaceDN w:val="0"/>
              <w:spacing w:line="360" w:lineRule="auto"/>
              <w:ind w:right="360"/>
              <w:jc w:val="center"/>
              <w:rPr>
                <w:rFonts w:eastAsia="Times New Roman"/>
                <w:b/>
                <w:sz w:val="20"/>
                <w:szCs w:val="20"/>
                <w:lang w:val="en-US" w:eastAsia="en-US" w:bidi="en-US"/>
              </w:rPr>
            </w:pPr>
          </w:p>
          <w:p w14:paraId="62AA433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19.80</w:t>
            </w:r>
          </w:p>
        </w:tc>
      </w:tr>
      <w:tr w:rsidR="00114CE5" w:rsidRPr="00114CE5" w14:paraId="1A35C6E8" w14:textId="77777777" w:rsidTr="00557343">
        <w:trPr>
          <w:trHeight w:val="282"/>
        </w:trPr>
        <w:tc>
          <w:tcPr>
            <w:tcW w:w="573" w:type="pct"/>
          </w:tcPr>
          <w:p w14:paraId="2BBB545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1870" w:type="pct"/>
          </w:tcPr>
          <w:p w14:paraId="4CA09448"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Sub Total (2)</w:t>
            </w:r>
          </w:p>
        </w:tc>
        <w:tc>
          <w:tcPr>
            <w:tcW w:w="526" w:type="pct"/>
          </w:tcPr>
          <w:p w14:paraId="47656AD8"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436" w:type="pct"/>
          </w:tcPr>
          <w:p w14:paraId="18C0AE66"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32EF2EE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1CE8634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503.77</w:t>
            </w:r>
          </w:p>
        </w:tc>
      </w:tr>
      <w:tr w:rsidR="00114CE5" w:rsidRPr="00114CE5" w14:paraId="21D2D428" w14:textId="77777777" w:rsidTr="00557343">
        <w:trPr>
          <w:trHeight w:val="285"/>
        </w:trPr>
        <w:tc>
          <w:tcPr>
            <w:tcW w:w="573" w:type="pct"/>
          </w:tcPr>
          <w:p w14:paraId="1C1C6E87"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3.0</w:t>
            </w:r>
          </w:p>
        </w:tc>
        <w:tc>
          <w:tcPr>
            <w:tcW w:w="1870" w:type="pct"/>
          </w:tcPr>
          <w:p w14:paraId="09C8E605"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Station Buildings</w:t>
            </w:r>
          </w:p>
        </w:tc>
        <w:tc>
          <w:tcPr>
            <w:tcW w:w="526" w:type="pct"/>
          </w:tcPr>
          <w:p w14:paraId="7B2D1166"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436" w:type="pct"/>
          </w:tcPr>
          <w:p w14:paraId="0B01701E"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5136DE5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40FC1588"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r>
      <w:tr w:rsidR="00114CE5" w:rsidRPr="00114CE5" w14:paraId="3E16BBE1" w14:textId="77777777" w:rsidTr="00557343">
        <w:trPr>
          <w:trHeight w:val="287"/>
        </w:trPr>
        <w:tc>
          <w:tcPr>
            <w:tcW w:w="573" w:type="pct"/>
          </w:tcPr>
          <w:p w14:paraId="3021BC87"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3.2</w:t>
            </w:r>
          </w:p>
        </w:tc>
        <w:tc>
          <w:tcPr>
            <w:tcW w:w="1870" w:type="pct"/>
          </w:tcPr>
          <w:p w14:paraId="194A5126"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Elevated stations</w:t>
            </w:r>
          </w:p>
        </w:tc>
        <w:tc>
          <w:tcPr>
            <w:tcW w:w="526" w:type="pct"/>
          </w:tcPr>
          <w:p w14:paraId="5317EAEE"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Each</w:t>
            </w:r>
          </w:p>
        </w:tc>
        <w:tc>
          <w:tcPr>
            <w:tcW w:w="436" w:type="pct"/>
          </w:tcPr>
          <w:p w14:paraId="579C9B47"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2DFDE56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0057A9B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r>
      <w:tr w:rsidR="00114CE5" w:rsidRPr="00114CE5" w14:paraId="58314F60" w14:textId="77777777" w:rsidTr="00557343">
        <w:trPr>
          <w:trHeight w:val="285"/>
        </w:trPr>
        <w:tc>
          <w:tcPr>
            <w:tcW w:w="573" w:type="pct"/>
          </w:tcPr>
          <w:p w14:paraId="09327DE3"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a</w:t>
            </w:r>
          </w:p>
        </w:tc>
        <w:tc>
          <w:tcPr>
            <w:tcW w:w="1870" w:type="pct"/>
          </w:tcPr>
          <w:p w14:paraId="7114127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Type (A) way side- civil works</w:t>
            </w:r>
          </w:p>
        </w:tc>
        <w:tc>
          <w:tcPr>
            <w:tcW w:w="526" w:type="pct"/>
          </w:tcPr>
          <w:p w14:paraId="2A15C82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Each</w:t>
            </w:r>
          </w:p>
        </w:tc>
        <w:tc>
          <w:tcPr>
            <w:tcW w:w="436" w:type="pct"/>
          </w:tcPr>
          <w:p w14:paraId="20AD8247"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26.00</w:t>
            </w:r>
          </w:p>
        </w:tc>
        <w:tc>
          <w:tcPr>
            <w:tcW w:w="697" w:type="pct"/>
          </w:tcPr>
          <w:p w14:paraId="3B6B910B"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12.000</w:t>
            </w:r>
          </w:p>
        </w:tc>
        <w:tc>
          <w:tcPr>
            <w:tcW w:w="898" w:type="pct"/>
          </w:tcPr>
          <w:p w14:paraId="28A83621"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312.04</w:t>
            </w:r>
          </w:p>
        </w:tc>
      </w:tr>
      <w:tr w:rsidR="00114CE5" w:rsidRPr="00114CE5" w14:paraId="3308D5F1" w14:textId="77777777" w:rsidTr="00557343">
        <w:trPr>
          <w:trHeight w:val="287"/>
        </w:trPr>
        <w:tc>
          <w:tcPr>
            <w:tcW w:w="573" w:type="pct"/>
          </w:tcPr>
          <w:p w14:paraId="76BF0956"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b</w:t>
            </w:r>
          </w:p>
        </w:tc>
        <w:tc>
          <w:tcPr>
            <w:tcW w:w="1870" w:type="pct"/>
          </w:tcPr>
          <w:p w14:paraId="19D624ED"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Type (A) way side- EM works etc</w:t>
            </w:r>
          </w:p>
        </w:tc>
        <w:tc>
          <w:tcPr>
            <w:tcW w:w="526" w:type="pct"/>
          </w:tcPr>
          <w:p w14:paraId="4753552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Each</w:t>
            </w:r>
          </w:p>
        </w:tc>
        <w:tc>
          <w:tcPr>
            <w:tcW w:w="436" w:type="pct"/>
          </w:tcPr>
          <w:p w14:paraId="62F70785"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11.81</w:t>
            </w:r>
          </w:p>
        </w:tc>
        <w:tc>
          <w:tcPr>
            <w:tcW w:w="697" w:type="pct"/>
          </w:tcPr>
          <w:p w14:paraId="39E85C4C"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12.000</w:t>
            </w:r>
          </w:p>
        </w:tc>
        <w:tc>
          <w:tcPr>
            <w:tcW w:w="898" w:type="pct"/>
          </w:tcPr>
          <w:p w14:paraId="2229A76D"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141.69</w:t>
            </w:r>
          </w:p>
        </w:tc>
      </w:tr>
      <w:tr w:rsidR="00114CE5" w:rsidRPr="00114CE5" w14:paraId="4AFFBD02" w14:textId="77777777" w:rsidTr="00557343">
        <w:trPr>
          <w:trHeight w:val="532"/>
        </w:trPr>
        <w:tc>
          <w:tcPr>
            <w:tcW w:w="573" w:type="pct"/>
          </w:tcPr>
          <w:p w14:paraId="7504541E"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c</w:t>
            </w:r>
          </w:p>
        </w:tc>
        <w:tc>
          <w:tcPr>
            <w:tcW w:w="1870" w:type="pct"/>
          </w:tcPr>
          <w:p w14:paraId="421BED5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Type (B) Way side with</w:t>
            </w:r>
          </w:p>
          <w:p w14:paraId="446E33B2"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signalling-civil works</w:t>
            </w:r>
          </w:p>
        </w:tc>
        <w:tc>
          <w:tcPr>
            <w:tcW w:w="526" w:type="pct"/>
          </w:tcPr>
          <w:p w14:paraId="52C219DE" w14:textId="77777777" w:rsidR="00114CE5" w:rsidRPr="00114CE5" w:rsidRDefault="00114CE5" w:rsidP="00114CE5">
            <w:pPr>
              <w:widowControl w:val="0"/>
              <w:tabs>
                <w:tab w:val="left" w:pos="9720"/>
              </w:tabs>
              <w:autoSpaceDE w:val="0"/>
              <w:autoSpaceDN w:val="0"/>
              <w:spacing w:line="360" w:lineRule="auto"/>
              <w:ind w:right="360"/>
              <w:jc w:val="center"/>
              <w:rPr>
                <w:rFonts w:eastAsia="Times New Roman"/>
                <w:b/>
                <w:sz w:val="20"/>
                <w:szCs w:val="20"/>
                <w:lang w:val="en-US" w:eastAsia="en-US" w:bidi="en-US"/>
              </w:rPr>
            </w:pPr>
          </w:p>
          <w:p w14:paraId="7B672A31"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Each</w:t>
            </w:r>
          </w:p>
        </w:tc>
        <w:tc>
          <w:tcPr>
            <w:tcW w:w="436" w:type="pct"/>
          </w:tcPr>
          <w:p w14:paraId="3FCAA41E" w14:textId="77777777" w:rsidR="00114CE5" w:rsidRPr="00114CE5" w:rsidRDefault="00114CE5" w:rsidP="00114CE5">
            <w:pPr>
              <w:widowControl w:val="0"/>
              <w:tabs>
                <w:tab w:val="left" w:pos="9720"/>
              </w:tabs>
              <w:autoSpaceDE w:val="0"/>
              <w:autoSpaceDN w:val="0"/>
              <w:spacing w:line="360" w:lineRule="auto"/>
              <w:ind w:right="360"/>
              <w:jc w:val="center"/>
              <w:rPr>
                <w:rFonts w:eastAsia="Times New Roman"/>
                <w:b/>
                <w:sz w:val="20"/>
                <w:szCs w:val="20"/>
                <w:lang w:val="en-US" w:eastAsia="en-US" w:bidi="en-US"/>
              </w:rPr>
            </w:pPr>
          </w:p>
          <w:p w14:paraId="5C06F8B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25.89</w:t>
            </w:r>
          </w:p>
        </w:tc>
        <w:tc>
          <w:tcPr>
            <w:tcW w:w="697" w:type="pct"/>
          </w:tcPr>
          <w:p w14:paraId="1280CBA5" w14:textId="77777777" w:rsidR="00114CE5" w:rsidRPr="00114CE5" w:rsidRDefault="00114CE5" w:rsidP="00114CE5">
            <w:pPr>
              <w:widowControl w:val="0"/>
              <w:tabs>
                <w:tab w:val="left" w:pos="9720"/>
              </w:tabs>
              <w:autoSpaceDE w:val="0"/>
              <w:autoSpaceDN w:val="0"/>
              <w:spacing w:line="360" w:lineRule="auto"/>
              <w:ind w:right="360"/>
              <w:jc w:val="center"/>
              <w:rPr>
                <w:rFonts w:eastAsia="Times New Roman"/>
                <w:b/>
                <w:sz w:val="20"/>
                <w:szCs w:val="20"/>
                <w:lang w:val="en-US" w:eastAsia="en-US" w:bidi="en-US"/>
              </w:rPr>
            </w:pPr>
          </w:p>
          <w:p w14:paraId="721124C6"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2.000</w:t>
            </w:r>
          </w:p>
        </w:tc>
        <w:tc>
          <w:tcPr>
            <w:tcW w:w="898" w:type="pct"/>
          </w:tcPr>
          <w:p w14:paraId="16BCA3BD" w14:textId="77777777" w:rsidR="00114CE5" w:rsidRPr="00114CE5" w:rsidRDefault="00114CE5" w:rsidP="00114CE5">
            <w:pPr>
              <w:widowControl w:val="0"/>
              <w:tabs>
                <w:tab w:val="left" w:pos="9720"/>
              </w:tabs>
              <w:autoSpaceDE w:val="0"/>
              <w:autoSpaceDN w:val="0"/>
              <w:spacing w:line="360" w:lineRule="auto"/>
              <w:ind w:right="360"/>
              <w:jc w:val="center"/>
              <w:rPr>
                <w:rFonts w:eastAsia="Times New Roman"/>
                <w:b/>
                <w:sz w:val="20"/>
                <w:szCs w:val="20"/>
                <w:lang w:val="en-US" w:eastAsia="en-US" w:bidi="en-US"/>
              </w:rPr>
            </w:pPr>
          </w:p>
          <w:p w14:paraId="5DE23B0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51.78</w:t>
            </w:r>
          </w:p>
        </w:tc>
      </w:tr>
      <w:tr w:rsidR="00114CE5" w:rsidRPr="00114CE5" w14:paraId="727D23D3" w14:textId="77777777" w:rsidTr="00557343">
        <w:trPr>
          <w:trHeight w:val="530"/>
        </w:trPr>
        <w:tc>
          <w:tcPr>
            <w:tcW w:w="573" w:type="pct"/>
          </w:tcPr>
          <w:p w14:paraId="5002CF6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d</w:t>
            </w:r>
          </w:p>
        </w:tc>
        <w:tc>
          <w:tcPr>
            <w:tcW w:w="1870" w:type="pct"/>
          </w:tcPr>
          <w:p w14:paraId="16DBFF9C"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Type (B) Way side with</w:t>
            </w:r>
          </w:p>
          <w:p w14:paraId="10E9BEF1"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signalling-EM works etc</w:t>
            </w:r>
          </w:p>
        </w:tc>
        <w:tc>
          <w:tcPr>
            <w:tcW w:w="526" w:type="pct"/>
          </w:tcPr>
          <w:p w14:paraId="724EF106"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p>
          <w:p w14:paraId="59816C56"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Each</w:t>
            </w:r>
          </w:p>
        </w:tc>
        <w:tc>
          <w:tcPr>
            <w:tcW w:w="436" w:type="pct"/>
          </w:tcPr>
          <w:p w14:paraId="55261481"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p>
          <w:p w14:paraId="30ED7CF8"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11.81</w:t>
            </w:r>
          </w:p>
        </w:tc>
        <w:tc>
          <w:tcPr>
            <w:tcW w:w="697" w:type="pct"/>
          </w:tcPr>
          <w:p w14:paraId="21E0035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p>
          <w:p w14:paraId="29ED2B3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2.000</w:t>
            </w:r>
          </w:p>
        </w:tc>
        <w:tc>
          <w:tcPr>
            <w:tcW w:w="898" w:type="pct"/>
          </w:tcPr>
          <w:p w14:paraId="0AA004E6"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p>
          <w:p w14:paraId="37E8A13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23.62</w:t>
            </w:r>
          </w:p>
        </w:tc>
      </w:tr>
      <w:tr w:rsidR="00114CE5" w:rsidRPr="00114CE5" w14:paraId="769DB530" w14:textId="77777777" w:rsidTr="00557343">
        <w:trPr>
          <w:trHeight w:val="530"/>
        </w:trPr>
        <w:tc>
          <w:tcPr>
            <w:tcW w:w="573" w:type="pct"/>
          </w:tcPr>
          <w:p w14:paraId="45D450FC"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e</w:t>
            </w:r>
          </w:p>
        </w:tc>
        <w:tc>
          <w:tcPr>
            <w:tcW w:w="1870" w:type="pct"/>
          </w:tcPr>
          <w:p w14:paraId="7D33ACC8"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Type (C), Terminal</w:t>
            </w:r>
          </w:p>
          <w:p w14:paraId="427881AC"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station -civil works</w:t>
            </w:r>
          </w:p>
        </w:tc>
        <w:tc>
          <w:tcPr>
            <w:tcW w:w="526" w:type="pct"/>
          </w:tcPr>
          <w:p w14:paraId="241377A2"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p>
          <w:p w14:paraId="19E134A8"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Each</w:t>
            </w:r>
          </w:p>
        </w:tc>
        <w:tc>
          <w:tcPr>
            <w:tcW w:w="436" w:type="pct"/>
          </w:tcPr>
          <w:p w14:paraId="6FADCA5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p>
          <w:p w14:paraId="7938B6C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29.01</w:t>
            </w:r>
          </w:p>
        </w:tc>
        <w:tc>
          <w:tcPr>
            <w:tcW w:w="697" w:type="pct"/>
          </w:tcPr>
          <w:p w14:paraId="0FCA146B"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p>
          <w:p w14:paraId="567E1207"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2.000</w:t>
            </w:r>
          </w:p>
        </w:tc>
        <w:tc>
          <w:tcPr>
            <w:tcW w:w="898" w:type="pct"/>
          </w:tcPr>
          <w:p w14:paraId="3D86897C"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p>
          <w:p w14:paraId="6D5525F2"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58.02</w:t>
            </w:r>
          </w:p>
        </w:tc>
      </w:tr>
      <w:tr w:rsidR="00114CE5" w:rsidRPr="00114CE5" w14:paraId="006C1B03" w14:textId="77777777" w:rsidTr="00557343">
        <w:trPr>
          <w:trHeight w:val="532"/>
        </w:trPr>
        <w:tc>
          <w:tcPr>
            <w:tcW w:w="573" w:type="pct"/>
          </w:tcPr>
          <w:p w14:paraId="1B3CF172"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lastRenderedPageBreak/>
              <w:t>f</w:t>
            </w:r>
          </w:p>
        </w:tc>
        <w:tc>
          <w:tcPr>
            <w:tcW w:w="1870" w:type="pct"/>
          </w:tcPr>
          <w:p w14:paraId="0C075166"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Type (c), Terminal</w:t>
            </w:r>
          </w:p>
          <w:p w14:paraId="0FCA6543"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station -EM works</w:t>
            </w:r>
          </w:p>
        </w:tc>
        <w:tc>
          <w:tcPr>
            <w:tcW w:w="526" w:type="pct"/>
          </w:tcPr>
          <w:p w14:paraId="629B7F73" w14:textId="77777777" w:rsidR="00114CE5" w:rsidRPr="00114CE5" w:rsidRDefault="00114CE5" w:rsidP="00114CE5">
            <w:pPr>
              <w:widowControl w:val="0"/>
              <w:tabs>
                <w:tab w:val="left" w:pos="9720"/>
              </w:tabs>
              <w:autoSpaceDE w:val="0"/>
              <w:autoSpaceDN w:val="0"/>
              <w:spacing w:line="360" w:lineRule="auto"/>
              <w:ind w:right="360"/>
              <w:jc w:val="center"/>
              <w:rPr>
                <w:rFonts w:eastAsia="Times New Roman"/>
                <w:b/>
                <w:sz w:val="20"/>
                <w:szCs w:val="20"/>
                <w:lang w:val="en-US" w:eastAsia="en-US" w:bidi="en-US"/>
              </w:rPr>
            </w:pPr>
          </w:p>
          <w:p w14:paraId="02753CE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Each</w:t>
            </w:r>
          </w:p>
        </w:tc>
        <w:tc>
          <w:tcPr>
            <w:tcW w:w="436" w:type="pct"/>
          </w:tcPr>
          <w:p w14:paraId="66ADAFB2" w14:textId="77777777" w:rsidR="00114CE5" w:rsidRPr="00114CE5" w:rsidRDefault="00114CE5" w:rsidP="00114CE5">
            <w:pPr>
              <w:widowControl w:val="0"/>
              <w:tabs>
                <w:tab w:val="left" w:pos="9720"/>
              </w:tabs>
              <w:autoSpaceDE w:val="0"/>
              <w:autoSpaceDN w:val="0"/>
              <w:spacing w:line="360" w:lineRule="auto"/>
              <w:ind w:right="360"/>
              <w:jc w:val="center"/>
              <w:rPr>
                <w:rFonts w:eastAsia="Times New Roman"/>
                <w:b/>
                <w:sz w:val="20"/>
                <w:szCs w:val="20"/>
                <w:lang w:val="en-US" w:eastAsia="en-US" w:bidi="en-US"/>
              </w:rPr>
            </w:pPr>
          </w:p>
          <w:p w14:paraId="303A3AB3"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11.81</w:t>
            </w:r>
          </w:p>
        </w:tc>
        <w:tc>
          <w:tcPr>
            <w:tcW w:w="697" w:type="pct"/>
          </w:tcPr>
          <w:p w14:paraId="44EAB93F" w14:textId="77777777" w:rsidR="00114CE5" w:rsidRPr="00114CE5" w:rsidRDefault="00114CE5" w:rsidP="00114CE5">
            <w:pPr>
              <w:widowControl w:val="0"/>
              <w:tabs>
                <w:tab w:val="left" w:pos="9720"/>
              </w:tabs>
              <w:autoSpaceDE w:val="0"/>
              <w:autoSpaceDN w:val="0"/>
              <w:spacing w:line="360" w:lineRule="auto"/>
              <w:ind w:right="360"/>
              <w:jc w:val="center"/>
              <w:rPr>
                <w:rFonts w:eastAsia="Times New Roman"/>
                <w:b/>
                <w:sz w:val="20"/>
                <w:szCs w:val="20"/>
                <w:lang w:val="en-US" w:eastAsia="en-US" w:bidi="en-US"/>
              </w:rPr>
            </w:pPr>
          </w:p>
          <w:p w14:paraId="7BD1860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2.000</w:t>
            </w:r>
          </w:p>
        </w:tc>
        <w:tc>
          <w:tcPr>
            <w:tcW w:w="898" w:type="pct"/>
          </w:tcPr>
          <w:p w14:paraId="300F4961" w14:textId="77777777" w:rsidR="00114CE5" w:rsidRPr="00114CE5" w:rsidRDefault="00114CE5" w:rsidP="00114CE5">
            <w:pPr>
              <w:widowControl w:val="0"/>
              <w:tabs>
                <w:tab w:val="left" w:pos="9720"/>
              </w:tabs>
              <w:autoSpaceDE w:val="0"/>
              <w:autoSpaceDN w:val="0"/>
              <w:spacing w:line="360" w:lineRule="auto"/>
              <w:ind w:right="360"/>
              <w:jc w:val="center"/>
              <w:rPr>
                <w:rFonts w:eastAsia="Times New Roman"/>
                <w:b/>
                <w:sz w:val="20"/>
                <w:szCs w:val="20"/>
                <w:lang w:val="en-US" w:eastAsia="en-US" w:bidi="en-US"/>
              </w:rPr>
            </w:pPr>
          </w:p>
          <w:p w14:paraId="557EE6E1"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23.62</w:t>
            </w:r>
          </w:p>
        </w:tc>
      </w:tr>
      <w:tr w:rsidR="00114CE5" w:rsidRPr="00114CE5" w14:paraId="50DD8405" w14:textId="77777777" w:rsidTr="00557343">
        <w:trPr>
          <w:trHeight w:val="527"/>
        </w:trPr>
        <w:tc>
          <w:tcPr>
            <w:tcW w:w="573" w:type="pct"/>
          </w:tcPr>
          <w:p w14:paraId="4E54EA53"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3.3</w:t>
            </w:r>
          </w:p>
        </w:tc>
        <w:tc>
          <w:tcPr>
            <w:tcW w:w="1870" w:type="pct"/>
          </w:tcPr>
          <w:p w14:paraId="2AAE60C0"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Metro Bhawan&amp; OCC</w:t>
            </w:r>
          </w:p>
          <w:p w14:paraId="7EC26895"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bldg.</w:t>
            </w:r>
          </w:p>
        </w:tc>
        <w:tc>
          <w:tcPr>
            <w:tcW w:w="526" w:type="pct"/>
          </w:tcPr>
          <w:p w14:paraId="03331D3C"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LS</w:t>
            </w:r>
          </w:p>
        </w:tc>
        <w:tc>
          <w:tcPr>
            <w:tcW w:w="436" w:type="pct"/>
          </w:tcPr>
          <w:p w14:paraId="5AF53913"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0C9B632D"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40387496"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r>
      <w:tr w:rsidR="00114CE5" w:rsidRPr="00114CE5" w14:paraId="62A4C8BF" w14:textId="77777777" w:rsidTr="00557343">
        <w:trPr>
          <w:trHeight w:val="532"/>
        </w:trPr>
        <w:tc>
          <w:tcPr>
            <w:tcW w:w="573" w:type="pct"/>
          </w:tcPr>
          <w:p w14:paraId="5D1E9260"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a</w:t>
            </w:r>
          </w:p>
        </w:tc>
        <w:tc>
          <w:tcPr>
            <w:tcW w:w="1870" w:type="pct"/>
          </w:tcPr>
          <w:p w14:paraId="78E24F8D"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Metro Bhawan&amp; OCC</w:t>
            </w:r>
          </w:p>
          <w:p w14:paraId="1D12DCE5"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bldg.-civil works</w:t>
            </w:r>
          </w:p>
        </w:tc>
        <w:tc>
          <w:tcPr>
            <w:tcW w:w="526" w:type="pct"/>
          </w:tcPr>
          <w:p w14:paraId="77B0FCA7"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LS</w:t>
            </w:r>
          </w:p>
        </w:tc>
        <w:tc>
          <w:tcPr>
            <w:tcW w:w="436" w:type="pct"/>
          </w:tcPr>
          <w:p w14:paraId="5BD98D1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4406F0CB"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5950671F" w14:textId="77777777" w:rsidR="00114CE5" w:rsidRPr="00114CE5" w:rsidRDefault="00114CE5" w:rsidP="00114CE5">
            <w:pPr>
              <w:widowControl w:val="0"/>
              <w:tabs>
                <w:tab w:val="left" w:pos="9720"/>
              </w:tabs>
              <w:autoSpaceDE w:val="0"/>
              <w:autoSpaceDN w:val="0"/>
              <w:spacing w:line="360" w:lineRule="auto"/>
              <w:ind w:right="360"/>
              <w:jc w:val="center"/>
              <w:rPr>
                <w:rFonts w:eastAsia="Times New Roman"/>
                <w:b/>
                <w:sz w:val="20"/>
                <w:szCs w:val="20"/>
                <w:lang w:val="en-US" w:eastAsia="en-US" w:bidi="en-US"/>
              </w:rPr>
            </w:pPr>
          </w:p>
          <w:p w14:paraId="7C91061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0.00</w:t>
            </w:r>
          </w:p>
        </w:tc>
      </w:tr>
      <w:tr w:rsidR="00114CE5" w:rsidRPr="00114CE5" w14:paraId="252448B5" w14:textId="77777777" w:rsidTr="00557343">
        <w:trPr>
          <w:trHeight w:val="529"/>
        </w:trPr>
        <w:tc>
          <w:tcPr>
            <w:tcW w:w="573" w:type="pct"/>
          </w:tcPr>
          <w:p w14:paraId="66B64065"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b</w:t>
            </w:r>
          </w:p>
        </w:tc>
        <w:tc>
          <w:tcPr>
            <w:tcW w:w="1870" w:type="pct"/>
          </w:tcPr>
          <w:p w14:paraId="78D149F0"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Metro Bhawan&amp; OCC</w:t>
            </w:r>
          </w:p>
          <w:p w14:paraId="100E87E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bldg.-EM works etc</w:t>
            </w:r>
          </w:p>
        </w:tc>
        <w:tc>
          <w:tcPr>
            <w:tcW w:w="526" w:type="pct"/>
          </w:tcPr>
          <w:p w14:paraId="1881862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LS</w:t>
            </w:r>
          </w:p>
        </w:tc>
        <w:tc>
          <w:tcPr>
            <w:tcW w:w="436" w:type="pct"/>
          </w:tcPr>
          <w:p w14:paraId="3C049E6C"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183E72AC"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2EC1F75E"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p>
          <w:p w14:paraId="623BA48B"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0.00</w:t>
            </w:r>
          </w:p>
        </w:tc>
      </w:tr>
      <w:tr w:rsidR="00114CE5" w:rsidRPr="00114CE5" w14:paraId="00D841AB" w14:textId="77777777" w:rsidTr="00557343">
        <w:trPr>
          <w:trHeight w:val="508"/>
        </w:trPr>
        <w:tc>
          <w:tcPr>
            <w:tcW w:w="573" w:type="pct"/>
          </w:tcPr>
          <w:p w14:paraId="7C0603EB"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1870" w:type="pct"/>
          </w:tcPr>
          <w:p w14:paraId="0DD1491B"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Sub Total (3)</w:t>
            </w:r>
          </w:p>
        </w:tc>
        <w:tc>
          <w:tcPr>
            <w:tcW w:w="526" w:type="pct"/>
          </w:tcPr>
          <w:p w14:paraId="30EE58AB"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436" w:type="pct"/>
          </w:tcPr>
          <w:p w14:paraId="42CC530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3399917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256DD02E"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610.76</w:t>
            </w:r>
          </w:p>
        </w:tc>
      </w:tr>
      <w:tr w:rsidR="00114CE5" w:rsidRPr="00114CE5" w14:paraId="59394BD5" w14:textId="77777777" w:rsidTr="00557343">
        <w:trPr>
          <w:trHeight w:val="508"/>
        </w:trPr>
        <w:tc>
          <w:tcPr>
            <w:tcW w:w="573" w:type="pct"/>
          </w:tcPr>
          <w:p w14:paraId="035BDF2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4.0</w:t>
            </w:r>
          </w:p>
        </w:tc>
        <w:tc>
          <w:tcPr>
            <w:tcW w:w="1870" w:type="pct"/>
          </w:tcPr>
          <w:p w14:paraId="768C2D63"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Depot</w:t>
            </w:r>
          </w:p>
        </w:tc>
        <w:tc>
          <w:tcPr>
            <w:tcW w:w="526" w:type="pct"/>
          </w:tcPr>
          <w:p w14:paraId="7AB614F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LS</w:t>
            </w:r>
          </w:p>
        </w:tc>
        <w:tc>
          <w:tcPr>
            <w:tcW w:w="436" w:type="pct"/>
          </w:tcPr>
          <w:p w14:paraId="364F8586"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23C2434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6E9B5C85"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r>
      <w:tr w:rsidR="00114CE5" w:rsidRPr="00114CE5" w14:paraId="747450D1" w14:textId="77777777" w:rsidTr="00557343">
        <w:trPr>
          <w:trHeight w:val="505"/>
        </w:trPr>
        <w:tc>
          <w:tcPr>
            <w:tcW w:w="573" w:type="pct"/>
          </w:tcPr>
          <w:p w14:paraId="061F0B6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a</w:t>
            </w:r>
          </w:p>
        </w:tc>
        <w:tc>
          <w:tcPr>
            <w:tcW w:w="1870" w:type="pct"/>
          </w:tcPr>
          <w:p w14:paraId="70059D9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Civil works</w:t>
            </w:r>
          </w:p>
        </w:tc>
        <w:tc>
          <w:tcPr>
            <w:tcW w:w="526" w:type="pct"/>
          </w:tcPr>
          <w:p w14:paraId="227BEA5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LS</w:t>
            </w:r>
          </w:p>
        </w:tc>
        <w:tc>
          <w:tcPr>
            <w:tcW w:w="436" w:type="pct"/>
          </w:tcPr>
          <w:p w14:paraId="06DA243D"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79ACEBB5"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79DB7DC1"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100.00</w:t>
            </w:r>
          </w:p>
        </w:tc>
      </w:tr>
      <w:tr w:rsidR="00114CE5" w:rsidRPr="00114CE5" w14:paraId="1B1DA7BA" w14:textId="77777777" w:rsidTr="00557343">
        <w:trPr>
          <w:trHeight w:val="508"/>
        </w:trPr>
        <w:tc>
          <w:tcPr>
            <w:tcW w:w="573" w:type="pct"/>
          </w:tcPr>
          <w:p w14:paraId="2D4D5DE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b</w:t>
            </w:r>
          </w:p>
        </w:tc>
        <w:tc>
          <w:tcPr>
            <w:tcW w:w="1870" w:type="pct"/>
          </w:tcPr>
          <w:p w14:paraId="0C1964FB"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EM works etc</w:t>
            </w:r>
          </w:p>
        </w:tc>
        <w:tc>
          <w:tcPr>
            <w:tcW w:w="526" w:type="pct"/>
          </w:tcPr>
          <w:p w14:paraId="4543ABC7"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LS</w:t>
            </w:r>
          </w:p>
        </w:tc>
        <w:tc>
          <w:tcPr>
            <w:tcW w:w="436" w:type="pct"/>
          </w:tcPr>
          <w:p w14:paraId="5021CCC8"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3BB9E62E"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65C03E2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50.00</w:t>
            </w:r>
          </w:p>
        </w:tc>
      </w:tr>
      <w:tr w:rsidR="00114CE5" w:rsidRPr="00114CE5" w14:paraId="16EA87EB" w14:textId="77777777" w:rsidTr="00557343">
        <w:trPr>
          <w:trHeight w:val="508"/>
        </w:trPr>
        <w:tc>
          <w:tcPr>
            <w:tcW w:w="573" w:type="pct"/>
          </w:tcPr>
          <w:p w14:paraId="5BB85592"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1870" w:type="pct"/>
          </w:tcPr>
          <w:p w14:paraId="49B7BB6C"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Sub total (4)</w:t>
            </w:r>
          </w:p>
        </w:tc>
        <w:tc>
          <w:tcPr>
            <w:tcW w:w="526" w:type="pct"/>
          </w:tcPr>
          <w:p w14:paraId="289E01F7"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436" w:type="pct"/>
          </w:tcPr>
          <w:p w14:paraId="50BE3181"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2B7DF45C"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1A1446BD"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150.00</w:t>
            </w:r>
          </w:p>
        </w:tc>
      </w:tr>
      <w:tr w:rsidR="00114CE5" w:rsidRPr="00114CE5" w14:paraId="29ACD4FA" w14:textId="77777777" w:rsidTr="00557343">
        <w:trPr>
          <w:trHeight w:val="508"/>
        </w:trPr>
        <w:tc>
          <w:tcPr>
            <w:tcW w:w="573" w:type="pct"/>
          </w:tcPr>
          <w:p w14:paraId="3E6D123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5.0</w:t>
            </w:r>
          </w:p>
        </w:tc>
        <w:tc>
          <w:tcPr>
            <w:tcW w:w="1870" w:type="pct"/>
          </w:tcPr>
          <w:p w14:paraId="7961C67C"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P-Way</w:t>
            </w:r>
          </w:p>
        </w:tc>
        <w:tc>
          <w:tcPr>
            <w:tcW w:w="526" w:type="pct"/>
          </w:tcPr>
          <w:p w14:paraId="37088DD1"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436" w:type="pct"/>
          </w:tcPr>
          <w:p w14:paraId="5E354DA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3DF22CB5"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0EA9F872"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r>
      <w:tr w:rsidR="00114CE5" w:rsidRPr="00114CE5" w14:paraId="31B6B155" w14:textId="77777777" w:rsidTr="00557343">
        <w:trPr>
          <w:trHeight w:val="794"/>
        </w:trPr>
        <w:tc>
          <w:tcPr>
            <w:tcW w:w="573" w:type="pct"/>
          </w:tcPr>
          <w:p w14:paraId="66735110"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5.1</w:t>
            </w:r>
          </w:p>
        </w:tc>
        <w:tc>
          <w:tcPr>
            <w:tcW w:w="1870" w:type="pct"/>
          </w:tcPr>
          <w:p w14:paraId="70F9AF45"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Ballastless track for elevated &amp; underground</w:t>
            </w:r>
          </w:p>
          <w:p w14:paraId="35C5EFD0"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Section</w:t>
            </w:r>
          </w:p>
        </w:tc>
        <w:tc>
          <w:tcPr>
            <w:tcW w:w="526" w:type="pct"/>
          </w:tcPr>
          <w:p w14:paraId="058DE13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R. Km.</w:t>
            </w:r>
          </w:p>
        </w:tc>
        <w:tc>
          <w:tcPr>
            <w:tcW w:w="436" w:type="pct"/>
          </w:tcPr>
          <w:p w14:paraId="2F06E9D5"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7.85</w:t>
            </w:r>
          </w:p>
        </w:tc>
        <w:tc>
          <w:tcPr>
            <w:tcW w:w="697" w:type="pct"/>
          </w:tcPr>
          <w:p w14:paraId="37454FD8"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14.665</w:t>
            </w:r>
          </w:p>
        </w:tc>
        <w:tc>
          <w:tcPr>
            <w:tcW w:w="898" w:type="pct"/>
          </w:tcPr>
          <w:p w14:paraId="7914E58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115.16</w:t>
            </w:r>
          </w:p>
        </w:tc>
      </w:tr>
      <w:tr w:rsidR="00114CE5" w:rsidRPr="00114CE5" w14:paraId="69A44E90" w14:textId="77777777" w:rsidTr="00557343">
        <w:trPr>
          <w:trHeight w:val="793"/>
        </w:trPr>
        <w:tc>
          <w:tcPr>
            <w:tcW w:w="573" w:type="pct"/>
          </w:tcPr>
          <w:p w14:paraId="48BDC765"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5.2</w:t>
            </w:r>
          </w:p>
        </w:tc>
        <w:tc>
          <w:tcPr>
            <w:tcW w:w="1870" w:type="pct"/>
          </w:tcPr>
          <w:p w14:paraId="33974C67"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Ballasted track for at grade alignment in</w:t>
            </w:r>
          </w:p>
          <w:p w14:paraId="4E5AD5AC"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depots</w:t>
            </w:r>
          </w:p>
        </w:tc>
        <w:tc>
          <w:tcPr>
            <w:tcW w:w="526" w:type="pct"/>
          </w:tcPr>
          <w:p w14:paraId="0DC4018D"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R. Km.</w:t>
            </w:r>
          </w:p>
        </w:tc>
        <w:tc>
          <w:tcPr>
            <w:tcW w:w="436" w:type="pct"/>
          </w:tcPr>
          <w:p w14:paraId="337C3E70"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3.93</w:t>
            </w:r>
          </w:p>
        </w:tc>
        <w:tc>
          <w:tcPr>
            <w:tcW w:w="697" w:type="pct"/>
          </w:tcPr>
          <w:p w14:paraId="40741BB7"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5.000</w:t>
            </w:r>
          </w:p>
        </w:tc>
        <w:tc>
          <w:tcPr>
            <w:tcW w:w="898" w:type="pct"/>
          </w:tcPr>
          <w:p w14:paraId="41580AD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19.63</w:t>
            </w:r>
          </w:p>
        </w:tc>
      </w:tr>
      <w:tr w:rsidR="00114CE5" w:rsidRPr="00114CE5" w14:paraId="5D21B14C" w14:textId="77777777" w:rsidTr="00557343">
        <w:trPr>
          <w:trHeight w:val="506"/>
        </w:trPr>
        <w:tc>
          <w:tcPr>
            <w:tcW w:w="573" w:type="pct"/>
          </w:tcPr>
          <w:p w14:paraId="5F66EB90"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1870" w:type="pct"/>
          </w:tcPr>
          <w:p w14:paraId="0A67D9D1"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Sub total (5)</w:t>
            </w:r>
          </w:p>
        </w:tc>
        <w:tc>
          <w:tcPr>
            <w:tcW w:w="526" w:type="pct"/>
          </w:tcPr>
          <w:p w14:paraId="4D1BECFC"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436" w:type="pct"/>
          </w:tcPr>
          <w:p w14:paraId="435F530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3B00A7A1"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232BA9E6"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134.79</w:t>
            </w:r>
          </w:p>
        </w:tc>
      </w:tr>
      <w:tr w:rsidR="00114CE5" w:rsidRPr="00114CE5" w14:paraId="5440547D" w14:textId="77777777" w:rsidTr="00557343">
        <w:trPr>
          <w:trHeight w:val="793"/>
        </w:trPr>
        <w:tc>
          <w:tcPr>
            <w:tcW w:w="573" w:type="pct"/>
          </w:tcPr>
          <w:p w14:paraId="709B9B28"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6.0</w:t>
            </w:r>
          </w:p>
        </w:tc>
        <w:tc>
          <w:tcPr>
            <w:tcW w:w="1870" w:type="pct"/>
          </w:tcPr>
          <w:p w14:paraId="1C9C329D"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Traction &amp; power supply incl. OHE, ASS etc.</w:t>
            </w:r>
          </w:p>
          <w:p w14:paraId="2F4E65DC"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Excl. lifts &amp; Escalators</w:t>
            </w:r>
          </w:p>
        </w:tc>
        <w:tc>
          <w:tcPr>
            <w:tcW w:w="526" w:type="pct"/>
          </w:tcPr>
          <w:p w14:paraId="6DA684EE"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436" w:type="pct"/>
          </w:tcPr>
          <w:p w14:paraId="2846A0C3"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38922DE2"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5AF7172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r>
      <w:tr w:rsidR="00114CE5" w:rsidRPr="00114CE5" w14:paraId="1070AC8D" w14:textId="77777777" w:rsidTr="00557343">
        <w:trPr>
          <w:trHeight w:val="530"/>
        </w:trPr>
        <w:tc>
          <w:tcPr>
            <w:tcW w:w="573" w:type="pct"/>
          </w:tcPr>
          <w:p w14:paraId="42F61C06"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6.1</w:t>
            </w:r>
          </w:p>
        </w:tc>
        <w:tc>
          <w:tcPr>
            <w:tcW w:w="1870" w:type="pct"/>
          </w:tcPr>
          <w:p w14:paraId="769DD922"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Elevated &amp; at grade</w:t>
            </w:r>
          </w:p>
          <w:p w14:paraId="209FEE15"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section</w:t>
            </w:r>
          </w:p>
        </w:tc>
        <w:tc>
          <w:tcPr>
            <w:tcW w:w="526" w:type="pct"/>
          </w:tcPr>
          <w:p w14:paraId="327D5181"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R.Km.</w:t>
            </w:r>
          </w:p>
        </w:tc>
        <w:tc>
          <w:tcPr>
            <w:tcW w:w="436" w:type="pct"/>
          </w:tcPr>
          <w:p w14:paraId="0CAC8C58"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10.34</w:t>
            </w:r>
          </w:p>
        </w:tc>
        <w:tc>
          <w:tcPr>
            <w:tcW w:w="697" w:type="pct"/>
          </w:tcPr>
          <w:p w14:paraId="5290D493"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15.665</w:t>
            </w:r>
          </w:p>
        </w:tc>
        <w:tc>
          <w:tcPr>
            <w:tcW w:w="898" w:type="pct"/>
          </w:tcPr>
          <w:p w14:paraId="1937E59E"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161.99</w:t>
            </w:r>
          </w:p>
        </w:tc>
      </w:tr>
      <w:tr w:rsidR="00114CE5" w:rsidRPr="00114CE5" w14:paraId="10432773" w14:textId="77777777" w:rsidTr="00557343">
        <w:trPr>
          <w:trHeight w:val="508"/>
        </w:trPr>
        <w:tc>
          <w:tcPr>
            <w:tcW w:w="573" w:type="pct"/>
          </w:tcPr>
          <w:p w14:paraId="4D986202"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1870" w:type="pct"/>
          </w:tcPr>
          <w:p w14:paraId="69F4B6D3"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Sub total (6)</w:t>
            </w:r>
          </w:p>
        </w:tc>
        <w:tc>
          <w:tcPr>
            <w:tcW w:w="526" w:type="pct"/>
          </w:tcPr>
          <w:p w14:paraId="6C169D28"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436" w:type="pct"/>
          </w:tcPr>
          <w:p w14:paraId="3A9805F0"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75288C25"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2F955DFB"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161.99</w:t>
            </w:r>
          </w:p>
        </w:tc>
      </w:tr>
      <w:tr w:rsidR="00114CE5" w:rsidRPr="00114CE5" w14:paraId="43C1907D" w14:textId="77777777" w:rsidTr="00557343">
        <w:trPr>
          <w:trHeight w:val="506"/>
        </w:trPr>
        <w:tc>
          <w:tcPr>
            <w:tcW w:w="573" w:type="pct"/>
          </w:tcPr>
          <w:p w14:paraId="7B4D224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7.0</w:t>
            </w:r>
          </w:p>
        </w:tc>
        <w:tc>
          <w:tcPr>
            <w:tcW w:w="1870" w:type="pct"/>
          </w:tcPr>
          <w:p w14:paraId="59289372"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Signalling and Telecom.</w:t>
            </w:r>
          </w:p>
        </w:tc>
        <w:tc>
          <w:tcPr>
            <w:tcW w:w="526" w:type="pct"/>
          </w:tcPr>
          <w:p w14:paraId="04AD694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436" w:type="pct"/>
          </w:tcPr>
          <w:p w14:paraId="0BACEC71"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03F7532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423D465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r>
      <w:tr w:rsidR="00114CE5" w:rsidRPr="00114CE5" w14:paraId="3E3413B3" w14:textId="77777777" w:rsidTr="00557343">
        <w:trPr>
          <w:trHeight w:val="508"/>
        </w:trPr>
        <w:tc>
          <w:tcPr>
            <w:tcW w:w="573" w:type="pct"/>
          </w:tcPr>
          <w:p w14:paraId="73D0ED6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7.1</w:t>
            </w:r>
          </w:p>
        </w:tc>
        <w:tc>
          <w:tcPr>
            <w:tcW w:w="1870" w:type="pct"/>
          </w:tcPr>
          <w:p w14:paraId="3130EBD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Sig. &amp; Telecom.</w:t>
            </w:r>
          </w:p>
        </w:tc>
        <w:tc>
          <w:tcPr>
            <w:tcW w:w="526" w:type="pct"/>
          </w:tcPr>
          <w:p w14:paraId="3CD3E248"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R. Km.</w:t>
            </w:r>
          </w:p>
        </w:tc>
        <w:tc>
          <w:tcPr>
            <w:tcW w:w="436" w:type="pct"/>
          </w:tcPr>
          <w:p w14:paraId="279CBBD3"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15.73</w:t>
            </w:r>
          </w:p>
        </w:tc>
        <w:tc>
          <w:tcPr>
            <w:tcW w:w="697" w:type="pct"/>
          </w:tcPr>
          <w:p w14:paraId="42DE550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15.665</w:t>
            </w:r>
          </w:p>
        </w:tc>
        <w:tc>
          <w:tcPr>
            <w:tcW w:w="898" w:type="pct"/>
          </w:tcPr>
          <w:p w14:paraId="6671FE42"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246.37</w:t>
            </w:r>
          </w:p>
        </w:tc>
      </w:tr>
      <w:tr w:rsidR="00114CE5" w:rsidRPr="00114CE5" w14:paraId="127E079F" w14:textId="77777777" w:rsidTr="00557343">
        <w:trPr>
          <w:trHeight w:val="508"/>
        </w:trPr>
        <w:tc>
          <w:tcPr>
            <w:tcW w:w="573" w:type="pct"/>
          </w:tcPr>
          <w:p w14:paraId="6EE49F2E"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7.2</w:t>
            </w:r>
          </w:p>
        </w:tc>
        <w:tc>
          <w:tcPr>
            <w:tcW w:w="1870" w:type="pct"/>
          </w:tcPr>
          <w:p w14:paraId="53BB89CB"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Automatic fare collection</w:t>
            </w:r>
          </w:p>
        </w:tc>
        <w:tc>
          <w:tcPr>
            <w:tcW w:w="526" w:type="pct"/>
          </w:tcPr>
          <w:p w14:paraId="5CA201BE"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Stn.</w:t>
            </w:r>
          </w:p>
        </w:tc>
        <w:tc>
          <w:tcPr>
            <w:tcW w:w="436" w:type="pct"/>
          </w:tcPr>
          <w:p w14:paraId="4E29BD6D"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3254CB8D"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7A11A89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r>
      <w:tr w:rsidR="00114CE5" w:rsidRPr="00114CE5" w14:paraId="1645E1C0" w14:textId="77777777" w:rsidTr="00557343">
        <w:trPr>
          <w:trHeight w:val="508"/>
        </w:trPr>
        <w:tc>
          <w:tcPr>
            <w:tcW w:w="573" w:type="pct"/>
          </w:tcPr>
          <w:p w14:paraId="07F712FE"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1870" w:type="pct"/>
          </w:tcPr>
          <w:p w14:paraId="2CA03E8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Elevated stations</w:t>
            </w:r>
          </w:p>
        </w:tc>
        <w:tc>
          <w:tcPr>
            <w:tcW w:w="526" w:type="pct"/>
          </w:tcPr>
          <w:p w14:paraId="1A8C0AAD"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Each</w:t>
            </w:r>
          </w:p>
        </w:tc>
        <w:tc>
          <w:tcPr>
            <w:tcW w:w="436" w:type="pct"/>
          </w:tcPr>
          <w:p w14:paraId="098260D3"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5.41</w:t>
            </w:r>
          </w:p>
        </w:tc>
        <w:tc>
          <w:tcPr>
            <w:tcW w:w="697" w:type="pct"/>
          </w:tcPr>
          <w:p w14:paraId="69C92730"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15.000</w:t>
            </w:r>
          </w:p>
        </w:tc>
        <w:tc>
          <w:tcPr>
            <w:tcW w:w="898" w:type="pct"/>
          </w:tcPr>
          <w:p w14:paraId="64F1408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81.12</w:t>
            </w:r>
          </w:p>
        </w:tc>
      </w:tr>
      <w:tr w:rsidR="00114CE5" w:rsidRPr="00114CE5" w14:paraId="70EFC960" w14:textId="77777777" w:rsidTr="00557343">
        <w:trPr>
          <w:trHeight w:val="508"/>
        </w:trPr>
        <w:tc>
          <w:tcPr>
            <w:tcW w:w="573" w:type="pct"/>
          </w:tcPr>
          <w:p w14:paraId="11F240A5"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1870" w:type="pct"/>
          </w:tcPr>
          <w:p w14:paraId="15A6AEC5"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Sub Total (7)</w:t>
            </w:r>
          </w:p>
        </w:tc>
        <w:tc>
          <w:tcPr>
            <w:tcW w:w="526" w:type="pct"/>
          </w:tcPr>
          <w:p w14:paraId="368B7137"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436" w:type="pct"/>
          </w:tcPr>
          <w:p w14:paraId="1E8326EB"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2878DA57"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3F5D14B2"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327.49</w:t>
            </w:r>
          </w:p>
        </w:tc>
      </w:tr>
      <w:tr w:rsidR="00114CE5" w:rsidRPr="00114CE5" w14:paraId="5EA4B909" w14:textId="77777777" w:rsidTr="00557343">
        <w:trPr>
          <w:trHeight w:val="1322"/>
        </w:trPr>
        <w:tc>
          <w:tcPr>
            <w:tcW w:w="573" w:type="pct"/>
          </w:tcPr>
          <w:p w14:paraId="3A0D6A7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lastRenderedPageBreak/>
              <w:t>8.0</w:t>
            </w:r>
          </w:p>
        </w:tc>
        <w:tc>
          <w:tcPr>
            <w:tcW w:w="1870" w:type="pct"/>
          </w:tcPr>
          <w:p w14:paraId="2FBA94E0"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Misc. Utilities, road works, other civil works such as median stn.signages</w:t>
            </w:r>
          </w:p>
          <w:p w14:paraId="23EE24F3"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Environmental protection</w:t>
            </w:r>
          </w:p>
        </w:tc>
        <w:tc>
          <w:tcPr>
            <w:tcW w:w="526" w:type="pct"/>
          </w:tcPr>
          <w:p w14:paraId="020C5460"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R. Km.</w:t>
            </w:r>
          </w:p>
        </w:tc>
        <w:tc>
          <w:tcPr>
            <w:tcW w:w="436" w:type="pct"/>
          </w:tcPr>
          <w:p w14:paraId="2E0D8F0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593533E6"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6914D10C"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r>
      <w:tr w:rsidR="00114CE5" w:rsidRPr="00114CE5" w14:paraId="20E95D88" w14:textId="77777777" w:rsidTr="00557343">
        <w:trPr>
          <w:trHeight w:val="508"/>
        </w:trPr>
        <w:tc>
          <w:tcPr>
            <w:tcW w:w="573" w:type="pct"/>
          </w:tcPr>
          <w:p w14:paraId="705B7BE3"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a</w:t>
            </w:r>
          </w:p>
        </w:tc>
        <w:tc>
          <w:tcPr>
            <w:tcW w:w="1870" w:type="pct"/>
          </w:tcPr>
          <w:p w14:paraId="00ACA9B5"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Civil works+EM works</w:t>
            </w:r>
          </w:p>
        </w:tc>
        <w:tc>
          <w:tcPr>
            <w:tcW w:w="526" w:type="pct"/>
          </w:tcPr>
          <w:p w14:paraId="7AF72A2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R. Km.</w:t>
            </w:r>
          </w:p>
        </w:tc>
        <w:tc>
          <w:tcPr>
            <w:tcW w:w="436" w:type="pct"/>
          </w:tcPr>
          <w:p w14:paraId="7718996B"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3.79</w:t>
            </w:r>
          </w:p>
        </w:tc>
        <w:tc>
          <w:tcPr>
            <w:tcW w:w="697" w:type="pct"/>
          </w:tcPr>
          <w:p w14:paraId="05C28A4C"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14.665</w:t>
            </w:r>
          </w:p>
        </w:tc>
        <w:tc>
          <w:tcPr>
            <w:tcW w:w="898" w:type="pct"/>
          </w:tcPr>
          <w:p w14:paraId="134032CB"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55.57</w:t>
            </w:r>
          </w:p>
        </w:tc>
      </w:tr>
      <w:tr w:rsidR="00114CE5" w:rsidRPr="00114CE5" w14:paraId="3DC6B41D" w14:textId="77777777" w:rsidTr="00557343">
        <w:trPr>
          <w:trHeight w:val="508"/>
        </w:trPr>
        <w:tc>
          <w:tcPr>
            <w:tcW w:w="573" w:type="pct"/>
          </w:tcPr>
          <w:p w14:paraId="33B5DE55"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1870" w:type="pct"/>
          </w:tcPr>
          <w:p w14:paraId="631F37F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Sub Total (9)</w:t>
            </w:r>
          </w:p>
        </w:tc>
        <w:tc>
          <w:tcPr>
            <w:tcW w:w="526" w:type="pct"/>
          </w:tcPr>
          <w:p w14:paraId="3FB418A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436" w:type="pct"/>
          </w:tcPr>
          <w:p w14:paraId="7B23023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09196E6C"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2FADE8B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55.57</w:t>
            </w:r>
          </w:p>
        </w:tc>
      </w:tr>
      <w:tr w:rsidR="00114CE5" w:rsidRPr="00114CE5" w14:paraId="5B7407D2" w14:textId="77777777" w:rsidTr="00557343">
        <w:trPr>
          <w:trHeight w:val="505"/>
        </w:trPr>
        <w:tc>
          <w:tcPr>
            <w:tcW w:w="573" w:type="pct"/>
          </w:tcPr>
          <w:p w14:paraId="0AF89661"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9.0</w:t>
            </w:r>
          </w:p>
        </w:tc>
        <w:tc>
          <w:tcPr>
            <w:tcW w:w="1870" w:type="pct"/>
          </w:tcPr>
          <w:p w14:paraId="7DADB28B"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Rolling Stock</w:t>
            </w:r>
          </w:p>
        </w:tc>
        <w:tc>
          <w:tcPr>
            <w:tcW w:w="526" w:type="pct"/>
          </w:tcPr>
          <w:p w14:paraId="0BA77E41"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Each</w:t>
            </w:r>
          </w:p>
        </w:tc>
        <w:tc>
          <w:tcPr>
            <w:tcW w:w="436" w:type="pct"/>
          </w:tcPr>
          <w:p w14:paraId="33A32B8D"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10.60</w:t>
            </w:r>
          </w:p>
        </w:tc>
        <w:tc>
          <w:tcPr>
            <w:tcW w:w="697" w:type="pct"/>
          </w:tcPr>
          <w:p w14:paraId="15CA92F2"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28.000</w:t>
            </w:r>
          </w:p>
        </w:tc>
        <w:tc>
          <w:tcPr>
            <w:tcW w:w="898" w:type="pct"/>
          </w:tcPr>
          <w:p w14:paraId="177415C6"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296.81</w:t>
            </w:r>
          </w:p>
        </w:tc>
      </w:tr>
      <w:tr w:rsidR="00114CE5" w:rsidRPr="00114CE5" w14:paraId="09A42D54" w14:textId="77777777" w:rsidTr="00557343">
        <w:trPr>
          <w:trHeight w:val="508"/>
        </w:trPr>
        <w:tc>
          <w:tcPr>
            <w:tcW w:w="573" w:type="pct"/>
          </w:tcPr>
          <w:p w14:paraId="0D5CFAA7"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1870" w:type="pct"/>
          </w:tcPr>
          <w:p w14:paraId="430899B5"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Sub Total (10)</w:t>
            </w:r>
          </w:p>
        </w:tc>
        <w:tc>
          <w:tcPr>
            <w:tcW w:w="526" w:type="pct"/>
          </w:tcPr>
          <w:p w14:paraId="3BFD81B5"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436" w:type="pct"/>
          </w:tcPr>
          <w:p w14:paraId="0765C523"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66489506"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0989E1B2"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296.81</w:t>
            </w:r>
          </w:p>
        </w:tc>
      </w:tr>
      <w:tr w:rsidR="00114CE5" w:rsidRPr="00114CE5" w14:paraId="4B239F4D" w14:textId="77777777" w:rsidTr="00557343">
        <w:trPr>
          <w:trHeight w:val="530"/>
        </w:trPr>
        <w:tc>
          <w:tcPr>
            <w:tcW w:w="573" w:type="pct"/>
          </w:tcPr>
          <w:p w14:paraId="7A6BA3D0"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10.0</w:t>
            </w:r>
          </w:p>
        </w:tc>
        <w:tc>
          <w:tcPr>
            <w:tcW w:w="1870" w:type="pct"/>
          </w:tcPr>
          <w:p w14:paraId="0E785A87"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Capital expenditure on</w:t>
            </w:r>
          </w:p>
          <w:p w14:paraId="3A35992D"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security</w:t>
            </w:r>
          </w:p>
        </w:tc>
        <w:tc>
          <w:tcPr>
            <w:tcW w:w="526" w:type="pct"/>
          </w:tcPr>
          <w:p w14:paraId="35422CA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LS</w:t>
            </w:r>
          </w:p>
        </w:tc>
        <w:tc>
          <w:tcPr>
            <w:tcW w:w="436" w:type="pct"/>
          </w:tcPr>
          <w:p w14:paraId="46B83D0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2509925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7B3F6C1D"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r>
      <w:tr w:rsidR="00114CE5" w:rsidRPr="00114CE5" w14:paraId="2EB35D13" w14:textId="77777777" w:rsidTr="00557343">
        <w:trPr>
          <w:trHeight w:val="505"/>
        </w:trPr>
        <w:tc>
          <w:tcPr>
            <w:tcW w:w="573" w:type="pct"/>
          </w:tcPr>
          <w:p w14:paraId="30A3361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a</w:t>
            </w:r>
          </w:p>
        </w:tc>
        <w:tc>
          <w:tcPr>
            <w:tcW w:w="1870" w:type="pct"/>
          </w:tcPr>
          <w:p w14:paraId="005F30DB"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Civil works</w:t>
            </w:r>
          </w:p>
        </w:tc>
        <w:tc>
          <w:tcPr>
            <w:tcW w:w="526" w:type="pct"/>
          </w:tcPr>
          <w:p w14:paraId="5EE1F7E1"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LS</w:t>
            </w:r>
          </w:p>
        </w:tc>
        <w:tc>
          <w:tcPr>
            <w:tcW w:w="436" w:type="pct"/>
          </w:tcPr>
          <w:p w14:paraId="1DEF6708"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04505C2D"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19ECDBA7"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12.00</w:t>
            </w:r>
          </w:p>
        </w:tc>
      </w:tr>
      <w:tr w:rsidR="00114CE5" w:rsidRPr="00114CE5" w14:paraId="000145FE" w14:textId="77777777" w:rsidTr="00557343">
        <w:trPr>
          <w:trHeight w:val="508"/>
        </w:trPr>
        <w:tc>
          <w:tcPr>
            <w:tcW w:w="573" w:type="pct"/>
          </w:tcPr>
          <w:p w14:paraId="32067FB7"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b</w:t>
            </w:r>
          </w:p>
        </w:tc>
        <w:tc>
          <w:tcPr>
            <w:tcW w:w="1870" w:type="pct"/>
          </w:tcPr>
          <w:p w14:paraId="3E5E52D7"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EM works etc</w:t>
            </w:r>
          </w:p>
        </w:tc>
        <w:tc>
          <w:tcPr>
            <w:tcW w:w="526" w:type="pct"/>
          </w:tcPr>
          <w:p w14:paraId="439CE742"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LS</w:t>
            </w:r>
          </w:p>
        </w:tc>
        <w:tc>
          <w:tcPr>
            <w:tcW w:w="436" w:type="pct"/>
          </w:tcPr>
          <w:p w14:paraId="7560B10E"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19755D60"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468BE5F2"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8.00</w:t>
            </w:r>
          </w:p>
        </w:tc>
      </w:tr>
      <w:tr w:rsidR="00114CE5" w:rsidRPr="00114CE5" w14:paraId="06F08D52" w14:textId="77777777" w:rsidTr="00557343">
        <w:trPr>
          <w:trHeight w:val="508"/>
        </w:trPr>
        <w:tc>
          <w:tcPr>
            <w:tcW w:w="573" w:type="pct"/>
          </w:tcPr>
          <w:p w14:paraId="4BE6C2E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1870" w:type="pct"/>
          </w:tcPr>
          <w:p w14:paraId="6ED07A33"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Sub Total (11)</w:t>
            </w:r>
          </w:p>
        </w:tc>
        <w:tc>
          <w:tcPr>
            <w:tcW w:w="526" w:type="pct"/>
          </w:tcPr>
          <w:p w14:paraId="4EECF382"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436" w:type="pct"/>
          </w:tcPr>
          <w:p w14:paraId="73469B2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76BB8B66"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13DFACB0"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20.00</w:t>
            </w:r>
          </w:p>
        </w:tc>
      </w:tr>
      <w:tr w:rsidR="00114CE5" w:rsidRPr="00114CE5" w14:paraId="2896F767" w14:textId="77777777" w:rsidTr="00557343">
        <w:trPr>
          <w:trHeight w:val="530"/>
        </w:trPr>
        <w:tc>
          <w:tcPr>
            <w:tcW w:w="573" w:type="pct"/>
          </w:tcPr>
          <w:p w14:paraId="556A2ACD"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11.0</w:t>
            </w:r>
          </w:p>
        </w:tc>
        <w:tc>
          <w:tcPr>
            <w:tcW w:w="1870" w:type="pct"/>
          </w:tcPr>
          <w:p w14:paraId="64F8D42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Total of all items except</w:t>
            </w:r>
          </w:p>
          <w:p w14:paraId="38F012FE"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Land</w:t>
            </w:r>
          </w:p>
        </w:tc>
        <w:tc>
          <w:tcPr>
            <w:tcW w:w="526" w:type="pct"/>
          </w:tcPr>
          <w:p w14:paraId="6D157BE7"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436" w:type="pct"/>
          </w:tcPr>
          <w:p w14:paraId="6C3F40C1"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51A4256C"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213C7D13"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2261.18</w:t>
            </w:r>
          </w:p>
        </w:tc>
      </w:tr>
      <w:tr w:rsidR="00114CE5" w:rsidRPr="00114CE5" w14:paraId="787B65DC" w14:textId="77777777" w:rsidTr="00557343">
        <w:trPr>
          <w:trHeight w:val="796"/>
        </w:trPr>
        <w:tc>
          <w:tcPr>
            <w:tcW w:w="573" w:type="pct"/>
          </w:tcPr>
          <w:p w14:paraId="429DF86B"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12.0</w:t>
            </w:r>
          </w:p>
        </w:tc>
        <w:tc>
          <w:tcPr>
            <w:tcW w:w="1870" w:type="pct"/>
          </w:tcPr>
          <w:p w14:paraId="414FFE15"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General Charges incl. Design charges @ 5 %</w:t>
            </w:r>
          </w:p>
          <w:p w14:paraId="34D343F8"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on all items except land</w:t>
            </w:r>
          </w:p>
        </w:tc>
        <w:tc>
          <w:tcPr>
            <w:tcW w:w="526" w:type="pct"/>
          </w:tcPr>
          <w:p w14:paraId="27E360DB"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436" w:type="pct"/>
          </w:tcPr>
          <w:p w14:paraId="59076A47"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0C8512E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68327A4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p>
          <w:p w14:paraId="738A2AF7" w14:textId="77777777" w:rsidR="00114CE5" w:rsidRPr="00114CE5" w:rsidRDefault="00114CE5" w:rsidP="00114CE5">
            <w:pPr>
              <w:widowControl w:val="0"/>
              <w:tabs>
                <w:tab w:val="left" w:pos="9720"/>
              </w:tabs>
              <w:autoSpaceDE w:val="0"/>
              <w:autoSpaceDN w:val="0"/>
              <w:spacing w:line="360" w:lineRule="auto"/>
              <w:ind w:right="360"/>
              <w:jc w:val="center"/>
              <w:rPr>
                <w:rFonts w:eastAsia="Times New Roman"/>
                <w:b/>
                <w:sz w:val="20"/>
                <w:szCs w:val="20"/>
                <w:lang w:val="en-US" w:eastAsia="en-US" w:bidi="en-US"/>
              </w:rPr>
            </w:pPr>
          </w:p>
          <w:p w14:paraId="169F4DE1"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113.06</w:t>
            </w:r>
          </w:p>
        </w:tc>
      </w:tr>
      <w:tr w:rsidR="00114CE5" w:rsidRPr="00114CE5" w14:paraId="115F7DFE" w14:textId="77777777" w:rsidTr="00557343">
        <w:trPr>
          <w:trHeight w:val="792"/>
        </w:trPr>
        <w:tc>
          <w:tcPr>
            <w:tcW w:w="573" w:type="pct"/>
          </w:tcPr>
          <w:p w14:paraId="30FFA0CF"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13.0</w:t>
            </w:r>
          </w:p>
        </w:tc>
        <w:tc>
          <w:tcPr>
            <w:tcW w:w="1870" w:type="pct"/>
          </w:tcPr>
          <w:p w14:paraId="59C8F0A7"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Total of all items including G. Charges</w:t>
            </w:r>
          </w:p>
          <w:p w14:paraId="0CC50D23"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except land</w:t>
            </w:r>
          </w:p>
        </w:tc>
        <w:tc>
          <w:tcPr>
            <w:tcW w:w="526" w:type="pct"/>
          </w:tcPr>
          <w:p w14:paraId="7E95C2B7"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436" w:type="pct"/>
          </w:tcPr>
          <w:p w14:paraId="525BDFDD"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29A8050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2DD53B3A"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p>
          <w:p w14:paraId="684DF290"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2374.23</w:t>
            </w:r>
          </w:p>
        </w:tc>
      </w:tr>
      <w:tr w:rsidR="00114CE5" w:rsidRPr="00114CE5" w14:paraId="1AAEDFFA" w14:textId="77777777" w:rsidTr="00557343">
        <w:trPr>
          <w:trHeight w:val="508"/>
        </w:trPr>
        <w:tc>
          <w:tcPr>
            <w:tcW w:w="573" w:type="pct"/>
          </w:tcPr>
          <w:p w14:paraId="17714088"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14.0</w:t>
            </w:r>
          </w:p>
        </w:tc>
        <w:tc>
          <w:tcPr>
            <w:tcW w:w="1870" w:type="pct"/>
          </w:tcPr>
          <w:p w14:paraId="6EC57147"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Contingencies @ 3 %</w:t>
            </w:r>
          </w:p>
        </w:tc>
        <w:tc>
          <w:tcPr>
            <w:tcW w:w="526" w:type="pct"/>
          </w:tcPr>
          <w:p w14:paraId="2797A2C3"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436" w:type="pct"/>
          </w:tcPr>
          <w:p w14:paraId="7F4BD0F4"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1A9C10BC"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703ACBF1"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71.23</w:t>
            </w:r>
          </w:p>
        </w:tc>
      </w:tr>
      <w:tr w:rsidR="00114CE5" w:rsidRPr="00114CE5" w14:paraId="5BB6441C" w14:textId="77777777" w:rsidTr="00557343">
        <w:trPr>
          <w:trHeight w:val="508"/>
        </w:trPr>
        <w:tc>
          <w:tcPr>
            <w:tcW w:w="573" w:type="pct"/>
          </w:tcPr>
          <w:p w14:paraId="41D34460"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15.0</w:t>
            </w:r>
          </w:p>
        </w:tc>
        <w:tc>
          <w:tcPr>
            <w:tcW w:w="1870" w:type="pct"/>
          </w:tcPr>
          <w:p w14:paraId="60F2E672"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Gross Total</w:t>
            </w:r>
          </w:p>
        </w:tc>
        <w:tc>
          <w:tcPr>
            <w:tcW w:w="526" w:type="pct"/>
          </w:tcPr>
          <w:p w14:paraId="617F9FDE"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436" w:type="pct"/>
          </w:tcPr>
          <w:p w14:paraId="7824FC89"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697" w:type="pct"/>
          </w:tcPr>
          <w:p w14:paraId="3DF8FB65"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p>
        </w:tc>
        <w:tc>
          <w:tcPr>
            <w:tcW w:w="898" w:type="pct"/>
          </w:tcPr>
          <w:p w14:paraId="13D133A0"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sz w:val="20"/>
                <w:szCs w:val="20"/>
                <w:lang w:val="en-US" w:eastAsia="en-US" w:bidi="en-US"/>
              </w:rPr>
            </w:pPr>
            <w:r w:rsidRPr="00114CE5">
              <w:rPr>
                <w:rFonts w:eastAsia="Times New Roman"/>
                <w:sz w:val="20"/>
                <w:szCs w:val="20"/>
                <w:lang w:val="en-US" w:eastAsia="en-US" w:bidi="en-US"/>
              </w:rPr>
              <w:t>2445.46</w:t>
            </w:r>
          </w:p>
        </w:tc>
      </w:tr>
      <w:tr w:rsidR="00114CE5" w:rsidRPr="00114CE5" w14:paraId="488F2B28" w14:textId="77777777" w:rsidTr="00255C9F">
        <w:trPr>
          <w:trHeight w:val="335"/>
        </w:trPr>
        <w:tc>
          <w:tcPr>
            <w:tcW w:w="5000" w:type="pct"/>
            <w:gridSpan w:val="6"/>
            <w:tcBorders>
              <w:left w:val="single" w:sz="8" w:space="0" w:color="000000"/>
              <w:bottom w:val="single" w:sz="8" w:space="0" w:color="000000"/>
              <w:right w:val="single" w:sz="8" w:space="0" w:color="000000"/>
            </w:tcBorders>
          </w:tcPr>
          <w:p w14:paraId="7A5FCED8"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Cost without land</w:t>
            </w:r>
            <w:r w:rsidRPr="00114CE5">
              <w:rPr>
                <w:rFonts w:eastAsia="Times New Roman"/>
                <w:b/>
                <w:sz w:val="20"/>
                <w:szCs w:val="20"/>
                <w:lang w:val="en-US" w:eastAsia="en-US" w:bidi="en-US"/>
              </w:rPr>
              <w:tab/>
              <w:t>=</w:t>
            </w:r>
            <w:r w:rsidRPr="00114CE5">
              <w:rPr>
                <w:rFonts w:eastAsia="Times New Roman"/>
                <w:b/>
                <w:sz w:val="20"/>
                <w:szCs w:val="20"/>
                <w:lang w:val="en-US" w:eastAsia="en-US" w:bidi="en-US"/>
              </w:rPr>
              <w:tab/>
              <w:t>2445</w:t>
            </w:r>
          </w:p>
        </w:tc>
      </w:tr>
      <w:tr w:rsidR="00114CE5" w:rsidRPr="00114CE5" w14:paraId="7B8D5BCE" w14:textId="77777777" w:rsidTr="00255C9F">
        <w:trPr>
          <w:trHeight w:val="272"/>
        </w:trPr>
        <w:tc>
          <w:tcPr>
            <w:tcW w:w="5000" w:type="pct"/>
            <w:gridSpan w:val="6"/>
            <w:tcBorders>
              <w:top w:val="single" w:sz="8" w:space="0" w:color="000000"/>
              <w:left w:val="single" w:sz="8" w:space="0" w:color="000000"/>
              <w:bottom w:val="single" w:sz="8" w:space="0" w:color="000000"/>
              <w:right w:val="single" w:sz="8" w:space="0" w:color="000000"/>
            </w:tcBorders>
          </w:tcPr>
          <w:p w14:paraId="37776C95" w14:textId="77777777" w:rsidR="00114CE5" w:rsidRPr="00114CE5" w:rsidRDefault="00114CE5" w:rsidP="00114CE5">
            <w:pPr>
              <w:widowControl w:val="0"/>
              <w:tabs>
                <w:tab w:val="left" w:pos="9720"/>
              </w:tabs>
              <w:autoSpaceDE w:val="0"/>
              <w:autoSpaceDN w:val="0"/>
              <w:spacing w:before="4" w:line="360" w:lineRule="auto"/>
              <w:ind w:right="360"/>
              <w:jc w:val="center"/>
              <w:rPr>
                <w:rFonts w:eastAsia="Times New Roman"/>
                <w:b/>
                <w:sz w:val="20"/>
                <w:szCs w:val="20"/>
                <w:lang w:val="en-US" w:eastAsia="en-US" w:bidi="en-US"/>
              </w:rPr>
            </w:pPr>
            <w:r w:rsidRPr="00114CE5">
              <w:rPr>
                <w:rFonts w:eastAsia="Times New Roman"/>
                <w:b/>
                <w:sz w:val="20"/>
                <w:szCs w:val="20"/>
                <w:lang w:val="en-US" w:eastAsia="en-US" w:bidi="en-US"/>
              </w:rPr>
              <w:t>Cost with land</w:t>
            </w:r>
            <w:r w:rsidRPr="00114CE5">
              <w:rPr>
                <w:rFonts w:eastAsia="Times New Roman"/>
                <w:b/>
                <w:sz w:val="20"/>
                <w:szCs w:val="20"/>
                <w:lang w:val="en-US" w:eastAsia="en-US" w:bidi="en-US"/>
              </w:rPr>
              <w:tab/>
              <w:t>=</w:t>
            </w:r>
            <w:r w:rsidRPr="00114CE5">
              <w:rPr>
                <w:rFonts w:eastAsia="Times New Roman"/>
                <w:b/>
                <w:sz w:val="20"/>
                <w:szCs w:val="20"/>
                <w:lang w:val="en-US" w:eastAsia="en-US" w:bidi="en-US"/>
              </w:rPr>
              <w:tab/>
              <w:t>2794</w:t>
            </w:r>
          </w:p>
        </w:tc>
      </w:tr>
    </w:tbl>
    <w:p w14:paraId="7907D934" w14:textId="77777777" w:rsidR="00114CE5" w:rsidRDefault="00114CE5" w:rsidP="005669BD">
      <w:pPr>
        <w:spacing w:before="240"/>
        <w:ind w:left="345"/>
        <w:jc w:val="both"/>
        <w:rPr>
          <w:b/>
          <w:bCs/>
          <w:sz w:val="20"/>
          <w:szCs w:val="20"/>
          <w:lang w:val="x-none"/>
        </w:rPr>
        <w:sectPr w:rsidR="00114CE5" w:rsidSect="00197E00">
          <w:type w:val="continuous"/>
          <w:pgSz w:w="11907" w:h="16839" w:code="9"/>
          <w:pgMar w:top="1077" w:right="811" w:bottom="2438" w:left="811" w:header="720" w:footer="1077" w:gutter="0"/>
          <w:cols w:space="144"/>
          <w:docGrid w:linePitch="360"/>
        </w:sectPr>
      </w:pPr>
    </w:p>
    <w:p w14:paraId="3D24AB55" w14:textId="77777777" w:rsidR="009710DF" w:rsidRPr="005669BD" w:rsidRDefault="009710DF" w:rsidP="005669BD">
      <w:pPr>
        <w:spacing w:before="240"/>
        <w:ind w:left="345"/>
        <w:jc w:val="both"/>
        <w:rPr>
          <w:b/>
          <w:bCs/>
          <w:sz w:val="20"/>
          <w:szCs w:val="20"/>
          <w:lang w:val="x-none"/>
        </w:rPr>
      </w:pPr>
    </w:p>
    <w:p w14:paraId="42CDB711" w14:textId="77777777" w:rsidR="005B30CE" w:rsidRPr="005B30CE" w:rsidRDefault="0008680D" w:rsidP="005B30CE">
      <w:pPr>
        <w:pStyle w:val="ListParagraph"/>
        <w:numPr>
          <w:ilvl w:val="0"/>
          <w:numId w:val="34"/>
        </w:numPr>
        <w:spacing w:before="240"/>
        <w:rPr>
          <w:b/>
          <w:bCs/>
          <w:sz w:val="20"/>
          <w:szCs w:val="20"/>
          <w:lang w:val="en-IN"/>
        </w:rPr>
      </w:pPr>
      <w:r w:rsidRPr="005B30CE">
        <w:rPr>
          <w:b/>
          <w:bCs/>
          <w:sz w:val="20"/>
          <w:szCs w:val="20"/>
          <w:lang w:val="en-IN"/>
        </w:rPr>
        <w:t>Public Private Partnership: Mumbai Metro</w:t>
      </w:r>
    </w:p>
    <w:p w14:paraId="68F4E330" w14:textId="77777777" w:rsidR="00097C3E" w:rsidRDefault="0008680D" w:rsidP="00097C3E">
      <w:pPr>
        <w:spacing w:before="240"/>
        <w:ind w:left="345"/>
        <w:jc w:val="both"/>
        <w:rPr>
          <w:bCs/>
          <w:sz w:val="20"/>
          <w:szCs w:val="20"/>
          <w:lang w:val="en-IN"/>
        </w:rPr>
      </w:pPr>
      <w:r w:rsidRPr="005B30CE">
        <w:rPr>
          <w:bCs/>
          <w:sz w:val="20"/>
          <w:szCs w:val="20"/>
          <w:lang w:val="en-IN"/>
        </w:rPr>
        <w:t xml:space="preserve">Mumbai Metro is a rapid transit system which is under construction in Mumbai. The system is designed to address both present and future needs of public transportation. The project was implemented under Built, Own, Operate and Transfer (BOOT) method and has been India’s first PPP metro project in which all three phases (construction, </w:t>
      </w:r>
      <w:r w:rsidRPr="005B30CE">
        <w:rPr>
          <w:bCs/>
          <w:sz w:val="20"/>
          <w:szCs w:val="20"/>
          <w:lang w:val="en-IN"/>
        </w:rPr>
        <w:lastRenderedPageBreak/>
        <w:t>operation and maintenance) were given to private players. The project involved an elevated 11 KM Light Rail Transit (LRT) system linking Andheri and Ghatkopar, via Asalpha, Marol, Chakala and Saki Naka. The construction of Mumbai Metro involved building up of a total of 146 KM of track, of which 32 KM is underground. The project was approved by the Government of Maharashtra in August 2004 and global bids were invited through an Expression of Interest (EoI). Almost 150 bidders responded to the EoI and a pre-bid meeting was held in November 2004 and final tender was given to Reliance Energy and Connex France. Veolia Transport and Hong Kong MRT were the other members of the consortium providing technical know-how. The construction of first phase of Mumbai Metro commenced on February 2008 and is expected to enter into operation in December 2013.</w:t>
      </w:r>
    </w:p>
    <w:p w14:paraId="15BC8461" w14:textId="77777777" w:rsidR="005F0D5A" w:rsidRPr="005F0D5A" w:rsidRDefault="0008680D" w:rsidP="00255C9F">
      <w:pPr>
        <w:pStyle w:val="ListParagraph"/>
        <w:numPr>
          <w:ilvl w:val="0"/>
          <w:numId w:val="34"/>
        </w:numPr>
        <w:spacing w:before="240"/>
        <w:rPr>
          <w:bCs/>
          <w:sz w:val="20"/>
          <w:szCs w:val="20"/>
          <w:lang w:val="en-IN"/>
        </w:rPr>
      </w:pPr>
      <w:r w:rsidRPr="005F0D5A">
        <w:rPr>
          <w:b/>
          <w:bCs/>
          <w:sz w:val="20"/>
          <w:szCs w:val="20"/>
          <w:lang w:val="en-IN"/>
        </w:rPr>
        <w:t>PPP Suitability</w:t>
      </w:r>
    </w:p>
    <w:p w14:paraId="7C2F2BD7" w14:textId="77777777" w:rsidR="00120A4F" w:rsidRDefault="0008680D" w:rsidP="00120A4F">
      <w:pPr>
        <w:spacing w:before="240"/>
        <w:ind w:left="345"/>
        <w:jc w:val="both"/>
        <w:rPr>
          <w:bCs/>
          <w:sz w:val="20"/>
          <w:szCs w:val="20"/>
          <w:lang w:val="en-IN"/>
        </w:rPr>
      </w:pPr>
      <w:r w:rsidRPr="005F0D5A">
        <w:rPr>
          <w:bCs/>
          <w:sz w:val="20"/>
          <w:szCs w:val="20"/>
          <w:lang w:val="en-IN"/>
        </w:rPr>
        <w:t>In order for Public-Private Partnerships in e-Governance to be successful, they must be firmly rooted within an overall policy framework of reform for the delivery of public services and the administration of government. On their own, PPPs can help improve the efficiency of a specific public service or governmental administrative procedure, but unless PPPs occur within the context of an overall policy framework that supports broader reforms, beyond just improved efficiency in one specific service or procedure, the goals and objectives of PPPs in E-Governance will remain limited. PPPs can realize these objectives best when they are part of an overall policy framework of reform in the delivery of public services and the management of governmental administrative procedures. Key elements of these policy frameworks should include:</w:t>
      </w:r>
    </w:p>
    <w:p w14:paraId="38B1D68F" w14:textId="77777777" w:rsidR="00120A4F" w:rsidRDefault="0008680D" w:rsidP="00120A4F">
      <w:pPr>
        <w:spacing w:before="240"/>
        <w:ind w:left="345"/>
        <w:jc w:val="both"/>
        <w:rPr>
          <w:bCs/>
          <w:sz w:val="20"/>
          <w:szCs w:val="20"/>
          <w:lang w:val="en-IN"/>
        </w:rPr>
      </w:pPr>
      <w:r w:rsidRPr="0008680D">
        <w:rPr>
          <w:bCs/>
          <w:sz w:val="20"/>
          <w:szCs w:val="20"/>
          <w:lang w:val="en-IN"/>
        </w:rPr>
        <w:t>•</w:t>
      </w:r>
      <w:r w:rsidRPr="0008680D">
        <w:rPr>
          <w:bCs/>
          <w:sz w:val="20"/>
          <w:szCs w:val="20"/>
          <w:lang w:val="en-IN"/>
        </w:rPr>
        <w:tab/>
        <w:t>Government ministries that focus on policymaking and planning, but that delegate operational decision-making to Nodal Agencies, their Boards and their managers;</w:t>
      </w:r>
    </w:p>
    <w:p w14:paraId="198104BE" w14:textId="77777777" w:rsidR="00120A4F" w:rsidRDefault="0008680D" w:rsidP="00120A4F">
      <w:pPr>
        <w:spacing w:before="240"/>
        <w:ind w:left="345"/>
        <w:jc w:val="both"/>
        <w:rPr>
          <w:bCs/>
          <w:sz w:val="20"/>
          <w:szCs w:val="20"/>
          <w:lang w:val="en-IN"/>
        </w:rPr>
      </w:pPr>
      <w:r w:rsidRPr="0008680D">
        <w:rPr>
          <w:bCs/>
          <w:sz w:val="20"/>
          <w:szCs w:val="20"/>
          <w:lang w:val="en-IN"/>
        </w:rPr>
        <w:t>•</w:t>
      </w:r>
      <w:r w:rsidRPr="0008680D">
        <w:rPr>
          <w:bCs/>
          <w:sz w:val="20"/>
          <w:szCs w:val="20"/>
          <w:lang w:val="en-IN"/>
        </w:rPr>
        <w:tab/>
        <w:t>Regulation &amp; performance monitoring of these Nodal agencies and any private service Providers (PPPs) that is done by a Nodal Officer from the concerned Department/Ministry</w:t>
      </w:r>
    </w:p>
    <w:p w14:paraId="059FA9DE" w14:textId="77777777" w:rsidR="00120A4F" w:rsidRDefault="0008680D" w:rsidP="00120A4F">
      <w:pPr>
        <w:spacing w:before="240"/>
        <w:ind w:left="345"/>
        <w:jc w:val="both"/>
        <w:rPr>
          <w:bCs/>
          <w:sz w:val="20"/>
          <w:szCs w:val="20"/>
          <w:lang w:val="en-IN"/>
        </w:rPr>
      </w:pPr>
      <w:r w:rsidRPr="0008680D">
        <w:rPr>
          <w:bCs/>
          <w:sz w:val="20"/>
          <w:szCs w:val="20"/>
          <w:lang w:val="en-IN"/>
        </w:rPr>
        <w:t>•</w:t>
      </w:r>
      <w:r w:rsidRPr="0008680D">
        <w:rPr>
          <w:bCs/>
          <w:sz w:val="20"/>
          <w:szCs w:val="20"/>
          <w:lang w:val="en-IN"/>
        </w:rPr>
        <w:tab/>
        <w:t>Ownership of the IT infrastructure by a Nodal Agency which is responsible for service delivery or contracting with private companies, through PPPs, for the delivery of these services;</w:t>
      </w:r>
    </w:p>
    <w:p w14:paraId="59447001" w14:textId="77777777" w:rsidR="00120A4F" w:rsidRDefault="0008680D" w:rsidP="00120A4F">
      <w:pPr>
        <w:spacing w:before="240"/>
        <w:ind w:left="345"/>
        <w:jc w:val="both"/>
        <w:rPr>
          <w:bCs/>
          <w:sz w:val="20"/>
          <w:szCs w:val="20"/>
          <w:lang w:val="en-IN"/>
        </w:rPr>
      </w:pPr>
      <w:r w:rsidRPr="0008680D">
        <w:rPr>
          <w:bCs/>
          <w:sz w:val="20"/>
          <w:szCs w:val="20"/>
          <w:lang w:val="en-IN"/>
        </w:rPr>
        <w:t>•</w:t>
      </w:r>
      <w:r w:rsidRPr="0008680D">
        <w:rPr>
          <w:bCs/>
          <w:sz w:val="20"/>
          <w:szCs w:val="20"/>
          <w:lang w:val="en-IN"/>
        </w:rPr>
        <w:tab/>
        <w:t>Operation of IT Infrastructure and the delivery of e-Governance services by private vendors through transparent, competitively-procured PPPs.</w:t>
      </w:r>
    </w:p>
    <w:p w14:paraId="3189C5B5" w14:textId="77777777" w:rsidR="005F0D5A" w:rsidRDefault="0008680D" w:rsidP="00CE202A">
      <w:pPr>
        <w:spacing w:before="240"/>
        <w:ind w:left="345"/>
        <w:jc w:val="both"/>
        <w:rPr>
          <w:bCs/>
          <w:sz w:val="20"/>
          <w:szCs w:val="20"/>
          <w:lang w:val="en-IN"/>
        </w:rPr>
      </w:pPr>
      <w:r w:rsidRPr="0008680D">
        <w:rPr>
          <w:bCs/>
          <w:sz w:val="20"/>
          <w:szCs w:val="20"/>
          <w:lang w:val="en-IN"/>
        </w:rPr>
        <w:t xml:space="preserve">PPPs therefore, are one important part of a much broader framework to separate or un-bundle key roles of governance: planning &amp; policy-making; regulation &amp; </w:t>
      </w:r>
      <w:r w:rsidRPr="0008680D">
        <w:rPr>
          <w:bCs/>
          <w:sz w:val="20"/>
          <w:szCs w:val="20"/>
          <w:lang w:val="en-IN"/>
        </w:rPr>
        <w:t>performance monitoring; ownership of assets and contracting for their operations &amp;management, and; the operation and management of those services and procedures. Without a dedicate effort to realize these broader policy objectives, PPPs can add processing capacity and delivery capacity, but they will likely be unable to contribute significantly to improving efficiency, productivity, performance, and quality throughout the sector.</w:t>
      </w:r>
    </w:p>
    <w:p w14:paraId="0D728773" w14:textId="77777777" w:rsidR="00085932" w:rsidRDefault="007C593D" w:rsidP="00255C9F">
      <w:pPr>
        <w:pStyle w:val="ListParagraph"/>
        <w:numPr>
          <w:ilvl w:val="0"/>
          <w:numId w:val="33"/>
        </w:numPr>
        <w:jc w:val="center"/>
        <w:rPr>
          <w:b/>
          <w:bCs/>
          <w:sz w:val="20"/>
          <w:szCs w:val="20"/>
          <w:lang w:val="en-IN"/>
        </w:rPr>
      </w:pPr>
      <w:r w:rsidRPr="00CE202A">
        <w:rPr>
          <w:b/>
          <w:bCs/>
          <w:sz w:val="20"/>
          <w:szCs w:val="20"/>
          <w:lang w:val="en-IN"/>
        </w:rPr>
        <w:t>CONCLUSION</w:t>
      </w:r>
    </w:p>
    <w:p w14:paraId="7DC30052" w14:textId="77777777" w:rsidR="00CE202A" w:rsidRDefault="0008680D" w:rsidP="00255C9F">
      <w:pPr>
        <w:pStyle w:val="ListParagraph"/>
        <w:numPr>
          <w:ilvl w:val="0"/>
          <w:numId w:val="29"/>
        </w:numPr>
        <w:ind w:left="450"/>
        <w:rPr>
          <w:rFonts w:eastAsiaTheme="minorHAnsi"/>
          <w:color w:val="000000"/>
          <w:sz w:val="20"/>
          <w:szCs w:val="20"/>
          <w:lang w:val="en-IN"/>
        </w:rPr>
      </w:pPr>
      <w:r w:rsidRPr="00CE202A">
        <w:rPr>
          <w:rFonts w:eastAsiaTheme="minorHAnsi"/>
          <w:color w:val="000000"/>
          <w:sz w:val="20"/>
          <w:szCs w:val="20"/>
          <w:lang w:val="en-IN"/>
        </w:rPr>
        <w:t>PPPs if implemented successfully can be rightly called an epitome of operational efficiency, innovative technologies, managerial effectiveness and access to additional finances. Rather they help to combine and draw upon the best features of public and private sector to render services of international standards. However the picture is thornier than it appears. In spite of the success which the PPP model has met with in our country much is left to be desired.</w:t>
      </w:r>
    </w:p>
    <w:p w14:paraId="3CF036CF" w14:textId="77777777" w:rsidR="00CE202A" w:rsidRDefault="0008680D" w:rsidP="00255C9F">
      <w:pPr>
        <w:pStyle w:val="ListParagraph"/>
        <w:numPr>
          <w:ilvl w:val="0"/>
          <w:numId w:val="29"/>
        </w:numPr>
        <w:ind w:left="450"/>
        <w:rPr>
          <w:rFonts w:eastAsiaTheme="minorHAnsi"/>
          <w:color w:val="000000"/>
          <w:sz w:val="20"/>
          <w:szCs w:val="20"/>
          <w:lang w:val="en-IN"/>
        </w:rPr>
      </w:pPr>
      <w:r w:rsidRPr="00CE202A">
        <w:rPr>
          <w:rFonts w:eastAsiaTheme="minorHAnsi"/>
          <w:color w:val="000000"/>
          <w:sz w:val="20"/>
          <w:szCs w:val="20"/>
          <w:lang w:val="en-IN"/>
        </w:rPr>
        <w:t xml:space="preserve">The existing urban transport system of Pune City which is road-based has already come under stress leading to longer travel time, increased air pollution and rise in number of road accidents. With projected increase in the population of the city strengthening and augmenting of transport infrastructure has assumed urgency. For this </w:t>
      </w:r>
      <w:r w:rsidR="00CE202A" w:rsidRPr="00CE202A">
        <w:rPr>
          <w:rFonts w:eastAsiaTheme="minorHAnsi"/>
          <w:color w:val="000000"/>
          <w:sz w:val="20"/>
          <w:szCs w:val="20"/>
          <w:lang w:val="en-IN"/>
        </w:rPr>
        <w:t>purpose,</w:t>
      </w:r>
      <w:r w:rsidRPr="00CE202A">
        <w:rPr>
          <w:rFonts w:eastAsiaTheme="minorHAnsi"/>
          <w:color w:val="000000"/>
          <w:sz w:val="20"/>
          <w:szCs w:val="20"/>
          <w:lang w:val="en-IN"/>
        </w:rPr>
        <w:t xml:space="preserve"> provision of rail-based Metro system in the city has been considered.</w:t>
      </w:r>
    </w:p>
    <w:p w14:paraId="66738820" w14:textId="77777777" w:rsidR="0008680D" w:rsidRDefault="0008680D" w:rsidP="00255C9F">
      <w:pPr>
        <w:pStyle w:val="ListParagraph"/>
        <w:numPr>
          <w:ilvl w:val="0"/>
          <w:numId w:val="29"/>
        </w:numPr>
        <w:ind w:left="450"/>
        <w:rPr>
          <w:rFonts w:eastAsiaTheme="minorHAnsi"/>
          <w:color w:val="000000"/>
          <w:sz w:val="20"/>
          <w:szCs w:val="20"/>
          <w:lang w:val="en-IN"/>
        </w:rPr>
      </w:pPr>
      <w:r w:rsidRPr="00CE202A">
        <w:rPr>
          <w:rFonts w:eastAsiaTheme="minorHAnsi"/>
          <w:color w:val="000000"/>
          <w:sz w:val="20"/>
          <w:szCs w:val="20"/>
          <w:lang w:val="en-IN"/>
        </w:rPr>
        <w:t>Studies have brought out that a Medium Capacity Metro with carrying capacity of about 25,000 phpdt will be adequate to meet not only the traffic needs for the present but for the future 30 to 40 years also. A medium capacity Metro System consisting of two Corridors namely (i) PCMC – Swargate Corridor (16.59 km) and Vanaz - Ramvadi Corridor (14.67 km) at an estimated completion cost of Rs. 11522.00crores (Central taxes &amp; duties) to be made operational has accordingly been recommended.</w:t>
      </w:r>
    </w:p>
    <w:p w14:paraId="793A2729" w14:textId="77777777" w:rsidR="00A40FE3" w:rsidRPr="005F0D5A" w:rsidRDefault="0008680D" w:rsidP="00CE202A">
      <w:pPr>
        <w:pStyle w:val="ListParagraph"/>
        <w:numPr>
          <w:ilvl w:val="0"/>
          <w:numId w:val="33"/>
        </w:numPr>
        <w:spacing w:before="240"/>
        <w:rPr>
          <w:rFonts w:eastAsiaTheme="minorHAnsi"/>
          <w:b/>
          <w:color w:val="000000"/>
          <w:sz w:val="20"/>
          <w:szCs w:val="20"/>
          <w:lang w:val="en-IN"/>
        </w:rPr>
      </w:pPr>
      <w:r w:rsidRPr="005F0D5A">
        <w:rPr>
          <w:rFonts w:eastAsiaTheme="minorHAnsi"/>
          <w:b/>
          <w:color w:val="000000"/>
          <w:sz w:val="20"/>
          <w:szCs w:val="20"/>
          <w:lang w:val="en-IN"/>
        </w:rPr>
        <w:t>RECOMMENDATIONS</w:t>
      </w:r>
    </w:p>
    <w:p w14:paraId="46FD538B" w14:textId="77777777" w:rsidR="00A40FE3" w:rsidRDefault="0008680D" w:rsidP="00145FE6">
      <w:pPr>
        <w:ind w:left="450"/>
        <w:jc w:val="both"/>
        <w:rPr>
          <w:rFonts w:eastAsiaTheme="minorHAnsi"/>
          <w:color w:val="000000"/>
          <w:sz w:val="20"/>
          <w:szCs w:val="20"/>
          <w:lang w:val="en-IN"/>
        </w:rPr>
      </w:pPr>
      <w:r w:rsidRPr="0008680D">
        <w:rPr>
          <w:rFonts w:eastAsiaTheme="minorHAnsi"/>
          <w:b/>
          <w:color w:val="000000"/>
          <w:sz w:val="20"/>
          <w:szCs w:val="20"/>
          <w:lang w:val="en-IN"/>
        </w:rPr>
        <w:t>•</w:t>
      </w:r>
      <w:r w:rsidRPr="0008680D">
        <w:rPr>
          <w:rFonts w:eastAsiaTheme="minorHAnsi"/>
          <w:b/>
          <w:color w:val="000000"/>
          <w:sz w:val="20"/>
          <w:szCs w:val="20"/>
          <w:lang w:val="en-IN"/>
        </w:rPr>
        <w:tab/>
      </w:r>
      <w:r w:rsidRPr="0008680D">
        <w:rPr>
          <w:rFonts w:eastAsiaTheme="minorHAnsi"/>
          <w:color w:val="000000"/>
          <w:sz w:val="20"/>
          <w:szCs w:val="20"/>
          <w:lang w:val="en-IN"/>
        </w:rPr>
        <w:t>Issues pertaining to (i) Disaster Management, (ii) Security and (iii) Disabled Friendly Features have been discussed and measures to be implemented clearly brought out in this Project. Measures to be taken for accomplishing Multi Modal Traffic Integration have been addressed in details. Measures contemplated for directing the Land Use in tune with the proposed Metro alignments have also been spelt out in this Project.</w:t>
      </w:r>
    </w:p>
    <w:p w14:paraId="7F7ADAE0" w14:textId="77777777" w:rsidR="0008680D" w:rsidRPr="0008680D" w:rsidRDefault="0008680D" w:rsidP="00145FE6">
      <w:pPr>
        <w:ind w:left="450"/>
        <w:jc w:val="both"/>
        <w:rPr>
          <w:rFonts w:eastAsiaTheme="minorHAnsi"/>
          <w:color w:val="000000"/>
          <w:sz w:val="20"/>
          <w:szCs w:val="20"/>
          <w:lang w:val="en-IN"/>
        </w:rPr>
      </w:pPr>
      <w:r w:rsidRPr="0008680D">
        <w:rPr>
          <w:rFonts w:eastAsiaTheme="minorHAnsi"/>
          <w:color w:val="000000"/>
          <w:sz w:val="20"/>
          <w:szCs w:val="20"/>
          <w:lang w:val="en-IN"/>
        </w:rPr>
        <w:t>•</w:t>
      </w:r>
      <w:r w:rsidRPr="0008680D">
        <w:rPr>
          <w:rFonts w:eastAsiaTheme="minorHAnsi"/>
          <w:color w:val="000000"/>
          <w:sz w:val="20"/>
          <w:szCs w:val="20"/>
          <w:lang w:val="en-IN"/>
        </w:rPr>
        <w:tab/>
        <w:t>The fare structure has been estimated based on Delhi Metro fares decided by the fare fixation committee in 2009 duly escalating the same for year 2020. Subsequently, for the purpose of assessing returns form the project, the fares have been revised every second year with an escalation of 12% every two years.</w:t>
      </w:r>
    </w:p>
    <w:p w14:paraId="272BCC59" w14:textId="77777777" w:rsidR="009B64BF" w:rsidRPr="009B64BF" w:rsidRDefault="00A91D13" w:rsidP="00A91D13">
      <w:pPr>
        <w:jc w:val="center"/>
        <w:rPr>
          <w:sz w:val="20"/>
          <w:szCs w:val="20"/>
          <w:lang w:val="en-IN"/>
        </w:rPr>
      </w:pPr>
      <w:r w:rsidRPr="009B64BF">
        <w:rPr>
          <w:b/>
          <w:bCs/>
          <w:sz w:val="20"/>
          <w:szCs w:val="20"/>
          <w:lang w:val="en-IN"/>
        </w:rPr>
        <w:t>REFERENCES</w:t>
      </w:r>
    </w:p>
    <w:p w14:paraId="564B274E" w14:textId="77777777" w:rsidR="0008680D" w:rsidRPr="0008680D" w:rsidRDefault="0008680D" w:rsidP="0008680D">
      <w:pPr>
        <w:pStyle w:val="ListParagraph"/>
        <w:numPr>
          <w:ilvl w:val="0"/>
          <w:numId w:val="30"/>
        </w:numPr>
        <w:ind w:right="442"/>
        <w:rPr>
          <w:sz w:val="20"/>
          <w:szCs w:val="20"/>
        </w:rPr>
      </w:pPr>
      <w:r w:rsidRPr="0008680D">
        <w:rPr>
          <w:sz w:val="20"/>
          <w:szCs w:val="20"/>
        </w:rPr>
        <w:lastRenderedPageBreak/>
        <w:t>David Hall ‘Public-Private Partnerships (Ppps)’October 2008</w:t>
      </w:r>
    </w:p>
    <w:p w14:paraId="1C2FC549" w14:textId="77777777" w:rsidR="0008680D" w:rsidRPr="0008680D" w:rsidRDefault="0008680D" w:rsidP="0008680D">
      <w:pPr>
        <w:pStyle w:val="ListParagraph"/>
        <w:numPr>
          <w:ilvl w:val="0"/>
          <w:numId w:val="30"/>
        </w:numPr>
        <w:ind w:right="442"/>
        <w:rPr>
          <w:sz w:val="20"/>
          <w:szCs w:val="20"/>
        </w:rPr>
      </w:pPr>
      <w:r w:rsidRPr="0008680D">
        <w:rPr>
          <w:sz w:val="20"/>
          <w:szCs w:val="20"/>
        </w:rPr>
        <w:t>Knut Koschatzky ‘Public-Private Research Partnerships’ 2017</w:t>
      </w:r>
    </w:p>
    <w:p w14:paraId="6FB05536" w14:textId="77777777" w:rsidR="0008680D" w:rsidRPr="0008680D" w:rsidRDefault="0008680D" w:rsidP="0008680D">
      <w:pPr>
        <w:pStyle w:val="ListParagraph"/>
        <w:numPr>
          <w:ilvl w:val="0"/>
          <w:numId w:val="30"/>
        </w:numPr>
        <w:ind w:right="442"/>
        <w:rPr>
          <w:sz w:val="20"/>
          <w:szCs w:val="20"/>
        </w:rPr>
      </w:pPr>
      <w:r w:rsidRPr="0008680D">
        <w:rPr>
          <w:sz w:val="20"/>
          <w:szCs w:val="20"/>
        </w:rPr>
        <w:t>Tharun Shastry L ‘A Study On Public-Private Partnerships With Reference To Indian Infrastructural Projects’ Volume 3 Issue 10 ǁ October. 2014</w:t>
      </w:r>
    </w:p>
    <w:p w14:paraId="5AC1F4B2" w14:textId="77777777" w:rsidR="0008680D" w:rsidRPr="0008680D" w:rsidRDefault="0008680D" w:rsidP="0008680D">
      <w:pPr>
        <w:pStyle w:val="ListParagraph"/>
        <w:numPr>
          <w:ilvl w:val="0"/>
          <w:numId w:val="30"/>
        </w:numPr>
        <w:ind w:right="442"/>
        <w:rPr>
          <w:sz w:val="20"/>
          <w:szCs w:val="20"/>
        </w:rPr>
      </w:pPr>
      <w:r w:rsidRPr="0008680D">
        <w:rPr>
          <w:sz w:val="20"/>
          <w:szCs w:val="20"/>
        </w:rPr>
        <w:t>Dr. Vidyatelang, Dr. Vishakha Kutumbale ‘Public Private Partnerships In India (An Overview Of Current Scenario)’ October 2014</w:t>
      </w:r>
    </w:p>
    <w:p w14:paraId="5DD54913" w14:textId="77777777" w:rsidR="0008680D" w:rsidRPr="0008680D" w:rsidRDefault="0008680D" w:rsidP="0008680D">
      <w:pPr>
        <w:pStyle w:val="ListParagraph"/>
        <w:numPr>
          <w:ilvl w:val="0"/>
          <w:numId w:val="30"/>
        </w:numPr>
        <w:ind w:right="442"/>
        <w:rPr>
          <w:sz w:val="20"/>
          <w:szCs w:val="20"/>
        </w:rPr>
      </w:pPr>
      <w:r w:rsidRPr="0008680D">
        <w:rPr>
          <w:sz w:val="20"/>
          <w:szCs w:val="20"/>
        </w:rPr>
        <w:t>Germánvelásquez ‘Public-Private Partnerships In Global Health: Putting Business Before Health?’ January 2014</w:t>
      </w:r>
    </w:p>
    <w:p w14:paraId="5A6133C5" w14:textId="77777777" w:rsidR="0008680D" w:rsidRPr="0008680D" w:rsidRDefault="0008680D" w:rsidP="0008680D">
      <w:pPr>
        <w:pStyle w:val="ListParagraph"/>
        <w:numPr>
          <w:ilvl w:val="0"/>
          <w:numId w:val="30"/>
        </w:numPr>
        <w:ind w:right="442"/>
        <w:rPr>
          <w:sz w:val="20"/>
          <w:szCs w:val="20"/>
        </w:rPr>
      </w:pPr>
      <w:r w:rsidRPr="0008680D">
        <w:rPr>
          <w:sz w:val="20"/>
          <w:szCs w:val="20"/>
        </w:rPr>
        <w:t>Jomo Ks, Anis Chowdhury, Krishnan Sharma, Daniel Platz1 ‘Public-Private Partnerships And The 2030 Agenda For Sustainable Development: Fit For Purpose?’February 2016</w:t>
      </w:r>
    </w:p>
    <w:p w14:paraId="5E0BEC8C" w14:textId="77777777" w:rsidR="0008680D" w:rsidRPr="0008680D" w:rsidRDefault="0008680D" w:rsidP="0008680D">
      <w:pPr>
        <w:pStyle w:val="ListParagraph"/>
        <w:numPr>
          <w:ilvl w:val="0"/>
          <w:numId w:val="30"/>
        </w:numPr>
        <w:ind w:right="442"/>
        <w:rPr>
          <w:sz w:val="20"/>
          <w:szCs w:val="20"/>
        </w:rPr>
      </w:pPr>
      <w:r w:rsidRPr="0008680D">
        <w:rPr>
          <w:sz w:val="20"/>
          <w:szCs w:val="20"/>
        </w:rPr>
        <w:t>Ppp Cell ‘Public-Private Partnerships Projects In India ‘December 2010.</w:t>
      </w:r>
    </w:p>
    <w:p w14:paraId="0A7EAADA" w14:textId="77777777" w:rsidR="0008680D" w:rsidRPr="0008680D" w:rsidRDefault="0008680D" w:rsidP="0008680D">
      <w:pPr>
        <w:pStyle w:val="ListParagraph"/>
        <w:numPr>
          <w:ilvl w:val="0"/>
          <w:numId w:val="30"/>
        </w:numPr>
        <w:ind w:right="442"/>
        <w:rPr>
          <w:sz w:val="20"/>
          <w:szCs w:val="20"/>
        </w:rPr>
      </w:pPr>
      <w:r w:rsidRPr="0008680D">
        <w:rPr>
          <w:sz w:val="20"/>
          <w:szCs w:val="20"/>
        </w:rPr>
        <w:t>Mckinsey &amp; Company, Inc. ‘Building India - Accelerating Infrastructure Projects’ (August 2009).</w:t>
      </w:r>
    </w:p>
    <w:p w14:paraId="386D2791" w14:textId="77777777" w:rsidR="0008680D" w:rsidRPr="0008680D" w:rsidRDefault="0008680D" w:rsidP="0008680D">
      <w:pPr>
        <w:pStyle w:val="ListParagraph"/>
        <w:numPr>
          <w:ilvl w:val="0"/>
          <w:numId w:val="30"/>
        </w:numPr>
        <w:ind w:right="442"/>
        <w:rPr>
          <w:sz w:val="20"/>
          <w:szCs w:val="20"/>
        </w:rPr>
      </w:pPr>
      <w:r w:rsidRPr="0008680D">
        <w:rPr>
          <w:sz w:val="20"/>
          <w:szCs w:val="20"/>
        </w:rPr>
        <w:t>Karunendra Pratap Singh (2011), ‘Issues And Prospects Of Public Private Partnership In India’ Zenith International Journal Of Multidisciplinary Research Vol.1 Issue 5,September 2011, Issn 2231 5780.</w:t>
      </w:r>
    </w:p>
    <w:p w14:paraId="4E93AC42" w14:textId="77777777" w:rsidR="0008680D" w:rsidRPr="0008680D" w:rsidRDefault="0008680D" w:rsidP="0008680D">
      <w:pPr>
        <w:pStyle w:val="ListParagraph"/>
        <w:numPr>
          <w:ilvl w:val="0"/>
          <w:numId w:val="30"/>
        </w:numPr>
        <w:ind w:right="442"/>
        <w:rPr>
          <w:sz w:val="20"/>
          <w:szCs w:val="20"/>
        </w:rPr>
      </w:pPr>
      <w:r w:rsidRPr="0008680D">
        <w:rPr>
          <w:sz w:val="20"/>
          <w:szCs w:val="20"/>
        </w:rPr>
        <w:t>Ficci (2012) ‘Accelerating Public Private Partnerships In India’</w:t>
      </w:r>
    </w:p>
    <w:p w14:paraId="12443DDD" w14:textId="77777777" w:rsidR="0008680D" w:rsidRPr="0008680D" w:rsidRDefault="0008680D" w:rsidP="0008680D">
      <w:pPr>
        <w:pStyle w:val="ListParagraph"/>
        <w:numPr>
          <w:ilvl w:val="0"/>
          <w:numId w:val="30"/>
        </w:numPr>
        <w:ind w:right="442"/>
        <w:rPr>
          <w:sz w:val="20"/>
          <w:szCs w:val="20"/>
        </w:rPr>
      </w:pPr>
      <w:r w:rsidRPr="0008680D">
        <w:rPr>
          <w:sz w:val="20"/>
          <w:szCs w:val="20"/>
        </w:rPr>
        <w:t>Ashwin Mahalingam ‘Ppp Experiences In Indian States: Bottlenecks, Enablers And Key Issues’</w:t>
      </w:r>
    </w:p>
    <w:p w14:paraId="5F06119D" w14:textId="77777777" w:rsidR="0008680D" w:rsidRPr="0008680D" w:rsidRDefault="0008680D" w:rsidP="0008680D">
      <w:pPr>
        <w:pStyle w:val="ListParagraph"/>
        <w:numPr>
          <w:ilvl w:val="0"/>
          <w:numId w:val="30"/>
        </w:numPr>
        <w:ind w:right="442"/>
        <w:rPr>
          <w:sz w:val="20"/>
          <w:szCs w:val="20"/>
        </w:rPr>
      </w:pPr>
      <w:r w:rsidRPr="0008680D">
        <w:rPr>
          <w:sz w:val="20"/>
          <w:szCs w:val="20"/>
        </w:rPr>
        <w:t>Mid-Term Appraisal, Eleventh Five Year Plan, Planning Commission, Government Of India (2007- 2012)</w:t>
      </w:r>
    </w:p>
    <w:p w14:paraId="06DE9512" w14:textId="77777777" w:rsidR="0008680D" w:rsidRPr="0008680D" w:rsidRDefault="0008680D" w:rsidP="0008680D">
      <w:pPr>
        <w:pStyle w:val="ListParagraph"/>
        <w:numPr>
          <w:ilvl w:val="0"/>
          <w:numId w:val="30"/>
        </w:numPr>
        <w:ind w:right="442"/>
        <w:rPr>
          <w:sz w:val="20"/>
          <w:szCs w:val="20"/>
        </w:rPr>
      </w:pPr>
      <w:r w:rsidRPr="0008680D">
        <w:rPr>
          <w:sz w:val="20"/>
          <w:szCs w:val="20"/>
        </w:rPr>
        <w:t>India Infrastructure Report (Adb) (December 2008), ‘Criticality Of Legal Issues And Contracts For Public Private Partnerships’ Government Of India, Ministry Of Finance, Department Of Economic Affairs, Position Papers And Workshop Reports.</w:t>
      </w:r>
    </w:p>
    <w:p w14:paraId="24098FA2" w14:textId="77777777" w:rsidR="0008680D" w:rsidRPr="0008680D" w:rsidRDefault="0008680D" w:rsidP="0008680D">
      <w:pPr>
        <w:pStyle w:val="ListParagraph"/>
        <w:numPr>
          <w:ilvl w:val="1"/>
          <w:numId w:val="30"/>
        </w:numPr>
        <w:ind w:right="442"/>
        <w:rPr>
          <w:sz w:val="20"/>
          <w:szCs w:val="20"/>
        </w:rPr>
      </w:pPr>
      <w:r w:rsidRPr="0008680D">
        <w:rPr>
          <w:sz w:val="20"/>
          <w:szCs w:val="20"/>
        </w:rPr>
        <w:t>Clive Harris (March 2008), ‘India Leads Developing Nations In Private Sector Investment’ Gridlines- Note No.30</w:t>
      </w:r>
    </w:p>
    <w:p w14:paraId="1DD80741" w14:textId="77777777" w:rsidR="0008680D" w:rsidRDefault="0008680D" w:rsidP="0008680D">
      <w:pPr>
        <w:pStyle w:val="ListParagraph"/>
        <w:numPr>
          <w:ilvl w:val="0"/>
          <w:numId w:val="30"/>
        </w:numPr>
        <w:ind w:right="442"/>
        <w:rPr>
          <w:sz w:val="20"/>
          <w:szCs w:val="20"/>
        </w:rPr>
      </w:pPr>
      <w:r w:rsidRPr="0008680D">
        <w:rPr>
          <w:sz w:val="20"/>
          <w:szCs w:val="20"/>
        </w:rPr>
        <w:t>Public Private Partnerships, India Database, Government Of India, Ministry Of Finance, Department Of Economic Affairs.</w:t>
      </w:r>
    </w:p>
    <w:p w14:paraId="039B1472" w14:textId="77777777" w:rsidR="00EE4EC6" w:rsidRPr="00EE4EC6" w:rsidRDefault="00EE4EC6" w:rsidP="00EE4EC6">
      <w:pPr>
        <w:pStyle w:val="ListParagraph"/>
        <w:numPr>
          <w:ilvl w:val="0"/>
          <w:numId w:val="30"/>
        </w:numPr>
        <w:ind w:right="442"/>
        <w:rPr>
          <w:sz w:val="20"/>
          <w:szCs w:val="20"/>
        </w:rPr>
      </w:pPr>
      <w:r w:rsidRPr="00EE4EC6">
        <w:rPr>
          <w:sz w:val="20"/>
          <w:szCs w:val="20"/>
        </w:rPr>
        <w:t>David Hall ‘Public-Private Partnerships (Ppps)’October 2008</w:t>
      </w:r>
    </w:p>
    <w:p w14:paraId="6F6C05FE" w14:textId="77777777" w:rsidR="00EE4EC6" w:rsidRPr="00EE4EC6" w:rsidRDefault="00EE4EC6" w:rsidP="00EE4EC6">
      <w:pPr>
        <w:pStyle w:val="ListParagraph"/>
        <w:numPr>
          <w:ilvl w:val="0"/>
          <w:numId w:val="30"/>
        </w:numPr>
        <w:ind w:right="442"/>
        <w:rPr>
          <w:sz w:val="20"/>
          <w:szCs w:val="20"/>
        </w:rPr>
      </w:pPr>
      <w:r w:rsidRPr="00EE4EC6">
        <w:rPr>
          <w:sz w:val="20"/>
          <w:szCs w:val="20"/>
        </w:rPr>
        <w:t>Knut Koschatzky ‘Public-Private Research Partnerships’ 2017</w:t>
      </w:r>
    </w:p>
    <w:p w14:paraId="1E2EE466" w14:textId="77777777" w:rsidR="00EE4EC6" w:rsidRPr="00EE4EC6" w:rsidRDefault="00EE4EC6" w:rsidP="00EE4EC6">
      <w:pPr>
        <w:pStyle w:val="ListParagraph"/>
        <w:numPr>
          <w:ilvl w:val="0"/>
          <w:numId w:val="30"/>
        </w:numPr>
        <w:ind w:right="442"/>
        <w:rPr>
          <w:sz w:val="20"/>
          <w:szCs w:val="20"/>
        </w:rPr>
      </w:pPr>
      <w:r w:rsidRPr="00EE4EC6">
        <w:rPr>
          <w:sz w:val="20"/>
          <w:szCs w:val="20"/>
        </w:rPr>
        <w:t>Tharun Shastry L ‘A Study On Public-Private Partnerships With Reference To Indian Infrastructural Projects’ Volume 3 Issue 10 ǁ October. 2014</w:t>
      </w:r>
    </w:p>
    <w:p w14:paraId="07FCF21A" w14:textId="77777777" w:rsidR="00EE4EC6" w:rsidRPr="00EE4EC6" w:rsidRDefault="00EE4EC6" w:rsidP="00EE4EC6">
      <w:pPr>
        <w:pStyle w:val="ListParagraph"/>
        <w:numPr>
          <w:ilvl w:val="0"/>
          <w:numId w:val="30"/>
        </w:numPr>
        <w:ind w:right="442"/>
        <w:rPr>
          <w:sz w:val="20"/>
          <w:szCs w:val="20"/>
        </w:rPr>
      </w:pPr>
      <w:r w:rsidRPr="00EE4EC6">
        <w:rPr>
          <w:sz w:val="20"/>
          <w:szCs w:val="20"/>
        </w:rPr>
        <w:t>Dr. Vidyatelang, Dr. Vishakha Kutumbale ‘Public Private Partnerships In India (An Overview Of Current Scenario)’ October 2014</w:t>
      </w:r>
    </w:p>
    <w:p w14:paraId="0DE08925" w14:textId="77777777" w:rsidR="00EE4EC6" w:rsidRPr="00EE4EC6" w:rsidRDefault="00EE4EC6" w:rsidP="00EE4EC6">
      <w:pPr>
        <w:pStyle w:val="ListParagraph"/>
        <w:numPr>
          <w:ilvl w:val="0"/>
          <w:numId w:val="30"/>
        </w:numPr>
        <w:ind w:right="442"/>
        <w:rPr>
          <w:sz w:val="20"/>
          <w:szCs w:val="20"/>
        </w:rPr>
      </w:pPr>
      <w:r w:rsidRPr="00EE4EC6">
        <w:rPr>
          <w:sz w:val="20"/>
          <w:szCs w:val="20"/>
        </w:rPr>
        <w:t>Germánvelásquez ‘Public-Private Partnerships In Global Health: Putting Business Before Health?’ January 2014</w:t>
      </w:r>
    </w:p>
    <w:p w14:paraId="79F9FEAB" w14:textId="77777777" w:rsidR="00EE4EC6" w:rsidRPr="00EE4EC6" w:rsidRDefault="00EE4EC6" w:rsidP="00EE4EC6">
      <w:pPr>
        <w:pStyle w:val="ListParagraph"/>
        <w:numPr>
          <w:ilvl w:val="0"/>
          <w:numId w:val="30"/>
        </w:numPr>
        <w:ind w:right="442"/>
        <w:rPr>
          <w:sz w:val="20"/>
          <w:szCs w:val="20"/>
        </w:rPr>
      </w:pPr>
      <w:r w:rsidRPr="00EE4EC6">
        <w:rPr>
          <w:sz w:val="20"/>
          <w:szCs w:val="20"/>
        </w:rPr>
        <w:t>Jomo Ks, Anis Chowdhury, Krishnan Sharma, Daniel Platz1 ‘Public-Private Partnerships And The 2030 Agenda For Sustainable Development: Fit For Purpose?’February 2016</w:t>
      </w:r>
    </w:p>
    <w:p w14:paraId="06ABE919" w14:textId="77777777" w:rsidR="00EE4EC6" w:rsidRPr="00EE4EC6" w:rsidRDefault="00EE4EC6" w:rsidP="00EE4EC6">
      <w:pPr>
        <w:pStyle w:val="ListParagraph"/>
        <w:numPr>
          <w:ilvl w:val="0"/>
          <w:numId w:val="30"/>
        </w:numPr>
        <w:ind w:right="442"/>
        <w:rPr>
          <w:sz w:val="20"/>
          <w:szCs w:val="20"/>
        </w:rPr>
      </w:pPr>
      <w:r w:rsidRPr="00EE4EC6">
        <w:rPr>
          <w:sz w:val="20"/>
          <w:szCs w:val="20"/>
        </w:rPr>
        <w:t>Ppp Cell ‘Public-Private Partnerships Projects In India ‘December 2010.</w:t>
      </w:r>
    </w:p>
    <w:p w14:paraId="0C1A2B0B" w14:textId="77777777" w:rsidR="00EE4EC6" w:rsidRPr="00EE4EC6" w:rsidRDefault="00EE4EC6" w:rsidP="00EE4EC6">
      <w:pPr>
        <w:pStyle w:val="ListParagraph"/>
        <w:numPr>
          <w:ilvl w:val="0"/>
          <w:numId w:val="30"/>
        </w:numPr>
        <w:ind w:right="442"/>
        <w:rPr>
          <w:sz w:val="20"/>
          <w:szCs w:val="20"/>
        </w:rPr>
      </w:pPr>
      <w:r w:rsidRPr="00EE4EC6">
        <w:rPr>
          <w:sz w:val="20"/>
          <w:szCs w:val="20"/>
        </w:rPr>
        <w:t>Mckinsey &amp; Company, Inc. ‘Building India - Accelerating Infrastructure Projects’ (August 2009).</w:t>
      </w:r>
    </w:p>
    <w:p w14:paraId="62F1F8FF" w14:textId="77777777" w:rsidR="00EE4EC6" w:rsidRPr="00EE4EC6" w:rsidRDefault="00EE4EC6" w:rsidP="00EE4EC6">
      <w:pPr>
        <w:pStyle w:val="ListParagraph"/>
        <w:numPr>
          <w:ilvl w:val="0"/>
          <w:numId w:val="30"/>
        </w:numPr>
        <w:ind w:right="442"/>
        <w:rPr>
          <w:sz w:val="20"/>
          <w:szCs w:val="20"/>
        </w:rPr>
      </w:pPr>
      <w:r w:rsidRPr="00EE4EC6">
        <w:rPr>
          <w:sz w:val="20"/>
          <w:szCs w:val="20"/>
        </w:rPr>
        <w:t>Karunendra Pratap Singh (2011), ‘Issues And Prospects Of Public Private Partnership In India’ Zenith International Journal Of Multidisciplinary Research Vol.1 Issue 5,September 2011, Issn 2231 5780.</w:t>
      </w:r>
    </w:p>
    <w:p w14:paraId="77EA2AB8" w14:textId="77777777" w:rsidR="00EE4EC6" w:rsidRPr="00EE4EC6" w:rsidRDefault="00EE4EC6" w:rsidP="00EE4EC6">
      <w:pPr>
        <w:pStyle w:val="ListParagraph"/>
        <w:numPr>
          <w:ilvl w:val="0"/>
          <w:numId w:val="30"/>
        </w:numPr>
        <w:ind w:right="442"/>
        <w:rPr>
          <w:sz w:val="20"/>
          <w:szCs w:val="20"/>
        </w:rPr>
      </w:pPr>
      <w:r w:rsidRPr="00EE4EC6">
        <w:rPr>
          <w:sz w:val="20"/>
          <w:szCs w:val="20"/>
        </w:rPr>
        <w:t>Ficci (2012) ‘Accelerating Public Private Partnerships In India’</w:t>
      </w:r>
    </w:p>
    <w:p w14:paraId="6D75DE1C" w14:textId="77777777" w:rsidR="00EE4EC6" w:rsidRPr="00EE4EC6" w:rsidRDefault="00EE4EC6" w:rsidP="00EE4EC6">
      <w:pPr>
        <w:pStyle w:val="ListParagraph"/>
        <w:numPr>
          <w:ilvl w:val="0"/>
          <w:numId w:val="30"/>
        </w:numPr>
        <w:ind w:right="442"/>
        <w:rPr>
          <w:sz w:val="20"/>
          <w:szCs w:val="20"/>
        </w:rPr>
      </w:pPr>
      <w:r w:rsidRPr="00EE4EC6">
        <w:rPr>
          <w:sz w:val="20"/>
          <w:szCs w:val="20"/>
        </w:rPr>
        <w:t>Ashwin Mahalingam ‘Ppp Experiences In Indian States: Bottlenecks, Enablers And Key Issues’</w:t>
      </w:r>
    </w:p>
    <w:p w14:paraId="5DD6CF62" w14:textId="77777777" w:rsidR="00EE4EC6" w:rsidRPr="00EE4EC6" w:rsidRDefault="00EE4EC6" w:rsidP="00EE4EC6">
      <w:pPr>
        <w:pStyle w:val="ListParagraph"/>
        <w:numPr>
          <w:ilvl w:val="0"/>
          <w:numId w:val="30"/>
        </w:numPr>
        <w:ind w:right="442"/>
        <w:rPr>
          <w:sz w:val="20"/>
          <w:szCs w:val="20"/>
        </w:rPr>
      </w:pPr>
      <w:r w:rsidRPr="00EE4EC6">
        <w:rPr>
          <w:sz w:val="20"/>
          <w:szCs w:val="20"/>
        </w:rPr>
        <w:t>Mid-Term Appraisal, Eleventh Five Year Plan, Planning Commission, Government Of India (2007- 2012)</w:t>
      </w:r>
    </w:p>
    <w:p w14:paraId="14DEBC25" w14:textId="77777777" w:rsidR="00EE4EC6" w:rsidRPr="00EE4EC6" w:rsidRDefault="00EE4EC6" w:rsidP="00EE4EC6">
      <w:pPr>
        <w:pStyle w:val="ListParagraph"/>
        <w:numPr>
          <w:ilvl w:val="0"/>
          <w:numId w:val="30"/>
        </w:numPr>
        <w:ind w:right="442"/>
        <w:rPr>
          <w:sz w:val="20"/>
          <w:szCs w:val="20"/>
        </w:rPr>
      </w:pPr>
      <w:r w:rsidRPr="00EE4EC6">
        <w:rPr>
          <w:sz w:val="20"/>
          <w:szCs w:val="20"/>
        </w:rPr>
        <w:t>India Infrastructure Report (Adb) (December 2008), ‘Criticality Of Legal Issues And Contracts For Public Private Partnerships’ Government Of India, Ministry Of Finance, Department Of Economic Affairs, Position Papers And Workshop Reports.</w:t>
      </w:r>
    </w:p>
    <w:p w14:paraId="3FE48D3E" w14:textId="77777777" w:rsidR="00EE4EC6" w:rsidRPr="00EE4EC6" w:rsidRDefault="00EE4EC6" w:rsidP="00EE4EC6">
      <w:pPr>
        <w:pStyle w:val="ListParagraph"/>
        <w:numPr>
          <w:ilvl w:val="0"/>
          <w:numId w:val="30"/>
        </w:numPr>
        <w:ind w:right="442"/>
        <w:rPr>
          <w:sz w:val="20"/>
          <w:szCs w:val="20"/>
        </w:rPr>
      </w:pPr>
      <w:r w:rsidRPr="00EE4EC6">
        <w:rPr>
          <w:sz w:val="20"/>
          <w:szCs w:val="20"/>
        </w:rPr>
        <w:tab/>
        <w:t>Clive Harris (March 2008), ‘India Leads Developing Nations In Private Sector Investment’ Gridlines- Note No.30</w:t>
      </w:r>
    </w:p>
    <w:p w14:paraId="3E0B4709" w14:textId="77777777" w:rsidR="00EE4EC6" w:rsidRPr="00EE4EC6" w:rsidRDefault="00EE4EC6" w:rsidP="00EE4EC6">
      <w:pPr>
        <w:pStyle w:val="ListParagraph"/>
        <w:numPr>
          <w:ilvl w:val="0"/>
          <w:numId w:val="30"/>
        </w:numPr>
        <w:ind w:right="442"/>
        <w:rPr>
          <w:sz w:val="20"/>
          <w:szCs w:val="20"/>
        </w:rPr>
      </w:pPr>
      <w:r w:rsidRPr="00EE4EC6">
        <w:rPr>
          <w:sz w:val="20"/>
          <w:szCs w:val="20"/>
        </w:rPr>
        <w:t>Public Private Partnerships, India Database, Government Of India, Ministry Of Finance, Department Of Economic Affairs.</w:t>
      </w:r>
    </w:p>
    <w:p w14:paraId="51B0F0FF" w14:textId="77777777" w:rsidR="00EE4EC6" w:rsidRPr="00EE4EC6" w:rsidRDefault="00EE4EC6" w:rsidP="00EE4EC6">
      <w:pPr>
        <w:pStyle w:val="ListParagraph"/>
        <w:numPr>
          <w:ilvl w:val="0"/>
          <w:numId w:val="30"/>
        </w:numPr>
        <w:ind w:right="442"/>
        <w:rPr>
          <w:sz w:val="20"/>
          <w:szCs w:val="20"/>
        </w:rPr>
      </w:pPr>
      <w:r w:rsidRPr="00EE4EC6">
        <w:rPr>
          <w:sz w:val="20"/>
          <w:szCs w:val="20"/>
        </w:rPr>
        <w:t>Www.Pppindiadatabase.Com</w:t>
      </w:r>
    </w:p>
    <w:p w14:paraId="0C1A407B" w14:textId="77777777" w:rsidR="00EE4EC6" w:rsidRPr="00EE4EC6" w:rsidRDefault="00EE4EC6" w:rsidP="00EE4EC6">
      <w:pPr>
        <w:pStyle w:val="ListParagraph"/>
        <w:numPr>
          <w:ilvl w:val="0"/>
          <w:numId w:val="30"/>
        </w:numPr>
        <w:ind w:right="442"/>
        <w:rPr>
          <w:sz w:val="20"/>
          <w:szCs w:val="20"/>
        </w:rPr>
      </w:pPr>
      <w:r w:rsidRPr="00EE4EC6">
        <w:rPr>
          <w:sz w:val="20"/>
          <w:szCs w:val="20"/>
        </w:rPr>
        <w:t xml:space="preserve">Das, S., &amp; Devkar, G. (2022). Harnessing social media data for analyzing public inconvenience in construction of Indian road project rail projects. </w:t>
      </w:r>
      <w:r w:rsidRPr="00EE4EC6">
        <w:rPr>
          <w:sz w:val="20"/>
          <w:szCs w:val="20"/>
        </w:rPr>
        <w:lastRenderedPageBreak/>
        <w:t>CSI Transactions on ICT, 10(2), 107–120. https://doi.org/10.1007/s40012-022-00356-9</w:t>
      </w:r>
    </w:p>
    <w:p w14:paraId="662859FD" w14:textId="77777777" w:rsidR="00EE4EC6" w:rsidRPr="00EE4EC6" w:rsidRDefault="00EE4EC6" w:rsidP="00EE4EC6">
      <w:pPr>
        <w:pStyle w:val="ListParagraph"/>
        <w:numPr>
          <w:ilvl w:val="0"/>
          <w:numId w:val="30"/>
        </w:numPr>
        <w:ind w:right="442"/>
        <w:rPr>
          <w:sz w:val="20"/>
          <w:szCs w:val="20"/>
        </w:rPr>
      </w:pPr>
      <w:r w:rsidRPr="00EE4EC6">
        <w:rPr>
          <w:sz w:val="20"/>
          <w:szCs w:val="20"/>
        </w:rPr>
        <w:t>Djoble-D’Almeida, A. P. (2022). Managing citizen engagement: Public-private partnership governance in selected road projectpolitan, municipal and district assemblies in Ghana. 07(March), 21–37.</w:t>
      </w:r>
    </w:p>
    <w:p w14:paraId="35113EAA" w14:textId="77777777" w:rsidR="00EE4EC6" w:rsidRPr="00EE4EC6" w:rsidRDefault="00EE4EC6" w:rsidP="00EE4EC6">
      <w:pPr>
        <w:pStyle w:val="ListParagraph"/>
        <w:numPr>
          <w:ilvl w:val="0"/>
          <w:numId w:val="30"/>
        </w:numPr>
        <w:ind w:right="442"/>
        <w:rPr>
          <w:sz w:val="20"/>
          <w:szCs w:val="20"/>
        </w:rPr>
      </w:pPr>
      <w:r w:rsidRPr="00EE4EC6">
        <w:rPr>
          <w:sz w:val="20"/>
          <w:szCs w:val="20"/>
        </w:rPr>
        <w:t>Gaikwad, D., Garje, O., Jadhav, R., Chavan, M., &amp; Ghodkhe, S. (2023). Analysis on development of Pune road project. 6, 7–12.</w:t>
      </w:r>
    </w:p>
    <w:p w14:paraId="719DCDFB" w14:textId="77777777" w:rsidR="00EE4EC6" w:rsidRPr="00EE4EC6" w:rsidRDefault="00EE4EC6" w:rsidP="00EE4EC6">
      <w:pPr>
        <w:pStyle w:val="ListParagraph"/>
        <w:numPr>
          <w:ilvl w:val="0"/>
          <w:numId w:val="30"/>
        </w:numPr>
        <w:ind w:right="442"/>
        <w:rPr>
          <w:sz w:val="20"/>
          <w:szCs w:val="20"/>
        </w:rPr>
      </w:pPr>
      <w:r w:rsidRPr="00EE4EC6">
        <w:rPr>
          <w:sz w:val="20"/>
          <w:szCs w:val="20"/>
        </w:rPr>
        <w:t>Ito, S. (2021). Revisiting Successful Public Private Partnership (PPP) Business in Asia the Case of Water Concession in Road project Manila in the Philippines. Journal of Asian Management Studies. https://www.jstage.jst.go.jp/article/jamsjsaam/27/0/27_3/_article/-char/ja/%0Ahttps://www.jstage.jst.go.jp/article/jamsjsaam/27/0/27_3/_pdf</w:t>
      </w:r>
    </w:p>
    <w:p w14:paraId="4DF4084D" w14:textId="77777777" w:rsidR="00EE4EC6" w:rsidRPr="00EE4EC6" w:rsidRDefault="00EE4EC6" w:rsidP="00EE4EC6">
      <w:pPr>
        <w:pStyle w:val="ListParagraph"/>
        <w:numPr>
          <w:ilvl w:val="0"/>
          <w:numId w:val="30"/>
        </w:numPr>
        <w:ind w:right="442"/>
        <w:rPr>
          <w:sz w:val="20"/>
          <w:szCs w:val="20"/>
        </w:rPr>
      </w:pPr>
      <w:r w:rsidRPr="00EE4EC6">
        <w:rPr>
          <w:sz w:val="20"/>
          <w:szCs w:val="20"/>
        </w:rPr>
        <w:t>Last Mile Connectivity. (2022.). Retrieved from Hyderabad Road project Rail: https://www.ltroad project.com/last-mile-connectivity/</w:t>
      </w:r>
    </w:p>
    <w:p w14:paraId="25EF3E07" w14:textId="77777777" w:rsidR="00EE4EC6" w:rsidRPr="00EE4EC6" w:rsidRDefault="00EE4EC6" w:rsidP="00EE4EC6">
      <w:pPr>
        <w:pStyle w:val="ListParagraph"/>
        <w:numPr>
          <w:ilvl w:val="0"/>
          <w:numId w:val="30"/>
        </w:numPr>
        <w:ind w:right="442"/>
        <w:rPr>
          <w:sz w:val="20"/>
          <w:szCs w:val="20"/>
        </w:rPr>
      </w:pPr>
      <w:r w:rsidRPr="00EE4EC6">
        <w:rPr>
          <w:sz w:val="20"/>
          <w:szCs w:val="20"/>
        </w:rPr>
        <w:t>Li, X., &amp; Love, P. E. D. (2022). Procuring urban rail transit infrastructure by integrating land value capture and public-private partnerships: Learning from the cities of Delhi and Hong Kong. Cities, 122(December 2021). https://doi.org/10.1016/j.cities.2021.103545</w:t>
      </w:r>
    </w:p>
    <w:p w14:paraId="662B5407" w14:textId="77777777" w:rsidR="00EE4EC6" w:rsidRPr="00EE4EC6" w:rsidRDefault="00EE4EC6" w:rsidP="00EE4EC6">
      <w:pPr>
        <w:pStyle w:val="ListParagraph"/>
        <w:numPr>
          <w:ilvl w:val="0"/>
          <w:numId w:val="30"/>
        </w:numPr>
        <w:ind w:right="442"/>
        <w:rPr>
          <w:sz w:val="20"/>
          <w:szCs w:val="20"/>
        </w:rPr>
      </w:pPr>
      <w:r w:rsidRPr="00EE4EC6">
        <w:rPr>
          <w:sz w:val="20"/>
          <w:szCs w:val="20"/>
        </w:rPr>
        <w:t>Mangire, A. (2021). Determining mode-priority on shared streets : A key solution for Pune city’s Sustainable Mobility Development Case analysis of Pune’s core area.</w:t>
      </w:r>
    </w:p>
    <w:p w14:paraId="2743874E" w14:textId="77777777" w:rsidR="00EE4EC6" w:rsidRPr="00EE4EC6" w:rsidRDefault="00EE4EC6" w:rsidP="00EE4EC6">
      <w:pPr>
        <w:pStyle w:val="ListParagraph"/>
        <w:numPr>
          <w:ilvl w:val="0"/>
          <w:numId w:val="30"/>
        </w:numPr>
        <w:ind w:right="442"/>
        <w:rPr>
          <w:sz w:val="20"/>
          <w:szCs w:val="20"/>
        </w:rPr>
      </w:pPr>
      <w:r w:rsidRPr="00EE4EC6">
        <w:rPr>
          <w:sz w:val="20"/>
          <w:szCs w:val="20"/>
        </w:rPr>
        <w:t>Mayeli, H., Shamsoddini, A., &amp; Sarvar, R. (2022). An Analysis of Factors Affecting the Implementation of Public-Private Partnership Model in the Development of Road projectpolitan Areas, Case Study: Tehran Road projectpolis. March. https://doi.org/10.30495/JUPM.2022.30140.4154</w:t>
      </w:r>
    </w:p>
    <w:p w14:paraId="64AA915A" w14:textId="77777777" w:rsidR="00EE4EC6" w:rsidRPr="00EE4EC6" w:rsidRDefault="00EE4EC6" w:rsidP="00EE4EC6">
      <w:pPr>
        <w:pStyle w:val="ListParagraph"/>
        <w:numPr>
          <w:ilvl w:val="0"/>
          <w:numId w:val="30"/>
        </w:numPr>
        <w:ind w:right="442"/>
        <w:rPr>
          <w:sz w:val="20"/>
          <w:szCs w:val="20"/>
        </w:rPr>
      </w:pPr>
      <w:r w:rsidRPr="00EE4EC6">
        <w:rPr>
          <w:sz w:val="20"/>
          <w:szCs w:val="20"/>
        </w:rPr>
        <w:t>Mehta, D., &amp; Dungi, J. K. (2021). PPP for Road project Project: A Case Study of Hyderabad Road project. International Journal of Recent Technology and Engineering (IJRTE), 10(2), 51–55. https://doi.org/10.35940/ijrte.a5921.0710221</w:t>
      </w:r>
    </w:p>
    <w:p w14:paraId="7E97179D" w14:textId="77777777" w:rsidR="00EE4EC6" w:rsidRPr="00EE4EC6" w:rsidRDefault="00EE4EC6" w:rsidP="00EE4EC6">
      <w:pPr>
        <w:pStyle w:val="ListParagraph"/>
        <w:numPr>
          <w:ilvl w:val="0"/>
          <w:numId w:val="30"/>
        </w:numPr>
        <w:ind w:right="442"/>
        <w:rPr>
          <w:sz w:val="20"/>
          <w:szCs w:val="20"/>
        </w:rPr>
      </w:pPr>
      <w:r w:rsidRPr="00EE4EC6">
        <w:rPr>
          <w:sz w:val="20"/>
          <w:szCs w:val="20"/>
        </w:rPr>
        <w:t>Mhetrer, K., &amp; Bhise, R. (2021). Construction Planning and Risk Management in Public- Private Partnerships Projects : A Global Perspective. 7(11), 184–196.</w:t>
      </w:r>
    </w:p>
    <w:p w14:paraId="0571CDC9" w14:textId="77777777" w:rsidR="00EE4EC6" w:rsidRPr="0008680D" w:rsidRDefault="00EE4EC6" w:rsidP="00EE4EC6">
      <w:pPr>
        <w:pStyle w:val="ListParagraph"/>
        <w:ind w:right="442"/>
        <w:rPr>
          <w:sz w:val="20"/>
          <w:szCs w:val="20"/>
        </w:rPr>
      </w:pPr>
    </w:p>
    <w:p w14:paraId="79F05349" w14:textId="77777777" w:rsidR="00096798" w:rsidRPr="00096798" w:rsidRDefault="00096798" w:rsidP="00096798">
      <w:pPr>
        <w:ind w:right="442"/>
        <w:rPr>
          <w:sz w:val="20"/>
          <w:szCs w:val="20"/>
        </w:rPr>
      </w:pPr>
    </w:p>
    <w:p w14:paraId="13B80B5D" w14:textId="77777777" w:rsidR="00096798" w:rsidRPr="001376F1" w:rsidRDefault="00096798" w:rsidP="00096798">
      <w:pPr>
        <w:ind w:left="142"/>
        <w:jc w:val="both"/>
        <w:rPr>
          <w:rFonts w:eastAsiaTheme="minorEastAsia"/>
          <w:sz w:val="16"/>
          <w:szCs w:val="16"/>
          <w:lang w:val="en-IN" w:eastAsia="en-US"/>
        </w:rPr>
      </w:pPr>
    </w:p>
    <w:sectPr w:rsidR="00096798" w:rsidRPr="001376F1" w:rsidSect="00197E00">
      <w:type w:val="continuous"/>
      <w:pgSz w:w="11907" w:h="16839" w:code="9"/>
      <w:pgMar w:top="1077" w:right="811" w:bottom="2438" w:left="811" w:header="720" w:footer="1077" w:gutter="0"/>
      <w:cols w:num="2"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1E2A2" w14:textId="77777777" w:rsidR="00197E00" w:rsidRDefault="00197E00">
      <w:r>
        <w:separator/>
      </w:r>
    </w:p>
  </w:endnote>
  <w:endnote w:type="continuationSeparator" w:id="0">
    <w:p w14:paraId="24BF7DBF" w14:textId="77777777" w:rsidR="00197E00" w:rsidRDefault="0019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1BD4" w14:textId="77777777" w:rsidR="008C677F" w:rsidRPr="00B05440" w:rsidRDefault="008C677F" w:rsidP="004C443A">
    <w:pPr>
      <w:pStyle w:val="Footer"/>
      <w:tabs>
        <w:tab w:val="left" w:pos="6594"/>
      </w:tabs>
      <w:jc w:val="center"/>
      <w:rPr>
        <w:rFonts w:ascii="Arial" w:hAnsi="Arial" w:cs="Arial"/>
        <w:b/>
        <w:color w:val="000000" w:themeColor="text1"/>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B75E3" w14:textId="77777777" w:rsidR="008C677F" w:rsidRDefault="008C6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FE925" w14:textId="77777777" w:rsidR="008C677F" w:rsidRPr="00B05440" w:rsidRDefault="008C677F" w:rsidP="00C62AC7">
    <w:pPr>
      <w:pStyle w:val="Footer"/>
      <w:tabs>
        <w:tab w:val="left" w:pos="6594"/>
      </w:tabs>
      <w:jc w:val="center"/>
      <w:rPr>
        <w:rFonts w:ascii="Arial" w:hAnsi="Arial" w:cs="Arial"/>
        <w:b/>
        <w:color w:val="000000" w:themeColor="text1"/>
        <w:sz w:val="16"/>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DBFD0" w14:textId="77777777" w:rsidR="008C677F" w:rsidRDefault="008C6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FD9D1" w14:textId="77777777" w:rsidR="00197E00" w:rsidRDefault="00197E00">
      <w:r>
        <w:separator/>
      </w:r>
    </w:p>
  </w:footnote>
  <w:footnote w:type="continuationSeparator" w:id="0">
    <w:p w14:paraId="03A6033E" w14:textId="77777777" w:rsidR="00197E00" w:rsidRDefault="00197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4D603" w14:textId="77777777" w:rsidR="008C677F" w:rsidRPr="00283460" w:rsidRDefault="008C677F" w:rsidP="004C443A">
    <w:pPr>
      <w:ind w:right="-547"/>
      <w:jc w:val="center"/>
      <w:outlineLvl w:val="0"/>
      <w:rPr>
        <w:rFonts w:ascii="Arial" w:hAnsi="Arial"/>
        <w:iCs/>
        <w:kern w:val="36"/>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FC947" w14:textId="77777777" w:rsidR="008C677F" w:rsidRDefault="008C6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6E8C5" w14:textId="77777777" w:rsidR="008C677F" w:rsidRPr="00283460" w:rsidRDefault="008C677F" w:rsidP="00C62AC7">
    <w:pPr>
      <w:ind w:right="-547"/>
      <w:jc w:val="center"/>
      <w:outlineLvl w:val="0"/>
      <w:rPr>
        <w:rFonts w:ascii="Arial" w:hAnsi="Arial"/>
        <w:iCs/>
        <w:kern w:val="36"/>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34D1" w14:textId="77777777" w:rsidR="008C677F" w:rsidRDefault="008C6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0C20"/>
    <w:multiLevelType w:val="hybridMultilevel"/>
    <w:tmpl w:val="C0529C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637E66"/>
    <w:multiLevelType w:val="hybridMultilevel"/>
    <w:tmpl w:val="7BFE36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23E2E4D"/>
    <w:multiLevelType w:val="multilevel"/>
    <w:tmpl w:val="3B489754"/>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hint="default"/>
        <w:b w:val="0"/>
        <w:i/>
        <w:iCs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EB459A"/>
    <w:multiLevelType w:val="hybridMultilevel"/>
    <w:tmpl w:val="72DE0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F21C0"/>
    <w:multiLevelType w:val="hybridMultilevel"/>
    <w:tmpl w:val="BCBE5C38"/>
    <w:lvl w:ilvl="0" w:tplc="EA12772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18041D"/>
    <w:multiLevelType w:val="hybridMultilevel"/>
    <w:tmpl w:val="033EDC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45B6E"/>
    <w:multiLevelType w:val="hybridMultilevel"/>
    <w:tmpl w:val="C20C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6771A"/>
    <w:multiLevelType w:val="hybridMultilevel"/>
    <w:tmpl w:val="E3EC79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FA4F88"/>
    <w:multiLevelType w:val="hybridMultilevel"/>
    <w:tmpl w:val="11206AA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140A70DF"/>
    <w:multiLevelType w:val="hybridMultilevel"/>
    <w:tmpl w:val="F3CA1518"/>
    <w:lvl w:ilvl="0" w:tplc="56580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75156"/>
    <w:multiLevelType w:val="hybridMultilevel"/>
    <w:tmpl w:val="611A976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16667441"/>
    <w:multiLevelType w:val="hybridMultilevel"/>
    <w:tmpl w:val="4D867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18280D"/>
    <w:multiLevelType w:val="hybridMultilevel"/>
    <w:tmpl w:val="D82A68D6"/>
    <w:lvl w:ilvl="0" w:tplc="339AE3B4">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15:restartNumberingAfterBreak="0">
    <w:nsid w:val="1E195BD7"/>
    <w:multiLevelType w:val="hybridMultilevel"/>
    <w:tmpl w:val="45F074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16A1B"/>
    <w:multiLevelType w:val="multilevel"/>
    <w:tmpl w:val="AA5E47E2"/>
    <w:lvl w:ilvl="0">
      <w:start w:val="6"/>
      <w:numFmt w:val="decimal"/>
      <w:lvlText w:val="%1"/>
      <w:lvlJc w:val="left"/>
      <w:pPr>
        <w:ind w:left="465" w:hanging="465"/>
      </w:pPr>
      <w:rPr>
        <w:rFonts w:hint="default"/>
        <w:b w:val="0"/>
        <w:u w:val="none"/>
      </w:rPr>
    </w:lvl>
    <w:lvl w:ilvl="1">
      <w:start w:val="112"/>
      <w:numFmt w:val="decimal"/>
      <w:lvlText w:val="%1.%2"/>
      <w:lvlJc w:val="left"/>
      <w:pPr>
        <w:ind w:left="465" w:hanging="465"/>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15" w15:restartNumberingAfterBreak="0">
    <w:nsid w:val="25056B26"/>
    <w:multiLevelType w:val="hybridMultilevel"/>
    <w:tmpl w:val="6AB8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A25C9D"/>
    <w:multiLevelType w:val="hybridMultilevel"/>
    <w:tmpl w:val="AF2A6598"/>
    <w:lvl w:ilvl="0" w:tplc="0046D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DC59C2"/>
    <w:multiLevelType w:val="hybridMultilevel"/>
    <w:tmpl w:val="5784F9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89753E6"/>
    <w:multiLevelType w:val="hybridMultilevel"/>
    <w:tmpl w:val="EB7A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0" w15:restartNumberingAfterBreak="0">
    <w:nsid w:val="2C81139F"/>
    <w:multiLevelType w:val="hybridMultilevel"/>
    <w:tmpl w:val="D82A68D6"/>
    <w:lvl w:ilvl="0" w:tplc="339AE3B4">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1" w15:restartNumberingAfterBreak="0">
    <w:nsid w:val="310E2FA3"/>
    <w:multiLevelType w:val="hybridMultilevel"/>
    <w:tmpl w:val="08E203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328273D7"/>
    <w:multiLevelType w:val="multilevel"/>
    <w:tmpl w:val="9C8E938C"/>
    <w:numStyleLink w:val="IEEEBullet1"/>
  </w:abstractNum>
  <w:abstractNum w:abstractNumId="23" w15:restartNumberingAfterBreak="0">
    <w:nsid w:val="33D125DA"/>
    <w:multiLevelType w:val="hybridMultilevel"/>
    <w:tmpl w:val="A190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983984"/>
    <w:multiLevelType w:val="hybridMultilevel"/>
    <w:tmpl w:val="8418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564318"/>
    <w:multiLevelType w:val="hybridMultilevel"/>
    <w:tmpl w:val="742C1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F9249D"/>
    <w:multiLevelType w:val="hybridMultilevel"/>
    <w:tmpl w:val="6CBA8AAA"/>
    <w:lvl w:ilvl="0" w:tplc="15A826CC">
      <w:start w:val="1"/>
      <w:numFmt w:val="decimal"/>
      <w:lvlText w:val="%1."/>
      <w:lvlJc w:val="left"/>
      <w:pPr>
        <w:ind w:left="260" w:hanging="363"/>
      </w:pPr>
      <w:rPr>
        <w:rFonts w:hint="default"/>
        <w:b/>
        <w:bCs/>
        <w:spacing w:val="-30"/>
        <w:w w:val="99"/>
        <w:sz w:val="20"/>
        <w:szCs w:val="24"/>
        <w:lang w:val="en-US" w:eastAsia="en-US" w:bidi="en-US"/>
      </w:rPr>
    </w:lvl>
    <w:lvl w:ilvl="1" w:tplc="1AE2996E">
      <w:numFmt w:val="bullet"/>
      <w:lvlText w:val=""/>
      <w:lvlJc w:val="left"/>
      <w:pPr>
        <w:ind w:left="980" w:hanging="360"/>
      </w:pPr>
      <w:rPr>
        <w:rFonts w:ascii="Wingdings" w:eastAsia="Wingdings" w:hAnsi="Wingdings" w:cs="Wingdings" w:hint="default"/>
        <w:w w:val="100"/>
        <w:sz w:val="24"/>
        <w:szCs w:val="24"/>
        <w:lang w:val="en-US" w:eastAsia="en-US" w:bidi="en-US"/>
      </w:rPr>
    </w:lvl>
    <w:lvl w:ilvl="2" w:tplc="B4106858">
      <w:numFmt w:val="bullet"/>
      <w:lvlText w:val="•"/>
      <w:lvlJc w:val="left"/>
      <w:pPr>
        <w:ind w:left="1951" w:hanging="360"/>
      </w:pPr>
      <w:rPr>
        <w:rFonts w:hint="default"/>
        <w:lang w:val="en-US" w:eastAsia="en-US" w:bidi="en-US"/>
      </w:rPr>
    </w:lvl>
    <w:lvl w:ilvl="3" w:tplc="885CA6FC">
      <w:numFmt w:val="bullet"/>
      <w:lvlText w:val="•"/>
      <w:lvlJc w:val="left"/>
      <w:pPr>
        <w:ind w:left="2923" w:hanging="360"/>
      </w:pPr>
      <w:rPr>
        <w:rFonts w:hint="default"/>
        <w:lang w:val="en-US" w:eastAsia="en-US" w:bidi="en-US"/>
      </w:rPr>
    </w:lvl>
    <w:lvl w:ilvl="4" w:tplc="C2F489EE">
      <w:numFmt w:val="bullet"/>
      <w:lvlText w:val="•"/>
      <w:lvlJc w:val="left"/>
      <w:pPr>
        <w:ind w:left="3895" w:hanging="360"/>
      </w:pPr>
      <w:rPr>
        <w:rFonts w:hint="default"/>
        <w:lang w:val="en-US" w:eastAsia="en-US" w:bidi="en-US"/>
      </w:rPr>
    </w:lvl>
    <w:lvl w:ilvl="5" w:tplc="F8964E8A">
      <w:numFmt w:val="bullet"/>
      <w:lvlText w:val="•"/>
      <w:lvlJc w:val="left"/>
      <w:pPr>
        <w:ind w:left="4867" w:hanging="360"/>
      </w:pPr>
      <w:rPr>
        <w:rFonts w:hint="default"/>
        <w:lang w:val="en-US" w:eastAsia="en-US" w:bidi="en-US"/>
      </w:rPr>
    </w:lvl>
    <w:lvl w:ilvl="6" w:tplc="6FBC0960">
      <w:numFmt w:val="bullet"/>
      <w:lvlText w:val="•"/>
      <w:lvlJc w:val="left"/>
      <w:pPr>
        <w:ind w:left="5839" w:hanging="360"/>
      </w:pPr>
      <w:rPr>
        <w:rFonts w:hint="default"/>
        <w:lang w:val="en-US" w:eastAsia="en-US" w:bidi="en-US"/>
      </w:rPr>
    </w:lvl>
    <w:lvl w:ilvl="7" w:tplc="E63E7484">
      <w:numFmt w:val="bullet"/>
      <w:lvlText w:val="•"/>
      <w:lvlJc w:val="left"/>
      <w:pPr>
        <w:ind w:left="6810" w:hanging="360"/>
      </w:pPr>
      <w:rPr>
        <w:rFonts w:hint="default"/>
        <w:lang w:val="en-US" w:eastAsia="en-US" w:bidi="en-US"/>
      </w:rPr>
    </w:lvl>
    <w:lvl w:ilvl="8" w:tplc="6C4ACD06">
      <w:numFmt w:val="bullet"/>
      <w:lvlText w:val="•"/>
      <w:lvlJc w:val="left"/>
      <w:pPr>
        <w:ind w:left="7782" w:hanging="360"/>
      </w:pPr>
      <w:rPr>
        <w:rFonts w:hint="default"/>
        <w:lang w:val="en-US" w:eastAsia="en-US" w:bidi="en-US"/>
      </w:rPr>
    </w:lvl>
  </w:abstractNum>
  <w:abstractNum w:abstractNumId="27" w15:restartNumberingAfterBreak="0">
    <w:nsid w:val="4284104A"/>
    <w:multiLevelType w:val="hybridMultilevel"/>
    <w:tmpl w:val="C9E4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152DF6"/>
    <w:multiLevelType w:val="hybridMultilevel"/>
    <w:tmpl w:val="CA0A7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F24029"/>
    <w:multiLevelType w:val="hybridMultilevel"/>
    <w:tmpl w:val="3F7AA3F4"/>
    <w:lvl w:ilvl="0" w:tplc="4F3C2674">
      <w:start w:val="1"/>
      <w:numFmt w:val="decimal"/>
      <w:lvlText w:val="%1."/>
      <w:lvlJc w:val="left"/>
      <w:pPr>
        <w:ind w:left="502" w:hanging="360"/>
      </w:pPr>
      <w:rPr>
        <w:sz w:val="24"/>
        <w:szCs w:val="24"/>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0" w15:restartNumberingAfterBreak="0">
    <w:nsid w:val="45ED515B"/>
    <w:multiLevelType w:val="hybridMultilevel"/>
    <w:tmpl w:val="72CEDA7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8C7C6C"/>
    <w:multiLevelType w:val="hybridMultilevel"/>
    <w:tmpl w:val="FA120BEA"/>
    <w:lvl w:ilvl="0" w:tplc="04090013">
      <w:start w:val="1"/>
      <w:numFmt w:val="upperRoman"/>
      <w:lvlText w:val="%1."/>
      <w:lvlJc w:val="righ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2" w15:restartNumberingAfterBreak="0">
    <w:nsid w:val="48757E83"/>
    <w:multiLevelType w:val="multilevel"/>
    <w:tmpl w:val="817C04F8"/>
    <w:lvl w:ilvl="0">
      <w:start w:val="21"/>
      <w:numFmt w:val="decimal"/>
      <w:lvlText w:val="%1"/>
      <w:lvlJc w:val="left"/>
      <w:pPr>
        <w:ind w:left="540" w:hanging="540"/>
      </w:pPr>
      <w:rPr>
        <w:rFonts w:eastAsia="Times New Roman" w:hint="default"/>
        <w:b w:val="0"/>
        <w:color w:val="000000"/>
        <w:sz w:val="24"/>
        <w:u w:val="none"/>
      </w:rPr>
    </w:lvl>
    <w:lvl w:ilvl="1">
      <w:start w:val="39"/>
      <w:numFmt w:val="decimal"/>
      <w:lvlText w:val="%1.%2"/>
      <w:lvlJc w:val="left"/>
      <w:pPr>
        <w:ind w:left="540" w:hanging="540"/>
      </w:pPr>
      <w:rPr>
        <w:rFonts w:eastAsia="Times New Roman" w:hint="default"/>
        <w:b w:val="0"/>
        <w:color w:val="000000"/>
        <w:sz w:val="24"/>
        <w:u w:val="none"/>
      </w:rPr>
    </w:lvl>
    <w:lvl w:ilvl="2">
      <w:start w:val="1"/>
      <w:numFmt w:val="decimal"/>
      <w:lvlText w:val="%1.%2.%3"/>
      <w:lvlJc w:val="left"/>
      <w:pPr>
        <w:ind w:left="720" w:hanging="720"/>
      </w:pPr>
      <w:rPr>
        <w:rFonts w:eastAsia="Times New Roman" w:hint="default"/>
        <w:b w:val="0"/>
        <w:color w:val="000000"/>
        <w:sz w:val="24"/>
        <w:u w:val="none"/>
      </w:rPr>
    </w:lvl>
    <w:lvl w:ilvl="3">
      <w:start w:val="1"/>
      <w:numFmt w:val="decimal"/>
      <w:lvlText w:val="%1.%2.%3.%4"/>
      <w:lvlJc w:val="left"/>
      <w:pPr>
        <w:ind w:left="720" w:hanging="720"/>
      </w:pPr>
      <w:rPr>
        <w:rFonts w:eastAsia="Times New Roman" w:hint="default"/>
        <w:b w:val="0"/>
        <w:color w:val="000000"/>
        <w:sz w:val="24"/>
        <w:u w:val="none"/>
      </w:rPr>
    </w:lvl>
    <w:lvl w:ilvl="4">
      <w:start w:val="1"/>
      <w:numFmt w:val="decimal"/>
      <w:lvlText w:val="%1.%2.%3.%4.%5"/>
      <w:lvlJc w:val="left"/>
      <w:pPr>
        <w:ind w:left="1080" w:hanging="1080"/>
      </w:pPr>
      <w:rPr>
        <w:rFonts w:eastAsia="Times New Roman" w:hint="default"/>
        <w:b w:val="0"/>
        <w:color w:val="000000"/>
        <w:sz w:val="24"/>
        <w:u w:val="none"/>
      </w:rPr>
    </w:lvl>
    <w:lvl w:ilvl="5">
      <w:start w:val="1"/>
      <w:numFmt w:val="decimal"/>
      <w:lvlText w:val="%1.%2.%3.%4.%5.%6"/>
      <w:lvlJc w:val="left"/>
      <w:pPr>
        <w:ind w:left="1440" w:hanging="1440"/>
      </w:pPr>
      <w:rPr>
        <w:rFonts w:eastAsia="Times New Roman" w:hint="default"/>
        <w:b w:val="0"/>
        <w:color w:val="000000"/>
        <w:sz w:val="24"/>
        <w:u w:val="none"/>
      </w:rPr>
    </w:lvl>
    <w:lvl w:ilvl="6">
      <w:start w:val="1"/>
      <w:numFmt w:val="decimal"/>
      <w:lvlText w:val="%1.%2.%3.%4.%5.%6.%7"/>
      <w:lvlJc w:val="left"/>
      <w:pPr>
        <w:ind w:left="1440" w:hanging="1440"/>
      </w:pPr>
      <w:rPr>
        <w:rFonts w:eastAsia="Times New Roman" w:hint="default"/>
        <w:b w:val="0"/>
        <w:color w:val="000000"/>
        <w:sz w:val="24"/>
        <w:u w:val="none"/>
      </w:rPr>
    </w:lvl>
    <w:lvl w:ilvl="7">
      <w:start w:val="1"/>
      <w:numFmt w:val="decimal"/>
      <w:lvlText w:val="%1.%2.%3.%4.%5.%6.%7.%8"/>
      <w:lvlJc w:val="left"/>
      <w:pPr>
        <w:ind w:left="1800" w:hanging="1800"/>
      </w:pPr>
      <w:rPr>
        <w:rFonts w:eastAsia="Times New Roman" w:hint="default"/>
        <w:b w:val="0"/>
        <w:color w:val="000000"/>
        <w:sz w:val="24"/>
        <w:u w:val="none"/>
      </w:rPr>
    </w:lvl>
    <w:lvl w:ilvl="8">
      <w:start w:val="1"/>
      <w:numFmt w:val="decimal"/>
      <w:lvlText w:val="%1.%2.%3.%4.%5.%6.%7.%8.%9"/>
      <w:lvlJc w:val="left"/>
      <w:pPr>
        <w:ind w:left="1800" w:hanging="1800"/>
      </w:pPr>
      <w:rPr>
        <w:rFonts w:eastAsia="Times New Roman" w:hint="default"/>
        <w:b w:val="0"/>
        <w:color w:val="000000"/>
        <w:sz w:val="24"/>
        <w:u w:val="none"/>
      </w:rPr>
    </w:lvl>
  </w:abstractNum>
  <w:abstractNum w:abstractNumId="3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4ED040E2"/>
    <w:multiLevelType w:val="hybridMultilevel"/>
    <w:tmpl w:val="DAAA3064"/>
    <w:lvl w:ilvl="0" w:tplc="DC065406">
      <w:start w:val="1"/>
      <w:numFmt w:val="decimal"/>
      <w:lvlText w:val="%1)"/>
      <w:lvlJc w:val="left"/>
      <w:pPr>
        <w:ind w:left="980" w:hanging="360"/>
      </w:pPr>
      <w:rPr>
        <w:rFonts w:ascii="Times New Roman" w:eastAsia="Times New Roman" w:hAnsi="Times New Roman" w:cs="Times New Roman" w:hint="default"/>
        <w:spacing w:val="-20"/>
        <w:w w:val="99"/>
        <w:sz w:val="24"/>
        <w:szCs w:val="24"/>
        <w:lang w:val="en-US" w:eastAsia="en-US" w:bidi="en-US"/>
      </w:rPr>
    </w:lvl>
    <w:lvl w:ilvl="1" w:tplc="BCC6A6B0">
      <w:numFmt w:val="bullet"/>
      <w:lvlText w:val="•"/>
      <w:lvlJc w:val="left"/>
      <w:pPr>
        <w:ind w:left="1854" w:hanging="360"/>
      </w:pPr>
      <w:rPr>
        <w:rFonts w:hint="default"/>
        <w:lang w:val="en-US" w:eastAsia="en-US" w:bidi="en-US"/>
      </w:rPr>
    </w:lvl>
    <w:lvl w:ilvl="2" w:tplc="3F9CBF4A">
      <w:numFmt w:val="bullet"/>
      <w:lvlText w:val="•"/>
      <w:lvlJc w:val="left"/>
      <w:pPr>
        <w:ind w:left="2729" w:hanging="360"/>
      </w:pPr>
      <w:rPr>
        <w:rFonts w:hint="default"/>
        <w:lang w:val="en-US" w:eastAsia="en-US" w:bidi="en-US"/>
      </w:rPr>
    </w:lvl>
    <w:lvl w:ilvl="3" w:tplc="1BFE4760">
      <w:numFmt w:val="bullet"/>
      <w:lvlText w:val="•"/>
      <w:lvlJc w:val="left"/>
      <w:pPr>
        <w:ind w:left="3603" w:hanging="360"/>
      </w:pPr>
      <w:rPr>
        <w:rFonts w:hint="default"/>
        <w:lang w:val="en-US" w:eastAsia="en-US" w:bidi="en-US"/>
      </w:rPr>
    </w:lvl>
    <w:lvl w:ilvl="4" w:tplc="B8925F82">
      <w:numFmt w:val="bullet"/>
      <w:lvlText w:val="•"/>
      <w:lvlJc w:val="left"/>
      <w:pPr>
        <w:ind w:left="4478" w:hanging="360"/>
      </w:pPr>
      <w:rPr>
        <w:rFonts w:hint="default"/>
        <w:lang w:val="en-US" w:eastAsia="en-US" w:bidi="en-US"/>
      </w:rPr>
    </w:lvl>
    <w:lvl w:ilvl="5" w:tplc="94D08B70">
      <w:numFmt w:val="bullet"/>
      <w:lvlText w:val="•"/>
      <w:lvlJc w:val="left"/>
      <w:pPr>
        <w:ind w:left="5353" w:hanging="360"/>
      </w:pPr>
      <w:rPr>
        <w:rFonts w:hint="default"/>
        <w:lang w:val="en-US" w:eastAsia="en-US" w:bidi="en-US"/>
      </w:rPr>
    </w:lvl>
    <w:lvl w:ilvl="6" w:tplc="E012BAA2">
      <w:numFmt w:val="bullet"/>
      <w:lvlText w:val="•"/>
      <w:lvlJc w:val="left"/>
      <w:pPr>
        <w:ind w:left="6227" w:hanging="360"/>
      </w:pPr>
      <w:rPr>
        <w:rFonts w:hint="default"/>
        <w:lang w:val="en-US" w:eastAsia="en-US" w:bidi="en-US"/>
      </w:rPr>
    </w:lvl>
    <w:lvl w:ilvl="7" w:tplc="4A981112">
      <w:numFmt w:val="bullet"/>
      <w:lvlText w:val="•"/>
      <w:lvlJc w:val="left"/>
      <w:pPr>
        <w:ind w:left="7102" w:hanging="360"/>
      </w:pPr>
      <w:rPr>
        <w:rFonts w:hint="default"/>
        <w:lang w:val="en-US" w:eastAsia="en-US" w:bidi="en-US"/>
      </w:rPr>
    </w:lvl>
    <w:lvl w:ilvl="8" w:tplc="4ED46924">
      <w:numFmt w:val="bullet"/>
      <w:lvlText w:val="•"/>
      <w:lvlJc w:val="left"/>
      <w:pPr>
        <w:ind w:left="7977" w:hanging="360"/>
      </w:pPr>
      <w:rPr>
        <w:rFonts w:hint="default"/>
        <w:lang w:val="en-US" w:eastAsia="en-US" w:bidi="en-US"/>
      </w:rPr>
    </w:lvl>
  </w:abstractNum>
  <w:abstractNum w:abstractNumId="35"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18A6F3F"/>
    <w:multiLevelType w:val="hybridMultilevel"/>
    <w:tmpl w:val="27DC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8C3689"/>
    <w:multiLevelType w:val="hybridMultilevel"/>
    <w:tmpl w:val="CD188D2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560E14C1"/>
    <w:multiLevelType w:val="hybridMultilevel"/>
    <w:tmpl w:val="D13688CA"/>
    <w:lvl w:ilvl="0" w:tplc="3C144DFA">
      <w:start w:val="1"/>
      <w:numFmt w:val="decimal"/>
      <w:lvlText w:val="%1."/>
      <w:lvlJc w:val="left"/>
      <w:pPr>
        <w:tabs>
          <w:tab w:val="num" w:pos="720"/>
        </w:tabs>
        <w:ind w:left="720" w:hanging="360"/>
      </w:pPr>
    </w:lvl>
    <w:lvl w:ilvl="1" w:tplc="F0E8B5B0" w:tentative="1">
      <w:start w:val="1"/>
      <w:numFmt w:val="decimal"/>
      <w:lvlText w:val="%2."/>
      <w:lvlJc w:val="left"/>
      <w:pPr>
        <w:tabs>
          <w:tab w:val="num" w:pos="1440"/>
        </w:tabs>
        <w:ind w:left="1440" w:hanging="360"/>
      </w:pPr>
    </w:lvl>
    <w:lvl w:ilvl="2" w:tplc="A3D49E86" w:tentative="1">
      <w:start w:val="1"/>
      <w:numFmt w:val="decimal"/>
      <w:lvlText w:val="%3."/>
      <w:lvlJc w:val="left"/>
      <w:pPr>
        <w:tabs>
          <w:tab w:val="num" w:pos="2160"/>
        </w:tabs>
        <w:ind w:left="2160" w:hanging="360"/>
      </w:pPr>
    </w:lvl>
    <w:lvl w:ilvl="3" w:tplc="2CC4CDBA" w:tentative="1">
      <w:start w:val="1"/>
      <w:numFmt w:val="decimal"/>
      <w:lvlText w:val="%4."/>
      <w:lvlJc w:val="left"/>
      <w:pPr>
        <w:tabs>
          <w:tab w:val="num" w:pos="2880"/>
        </w:tabs>
        <w:ind w:left="2880" w:hanging="360"/>
      </w:pPr>
    </w:lvl>
    <w:lvl w:ilvl="4" w:tplc="11B231B8" w:tentative="1">
      <w:start w:val="1"/>
      <w:numFmt w:val="decimal"/>
      <w:lvlText w:val="%5."/>
      <w:lvlJc w:val="left"/>
      <w:pPr>
        <w:tabs>
          <w:tab w:val="num" w:pos="3600"/>
        </w:tabs>
        <w:ind w:left="3600" w:hanging="360"/>
      </w:pPr>
    </w:lvl>
    <w:lvl w:ilvl="5" w:tplc="DD68714A" w:tentative="1">
      <w:start w:val="1"/>
      <w:numFmt w:val="decimal"/>
      <w:lvlText w:val="%6."/>
      <w:lvlJc w:val="left"/>
      <w:pPr>
        <w:tabs>
          <w:tab w:val="num" w:pos="4320"/>
        </w:tabs>
        <w:ind w:left="4320" w:hanging="360"/>
      </w:pPr>
    </w:lvl>
    <w:lvl w:ilvl="6" w:tplc="C1EC16B0" w:tentative="1">
      <w:start w:val="1"/>
      <w:numFmt w:val="decimal"/>
      <w:lvlText w:val="%7."/>
      <w:lvlJc w:val="left"/>
      <w:pPr>
        <w:tabs>
          <w:tab w:val="num" w:pos="5040"/>
        </w:tabs>
        <w:ind w:left="5040" w:hanging="360"/>
      </w:pPr>
    </w:lvl>
    <w:lvl w:ilvl="7" w:tplc="C832BD32" w:tentative="1">
      <w:start w:val="1"/>
      <w:numFmt w:val="decimal"/>
      <w:lvlText w:val="%8."/>
      <w:lvlJc w:val="left"/>
      <w:pPr>
        <w:tabs>
          <w:tab w:val="num" w:pos="5760"/>
        </w:tabs>
        <w:ind w:left="5760" w:hanging="360"/>
      </w:pPr>
    </w:lvl>
    <w:lvl w:ilvl="8" w:tplc="CB8C430C" w:tentative="1">
      <w:start w:val="1"/>
      <w:numFmt w:val="decimal"/>
      <w:lvlText w:val="%9."/>
      <w:lvlJc w:val="left"/>
      <w:pPr>
        <w:tabs>
          <w:tab w:val="num" w:pos="6480"/>
        </w:tabs>
        <w:ind w:left="6480" w:hanging="360"/>
      </w:pPr>
    </w:lvl>
  </w:abstractNum>
  <w:abstractNum w:abstractNumId="39" w15:restartNumberingAfterBreak="0">
    <w:nsid w:val="59B54E45"/>
    <w:multiLevelType w:val="hybridMultilevel"/>
    <w:tmpl w:val="C7860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8C20CC"/>
    <w:multiLevelType w:val="hybridMultilevel"/>
    <w:tmpl w:val="E086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1C32C9"/>
    <w:multiLevelType w:val="hybridMultilevel"/>
    <w:tmpl w:val="CD188D2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2" w15:restartNumberingAfterBreak="0">
    <w:nsid w:val="642F27C6"/>
    <w:multiLevelType w:val="hybridMultilevel"/>
    <w:tmpl w:val="2D8CB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7E6E73"/>
    <w:multiLevelType w:val="hybridMultilevel"/>
    <w:tmpl w:val="245653D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2FF746A"/>
    <w:multiLevelType w:val="hybridMultilevel"/>
    <w:tmpl w:val="9CF8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7B1100"/>
    <w:multiLevelType w:val="hybridMultilevel"/>
    <w:tmpl w:val="6C58FC4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2065565489">
    <w:abstractNumId w:val="35"/>
  </w:num>
  <w:num w:numId="2" w16cid:durableId="5629154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7257868">
    <w:abstractNumId w:val="33"/>
  </w:num>
  <w:num w:numId="4" w16cid:durableId="1949847668">
    <w:abstractNumId w:val="22"/>
  </w:num>
  <w:num w:numId="5" w16cid:durableId="100414760">
    <w:abstractNumId w:val="2"/>
  </w:num>
  <w:num w:numId="6" w16cid:durableId="51121561">
    <w:abstractNumId w:val="19"/>
  </w:num>
  <w:num w:numId="7" w16cid:durableId="304355213">
    <w:abstractNumId w:val="16"/>
  </w:num>
  <w:num w:numId="8" w16cid:durableId="121462006">
    <w:abstractNumId w:val="21"/>
  </w:num>
  <w:num w:numId="9" w16cid:durableId="560478748">
    <w:abstractNumId w:val="37"/>
  </w:num>
  <w:num w:numId="10" w16cid:durableId="175459271">
    <w:abstractNumId w:val="32"/>
  </w:num>
  <w:num w:numId="11" w16cid:durableId="1511945425">
    <w:abstractNumId w:val="41"/>
  </w:num>
  <w:num w:numId="12" w16cid:durableId="241986486">
    <w:abstractNumId w:val="42"/>
  </w:num>
  <w:num w:numId="13" w16cid:durableId="962884765">
    <w:abstractNumId w:val="14"/>
  </w:num>
  <w:num w:numId="14" w16cid:durableId="1282345282">
    <w:abstractNumId w:val="38"/>
  </w:num>
  <w:num w:numId="15" w16cid:durableId="932709393">
    <w:abstractNumId w:val="4"/>
  </w:num>
  <w:num w:numId="16" w16cid:durableId="572395317">
    <w:abstractNumId w:val="28"/>
  </w:num>
  <w:num w:numId="17" w16cid:durableId="1330711337">
    <w:abstractNumId w:val="0"/>
  </w:num>
  <w:num w:numId="18" w16cid:durableId="39747012">
    <w:abstractNumId w:val="9"/>
  </w:num>
  <w:num w:numId="19" w16cid:durableId="146362838">
    <w:abstractNumId w:val="43"/>
  </w:num>
  <w:num w:numId="20" w16cid:durableId="87776790">
    <w:abstractNumId w:val="8"/>
  </w:num>
  <w:num w:numId="21" w16cid:durableId="1454321376">
    <w:abstractNumId w:val="10"/>
  </w:num>
  <w:num w:numId="22" w16cid:durableId="634680134">
    <w:abstractNumId w:val="29"/>
  </w:num>
  <w:num w:numId="23" w16cid:durableId="1739129272">
    <w:abstractNumId w:val="34"/>
  </w:num>
  <w:num w:numId="24" w16cid:durableId="1237397604">
    <w:abstractNumId w:val="11"/>
  </w:num>
  <w:num w:numId="25" w16cid:durableId="385958154">
    <w:abstractNumId w:val="26"/>
  </w:num>
  <w:num w:numId="26" w16cid:durableId="1525442142">
    <w:abstractNumId w:val="13"/>
  </w:num>
  <w:num w:numId="27" w16cid:durableId="807669751">
    <w:abstractNumId w:val="25"/>
  </w:num>
  <w:num w:numId="28" w16cid:durableId="1417437863">
    <w:abstractNumId w:val="7"/>
  </w:num>
  <w:num w:numId="29" w16cid:durableId="1547331467">
    <w:abstractNumId w:val="6"/>
  </w:num>
  <w:num w:numId="30" w16cid:durableId="1169637065">
    <w:abstractNumId w:val="39"/>
  </w:num>
  <w:num w:numId="31" w16cid:durableId="563835924">
    <w:abstractNumId w:val="17"/>
  </w:num>
  <w:num w:numId="32" w16cid:durableId="499779416">
    <w:abstractNumId w:val="3"/>
  </w:num>
  <w:num w:numId="33" w16cid:durableId="648099986">
    <w:abstractNumId w:val="30"/>
  </w:num>
  <w:num w:numId="34" w16cid:durableId="966664648">
    <w:abstractNumId w:val="20"/>
  </w:num>
  <w:num w:numId="35" w16cid:durableId="1749771323">
    <w:abstractNumId w:val="12"/>
  </w:num>
  <w:num w:numId="36" w16cid:durableId="710304010">
    <w:abstractNumId w:val="31"/>
  </w:num>
  <w:num w:numId="37" w16cid:durableId="97801180">
    <w:abstractNumId w:val="40"/>
  </w:num>
  <w:num w:numId="38" w16cid:durableId="1026635741">
    <w:abstractNumId w:val="44"/>
  </w:num>
  <w:num w:numId="39" w16cid:durableId="1048842039">
    <w:abstractNumId w:val="23"/>
  </w:num>
  <w:num w:numId="40" w16cid:durableId="1333215312">
    <w:abstractNumId w:val="24"/>
  </w:num>
  <w:num w:numId="41" w16cid:durableId="2064599224">
    <w:abstractNumId w:val="18"/>
  </w:num>
  <w:num w:numId="42" w16cid:durableId="124548755">
    <w:abstractNumId w:val="5"/>
  </w:num>
  <w:num w:numId="43" w16cid:durableId="593394212">
    <w:abstractNumId w:val="36"/>
  </w:num>
  <w:num w:numId="44" w16cid:durableId="1770007165">
    <w:abstractNumId w:val="1"/>
  </w:num>
  <w:num w:numId="45" w16cid:durableId="423887487">
    <w:abstractNumId w:val="15"/>
  </w:num>
  <w:num w:numId="46" w16cid:durableId="742720943">
    <w:abstractNumId w:val="45"/>
  </w:num>
  <w:num w:numId="47" w16cid:durableId="4655157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A51"/>
    <w:rsid w:val="00012B61"/>
    <w:rsid w:val="0006048E"/>
    <w:rsid w:val="00085932"/>
    <w:rsid w:val="0008680D"/>
    <w:rsid w:val="00096798"/>
    <w:rsid w:val="00097C3E"/>
    <w:rsid w:val="000B669C"/>
    <w:rsid w:val="000C5689"/>
    <w:rsid w:val="00114CE5"/>
    <w:rsid w:val="00120A4F"/>
    <w:rsid w:val="001376F1"/>
    <w:rsid w:val="00145FE6"/>
    <w:rsid w:val="001754D3"/>
    <w:rsid w:val="0019442D"/>
    <w:rsid w:val="00197E00"/>
    <w:rsid w:val="001A08D4"/>
    <w:rsid w:val="001C6D2F"/>
    <w:rsid w:val="001E5CDC"/>
    <w:rsid w:val="001F0516"/>
    <w:rsid w:val="00250F2F"/>
    <w:rsid w:val="00255C9F"/>
    <w:rsid w:val="002D6892"/>
    <w:rsid w:val="003007C0"/>
    <w:rsid w:val="00315AD9"/>
    <w:rsid w:val="003171A8"/>
    <w:rsid w:val="00325965"/>
    <w:rsid w:val="003261E2"/>
    <w:rsid w:val="00352689"/>
    <w:rsid w:val="0038126B"/>
    <w:rsid w:val="003E5BC9"/>
    <w:rsid w:val="00487202"/>
    <w:rsid w:val="00493FB3"/>
    <w:rsid w:val="004B3950"/>
    <w:rsid w:val="004C443A"/>
    <w:rsid w:val="005061ED"/>
    <w:rsid w:val="0051221D"/>
    <w:rsid w:val="00552425"/>
    <w:rsid w:val="00557343"/>
    <w:rsid w:val="005669BD"/>
    <w:rsid w:val="00592A31"/>
    <w:rsid w:val="005B08CC"/>
    <w:rsid w:val="005B30CE"/>
    <w:rsid w:val="005B329F"/>
    <w:rsid w:val="005C668A"/>
    <w:rsid w:val="005F0D5A"/>
    <w:rsid w:val="00602062"/>
    <w:rsid w:val="0061685E"/>
    <w:rsid w:val="006244EA"/>
    <w:rsid w:val="006322A9"/>
    <w:rsid w:val="006426D1"/>
    <w:rsid w:val="00643683"/>
    <w:rsid w:val="006729FF"/>
    <w:rsid w:val="0070174C"/>
    <w:rsid w:val="00711246"/>
    <w:rsid w:val="007406CC"/>
    <w:rsid w:val="007B693F"/>
    <w:rsid w:val="007C593D"/>
    <w:rsid w:val="007F56D9"/>
    <w:rsid w:val="00812C30"/>
    <w:rsid w:val="00856870"/>
    <w:rsid w:val="00863E0C"/>
    <w:rsid w:val="00867CE6"/>
    <w:rsid w:val="00890307"/>
    <w:rsid w:val="008A7D2F"/>
    <w:rsid w:val="008B0136"/>
    <w:rsid w:val="008C677F"/>
    <w:rsid w:val="008F0317"/>
    <w:rsid w:val="00921A01"/>
    <w:rsid w:val="009238CB"/>
    <w:rsid w:val="00923B73"/>
    <w:rsid w:val="0092723B"/>
    <w:rsid w:val="00942EBE"/>
    <w:rsid w:val="0095238A"/>
    <w:rsid w:val="0095505B"/>
    <w:rsid w:val="009710DF"/>
    <w:rsid w:val="00971187"/>
    <w:rsid w:val="00984A3D"/>
    <w:rsid w:val="009A54B4"/>
    <w:rsid w:val="009B64BF"/>
    <w:rsid w:val="00A00352"/>
    <w:rsid w:val="00A13EA8"/>
    <w:rsid w:val="00A224BD"/>
    <w:rsid w:val="00A354F4"/>
    <w:rsid w:val="00A40FE3"/>
    <w:rsid w:val="00A5080E"/>
    <w:rsid w:val="00A73426"/>
    <w:rsid w:val="00A91D13"/>
    <w:rsid w:val="00AE69D6"/>
    <w:rsid w:val="00B41319"/>
    <w:rsid w:val="00B435E7"/>
    <w:rsid w:val="00B57C62"/>
    <w:rsid w:val="00B90916"/>
    <w:rsid w:val="00BC0B02"/>
    <w:rsid w:val="00BF3019"/>
    <w:rsid w:val="00C01021"/>
    <w:rsid w:val="00C03CFA"/>
    <w:rsid w:val="00C33940"/>
    <w:rsid w:val="00C62AC7"/>
    <w:rsid w:val="00C845FB"/>
    <w:rsid w:val="00C86EE6"/>
    <w:rsid w:val="00CB36E2"/>
    <w:rsid w:val="00CB55FD"/>
    <w:rsid w:val="00CE202A"/>
    <w:rsid w:val="00D025FD"/>
    <w:rsid w:val="00D17223"/>
    <w:rsid w:val="00D3563B"/>
    <w:rsid w:val="00D45F03"/>
    <w:rsid w:val="00D5617F"/>
    <w:rsid w:val="00D71FF1"/>
    <w:rsid w:val="00D858A8"/>
    <w:rsid w:val="00DC477C"/>
    <w:rsid w:val="00E2200E"/>
    <w:rsid w:val="00E36DB2"/>
    <w:rsid w:val="00E43384"/>
    <w:rsid w:val="00E70267"/>
    <w:rsid w:val="00EB04AA"/>
    <w:rsid w:val="00EB226C"/>
    <w:rsid w:val="00EC1898"/>
    <w:rsid w:val="00EC3A76"/>
    <w:rsid w:val="00EE0FCF"/>
    <w:rsid w:val="00EE4EC6"/>
    <w:rsid w:val="00F01866"/>
    <w:rsid w:val="00F60FB5"/>
    <w:rsid w:val="00F71761"/>
    <w:rsid w:val="00F754B9"/>
    <w:rsid w:val="00F84D9B"/>
    <w:rsid w:val="00F87C5A"/>
    <w:rsid w:val="00FB719E"/>
    <w:rsid w:val="00FC24B4"/>
    <w:rsid w:val="00FC2985"/>
    <w:rsid w:val="00FD5A51"/>
    <w:rsid w:val="00FF0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F84F7"/>
  <w15:docId w15:val="{D05814A3-A8E2-48E7-860B-DEBE913F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A51"/>
    <w:pPr>
      <w:spacing w:after="0" w:line="240" w:lineRule="auto"/>
    </w:pPr>
    <w:rPr>
      <w:rFonts w:ascii="Times New Roman" w:eastAsia="SimSun" w:hAnsi="Times New Roman" w:cs="Times New Roman"/>
      <w:sz w:val="24"/>
      <w:szCs w:val="24"/>
      <w:lang w:val="en-AU" w:eastAsia="zh-CN" w:bidi="ar-SA"/>
    </w:rPr>
  </w:style>
  <w:style w:type="paragraph" w:styleId="Heading1">
    <w:name w:val="heading 1"/>
    <w:basedOn w:val="Normal"/>
    <w:next w:val="Normal"/>
    <w:link w:val="Heading1Char"/>
    <w:uiPriority w:val="9"/>
    <w:qFormat/>
    <w:rsid w:val="000868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259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D5A51"/>
    <w:pPr>
      <w:keepNext/>
      <w:numPr>
        <w:ilvl w:val="2"/>
        <w:numId w:val="6"/>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012B6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5A51"/>
    <w:rPr>
      <w:rFonts w:ascii="Arial" w:eastAsia="SimSun" w:hAnsi="Arial" w:cs="Arial"/>
      <w:b/>
      <w:bCs/>
      <w:sz w:val="26"/>
      <w:szCs w:val="26"/>
      <w:lang w:val="en-AU" w:eastAsia="zh-CN" w:bidi="ar-SA"/>
    </w:rPr>
  </w:style>
  <w:style w:type="paragraph" w:customStyle="1" w:styleId="IEEEAuthorName">
    <w:name w:val="IEEE Author Name"/>
    <w:basedOn w:val="Normal"/>
    <w:next w:val="Normal"/>
    <w:rsid w:val="00FD5A51"/>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FD5A51"/>
    <w:pPr>
      <w:spacing w:after="60"/>
      <w:jc w:val="center"/>
    </w:pPr>
    <w:rPr>
      <w:rFonts w:eastAsia="Times New Roman"/>
      <w:i/>
      <w:sz w:val="20"/>
      <w:lang w:val="en-GB" w:eastAsia="en-GB"/>
    </w:rPr>
  </w:style>
  <w:style w:type="paragraph" w:customStyle="1" w:styleId="IEEEHeading2">
    <w:name w:val="IEEE Heading 2"/>
    <w:basedOn w:val="Normal"/>
    <w:next w:val="IEEEParagraph"/>
    <w:rsid w:val="00FD5A51"/>
    <w:pPr>
      <w:numPr>
        <w:numId w:val="1"/>
      </w:numPr>
      <w:adjustRightInd w:val="0"/>
      <w:snapToGrid w:val="0"/>
      <w:spacing w:before="150" w:after="60"/>
      <w:ind w:left="289" w:hanging="289"/>
    </w:pPr>
    <w:rPr>
      <w:i/>
      <w:sz w:val="20"/>
    </w:rPr>
  </w:style>
  <w:style w:type="paragraph" w:customStyle="1" w:styleId="IEEEAbstractHeading">
    <w:name w:val="IEEE Abstract Heading"/>
    <w:basedOn w:val="IEEEAbtract"/>
    <w:next w:val="IEEEAbtract"/>
    <w:link w:val="IEEEAbstractHeadingChar"/>
    <w:rsid w:val="00FD5A51"/>
    <w:rPr>
      <w:i/>
    </w:rPr>
  </w:style>
  <w:style w:type="character" w:customStyle="1" w:styleId="IEEEAbstractHeadingChar">
    <w:name w:val="IEEE Abstract Heading Char"/>
    <w:basedOn w:val="DefaultParagraphFont"/>
    <w:link w:val="IEEEAbstractHeading"/>
    <w:rsid w:val="00FD5A51"/>
    <w:rPr>
      <w:rFonts w:ascii="Times New Roman" w:eastAsia="SimSun" w:hAnsi="Times New Roman" w:cs="Times New Roman"/>
      <w:b/>
      <w:i/>
      <w:sz w:val="18"/>
      <w:szCs w:val="24"/>
      <w:lang w:val="en-GB" w:eastAsia="en-GB" w:bidi="ar-SA"/>
    </w:rPr>
  </w:style>
  <w:style w:type="paragraph" w:customStyle="1" w:styleId="IEEEAbtract">
    <w:name w:val="IEEE Abtract"/>
    <w:basedOn w:val="Normal"/>
    <w:next w:val="Normal"/>
    <w:link w:val="IEEEAbtractChar"/>
    <w:rsid w:val="00FD5A51"/>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FD5A51"/>
    <w:rPr>
      <w:rFonts w:ascii="Times New Roman" w:eastAsia="SimSun" w:hAnsi="Times New Roman" w:cs="Times New Roman"/>
      <w:b/>
      <w:sz w:val="18"/>
      <w:szCs w:val="24"/>
      <w:lang w:val="en-GB" w:eastAsia="en-GB" w:bidi="ar-SA"/>
    </w:rPr>
  </w:style>
  <w:style w:type="paragraph" w:customStyle="1" w:styleId="IEEEParagraph">
    <w:name w:val="IEEE Paragraph"/>
    <w:basedOn w:val="Normal"/>
    <w:link w:val="IEEEParagraphChar"/>
    <w:rsid w:val="00FD5A51"/>
    <w:pPr>
      <w:adjustRightInd w:val="0"/>
      <w:snapToGrid w:val="0"/>
      <w:ind w:firstLine="216"/>
      <w:jc w:val="both"/>
    </w:pPr>
    <w:rPr>
      <w:sz w:val="20"/>
    </w:rPr>
  </w:style>
  <w:style w:type="paragraph" w:customStyle="1" w:styleId="IEEEHeading1">
    <w:name w:val="IEEE Heading 1"/>
    <w:basedOn w:val="Normal"/>
    <w:next w:val="IEEEParagraph"/>
    <w:rsid w:val="00FD5A51"/>
    <w:pPr>
      <w:numPr>
        <w:numId w:val="5"/>
      </w:numPr>
      <w:adjustRightInd w:val="0"/>
      <w:snapToGrid w:val="0"/>
      <w:spacing w:before="180" w:after="60"/>
      <w:jc w:val="center"/>
    </w:pPr>
    <w:rPr>
      <w:smallCaps/>
      <w:sz w:val="20"/>
    </w:rPr>
  </w:style>
  <w:style w:type="paragraph" w:customStyle="1" w:styleId="IEEETableCell">
    <w:name w:val="IEEE Table Cell"/>
    <w:basedOn w:val="IEEEParagraph"/>
    <w:rsid w:val="00FD5A51"/>
    <w:pPr>
      <w:ind w:firstLine="0"/>
      <w:jc w:val="left"/>
    </w:pPr>
    <w:rPr>
      <w:sz w:val="18"/>
    </w:rPr>
  </w:style>
  <w:style w:type="paragraph" w:customStyle="1" w:styleId="IEEETitle">
    <w:name w:val="IEEE Title"/>
    <w:basedOn w:val="Normal"/>
    <w:next w:val="IEEEAuthorName"/>
    <w:rsid w:val="00FD5A51"/>
    <w:pPr>
      <w:adjustRightInd w:val="0"/>
      <w:snapToGrid w:val="0"/>
      <w:jc w:val="center"/>
    </w:pPr>
    <w:rPr>
      <w:sz w:val="48"/>
    </w:rPr>
  </w:style>
  <w:style w:type="paragraph" w:customStyle="1" w:styleId="IEEETableCaption">
    <w:name w:val="IEEE Table Caption"/>
    <w:basedOn w:val="Normal"/>
    <w:next w:val="IEEEParagraph"/>
    <w:rsid w:val="00FD5A51"/>
    <w:pPr>
      <w:spacing w:before="120" w:after="120"/>
      <w:jc w:val="center"/>
    </w:pPr>
    <w:rPr>
      <w:smallCaps/>
      <w:sz w:val="16"/>
    </w:rPr>
  </w:style>
  <w:style w:type="character" w:customStyle="1" w:styleId="IEEEParagraphChar">
    <w:name w:val="IEEE Paragraph Char"/>
    <w:basedOn w:val="DefaultParagraphFont"/>
    <w:link w:val="IEEEParagraph"/>
    <w:rsid w:val="00FD5A51"/>
    <w:rPr>
      <w:rFonts w:ascii="Times New Roman" w:eastAsia="SimSun" w:hAnsi="Times New Roman" w:cs="Times New Roman"/>
      <w:sz w:val="20"/>
      <w:szCs w:val="24"/>
      <w:lang w:val="en-AU" w:eastAsia="zh-CN" w:bidi="ar-SA"/>
    </w:rPr>
  </w:style>
  <w:style w:type="numbering" w:customStyle="1" w:styleId="IEEEBullet1">
    <w:name w:val="IEEE Bullet 1"/>
    <w:basedOn w:val="NoList"/>
    <w:rsid w:val="00FD5A51"/>
    <w:pPr>
      <w:numPr>
        <w:numId w:val="3"/>
      </w:numPr>
    </w:pPr>
  </w:style>
  <w:style w:type="paragraph" w:customStyle="1" w:styleId="IEEEFigureCaptionSingle-Line">
    <w:name w:val="IEEE Figure Caption Single-Line"/>
    <w:basedOn w:val="IEEETableCaption"/>
    <w:next w:val="IEEEParagraph"/>
    <w:rsid w:val="00FD5A51"/>
    <w:rPr>
      <w:smallCaps w:val="0"/>
    </w:rPr>
  </w:style>
  <w:style w:type="paragraph" w:customStyle="1" w:styleId="IEEEFigure">
    <w:name w:val="IEEE Figure"/>
    <w:basedOn w:val="Normal"/>
    <w:next w:val="IEEEFigureCaptionSingle-Line"/>
    <w:rsid w:val="00FD5A51"/>
    <w:pPr>
      <w:jc w:val="center"/>
    </w:pPr>
  </w:style>
  <w:style w:type="paragraph" w:customStyle="1" w:styleId="IEEEReferenceItem">
    <w:name w:val="IEEE Reference Item"/>
    <w:basedOn w:val="Normal"/>
    <w:rsid w:val="00FD5A51"/>
    <w:pPr>
      <w:numPr>
        <w:numId w:val="6"/>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FD5A51"/>
    <w:pPr>
      <w:jc w:val="both"/>
    </w:pPr>
  </w:style>
  <w:style w:type="paragraph" w:customStyle="1" w:styleId="IEEETableHeaderCentered">
    <w:name w:val="IEEE Table Header Centered"/>
    <w:basedOn w:val="IEEETableCell"/>
    <w:rsid w:val="00FD5A51"/>
    <w:pPr>
      <w:jc w:val="center"/>
    </w:pPr>
    <w:rPr>
      <w:b/>
      <w:bCs/>
    </w:rPr>
  </w:style>
  <w:style w:type="paragraph" w:customStyle="1" w:styleId="IEEETableHeaderLeft-Justified">
    <w:name w:val="IEEE Table Header Left-Justified"/>
    <w:basedOn w:val="IEEETableCell"/>
    <w:rsid w:val="00FD5A51"/>
    <w:rPr>
      <w:b/>
      <w:bCs/>
    </w:rPr>
  </w:style>
  <w:style w:type="paragraph" w:styleId="Header">
    <w:name w:val="header"/>
    <w:basedOn w:val="Normal"/>
    <w:link w:val="HeaderChar"/>
    <w:rsid w:val="00FD5A51"/>
    <w:pPr>
      <w:tabs>
        <w:tab w:val="center" w:pos="4680"/>
        <w:tab w:val="right" w:pos="9360"/>
      </w:tabs>
    </w:pPr>
  </w:style>
  <w:style w:type="character" w:customStyle="1" w:styleId="HeaderChar">
    <w:name w:val="Header Char"/>
    <w:basedOn w:val="DefaultParagraphFont"/>
    <w:link w:val="Header"/>
    <w:rsid w:val="00FD5A51"/>
    <w:rPr>
      <w:rFonts w:ascii="Times New Roman" w:eastAsia="SimSun" w:hAnsi="Times New Roman" w:cs="Times New Roman"/>
      <w:sz w:val="24"/>
      <w:szCs w:val="24"/>
      <w:lang w:val="en-AU" w:eastAsia="zh-CN" w:bidi="ar-SA"/>
    </w:rPr>
  </w:style>
  <w:style w:type="paragraph" w:styleId="Footer">
    <w:name w:val="footer"/>
    <w:basedOn w:val="Normal"/>
    <w:link w:val="FooterChar"/>
    <w:uiPriority w:val="99"/>
    <w:rsid w:val="00FD5A51"/>
    <w:pPr>
      <w:tabs>
        <w:tab w:val="center" w:pos="4680"/>
        <w:tab w:val="right" w:pos="9360"/>
      </w:tabs>
    </w:pPr>
  </w:style>
  <w:style w:type="character" w:customStyle="1" w:styleId="FooterChar">
    <w:name w:val="Footer Char"/>
    <w:basedOn w:val="DefaultParagraphFont"/>
    <w:link w:val="Footer"/>
    <w:uiPriority w:val="99"/>
    <w:rsid w:val="00FD5A51"/>
    <w:rPr>
      <w:rFonts w:ascii="Times New Roman" w:eastAsia="SimSun" w:hAnsi="Times New Roman" w:cs="Times New Roman"/>
      <w:sz w:val="24"/>
      <w:szCs w:val="24"/>
      <w:lang w:val="en-AU" w:eastAsia="zh-CN" w:bidi="ar-SA"/>
    </w:rPr>
  </w:style>
  <w:style w:type="paragraph" w:styleId="BalloonText">
    <w:name w:val="Balloon Text"/>
    <w:basedOn w:val="Normal"/>
    <w:link w:val="BalloonTextChar"/>
    <w:uiPriority w:val="99"/>
    <w:semiHidden/>
    <w:unhideWhenUsed/>
    <w:rsid w:val="00FD5A51"/>
    <w:rPr>
      <w:rFonts w:ascii="Tahoma" w:hAnsi="Tahoma" w:cs="Tahoma"/>
      <w:sz w:val="16"/>
      <w:szCs w:val="16"/>
    </w:rPr>
  </w:style>
  <w:style w:type="character" w:customStyle="1" w:styleId="BalloonTextChar">
    <w:name w:val="Balloon Text Char"/>
    <w:basedOn w:val="DefaultParagraphFont"/>
    <w:link w:val="BalloonText"/>
    <w:uiPriority w:val="99"/>
    <w:semiHidden/>
    <w:rsid w:val="00FD5A51"/>
    <w:rPr>
      <w:rFonts w:ascii="Tahoma" w:eastAsia="SimSun" w:hAnsi="Tahoma" w:cs="Tahoma"/>
      <w:sz w:val="16"/>
      <w:szCs w:val="16"/>
      <w:lang w:val="en-AU" w:eastAsia="zh-CN" w:bidi="ar-SA"/>
    </w:rPr>
  </w:style>
  <w:style w:type="paragraph" w:styleId="ListParagraph">
    <w:name w:val="List Paragraph"/>
    <w:basedOn w:val="Normal"/>
    <w:uiPriority w:val="1"/>
    <w:qFormat/>
    <w:rsid w:val="009B64BF"/>
    <w:pPr>
      <w:spacing w:after="200" w:line="276" w:lineRule="auto"/>
      <w:ind w:left="720"/>
      <w:contextualSpacing/>
      <w:jc w:val="both"/>
    </w:pPr>
    <w:rPr>
      <w:rFonts w:eastAsiaTheme="minorEastAsia" w:cstheme="minorBidi"/>
      <w:szCs w:val="22"/>
      <w:lang w:val="en-US" w:eastAsia="en-US"/>
    </w:rPr>
  </w:style>
  <w:style w:type="table" w:styleId="TableGrid">
    <w:name w:val="Table Grid"/>
    <w:basedOn w:val="TableNormal"/>
    <w:uiPriority w:val="59"/>
    <w:rsid w:val="00F60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06CC"/>
    <w:rPr>
      <w:color w:val="0000FF" w:themeColor="hyperlink"/>
      <w:u w:val="single"/>
    </w:rPr>
  </w:style>
  <w:style w:type="character" w:customStyle="1" w:styleId="UnresolvedMention1">
    <w:name w:val="Unresolved Mention1"/>
    <w:basedOn w:val="DefaultParagraphFont"/>
    <w:uiPriority w:val="99"/>
    <w:semiHidden/>
    <w:unhideWhenUsed/>
    <w:rsid w:val="007406CC"/>
    <w:rPr>
      <w:color w:val="605E5C"/>
      <w:shd w:val="clear" w:color="auto" w:fill="E1DFDD"/>
    </w:rPr>
  </w:style>
  <w:style w:type="paragraph" w:customStyle="1" w:styleId="Default">
    <w:name w:val="Default"/>
    <w:rsid w:val="009238CB"/>
    <w:pPr>
      <w:autoSpaceDE w:val="0"/>
      <w:autoSpaceDN w:val="0"/>
      <w:adjustRightInd w:val="0"/>
      <w:spacing w:after="0" w:line="240" w:lineRule="auto"/>
    </w:pPr>
    <w:rPr>
      <w:rFonts w:ascii="Times New Roman" w:hAnsi="Times New Roman" w:cs="Times New Roman"/>
      <w:color w:val="000000"/>
      <w:sz w:val="24"/>
      <w:szCs w:val="24"/>
      <w:lang w:val="en-IN" w:bidi="ar-SA"/>
    </w:rPr>
  </w:style>
  <w:style w:type="paragraph" w:styleId="BodyText">
    <w:name w:val="Body Text"/>
    <w:basedOn w:val="Normal"/>
    <w:link w:val="BodyTextChar"/>
    <w:uiPriority w:val="1"/>
    <w:qFormat/>
    <w:rsid w:val="00F71761"/>
    <w:pPr>
      <w:widowControl w:val="0"/>
      <w:autoSpaceDE w:val="0"/>
      <w:autoSpaceDN w:val="0"/>
      <w:ind w:left="260"/>
    </w:pPr>
    <w:rPr>
      <w:rFonts w:eastAsia="Times New Roman"/>
      <w:lang w:val="en-US" w:eastAsia="en-US" w:bidi="en-US"/>
    </w:rPr>
  </w:style>
  <w:style w:type="character" w:customStyle="1" w:styleId="BodyTextChar">
    <w:name w:val="Body Text Char"/>
    <w:basedOn w:val="DefaultParagraphFont"/>
    <w:link w:val="BodyText"/>
    <w:uiPriority w:val="1"/>
    <w:rsid w:val="00F71761"/>
    <w:rPr>
      <w:rFonts w:ascii="Times New Roman" w:eastAsia="Times New Roman" w:hAnsi="Times New Roman" w:cs="Times New Roman"/>
      <w:sz w:val="24"/>
      <w:szCs w:val="24"/>
      <w:lang w:bidi="en-US"/>
    </w:rPr>
  </w:style>
  <w:style w:type="character" w:customStyle="1" w:styleId="Heading2Char">
    <w:name w:val="Heading 2 Char"/>
    <w:basedOn w:val="DefaultParagraphFont"/>
    <w:link w:val="Heading2"/>
    <w:uiPriority w:val="9"/>
    <w:semiHidden/>
    <w:rsid w:val="00325965"/>
    <w:rPr>
      <w:rFonts w:asciiTheme="majorHAnsi" w:eastAsiaTheme="majorEastAsia" w:hAnsiTheme="majorHAnsi" w:cstheme="majorBidi"/>
      <w:b/>
      <w:bCs/>
      <w:color w:val="4F81BD" w:themeColor="accent1"/>
      <w:sz w:val="26"/>
      <w:szCs w:val="26"/>
      <w:lang w:val="en-AU" w:eastAsia="zh-CN" w:bidi="ar-SA"/>
    </w:rPr>
  </w:style>
  <w:style w:type="paragraph" w:customStyle="1" w:styleId="TableParagraph">
    <w:name w:val="Table Paragraph"/>
    <w:basedOn w:val="Normal"/>
    <w:uiPriority w:val="1"/>
    <w:qFormat/>
    <w:rsid w:val="006729FF"/>
    <w:pPr>
      <w:widowControl w:val="0"/>
      <w:autoSpaceDE w:val="0"/>
      <w:autoSpaceDN w:val="0"/>
    </w:pPr>
    <w:rPr>
      <w:rFonts w:eastAsia="Times New Roman"/>
      <w:sz w:val="22"/>
      <w:szCs w:val="22"/>
      <w:lang w:val="en-US" w:eastAsia="en-US" w:bidi="en-US"/>
    </w:rPr>
  </w:style>
  <w:style w:type="character" w:customStyle="1" w:styleId="Heading1Char">
    <w:name w:val="Heading 1 Char"/>
    <w:basedOn w:val="DefaultParagraphFont"/>
    <w:link w:val="Heading1"/>
    <w:uiPriority w:val="9"/>
    <w:rsid w:val="0008680D"/>
    <w:rPr>
      <w:rFonts w:asciiTheme="majorHAnsi" w:eastAsiaTheme="majorEastAsia" w:hAnsiTheme="majorHAnsi" w:cstheme="majorBidi"/>
      <w:b/>
      <w:bCs/>
      <w:color w:val="365F91" w:themeColor="accent1" w:themeShade="BF"/>
      <w:sz w:val="28"/>
      <w:szCs w:val="28"/>
      <w:lang w:val="en-AU" w:eastAsia="zh-CN" w:bidi="ar-SA"/>
    </w:rPr>
  </w:style>
  <w:style w:type="character" w:customStyle="1" w:styleId="Heading4Char">
    <w:name w:val="Heading 4 Char"/>
    <w:basedOn w:val="DefaultParagraphFont"/>
    <w:link w:val="Heading4"/>
    <w:uiPriority w:val="9"/>
    <w:semiHidden/>
    <w:rsid w:val="00012B61"/>
    <w:rPr>
      <w:rFonts w:asciiTheme="majorHAnsi" w:eastAsiaTheme="majorEastAsia" w:hAnsiTheme="majorHAnsi" w:cstheme="majorBidi"/>
      <w:i/>
      <w:iCs/>
      <w:color w:val="365F91" w:themeColor="accent1" w:themeShade="BF"/>
      <w:sz w:val="24"/>
      <w:szCs w:val="24"/>
      <w:lang w:val="en-AU"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701650">
      <w:bodyDiv w:val="1"/>
      <w:marLeft w:val="0"/>
      <w:marRight w:val="0"/>
      <w:marTop w:val="0"/>
      <w:marBottom w:val="0"/>
      <w:divBdr>
        <w:top w:val="none" w:sz="0" w:space="0" w:color="auto"/>
        <w:left w:val="none" w:sz="0" w:space="0" w:color="auto"/>
        <w:bottom w:val="none" w:sz="0" w:space="0" w:color="auto"/>
        <w:right w:val="none" w:sz="0" w:space="0" w:color="auto"/>
      </w:divBdr>
    </w:div>
    <w:div w:id="200928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d-priyanka.k408457@gmail.com" TargetMode="Externa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header" Target="head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AC055D-EABF-4F41-8666-2A10A77061C9}" type="doc">
      <dgm:prSet loTypeId="urn:microsoft.com/office/officeart/2005/8/layout/list1" loCatId="list" qsTypeId="urn:microsoft.com/office/officeart/2005/8/quickstyle/3d2" qsCatId="3D" csTypeId="urn:microsoft.com/office/officeart/2005/8/colors/accent1_2" csCatId="accent1" phldr="1"/>
      <dgm:spPr/>
      <dgm:t>
        <a:bodyPr/>
        <a:lstStyle/>
        <a:p>
          <a:endParaRPr lang="en-IN"/>
        </a:p>
      </dgm:t>
    </dgm:pt>
    <dgm:pt modelId="{3D089905-ABBA-4970-988E-E0CE2B915831}">
      <dgm:prSet phldrT="[Text]"/>
      <dgm:spPr>
        <a:xfrm>
          <a:off x="297104" y="170952"/>
          <a:ext cx="4159461" cy="32472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en-IN" dirty="0">
              <a:solidFill>
                <a:sysClr val="window" lastClr="FFFFFF"/>
              </a:solidFill>
              <a:latin typeface="Calibri"/>
              <a:ea typeface="+mn-ea"/>
              <a:cs typeface="+mn-cs"/>
            </a:rPr>
            <a:t>STUDY OF PPP</a:t>
          </a:r>
        </a:p>
      </dgm:t>
    </dgm:pt>
    <dgm:pt modelId="{757B079E-C381-4970-B490-87F3B6D891ED}" type="parTrans" cxnId="{A4D49B97-331F-4BB0-9906-5F9ADD4AED27}">
      <dgm:prSet/>
      <dgm:spPr/>
      <dgm:t>
        <a:bodyPr/>
        <a:lstStyle/>
        <a:p>
          <a:endParaRPr lang="en-IN"/>
        </a:p>
      </dgm:t>
    </dgm:pt>
    <dgm:pt modelId="{4FD17D59-6DD2-4D55-9ED5-398942F3372C}" type="sibTrans" cxnId="{A4D49B97-331F-4BB0-9906-5F9ADD4AED27}">
      <dgm:prSet/>
      <dgm:spPr/>
      <dgm:t>
        <a:bodyPr/>
        <a:lstStyle/>
        <a:p>
          <a:endParaRPr lang="en-IN"/>
        </a:p>
      </dgm:t>
    </dgm:pt>
    <dgm:pt modelId="{297F9046-E0CC-4786-BB6D-AD15C720CA2B}">
      <dgm:prSet phldrT="[Text]"/>
      <dgm:spPr>
        <a:xfrm>
          <a:off x="297104" y="669912"/>
          <a:ext cx="4159461" cy="32472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en-IN" dirty="0">
              <a:solidFill>
                <a:sysClr val="window" lastClr="FFFFFF"/>
              </a:solidFill>
              <a:latin typeface="Calibri"/>
              <a:ea typeface="+mn-ea"/>
              <a:cs typeface="+mn-cs"/>
            </a:rPr>
            <a:t>STUDY OF METRO PROJECT</a:t>
          </a:r>
        </a:p>
      </dgm:t>
    </dgm:pt>
    <dgm:pt modelId="{F161CFC8-52B4-4521-BB72-72F718B3EE87}" type="parTrans" cxnId="{977B0374-0106-4539-9FAD-11D90EFCEB59}">
      <dgm:prSet/>
      <dgm:spPr/>
      <dgm:t>
        <a:bodyPr/>
        <a:lstStyle/>
        <a:p>
          <a:endParaRPr lang="en-IN"/>
        </a:p>
      </dgm:t>
    </dgm:pt>
    <dgm:pt modelId="{15BA13AD-35FC-46DC-9F0A-36873CB51071}" type="sibTrans" cxnId="{977B0374-0106-4539-9FAD-11D90EFCEB59}">
      <dgm:prSet/>
      <dgm:spPr/>
      <dgm:t>
        <a:bodyPr/>
        <a:lstStyle/>
        <a:p>
          <a:endParaRPr lang="en-IN"/>
        </a:p>
      </dgm:t>
    </dgm:pt>
    <dgm:pt modelId="{CE641DFB-7061-4132-888C-C3FA229DEC09}">
      <dgm:prSet phldrT="[Text]"/>
      <dgm:spPr>
        <a:xfrm>
          <a:off x="297104" y="1168872"/>
          <a:ext cx="4159461" cy="32472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en-IN" dirty="0">
              <a:solidFill>
                <a:sysClr val="window" lastClr="FFFFFF"/>
              </a:solidFill>
              <a:latin typeface="Calibri"/>
              <a:ea typeface="+mn-ea"/>
              <a:cs typeface="+mn-cs"/>
            </a:rPr>
            <a:t>DATA COLLECTION</a:t>
          </a:r>
        </a:p>
      </dgm:t>
    </dgm:pt>
    <dgm:pt modelId="{F7D43973-9210-4B41-92D3-DE9529111B4F}" type="parTrans" cxnId="{691A3D11-13EE-4D9A-882B-ED6AF7F5364E}">
      <dgm:prSet/>
      <dgm:spPr/>
      <dgm:t>
        <a:bodyPr/>
        <a:lstStyle/>
        <a:p>
          <a:endParaRPr lang="en-IN"/>
        </a:p>
      </dgm:t>
    </dgm:pt>
    <dgm:pt modelId="{2857523A-6B7E-44CD-BA0A-255BB5D17AE0}" type="sibTrans" cxnId="{691A3D11-13EE-4D9A-882B-ED6AF7F5364E}">
      <dgm:prSet/>
      <dgm:spPr/>
      <dgm:t>
        <a:bodyPr/>
        <a:lstStyle/>
        <a:p>
          <a:endParaRPr lang="en-IN"/>
        </a:p>
      </dgm:t>
    </dgm:pt>
    <dgm:pt modelId="{67703AAF-EE33-479E-A52A-BA2A06E6F384}">
      <dgm:prSet phldrT="[Text]"/>
      <dgm:spPr>
        <a:xfrm>
          <a:off x="297104" y="1667832"/>
          <a:ext cx="4159461" cy="32472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en-IN" dirty="0">
              <a:solidFill>
                <a:sysClr val="window" lastClr="FFFFFF"/>
              </a:solidFill>
              <a:latin typeface="Calibri"/>
              <a:ea typeface="+mn-ea"/>
              <a:cs typeface="+mn-cs"/>
            </a:rPr>
            <a:t>SCHEDULING</a:t>
          </a:r>
        </a:p>
      </dgm:t>
    </dgm:pt>
    <dgm:pt modelId="{08DF4DA2-137E-4991-8513-34E6B153ACCA}" type="parTrans" cxnId="{99954905-5E6A-4B34-928D-132B82AD491B}">
      <dgm:prSet/>
      <dgm:spPr/>
      <dgm:t>
        <a:bodyPr/>
        <a:lstStyle/>
        <a:p>
          <a:endParaRPr lang="en-IN"/>
        </a:p>
      </dgm:t>
    </dgm:pt>
    <dgm:pt modelId="{3A99DF81-2E3A-427B-B008-A31A537BCD21}" type="sibTrans" cxnId="{99954905-5E6A-4B34-928D-132B82AD491B}">
      <dgm:prSet/>
      <dgm:spPr/>
      <dgm:t>
        <a:bodyPr/>
        <a:lstStyle/>
        <a:p>
          <a:endParaRPr lang="en-IN"/>
        </a:p>
      </dgm:t>
    </dgm:pt>
    <dgm:pt modelId="{4386B942-2D27-4072-92A0-20FAC03EF7AE}">
      <dgm:prSet phldrT="[Text]"/>
      <dgm:spPr>
        <a:xfrm>
          <a:off x="297104" y="2166792"/>
          <a:ext cx="4159461" cy="32472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en-IN" dirty="0">
              <a:solidFill>
                <a:sysClr val="window" lastClr="FFFFFF"/>
              </a:solidFill>
              <a:latin typeface="Calibri"/>
              <a:ea typeface="+mn-ea"/>
              <a:cs typeface="+mn-cs"/>
            </a:rPr>
            <a:t>ESTIMATION AND COSTING</a:t>
          </a:r>
        </a:p>
      </dgm:t>
    </dgm:pt>
    <dgm:pt modelId="{A893013B-3F97-46B8-96F3-2C9B221EB682}" type="parTrans" cxnId="{8BA26E13-4309-4EC4-A21C-9840870D1931}">
      <dgm:prSet/>
      <dgm:spPr/>
      <dgm:t>
        <a:bodyPr/>
        <a:lstStyle/>
        <a:p>
          <a:endParaRPr lang="en-IN"/>
        </a:p>
      </dgm:t>
    </dgm:pt>
    <dgm:pt modelId="{51D4A0B4-B17F-43BF-886D-CB6E2FBAB53A}" type="sibTrans" cxnId="{8BA26E13-4309-4EC4-A21C-9840870D1931}">
      <dgm:prSet/>
      <dgm:spPr/>
      <dgm:t>
        <a:bodyPr/>
        <a:lstStyle/>
        <a:p>
          <a:endParaRPr lang="en-IN"/>
        </a:p>
      </dgm:t>
    </dgm:pt>
    <dgm:pt modelId="{56990D3F-743E-4A68-A509-042F74827885}">
      <dgm:prSet phldrT="[Text]"/>
      <dgm:spPr>
        <a:xfrm>
          <a:off x="297104" y="2665752"/>
          <a:ext cx="4159461" cy="32472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en-IN" dirty="0">
              <a:solidFill>
                <a:sysClr val="window" lastClr="FFFFFF"/>
              </a:solidFill>
              <a:latin typeface="Calibri"/>
              <a:ea typeface="+mn-ea"/>
              <a:cs typeface="+mn-cs"/>
            </a:rPr>
            <a:t>QUESTIONNARIES SURVEY</a:t>
          </a:r>
        </a:p>
      </dgm:t>
    </dgm:pt>
    <dgm:pt modelId="{B4A48C6D-71DE-48A5-91B1-F78C4B7EA4F7}" type="parTrans" cxnId="{BFC095B7-685D-44FC-BD5A-296D4D7563D2}">
      <dgm:prSet/>
      <dgm:spPr/>
      <dgm:t>
        <a:bodyPr/>
        <a:lstStyle/>
        <a:p>
          <a:endParaRPr lang="en-IN"/>
        </a:p>
      </dgm:t>
    </dgm:pt>
    <dgm:pt modelId="{7B8CD55E-31C8-4879-982C-12A52F67D72D}" type="sibTrans" cxnId="{BFC095B7-685D-44FC-BD5A-296D4D7563D2}">
      <dgm:prSet/>
      <dgm:spPr/>
      <dgm:t>
        <a:bodyPr/>
        <a:lstStyle/>
        <a:p>
          <a:endParaRPr lang="en-IN"/>
        </a:p>
      </dgm:t>
    </dgm:pt>
    <dgm:pt modelId="{FD5B3EDD-91F1-472E-A424-0A7D9E43682E}">
      <dgm:prSet phldrT="[Text]"/>
      <dgm:spPr>
        <a:xfrm>
          <a:off x="297104" y="3164712"/>
          <a:ext cx="4159461" cy="32472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en-IN" dirty="0">
              <a:solidFill>
                <a:sysClr val="window" lastClr="FFFFFF"/>
              </a:solidFill>
              <a:latin typeface="Calibri"/>
              <a:ea typeface="+mn-ea"/>
              <a:cs typeface="+mn-cs"/>
            </a:rPr>
            <a:t>RESULTS AND DISCUSSION</a:t>
          </a:r>
        </a:p>
      </dgm:t>
    </dgm:pt>
    <dgm:pt modelId="{D1CE5D64-9234-4281-A98B-CD417C7F8280}" type="parTrans" cxnId="{825536DC-4B3F-4A9F-BAF4-DEEC40E94E86}">
      <dgm:prSet/>
      <dgm:spPr/>
      <dgm:t>
        <a:bodyPr/>
        <a:lstStyle/>
        <a:p>
          <a:endParaRPr lang="en-IN"/>
        </a:p>
      </dgm:t>
    </dgm:pt>
    <dgm:pt modelId="{8F40BB0E-898F-4CB9-BB82-2B35762FF6BD}" type="sibTrans" cxnId="{825536DC-4B3F-4A9F-BAF4-DEEC40E94E86}">
      <dgm:prSet/>
      <dgm:spPr/>
      <dgm:t>
        <a:bodyPr/>
        <a:lstStyle/>
        <a:p>
          <a:endParaRPr lang="en-IN"/>
        </a:p>
      </dgm:t>
    </dgm:pt>
    <dgm:pt modelId="{17547D20-A9CB-46AD-9903-C3D3D59E8D42}">
      <dgm:prSet phldrT="[Text]"/>
      <dgm:spPr>
        <a:xfrm>
          <a:off x="297104" y="3663672"/>
          <a:ext cx="4159461" cy="32472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en-IN" dirty="0">
              <a:solidFill>
                <a:sysClr val="window" lastClr="FFFFFF"/>
              </a:solidFill>
              <a:latin typeface="Calibri"/>
              <a:ea typeface="+mn-ea"/>
              <a:cs typeface="+mn-cs"/>
            </a:rPr>
            <a:t>CONCLUSION</a:t>
          </a:r>
        </a:p>
      </dgm:t>
    </dgm:pt>
    <dgm:pt modelId="{15055302-2CD6-4E0A-8844-205D0B7DC58F}" type="parTrans" cxnId="{DE1128BC-6BE1-4E7C-9C6D-795C4FE4D0B4}">
      <dgm:prSet/>
      <dgm:spPr/>
      <dgm:t>
        <a:bodyPr/>
        <a:lstStyle/>
        <a:p>
          <a:endParaRPr lang="en-IN"/>
        </a:p>
      </dgm:t>
    </dgm:pt>
    <dgm:pt modelId="{41C7A1AE-1827-4D62-AD34-E9D497DF4F55}" type="sibTrans" cxnId="{DE1128BC-6BE1-4E7C-9C6D-795C4FE4D0B4}">
      <dgm:prSet/>
      <dgm:spPr/>
      <dgm:t>
        <a:bodyPr/>
        <a:lstStyle/>
        <a:p>
          <a:endParaRPr lang="en-IN"/>
        </a:p>
      </dgm:t>
    </dgm:pt>
    <dgm:pt modelId="{A55E4EAE-7631-4FA2-8AB6-16E333D6753F}" type="pres">
      <dgm:prSet presAssocID="{8AAC055D-EABF-4F41-8666-2A10A77061C9}" presName="linear" presStyleCnt="0">
        <dgm:presLayoutVars>
          <dgm:dir/>
          <dgm:animLvl val="lvl"/>
          <dgm:resizeHandles val="exact"/>
        </dgm:presLayoutVars>
      </dgm:prSet>
      <dgm:spPr/>
    </dgm:pt>
    <dgm:pt modelId="{01E2C82C-8D55-4631-880C-D77A68389BC0}" type="pres">
      <dgm:prSet presAssocID="{3D089905-ABBA-4970-988E-E0CE2B915831}" presName="parentLin" presStyleCnt="0"/>
      <dgm:spPr/>
    </dgm:pt>
    <dgm:pt modelId="{DDB11EC7-DCC2-4002-98B1-676A9FA8843F}" type="pres">
      <dgm:prSet presAssocID="{3D089905-ABBA-4970-988E-E0CE2B915831}" presName="parentLeftMargin" presStyleLbl="node1" presStyleIdx="0" presStyleCnt="8"/>
      <dgm:spPr>
        <a:prstGeom prst="roundRect">
          <a:avLst/>
        </a:prstGeom>
      </dgm:spPr>
    </dgm:pt>
    <dgm:pt modelId="{E3BB59C0-6D6F-4620-8B27-56C9F5C07AEC}" type="pres">
      <dgm:prSet presAssocID="{3D089905-ABBA-4970-988E-E0CE2B915831}" presName="parentText" presStyleLbl="node1" presStyleIdx="0" presStyleCnt="8">
        <dgm:presLayoutVars>
          <dgm:chMax val="0"/>
          <dgm:bulletEnabled val="1"/>
        </dgm:presLayoutVars>
      </dgm:prSet>
      <dgm:spPr/>
    </dgm:pt>
    <dgm:pt modelId="{39815046-7742-40E6-B6E6-6CD258536D93}" type="pres">
      <dgm:prSet presAssocID="{3D089905-ABBA-4970-988E-E0CE2B915831}" presName="negativeSpace" presStyleCnt="0"/>
      <dgm:spPr/>
    </dgm:pt>
    <dgm:pt modelId="{8CB975FC-F216-4DAA-AFB3-DF90A62CF0D5}" type="pres">
      <dgm:prSet presAssocID="{3D089905-ABBA-4970-988E-E0CE2B915831}" presName="childText" presStyleLbl="conFgAcc1" presStyleIdx="0" presStyleCnt="8">
        <dgm:presLayoutVars>
          <dgm:bulletEnabled val="1"/>
        </dgm:presLayoutVars>
      </dgm:prSet>
      <dgm:spPr>
        <a:xfrm>
          <a:off x="0" y="333312"/>
          <a:ext cx="5942087" cy="277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pt>
    <dgm:pt modelId="{7A2CFE2C-8BFF-448C-B4A2-E0B7F9D23222}" type="pres">
      <dgm:prSet presAssocID="{4FD17D59-6DD2-4D55-9ED5-398942F3372C}" presName="spaceBetweenRectangles" presStyleCnt="0"/>
      <dgm:spPr/>
    </dgm:pt>
    <dgm:pt modelId="{AB126F08-8339-4C24-B7D9-F501C80EF3EB}" type="pres">
      <dgm:prSet presAssocID="{297F9046-E0CC-4786-BB6D-AD15C720CA2B}" presName="parentLin" presStyleCnt="0"/>
      <dgm:spPr/>
    </dgm:pt>
    <dgm:pt modelId="{86B21509-55F6-4AF5-B9E7-5CEEFAB343B2}" type="pres">
      <dgm:prSet presAssocID="{297F9046-E0CC-4786-BB6D-AD15C720CA2B}" presName="parentLeftMargin" presStyleLbl="node1" presStyleIdx="0" presStyleCnt="8"/>
      <dgm:spPr>
        <a:prstGeom prst="roundRect">
          <a:avLst/>
        </a:prstGeom>
      </dgm:spPr>
    </dgm:pt>
    <dgm:pt modelId="{9BC31240-32E0-4793-A58A-082C00D1E62A}" type="pres">
      <dgm:prSet presAssocID="{297F9046-E0CC-4786-BB6D-AD15C720CA2B}" presName="parentText" presStyleLbl="node1" presStyleIdx="1" presStyleCnt="8">
        <dgm:presLayoutVars>
          <dgm:chMax val="0"/>
          <dgm:bulletEnabled val="1"/>
        </dgm:presLayoutVars>
      </dgm:prSet>
      <dgm:spPr/>
    </dgm:pt>
    <dgm:pt modelId="{7C645E98-114B-4E18-A4A7-BF729E0BF588}" type="pres">
      <dgm:prSet presAssocID="{297F9046-E0CC-4786-BB6D-AD15C720CA2B}" presName="negativeSpace" presStyleCnt="0"/>
      <dgm:spPr/>
    </dgm:pt>
    <dgm:pt modelId="{EA6E41DB-769A-4B3B-B835-5679BAF877B2}" type="pres">
      <dgm:prSet presAssocID="{297F9046-E0CC-4786-BB6D-AD15C720CA2B}" presName="childText" presStyleLbl="conFgAcc1" presStyleIdx="1" presStyleCnt="8">
        <dgm:presLayoutVars>
          <dgm:bulletEnabled val="1"/>
        </dgm:presLayoutVars>
      </dgm:prSet>
      <dgm:spPr>
        <a:xfrm>
          <a:off x="0" y="832272"/>
          <a:ext cx="5942087" cy="277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pt>
    <dgm:pt modelId="{98834D07-06B8-408E-95EB-54DF24AF7FA0}" type="pres">
      <dgm:prSet presAssocID="{15BA13AD-35FC-46DC-9F0A-36873CB51071}" presName="spaceBetweenRectangles" presStyleCnt="0"/>
      <dgm:spPr/>
    </dgm:pt>
    <dgm:pt modelId="{AECD24BB-26A4-4076-B320-54A06EA7E439}" type="pres">
      <dgm:prSet presAssocID="{CE641DFB-7061-4132-888C-C3FA229DEC09}" presName="parentLin" presStyleCnt="0"/>
      <dgm:spPr/>
    </dgm:pt>
    <dgm:pt modelId="{5628F474-87E1-452E-BCE2-6326E76D9DD1}" type="pres">
      <dgm:prSet presAssocID="{CE641DFB-7061-4132-888C-C3FA229DEC09}" presName="parentLeftMargin" presStyleLbl="node1" presStyleIdx="1" presStyleCnt="8"/>
      <dgm:spPr>
        <a:prstGeom prst="roundRect">
          <a:avLst/>
        </a:prstGeom>
      </dgm:spPr>
    </dgm:pt>
    <dgm:pt modelId="{30813E74-C94C-4D93-9E23-CFACED26E93E}" type="pres">
      <dgm:prSet presAssocID="{CE641DFB-7061-4132-888C-C3FA229DEC09}" presName="parentText" presStyleLbl="node1" presStyleIdx="2" presStyleCnt="8">
        <dgm:presLayoutVars>
          <dgm:chMax val="0"/>
          <dgm:bulletEnabled val="1"/>
        </dgm:presLayoutVars>
      </dgm:prSet>
      <dgm:spPr/>
    </dgm:pt>
    <dgm:pt modelId="{E2EA9B4F-9036-4EEA-B571-D3CBC7FCF46E}" type="pres">
      <dgm:prSet presAssocID="{CE641DFB-7061-4132-888C-C3FA229DEC09}" presName="negativeSpace" presStyleCnt="0"/>
      <dgm:spPr/>
    </dgm:pt>
    <dgm:pt modelId="{28992CA1-D94D-4AC8-AA28-5E220FB7919F}" type="pres">
      <dgm:prSet presAssocID="{CE641DFB-7061-4132-888C-C3FA229DEC09}" presName="childText" presStyleLbl="conFgAcc1" presStyleIdx="2" presStyleCnt="8">
        <dgm:presLayoutVars>
          <dgm:bulletEnabled val="1"/>
        </dgm:presLayoutVars>
      </dgm:prSet>
      <dgm:spPr>
        <a:xfrm>
          <a:off x="0" y="1331232"/>
          <a:ext cx="5942087" cy="277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pt>
    <dgm:pt modelId="{F59ED233-49B7-42FF-A82E-F607D1932F0B}" type="pres">
      <dgm:prSet presAssocID="{2857523A-6B7E-44CD-BA0A-255BB5D17AE0}" presName="spaceBetweenRectangles" presStyleCnt="0"/>
      <dgm:spPr/>
    </dgm:pt>
    <dgm:pt modelId="{E8F12B9B-E9C5-4B48-85BE-9882CB7F263E}" type="pres">
      <dgm:prSet presAssocID="{67703AAF-EE33-479E-A52A-BA2A06E6F384}" presName="parentLin" presStyleCnt="0"/>
      <dgm:spPr/>
    </dgm:pt>
    <dgm:pt modelId="{9C41962B-7B5D-48D0-9534-C0F12DBD7CAB}" type="pres">
      <dgm:prSet presAssocID="{67703AAF-EE33-479E-A52A-BA2A06E6F384}" presName="parentLeftMargin" presStyleLbl="node1" presStyleIdx="2" presStyleCnt="8"/>
      <dgm:spPr>
        <a:prstGeom prst="roundRect">
          <a:avLst/>
        </a:prstGeom>
      </dgm:spPr>
    </dgm:pt>
    <dgm:pt modelId="{E3887296-A05C-400C-A09C-67849BB74BDB}" type="pres">
      <dgm:prSet presAssocID="{67703AAF-EE33-479E-A52A-BA2A06E6F384}" presName="parentText" presStyleLbl="node1" presStyleIdx="3" presStyleCnt="8">
        <dgm:presLayoutVars>
          <dgm:chMax val="0"/>
          <dgm:bulletEnabled val="1"/>
        </dgm:presLayoutVars>
      </dgm:prSet>
      <dgm:spPr/>
    </dgm:pt>
    <dgm:pt modelId="{43155559-52D0-4E17-99C1-8C65A9DFFF0A}" type="pres">
      <dgm:prSet presAssocID="{67703AAF-EE33-479E-A52A-BA2A06E6F384}" presName="negativeSpace" presStyleCnt="0"/>
      <dgm:spPr/>
    </dgm:pt>
    <dgm:pt modelId="{63A3E9D9-C7F3-41F1-8510-EA6940FBC75E}" type="pres">
      <dgm:prSet presAssocID="{67703AAF-EE33-479E-A52A-BA2A06E6F384}" presName="childText" presStyleLbl="conFgAcc1" presStyleIdx="3" presStyleCnt="8">
        <dgm:presLayoutVars>
          <dgm:bulletEnabled val="1"/>
        </dgm:presLayoutVars>
      </dgm:prSet>
      <dgm:spPr>
        <a:xfrm>
          <a:off x="0" y="1830192"/>
          <a:ext cx="5942087" cy="277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pt>
    <dgm:pt modelId="{7FD47C29-AC92-4C06-9D90-CFD4B10835E7}" type="pres">
      <dgm:prSet presAssocID="{3A99DF81-2E3A-427B-B008-A31A537BCD21}" presName="spaceBetweenRectangles" presStyleCnt="0"/>
      <dgm:spPr/>
    </dgm:pt>
    <dgm:pt modelId="{040FC9FE-8E46-4796-83B6-73EEC6A93230}" type="pres">
      <dgm:prSet presAssocID="{4386B942-2D27-4072-92A0-20FAC03EF7AE}" presName="parentLin" presStyleCnt="0"/>
      <dgm:spPr/>
    </dgm:pt>
    <dgm:pt modelId="{00C5FFF8-BCC0-46BD-9C3D-6150FB5B188B}" type="pres">
      <dgm:prSet presAssocID="{4386B942-2D27-4072-92A0-20FAC03EF7AE}" presName="parentLeftMargin" presStyleLbl="node1" presStyleIdx="3" presStyleCnt="8"/>
      <dgm:spPr>
        <a:prstGeom prst="roundRect">
          <a:avLst/>
        </a:prstGeom>
      </dgm:spPr>
    </dgm:pt>
    <dgm:pt modelId="{528286B1-B1BA-49A8-9AF3-20AC16A085D4}" type="pres">
      <dgm:prSet presAssocID="{4386B942-2D27-4072-92A0-20FAC03EF7AE}" presName="parentText" presStyleLbl="node1" presStyleIdx="4" presStyleCnt="8">
        <dgm:presLayoutVars>
          <dgm:chMax val="0"/>
          <dgm:bulletEnabled val="1"/>
        </dgm:presLayoutVars>
      </dgm:prSet>
      <dgm:spPr/>
    </dgm:pt>
    <dgm:pt modelId="{5215D5B7-26DE-4AAB-BB95-12E963914AA2}" type="pres">
      <dgm:prSet presAssocID="{4386B942-2D27-4072-92A0-20FAC03EF7AE}" presName="negativeSpace" presStyleCnt="0"/>
      <dgm:spPr/>
    </dgm:pt>
    <dgm:pt modelId="{149C110D-6EBB-409C-B74A-94B609E1B593}" type="pres">
      <dgm:prSet presAssocID="{4386B942-2D27-4072-92A0-20FAC03EF7AE}" presName="childText" presStyleLbl="conFgAcc1" presStyleIdx="4" presStyleCnt="8">
        <dgm:presLayoutVars>
          <dgm:bulletEnabled val="1"/>
        </dgm:presLayoutVars>
      </dgm:prSet>
      <dgm:spPr>
        <a:xfrm>
          <a:off x="0" y="2329152"/>
          <a:ext cx="5942087" cy="277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pt>
    <dgm:pt modelId="{FEA5BE9B-BBFC-4C24-8B1A-245E7C228BD6}" type="pres">
      <dgm:prSet presAssocID="{51D4A0B4-B17F-43BF-886D-CB6E2FBAB53A}" presName="spaceBetweenRectangles" presStyleCnt="0"/>
      <dgm:spPr/>
    </dgm:pt>
    <dgm:pt modelId="{78E3472D-5F83-4445-81A5-BC9344918AB3}" type="pres">
      <dgm:prSet presAssocID="{56990D3F-743E-4A68-A509-042F74827885}" presName="parentLin" presStyleCnt="0"/>
      <dgm:spPr/>
    </dgm:pt>
    <dgm:pt modelId="{07DF6580-5962-453C-926C-8EC3A4E09BAD}" type="pres">
      <dgm:prSet presAssocID="{56990D3F-743E-4A68-A509-042F74827885}" presName="parentLeftMargin" presStyleLbl="node1" presStyleIdx="4" presStyleCnt="8"/>
      <dgm:spPr>
        <a:prstGeom prst="roundRect">
          <a:avLst/>
        </a:prstGeom>
      </dgm:spPr>
    </dgm:pt>
    <dgm:pt modelId="{B6F2EF7F-A7CA-4861-9941-3FF3B4A4175E}" type="pres">
      <dgm:prSet presAssocID="{56990D3F-743E-4A68-A509-042F74827885}" presName="parentText" presStyleLbl="node1" presStyleIdx="5" presStyleCnt="8">
        <dgm:presLayoutVars>
          <dgm:chMax val="0"/>
          <dgm:bulletEnabled val="1"/>
        </dgm:presLayoutVars>
      </dgm:prSet>
      <dgm:spPr/>
    </dgm:pt>
    <dgm:pt modelId="{AB8BB074-7734-4DF7-AE73-C55EA286A726}" type="pres">
      <dgm:prSet presAssocID="{56990D3F-743E-4A68-A509-042F74827885}" presName="negativeSpace" presStyleCnt="0"/>
      <dgm:spPr/>
    </dgm:pt>
    <dgm:pt modelId="{EB7200F0-8287-4F24-8AEB-D2DE84EF1BB1}" type="pres">
      <dgm:prSet presAssocID="{56990D3F-743E-4A68-A509-042F74827885}" presName="childText" presStyleLbl="conFgAcc1" presStyleIdx="5" presStyleCnt="8">
        <dgm:presLayoutVars>
          <dgm:bulletEnabled val="1"/>
        </dgm:presLayoutVars>
      </dgm:prSet>
      <dgm:spPr>
        <a:xfrm>
          <a:off x="0" y="2828112"/>
          <a:ext cx="5942087" cy="277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pt>
    <dgm:pt modelId="{DD8FFDBC-73A8-4212-9680-F3EDA2E76C20}" type="pres">
      <dgm:prSet presAssocID="{7B8CD55E-31C8-4879-982C-12A52F67D72D}" presName="spaceBetweenRectangles" presStyleCnt="0"/>
      <dgm:spPr/>
    </dgm:pt>
    <dgm:pt modelId="{6D7B7F20-DAAF-410F-8786-06907D9C24C0}" type="pres">
      <dgm:prSet presAssocID="{FD5B3EDD-91F1-472E-A424-0A7D9E43682E}" presName="parentLin" presStyleCnt="0"/>
      <dgm:spPr/>
    </dgm:pt>
    <dgm:pt modelId="{114BF773-DBDF-42D2-8AB3-56E6254A8D66}" type="pres">
      <dgm:prSet presAssocID="{FD5B3EDD-91F1-472E-A424-0A7D9E43682E}" presName="parentLeftMargin" presStyleLbl="node1" presStyleIdx="5" presStyleCnt="8"/>
      <dgm:spPr>
        <a:prstGeom prst="roundRect">
          <a:avLst/>
        </a:prstGeom>
      </dgm:spPr>
    </dgm:pt>
    <dgm:pt modelId="{79C83B6D-64CB-403B-A6A8-C860C7FF3E94}" type="pres">
      <dgm:prSet presAssocID="{FD5B3EDD-91F1-472E-A424-0A7D9E43682E}" presName="parentText" presStyleLbl="node1" presStyleIdx="6" presStyleCnt="8">
        <dgm:presLayoutVars>
          <dgm:chMax val="0"/>
          <dgm:bulletEnabled val="1"/>
        </dgm:presLayoutVars>
      </dgm:prSet>
      <dgm:spPr/>
    </dgm:pt>
    <dgm:pt modelId="{77D3EFE1-9D61-4E5B-BAA3-EF60C632BB70}" type="pres">
      <dgm:prSet presAssocID="{FD5B3EDD-91F1-472E-A424-0A7D9E43682E}" presName="negativeSpace" presStyleCnt="0"/>
      <dgm:spPr/>
    </dgm:pt>
    <dgm:pt modelId="{DD259DC6-72C2-4B0A-9730-2E637DCE63C2}" type="pres">
      <dgm:prSet presAssocID="{FD5B3EDD-91F1-472E-A424-0A7D9E43682E}" presName="childText" presStyleLbl="conFgAcc1" presStyleIdx="6" presStyleCnt="8">
        <dgm:presLayoutVars>
          <dgm:bulletEnabled val="1"/>
        </dgm:presLayoutVars>
      </dgm:prSet>
      <dgm:spPr>
        <a:xfrm>
          <a:off x="0" y="3327072"/>
          <a:ext cx="5942087" cy="277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pt>
    <dgm:pt modelId="{8608E0CD-61D1-4A61-B874-50179260651E}" type="pres">
      <dgm:prSet presAssocID="{8F40BB0E-898F-4CB9-BB82-2B35762FF6BD}" presName="spaceBetweenRectangles" presStyleCnt="0"/>
      <dgm:spPr/>
    </dgm:pt>
    <dgm:pt modelId="{CFF24E20-FE6D-436B-8BD9-9091EABBD4D6}" type="pres">
      <dgm:prSet presAssocID="{17547D20-A9CB-46AD-9903-C3D3D59E8D42}" presName="parentLin" presStyleCnt="0"/>
      <dgm:spPr/>
    </dgm:pt>
    <dgm:pt modelId="{BA10A7C4-B21D-4A92-83D2-2D65957E9BEC}" type="pres">
      <dgm:prSet presAssocID="{17547D20-A9CB-46AD-9903-C3D3D59E8D42}" presName="parentLeftMargin" presStyleLbl="node1" presStyleIdx="6" presStyleCnt="8"/>
      <dgm:spPr>
        <a:prstGeom prst="roundRect">
          <a:avLst/>
        </a:prstGeom>
      </dgm:spPr>
    </dgm:pt>
    <dgm:pt modelId="{CA0F28D5-50C7-4FEB-84DC-EA1E536EDE6B}" type="pres">
      <dgm:prSet presAssocID="{17547D20-A9CB-46AD-9903-C3D3D59E8D42}" presName="parentText" presStyleLbl="node1" presStyleIdx="7" presStyleCnt="8">
        <dgm:presLayoutVars>
          <dgm:chMax val="0"/>
          <dgm:bulletEnabled val="1"/>
        </dgm:presLayoutVars>
      </dgm:prSet>
      <dgm:spPr/>
    </dgm:pt>
    <dgm:pt modelId="{9427E6EC-E04F-4FC9-9A02-A3733B8F7225}" type="pres">
      <dgm:prSet presAssocID="{17547D20-A9CB-46AD-9903-C3D3D59E8D42}" presName="negativeSpace" presStyleCnt="0"/>
      <dgm:spPr/>
    </dgm:pt>
    <dgm:pt modelId="{2DC7C599-9365-494C-92D9-402AE1B21E07}" type="pres">
      <dgm:prSet presAssocID="{17547D20-A9CB-46AD-9903-C3D3D59E8D42}" presName="childText" presStyleLbl="conFgAcc1" presStyleIdx="7" presStyleCnt="8">
        <dgm:presLayoutVars>
          <dgm:bulletEnabled val="1"/>
        </dgm:presLayoutVars>
      </dgm:prSet>
      <dgm:spPr>
        <a:xfrm>
          <a:off x="0" y="3826032"/>
          <a:ext cx="5942087" cy="277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pt>
  </dgm:ptLst>
  <dgm:cxnLst>
    <dgm:cxn modelId="{57EC6C02-9EE3-48D3-9C23-275B4E10EAF0}" type="presOf" srcId="{CE641DFB-7061-4132-888C-C3FA229DEC09}" destId="{30813E74-C94C-4D93-9E23-CFACED26E93E}" srcOrd="1" destOrd="0" presId="urn:microsoft.com/office/officeart/2005/8/layout/list1"/>
    <dgm:cxn modelId="{99954905-5E6A-4B34-928D-132B82AD491B}" srcId="{8AAC055D-EABF-4F41-8666-2A10A77061C9}" destId="{67703AAF-EE33-479E-A52A-BA2A06E6F384}" srcOrd="3" destOrd="0" parTransId="{08DF4DA2-137E-4991-8513-34E6B153ACCA}" sibTransId="{3A99DF81-2E3A-427B-B008-A31A537BCD21}"/>
    <dgm:cxn modelId="{691A3D11-13EE-4D9A-882B-ED6AF7F5364E}" srcId="{8AAC055D-EABF-4F41-8666-2A10A77061C9}" destId="{CE641DFB-7061-4132-888C-C3FA229DEC09}" srcOrd="2" destOrd="0" parTransId="{F7D43973-9210-4B41-92D3-DE9529111B4F}" sibTransId="{2857523A-6B7E-44CD-BA0A-255BB5D17AE0}"/>
    <dgm:cxn modelId="{8BA26E13-4309-4EC4-A21C-9840870D1931}" srcId="{8AAC055D-EABF-4F41-8666-2A10A77061C9}" destId="{4386B942-2D27-4072-92A0-20FAC03EF7AE}" srcOrd="4" destOrd="0" parTransId="{A893013B-3F97-46B8-96F3-2C9B221EB682}" sibTransId="{51D4A0B4-B17F-43BF-886D-CB6E2FBAB53A}"/>
    <dgm:cxn modelId="{8E314817-0EB4-4823-832E-6BABB554409E}" type="presOf" srcId="{CE641DFB-7061-4132-888C-C3FA229DEC09}" destId="{5628F474-87E1-452E-BCE2-6326E76D9DD1}" srcOrd="0" destOrd="0" presId="urn:microsoft.com/office/officeart/2005/8/layout/list1"/>
    <dgm:cxn modelId="{B6E26E19-D0BB-406B-A5CB-AE727435A70D}" type="presOf" srcId="{67703AAF-EE33-479E-A52A-BA2A06E6F384}" destId="{9C41962B-7B5D-48D0-9534-C0F12DBD7CAB}" srcOrd="0" destOrd="0" presId="urn:microsoft.com/office/officeart/2005/8/layout/list1"/>
    <dgm:cxn modelId="{16EA9E32-4921-4348-8722-C52FE151CE36}" type="presOf" srcId="{56990D3F-743E-4A68-A509-042F74827885}" destId="{B6F2EF7F-A7CA-4861-9941-3FF3B4A4175E}" srcOrd="1" destOrd="0" presId="urn:microsoft.com/office/officeart/2005/8/layout/list1"/>
    <dgm:cxn modelId="{4370503D-E4FB-48EE-B19C-F4A0B21CA6BB}" type="presOf" srcId="{4386B942-2D27-4072-92A0-20FAC03EF7AE}" destId="{00C5FFF8-BCC0-46BD-9C3D-6150FB5B188B}" srcOrd="0" destOrd="0" presId="urn:microsoft.com/office/officeart/2005/8/layout/list1"/>
    <dgm:cxn modelId="{9DBAA13D-6310-4DF1-89A2-441F250E2B06}" type="presOf" srcId="{8AAC055D-EABF-4F41-8666-2A10A77061C9}" destId="{A55E4EAE-7631-4FA2-8AB6-16E333D6753F}" srcOrd="0" destOrd="0" presId="urn:microsoft.com/office/officeart/2005/8/layout/list1"/>
    <dgm:cxn modelId="{63FBB94C-31A5-4DBA-96E9-F6D6813BF009}" type="presOf" srcId="{56990D3F-743E-4A68-A509-042F74827885}" destId="{07DF6580-5962-453C-926C-8EC3A4E09BAD}" srcOrd="0" destOrd="0" presId="urn:microsoft.com/office/officeart/2005/8/layout/list1"/>
    <dgm:cxn modelId="{D7390250-6C0A-4D0E-A15F-342096460CDE}" type="presOf" srcId="{4386B942-2D27-4072-92A0-20FAC03EF7AE}" destId="{528286B1-B1BA-49A8-9AF3-20AC16A085D4}" srcOrd="1" destOrd="0" presId="urn:microsoft.com/office/officeart/2005/8/layout/list1"/>
    <dgm:cxn modelId="{34710D70-40FB-4E70-8A51-0D595E242849}" type="presOf" srcId="{FD5B3EDD-91F1-472E-A424-0A7D9E43682E}" destId="{79C83B6D-64CB-403B-A6A8-C860C7FF3E94}" srcOrd="1" destOrd="0" presId="urn:microsoft.com/office/officeart/2005/8/layout/list1"/>
    <dgm:cxn modelId="{F95D6853-1F8D-4DC5-A6A8-3970F1317BF2}" type="presOf" srcId="{17547D20-A9CB-46AD-9903-C3D3D59E8D42}" destId="{CA0F28D5-50C7-4FEB-84DC-EA1E536EDE6B}" srcOrd="1" destOrd="0" presId="urn:microsoft.com/office/officeart/2005/8/layout/list1"/>
    <dgm:cxn modelId="{977B0374-0106-4539-9FAD-11D90EFCEB59}" srcId="{8AAC055D-EABF-4F41-8666-2A10A77061C9}" destId="{297F9046-E0CC-4786-BB6D-AD15C720CA2B}" srcOrd="1" destOrd="0" parTransId="{F161CFC8-52B4-4521-BB72-72F718B3EE87}" sibTransId="{15BA13AD-35FC-46DC-9F0A-36873CB51071}"/>
    <dgm:cxn modelId="{449FAD54-BC62-4FDD-BC36-5CCC4E40CC27}" type="presOf" srcId="{3D089905-ABBA-4970-988E-E0CE2B915831}" destId="{DDB11EC7-DCC2-4002-98B1-676A9FA8843F}" srcOrd="0" destOrd="0" presId="urn:microsoft.com/office/officeart/2005/8/layout/list1"/>
    <dgm:cxn modelId="{7D12A779-BD62-467E-8605-0DF19E99E7AD}" type="presOf" srcId="{FD5B3EDD-91F1-472E-A424-0A7D9E43682E}" destId="{114BF773-DBDF-42D2-8AB3-56E6254A8D66}" srcOrd="0" destOrd="0" presId="urn:microsoft.com/office/officeart/2005/8/layout/list1"/>
    <dgm:cxn modelId="{AFCC807A-D29C-4735-8956-B8240F376510}" type="presOf" srcId="{297F9046-E0CC-4786-BB6D-AD15C720CA2B}" destId="{86B21509-55F6-4AF5-B9E7-5CEEFAB343B2}" srcOrd="0" destOrd="0" presId="urn:microsoft.com/office/officeart/2005/8/layout/list1"/>
    <dgm:cxn modelId="{8DCEDE89-3B8D-4F8F-B00A-61CB775C0290}" type="presOf" srcId="{67703AAF-EE33-479E-A52A-BA2A06E6F384}" destId="{E3887296-A05C-400C-A09C-67849BB74BDB}" srcOrd="1" destOrd="0" presId="urn:microsoft.com/office/officeart/2005/8/layout/list1"/>
    <dgm:cxn modelId="{A4D49B97-331F-4BB0-9906-5F9ADD4AED27}" srcId="{8AAC055D-EABF-4F41-8666-2A10A77061C9}" destId="{3D089905-ABBA-4970-988E-E0CE2B915831}" srcOrd="0" destOrd="0" parTransId="{757B079E-C381-4970-B490-87F3B6D891ED}" sibTransId="{4FD17D59-6DD2-4D55-9ED5-398942F3372C}"/>
    <dgm:cxn modelId="{550F86B5-0B80-48BD-B1C3-D0EDACE6A759}" type="presOf" srcId="{3D089905-ABBA-4970-988E-E0CE2B915831}" destId="{E3BB59C0-6D6F-4620-8B27-56C9F5C07AEC}" srcOrd="1" destOrd="0" presId="urn:microsoft.com/office/officeart/2005/8/layout/list1"/>
    <dgm:cxn modelId="{BFC095B7-685D-44FC-BD5A-296D4D7563D2}" srcId="{8AAC055D-EABF-4F41-8666-2A10A77061C9}" destId="{56990D3F-743E-4A68-A509-042F74827885}" srcOrd="5" destOrd="0" parTransId="{B4A48C6D-71DE-48A5-91B1-F78C4B7EA4F7}" sibTransId="{7B8CD55E-31C8-4879-982C-12A52F67D72D}"/>
    <dgm:cxn modelId="{DE1128BC-6BE1-4E7C-9C6D-795C4FE4D0B4}" srcId="{8AAC055D-EABF-4F41-8666-2A10A77061C9}" destId="{17547D20-A9CB-46AD-9903-C3D3D59E8D42}" srcOrd="7" destOrd="0" parTransId="{15055302-2CD6-4E0A-8844-205D0B7DC58F}" sibTransId="{41C7A1AE-1827-4D62-AD34-E9D497DF4F55}"/>
    <dgm:cxn modelId="{3D249EDB-1A07-416B-B838-1E7BB5EFDA7F}" type="presOf" srcId="{297F9046-E0CC-4786-BB6D-AD15C720CA2B}" destId="{9BC31240-32E0-4793-A58A-082C00D1E62A}" srcOrd="1" destOrd="0" presId="urn:microsoft.com/office/officeart/2005/8/layout/list1"/>
    <dgm:cxn modelId="{825536DC-4B3F-4A9F-BAF4-DEEC40E94E86}" srcId="{8AAC055D-EABF-4F41-8666-2A10A77061C9}" destId="{FD5B3EDD-91F1-472E-A424-0A7D9E43682E}" srcOrd="6" destOrd="0" parTransId="{D1CE5D64-9234-4281-A98B-CD417C7F8280}" sibTransId="{8F40BB0E-898F-4CB9-BB82-2B35762FF6BD}"/>
    <dgm:cxn modelId="{9E74E7EF-DC48-46A3-8F9F-99DF47E37298}" type="presOf" srcId="{17547D20-A9CB-46AD-9903-C3D3D59E8D42}" destId="{BA10A7C4-B21D-4A92-83D2-2D65957E9BEC}" srcOrd="0" destOrd="0" presId="urn:microsoft.com/office/officeart/2005/8/layout/list1"/>
    <dgm:cxn modelId="{52E01F72-BFEB-4206-8AEB-D68370624D94}" type="presParOf" srcId="{A55E4EAE-7631-4FA2-8AB6-16E333D6753F}" destId="{01E2C82C-8D55-4631-880C-D77A68389BC0}" srcOrd="0" destOrd="0" presId="urn:microsoft.com/office/officeart/2005/8/layout/list1"/>
    <dgm:cxn modelId="{A9F6B0F6-4280-4D80-8453-C871DA2A0A8E}" type="presParOf" srcId="{01E2C82C-8D55-4631-880C-D77A68389BC0}" destId="{DDB11EC7-DCC2-4002-98B1-676A9FA8843F}" srcOrd="0" destOrd="0" presId="urn:microsoft.com/office/officeart/2005/8/layout/list1"/>
    <dgm:cxn modelId="{4E9D03D9-C5A8-4F45-9C9D-BCFCFD340C27}" type="presParOf" srcId="{01E2C82C-8D55-4631-880C-D77A68389BC0}" destId="{E3BB59C0-6D6F-4620-8B27-56C9F5C07AEC}" srcOrd="1" destOrd="0" presId="urn:microsoft.com/office/officeart/2005/8/layout/list1"/>
    <dgm:cxn modelId="{6A3F22E0-1021-4B40-AB8E-C1CD23D9FF7A}" type="presParOf" srcId="{A55E4EAE-7631-4FA2-8AB6-16E333D6753F}" destId="{39815046-7742-40E6-B6E6-6CD258536D93}" srcOrd="1" destOrd="0" presId="urn:microsoft.com/office/officeart/2005/8/layout/list1"/>
    <dgm:cxn modelId="{6B4103DC-8733-4C55-B65E-6F4F2F8F2C22}" type="presParOf" srcId="{A55E4EAE-7631-4FA2-8AB6-16E333D6753F}" destId="{8CB975FC-F216-4DAA-AFB3-DF90A62CF0D5}" srcOrd="2" destOrd="0" presId="urn:microsoft.com/office/officeart/2005/8/layout/list1"/>
    <dgm:cxn modelId="{36EFC8B5-F3F1-40B6-9CBF-F4B939E63862}" type="presParOf" srcId="{A55E4EAE-7631-4FA2-8AB6-16E333D6753F}" destId="{7A2CFE2C-8BFF-448C-B4A2-E0B7F9D23222}" srcOrd="3" destOrd="0" presId="urn:microsoft.com/office/officeart/2005/8/layout/list1"/>
    <dgm:cxn modelId="{1058D21C-F5E7-4FDD-9C6D-280A077A5EF5}" type="presParOf" srcId="{A55E4EAE-7631-4FA2-8AB6-16E333D6753F}" destId="{AB126F08-8339-4C24-B7D9-F501C80EF3EB}" srcOrd="4" destOrd="0" presId="urn:microsoft.com/office/officeart/2005/8/layout/list1"/>
    <dgm:cxn modelId="{ED499EDA-C53E-4CB2-86AB-EF50B56780EB}" type="presParOf" srcId="{AB126F08-8339-4C24-B7D9-F501C80EF3EB}" destId="{86B21509-55F6-4AF5-B9E7-5CEEFAB343B2}" srcOrd="0" destOrd="0" presId="urn:microsoft.com/office/officeart/2005/8/layout/list1"/>
    <dgm:cxn modelId="{0E0C45E4-86B1-4797-8B7F-F620BBAA6FB0}" type="presParOf" srcId="{AB126F08-8339-4C24-B7D9-F501C80EF3EB}" destId="{9BC31240-32E0-4793-A58A-082C00D1E62A}" srcOrd="1" destOrd="0" presId="urn:microsoft.com/office/officeart/2005/8/layout/list1"/>
    <dgm:cxn modelId="{3488ADA1-199B-4C93-A248-1EC1FB161CF1}" type="presParOf" srcId="{A55E4EAE-7631-4FA2-8AB6-16E333D6753F}" destId="{7C645E98-114B-4E18-A4A7-BF729E0BF588}" srcOrd="5" destOrd="0" presId="urn:microsoft.com/office/officeart/2005/8/layout/list1"/>
    <dgm:cxn modelId="{A01F8031-2382-4D0F-A0C0-C615D2A1B9D8}" type="presParOf" srcId="{A55E4EAE-7631-4FA2-8AB6-16E333D6753F}" destId="{EA6E41DB-769A-4B3B-B835-5679BAF877B2}" srcOrd="6" destOrd="0" presId="urn:microsoft.com/office/officeart/2005/8/layout/list1"/>
    <dgm:cxn modelId="{AB21663B-2F45-498F-BFB5-161F934FC63B}" type="presParOf" srcId="{A55E4EAE-7631-4FA2-8AB6-16E333D6753F}" destId="{98834D07-06B8-408E-95EB-54DF24AF7FA0}" srcOrd="7" destOrd="0" presId="urn:microsoft.com/office/officeart/2005/8/layout/list1"/>
    <dgm:cxn modelId="{ED607EB6-F682-4ED3-AAA0-3BB034C98F3C}" type="presParOf" srcId="{A55E4EAE-7631-4FA2-8AB6-16E333D6753F}" destId="{AECD24BB-26A4-4076-B320-54A06EA7E439}" srcOrd="8" destOrd="0" presId="urn:microsoft.com/office/officeart/2005/8/layout/list1"/>
    <dgm:cxn modelId="{7DD77167-2BC3-4A2D-8B3C-0F8998AE20FE}" type="presParOf" srcId="{AECD24BB-26A4-4076-B320-54A06EA7E439}" destId="{5628F474-87E1-452E-BCE2-6326E76D9DD1}" srcOrd="0" destOrd="0" presId="urn:microsoft.com/office/officeart/2005/8/layout/list1"/>
    <dgm:cxn modelId="{467FB6FA-8C95-4F03-94AB-C8DB6A9EA1DF}" type="presParOf" srcId="{AECD24BB-26A4-4076-B320-54A06EA7E439}" destId="{30813E74-C94C-4D93-9E23-CFACED26E93E}" srcOrd="1" destOrd="0" presId="urn:microsoft.com/office/officeart/2005/8/layout/list1"/>
    <dgm:cxn modelId="{3EAB2A86-5059-456D-AA5C-924F9A975D84}" type="presParOf" srcId="{A55E4EAE-7631-4FA2-8AB6-16E333D6753F}" destId="{E2EA9B4F-9036-4EEA-B571-D3CBC7FCF46E}" srcOrd="9" destOrd="0" presId="urn:microsoft.com/office/officeart/2005/8/layout/list1"/>
    <dgm:cxn modelId="{B1406DF8-0FC9-4F87-9FB1-69CAC7212473}" type="presParOf" srcId="{A55E4EAE-7631-4FA2-8AB6-16E333D6753F}" destId="{28992CA1-D94D-4AC8-AA28-5E220FB7919F}" srcOrd="10" destOrd="0" presId="urn:microsoft.com/office/officeart/2005/8/layout/list1"/>
    <dgm:cxn modelId="{28455997-CAAE-4568-A774-7302D732C87B}" type="presParOf" srcId="{A55E4EAE-7631-4FA2-8AB6-16E333D6753F}" destId="{F59ED233-49B7-42FF-A82E-F607D1932F0B}" srcOrd="11" destOrd="0" presId="urn:microsoft.com/office/officeart/2005/8/layout/list1"/>
    <dgm:cxn modelId="{C2340C3A-5BE7-4E74-BE31-8272C18361E4}" type="presParOf" srcId="{A55E4EAE-7631-4FA2-8AB6-16E333D6753F}" destId="{E8F12B9B-E9C5-4B48-85BE-9882CB7F263E}" srcOrd="12" destOrd="0" presId="urn:microsoft.com/office/officeart/2005/8/layout/list1"/>
    <dgm:cxn modelId="{9BCA59B9-4B0B-4387-B93E-6759C7111A9E}" type="presParOf" srcId="{E8F12B9B-E9C5-4B48-85BE-9882CB7F263E}" destId="{9C41962B-7B5D-48D0-9534-C0F12DBD7CAB}" srcOrd="0" destOrd="0" presId="urn:microsoft.com/office/officeart/2005/8/layout/list1"/>
    <dgm:cxn modelId="{09496FA4-AE0F-42B6-9424-3770A07C03AA}" type="presParOf" srcId="{E8F12B9B-E9C5-4B48-85BE-9882CB7F263E}" destId="{E3887296-A05C-400C-A09C-67849BB74BDB}" srcOrd="1" destOrd="0" presId="urn:microsoft.com/office/officeart/2005/8/layout/list1"/>
    <dgm:cxn modelId="{795DE51F-1F92-457A-8128-B2A737F60FA2}" type="presParOf" srcId="{A55E4EAE-7631-4FA2-8AB6-16E333D6753F}" destId="{43155559-52D0-4E17-99C1-8C65A9DFFF0A}" srcOrd="13" destOrd="0" presId="urn:microsoft.com/office/officeart/2005/8/layout/list1"/>
    <dgm:cxn modelId="{6D4EC929-0445-44EC-A630-14E80F63D1DA}" type="presParOf" srcId="{A55E4EAE-7631-4FA2-8AB6-16E333D6753F}" destId="{63A3E9D9-C7F3-41F1-8510-EA6940FBC75E}" srcOrd="14" destOrd="0" presId="urn:microsoft.com/office/officeart/2005/8/layout/list1"/>
    <dgm:cxn modelId="{1B65EB52-0EA4-4D70-8EAF-4CF748323A59}" type="presParOf" srcId="{A55E4EAE-7631-4FA2-8AB6-16E333D6753F}" destId="{7FD47C29-AC92-4C06-9D90-CFD4B10835E7}" srcOrd="15" destOrd="0" presId="urn:microsoft.com/office/officeart/2005/8/layout/list1"/>
    <dgm:cxn modelId="{F3E25A8B-26E5-4825-97E6-33D16A535E87}" type="presParOf" srcId="{A55E4EAE-7631-4FA2-8AB6-16E333D6753F}" destId="{040FC9FE-8E46-4796-83B6-73EEC6A93230}" srcOrd="16" destOrd="0" presId="urn:microsoft.com/office/officeart/2005/8/layout/list1"/>
    <dgm:cxn modelId="{277BBDF7-1F94-421E-8FE4-E3FC931F55F2}" type="presParOf" srcId="{040FC9FE-8E46-4796-83B6-73EEC6A93230}" destId="{00C5FFF8-BCC0-46BD-9C3D-6150FB5B188B}" srcOrd="0" destOrd="0" presId="urn:microsoft.com/office/officeart/2005/8/layout/list1"/>
    <dgm:cxn modelId="{C28F095E-B77A-41C5-8AC5-5CC2E7C7EAD9}" type="presParOf" srcId="{040FC9FE-8E46-4796-83B6-73EEC6A93230}" destId="{528286B1-B1BA-49A8-9AF3-20AC16A085D4}" srcOrd="1" destOrd="0" presId="urn:microsoft.com/office/officeart/2005/8/layout/list1"/>
    <dgm:cxn modelId="{381C6A4E-9A83-4778-AC99-3917A8313B6E}" type="presParOf" srcId="{A55E4EAE-7631-4FA2-8AB6-16E333D6753F}" destId="{5215D5B7-26DE-4AAB-BB95-12E963914AA2}" srcOrd="17" destOrd="0" presId="urn:microsoft.com/office/officeart/2005/8/layout/list1"/>
    <dgm:cxn modelId="{72157318-EA0A-4C8A-A224-C59A8710DABD}" type="presParOf" srcId="{A55E4EAE-7631-4FA2-8AB6-16E333D6753F}" destId="{149C110D-6EBB-409C-B74A-94B609E1B593}" srcOrd="18" destOrd="0" presId="urn:microsoft.com/office/officeart/2005/8/layout/list1"/>
    <dgm:cxn modelId="{CEF0E797-EBCD-4AD9-B0BF-4C6923A53CE9}" type="presParOf" srcId="{A55E4EAE-7631-4FA2-8AB6-16E333D6753F}" destId="{FEA5BE9B-BBFC-4C24-8B1A-245E7C228BD6}" srcOrd="19" destOrd="0" presId="urn:microsoft.com/office/officeart/2005/8/layout/list1"/>
    <dgm:cxn modelId="{99CB7F7C-E13C-4A3D-863C-EB8B49C1EEE7}" type="presParOf" srcId="{A55E4EAE-7631-4FA2-8AB6-16E333D6753F}" destId="{78E3472D-5F83-4445-81A5-BC9344918AB3}" srcOrd="20" destOrd="0" presId="urn:microsoft.com/office/officeart/2005/8/layout/list1"/>
    <dgm:cxn modelId="{24053DF3-1484-44F2-880B-0E35A9DAF58B}" type="presParOf" srcId="{78E3472D-5F83-4445-81A5-BC9344918AB3}" destId="{07DF6580-5962-453C-926C-8EC3A4E09BAD}" srcOrd="0" destOrd="0" presId="urn:microsoft.com/office/officeart/2005/8/layout/list1"/>
    <dgm:cxn modelId="{F8940487-C418-4476-9A7A-15BC096ADE26}" type="presParOf" srcId="{78E3472D-5F83-4445-81A5-BC9344918AB3}" destId="{B6F2EF7F-A7CA-4861-9941-3FF3B4A4175E}" srcOrd="1" destOrd="0" presId="urn:microsoft.com/office/officeart/2005/8/layout/list1"/>
    <dgm:cxn modelId="{9FE27277-6C27-4E0A-8526-DF4796671F52}" type="presParOf" srcId="{A55E4EAE-7631-4FA2-8AB6-16E333D6753F}" destId="{AB8BB074-7734-4DF7-AE73-C55EA286A726}" srcOrd="21" destOrd="0" presId="urn:microsoft.com/office/officeart/2005/8/layout/list1"/>
    <dgm:cxn modelId="{AF9E516F-757C-4A71-A53C-5F028A75CFBE}" type="presParOf" srcId="{A55E4EAE-7631-4FA2-8AB6-16E333D6753F}" destId="{EB7200F0-8287-4F24-8AEB-D2DE84EF1BB1}" srcOrd="22" destOrd="0" presId="urn:microsoft.com/office/officeart/2005/8/layout/list1"/>
    <dgm:cxn modelId="{91B7D50A-890D-4966-A6DB-BFFD48C27701}" type="presParOf" srcId="{A55E4EAE-7631-4FA2-8AB6-16E333D6753F}" destId="{DD8FFDBC-73A8-4212-9680-F3EDA2E76C20}" srcOrd="23" destOrd="0" presId="urn:microsoft.com/office/officeart/2005/8/layout/list1"/>
    <dgm:cxn modelId="{E418B714-E733-4785-8B82-1D55A5FD2E87}" type="presParOf" srcId="{A55E4EAE-7631-4FA2-8AB6-16E333D6753F}" destId="{6D7B7F20-DAAF-410F-8786-06907D9C24C0}" srcOrd="24" destOrd="0" presId="urn:microsoft.com/office/officeart/2005/8/layout/list1"/>
    <dgm:cxn modelId="{5A3F1E00-2B7B-4F3C-8D3E-58B595087DA7}" type="presParOf" srcId="{6D7B7F20-DAAF-410F-8786-06907D9C24C0}" destId="{114BF773-DBDF-42D2-8AB3-56E6254A8D66}" srcOrd="0" destOrd="0" presId="urn:microsoft.com/office/officeart/2005/8/layout/list1"/>
    <dgm:cxn modelId="{76822252-98BB-4C0C-AD5F-72CCBE0AF41A}" type="presParOf" srcId="{6D7B7F20-DAAF-410F-8786-06907D9C24C0}" destId="{79C83B6D-64CB-403B-A6A8-C860C7FF3E94}" srcOrd="1" destOrd="0" presId="urn:microsoft.com/office/officeart/2005/8/layout/list1"/>
    <dgm:cxn modelId="{3D0509A7-BC4A-43C9-95E7-24D30968600E}" type="presParOf" srcId="{A55E4EAE-7631-4FA2-8AB6-16E333D6753F}" destId="{77D3EFE1-9D61-4E5B-BAA3-EF60C632BB70}" srcOrd="25" destOrd="0" presId="urn:microsoft.com/office/officeart/2005/8/layout/list1"/>
    <dgm:cxn modelId="{3AE0342F-EDB1-4C79-80AA-BD7540222D95}" type="presParOf" srcId="{A55E4EAE-7631-4FA2-8AB6-16E333D6753F}" destId="{DD259DC6-72C2-4B0A-9730-2E637DCE63C2}" srcOrd="26" destOrd="0" presId="urn:microsoft.com/office/officeart/2005/8/layout/list1"/>
    <dgm:cxn modelId="{96AE43CE-8F7E-496C-A4DD-519FFF849744}" type="presParOf" srcId="{A55E4EAE-7631-4FA2-8AB6-16E333D6753F}" destId="{8608E0CD-61D1-4A61-B874-50179260651E}" srcOrd="27" destOrd="0" presId="urn:microsoft.com/office/officeart/2005/8/layout/list1"/>
    <dgm:cxn modelId="{B18FBE15-46D9-4F55-B804-9B8DC3888D0C}" type="presParOf" srcId="{A55E4EAE-7631-4FA2-8AB6-16E333D6753F}" destId="{CFF24E20-FE6D-436B-8BD9-9091EABBD4D6}" srcOrd="28" destOrd="0" presId="urn:microsoft.com/office/officeart/2005/8/layout/list1"/>
    <dgm:cxn modelId="{0E9282E7-4F43-481F-A16A-5CE6DEBF1428}" type="presParOf" srcId="{CFF24E20-FE6D-436B-8BD9-9091EABBD4D6}" destId="{BA10A7C4-B21D-4A92-83D2-2D65957E9BEC}" srcOrd="0" destOrd="0" presId="urn:microsoft.com/office/officeart/2005/8/layout/list1"/>
    <dgm:cxn modelId="{A7BE9E46-863C-4234-8BB6-C8E40C9EAE96}" type="presParOf" srcId="{CFF24E20-FE6D-436B-8BD9-9091EABBD4D6}" destId="{CA0F28D5-50C7-4FEB-84DC-EA1E536EDE6B}" srcOrd="1" destOrd="0" presId="urn:microsoft.com/office/officeart/2005/8/layout/list1"/>
    <dgm:cxn modelId="{F8897182-E55E-481C-BEFE-9C424033DF12}" type="presParOf" srcId="{A55E4EAE-7631-4FA2-8AB6-16E333D6753F}" destId="{9427E6EC-E04F-4FC9-9A02-A3733B8F7225}" srcOrd="29" destOrd="0" presId="urn:microsoft.com/office/officeart/2005/8/layout/list1"/>
    <dgm:cxn modelId="{41B69A74-B73C-4FD0-9F75-3D2D4A446312}" type="presParOf" srcId="{A55E4EAE-7631-4FA2-8AB6-16E333D6753F}" destId="{2DC7C599-9365-494C-92D9-402AE1B21E07}" srcOrd="30" destOrd="0" presId="urn:microsoft.com/office/officeart/2005/8/layout/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B975FC-F216-4DAA-AFB3-DF90A62CF0D5}">
      <dsp:nvSpPr>
        <dsp:cNvPr id="0" name=""/>
        <dsp:cNvSpPr/>
      </dsp:nvSpPr>
      <dsp:spPr>
        <a:xfrm>
          <a:off x="0" y="254370"/>
          <a:ext cx="2495550" cy="151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E3BB59C0-6D6F-4620-8B27-56C9F5C07AEC}">
      <dsp:nvSpPr>
        <dsp:cNvPr id="0" name=""/>
        <dsp:cNvSpPr/>
      </dsp:nvSpPr>
      <dsp:spPr>
        <a:xfrm>
          <a:off x="124777" y="165810"/>
          <a:ext cx="1746885" cy="17712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6028" tIns="0" rIns="66028" bIns="0" numCol="1" spcCol="1270" anchor="ctr" anchorCtr="0">
          <a:noAutofit/>
        </a:bodyPr>
        <a:lstStyle/>
        <a:p>
          <a:pPr marL="0" lvl="0" indent="0" algn="l" defTabSz="266700">
            <a:lnSpc>
              <a:spcPct val="90000"/>
            </a:lnSpc>
            <a:spcBef>
              <a:spcPct val="0"/>
            </a:spcBef>
            <a:spcAft>
              <a:spcPct val="35000"/>
            </a:spcAft>
            <a:buNone/>
          </a:pPr>
          <a:r>
            <a:rPr lang="en-IN" sz="600" kern="1200" dirty="0">
              <a:solidFill>
                <a:sysClr val="window" lastClr="FFFFFF"/>
              </a:solidFill>
              <a:latin typeface="Calibri"/>
              <a:ea typeface="+mn-ea"/>
              <a:cs typeface="+mn-cs"/>
            </a:rPr>
            <a:t>STUDY OF PPP</a:t>
          </a:r>
        </a:p>
      </dsp:txBody>
      <dsp:txXfrm>
        <a:off x="133423" y="174456"/>
        <a:ext cx="1729593" cy="159828"/>
      </dsp:txXfrm>
    </dsp:sp>
    <dsp:sp modelId="{EA6E41DB-769A-4B3B-B835-5679BAF877B2}">
      <dsp:nvSpPr>
        <dsp:cNvPr id="0" name=""/>
        <dsp:cNvSpPr/>
      </dsp:nvSpPr>
      <dsp:spPr>
        <a:xfrm>
          <a:off x="0" y="526530"/>
          <a:ext cx="2495550" cy="151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9BC31240-32E0-4793-A58A-082C00D1E62A}">
      <dsp:nvSpPr>
        <dsp:cNvPr id="0" name=""/>
        <dsp:cNvSpPr/>
      </dsp:nvSpPr>
      <dsp:spPr>
        <a:xfrm>
          <a:off x="124777" y="437970"/>
          <a:ext cx="1746885" cy="17712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6028" tIns="0" rIns="66028" bIns="0" numCol="1" spcCol="1270" anchor="ctr" anchorCtr="0">
          <a:noAutofit/>
        </a:bodyPr>
        <a:lstStyle/>
        <a:p>
          <a:pPr marL="0" lvl="0" indent="0" algn="l" defTabSz="266700">
            <a:lnSpc>
              <a:spcPct val="90000"/>
            </a:lnSpc>
            <a:spcBef>
              <a:spcPct val="0"/>
            </a:spcBef>
            <a:spcAft>
              <a:spcPct val="35000"/>
            </a:spcAft>
            <a:buNone/>
          </a:pPr>
          <a:r>
            <a:rPr lang="en-IN" sz="600" kern="1200" dirty="0">
              <a:solidFill>
                <a:sysClr val="window" lastClr="FFFFFF"/>
              </a:solidFill>
              <a:latin typeface="Calibri"/>
              <a:ea typeface="+mn-ea"/>
              <a:cs typeface="+mn-cs"/>
            </a:rPr>
            <a:t>STUDY OF METRO PROJECT</a:t>
          </a:r>
        </a:p>
      </dsp:txBody>
      <dsp:txXfrm>
        <a:off x="133423" y="446616"/>
        <a:ext cx="1729593" cy="159828"/>
      </dsp:txXfrm>
    </dsp:sp>
    <dsp:sp modelId="{28992CA1-D94D-4AC8-AA28-5E220FB7919F}">
      <dsp:nvSpPr>
        <dsp:cNvPr id="0" name=""/>
        <dsp:cNvSpPr/>
      </dsp:nvSpPr>
      <dsp:spPr>
        <a:xfrm>
          <a:off x="0" y="798690"/>
          <a:ext cx="2495550" cy="151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30813E74-C94C-4D93-9E23-CFACED26E93E}">
      <dsp:nvSpPr>
        <dsp:cNvPr id="0" name=""/>
        <dsp:cNvSpPr/>
      </dsp:nvSpPr>
      <dsp:spPr>
        <a:xfrm>
          <a:off x="124777" y="710130"/>
          <a:ext cx="1746885" cy="17712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6028" tIns="0" rIns="66028" bIns="0" numCol="1" spcCol="1270" anchor="ctr" anchorCtr="0">
          <a:noAutofit/>
        </a:bodyPr>
        <a:lstStyle/>
        <a:p>
          <a:pPr marL="0" lvl="0" indent="0" algn="l" defTabSz="266700">
            <a:lnSpc>
              <a:spcPct val="90000"/>
            </a:lnSpc>
            <a:spcBef>
              <a:spcPct val="0"/>
            </a:spcBef>
            <a:spcAft>
              <a:spcPct val="35000"/>
            </a:spcAft>
            <a:buNone/>
          </a:pPr>
          <a:r>
            <a:rPr lang="en-IN" sz="600" kern="1200" dirty="0">
              <a:solidFill>
                <a:sysClr val="window" lastClr="FFFFFF"/>
              </a:solidFill>
              <a:latin typeface="Calibri"/>
              <a:ea typeface="+mn-ea"/>
              <a:cs typeface="+mn-cs"/>
            </a:rPr>
            <a:t>DATA COLLECTION</a:t>
          </a:r>
        </a:p>
      </dsp:txBody>
      <dsp:txXfrm>
        <a:off x="133423" y="718776"/>
        <a:ext cx="1729593" cy="159828"/>
      </dsp:txXfrm>
    </dsp:sp>
    <dsp:sp modelId="{63A3E9D9-C7F3-41F1-8510-EA6940FBC75E}">
      <dsp:nvSpPr>
        <dsp:cNvPr id="0" name=""/>
        <dsp:cNvSpPr/>
      </dsp:nvSpPr>
      <dsp:spPr>
        <a:xfrm>
          <a:off x="0" y="1070849"/>
          <a:ext cx="2495550" cy="151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E3887296-A05C-400C-A09C-67849BB74BDB}">
      <dsp:nvSpPr>
        <dsp:cNvPr id="0" name=""/>
        <dsp:cNvSpPr/>
      </dsp:nvSpPr>
      <dsp:spPr>
        <a:xfrm>
          <a:off x="124777" y="982290"/>
          <a:ext cx="1746885" cy="17712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6028" tIns="0" rIns="66028" bIns="0" numCol="1" spcCol="1270" anchor="ctr" anchorCtr="0">
          <a:noAutofit/>
        </a:bodyPr>
        <a:lstStyle/>
        <a:p>
          <a:pPr marL="0" lvl="0" indent="0" algn="l" defTabSz="266700">
            <a:lnSpc>
              <a:spcPct val="90000"/>
            </a:lnSpc>
            <a:spcBef>
              <a:spcPct val="0"/>
            </a:spcBef>
            <a:spcAft>
              <a:spcPct val="35000"/>
            </a:spcAft>
            <a:buNone/>
          </a:pPr>
          <a:r>
            <a:rPr lang="en-IN" sz="600" kern="1200" dirty="0">
              <a:solidFill>
                <a:sysClr val="window" lastClr="FFFFFF"/>
              </a:solidFill>
              <a:latin typeface="Calibri"/>
              <a:ea typeface="+mn-ea"/>
              <a:cs typeface="+mn-cs"/>
            </a:rPr>
            <a:t>SCHEDULING</a:t>
          </a:r>
        </a:p>
      </dsp:txBody>
      <dsp:txXfrm>
        <a:off x="133423" y="990936"/>
        <a:ext cx="1729593" cy="159828"/>
      </dsp:txXfrm>
    </dsp:sp>
    <dsp:sp modelId="{149C110D-6EBB-409C-B74A-94B609E1B593}">
      <dsp:nvSpPr>
        <dsp:cNvPr id="0" name=""/>
        <dsp:cNvSpPr/>
      </dsp:nvSpPr>
      <dsp:spPr>
        <a:xfrm>
          <a:off x="0" y="1343009"/>
          <a:ext cx="2495550" cy="151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528286B1-B1BA-49A8-9AF3-20AC16A085D4}">
      <dsp:nvSpPr>
        <dsp:cNvPr id="0" name=""/>
        <dsp:cNvSpPr/>
      </dsp:nvSpPr>
      <dsp:spPr>
        <a:xfrm>
          <a:off x="124777" y="1254449"/>
          <a:ext cx="1746885" cy="17712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6028" tIns="0" rIns="66028" bIns="0" numCol="1" spcCol="1270" anchor="ctr" anchorCtr="0">
          <a:noAutofit/>
        </a:bodyPr>
        <a:lstStyle/>
        <a:p>
          <a:pPr marL="0" lvl="0" indent="0" algn="l" defTabSz="266700">
            <a:lnSpc>
              <a:spcPct val="90000"/>
            </a:lnSpc>
            <a:spcBef>
              <a:spcPct val="0"/>
            </a:spcBef>
            <a:spcAft>
              <a:spcPct val="35000"/>
            </a:spcAft>
            <a:buNone/>
          </a:pPr>
          <a:r>
            <a:rPr lang="en-IN" sz="600" kern="1200" dirty="0">
              <a:solidFill>
                <a:sysClr val="window" lastClr="FFFFFF"/>
              </a:solidFill>
              <a:latin typeface="Calibri"/>
              <a:ea typeface="+mn-ea"/>
              <a:cs typeface="+mn-cs"/>
            </a:rPr>
            <a:t>ESTIMATION AND COSTING</a:t>
          </a:r>
        </a:p>
      </dsp:txBody>
      <dsp:txXfrm>
        <a:off x="133423" y="1263095"/>
        <a:ext cx="1729593" cy="159828"/>
      </dsp:txXfrm>
    </dsp:sp>
    <dsp:sp modelId="{EB7200F0-8287-4F24-8AEB-D2DE84EF1BB1}">
      <dsp:nvSpPr>
        <dsp:cNvPr id="0" name=""/>
        <dsp:cNvSpPr/>
      </dsp:nvSpPr>
      <dsp:spPr>
        <a:xfrm>
          <a:off x="0" y="1615169"/>
          <a:ext cx="2495550" cy="151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B6F2EF7F-A7CA-4861-9941-3FF3B4A4175E}">
      <dsp:nvSpPr>
        <dsp:cNvPr id="0" name=""/>
        <dsp:cNvSpPr/>
      </dsp:nvSpPr>
      <dsp:spPr>
        <a:xfrm>
          <a:off x="124777" y="1526609"/>
          <a:ext cx="1746885" cy="17712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6028" tIns="0" rIns="66028" bIns="0" numCol="1" spcCol="1270" anchor="ctr" anchorCtr="0">
          <a:noAutofit/>
        </a:bodyPr>
        <a:lstStyle/>
        <a:p>
          <a:pPr marL="0" lvl="0" indent="0" algn="l" defTabSz="266700">
            <a:lnSpc>
              <a:spcPct val="90000"/>
            </a:lnSpc>
            <a:spcBef>
              <a:spcPct val="0"/>
            </a:spcBef>
            <a:spcAft>
              <a:spcPct val="35000"/>
            </a:spcAft>
            <a:buNone/>
          </a:pPr>
          <a:r>
            <a:rPr lang="en-IN" sz="600" kern="1200" dirty="0">
              <a:solidFill>
                <a:sysClr val="window" lastClr="FFFFFF"/>
              </a:solidFill>
              <a:latin typeface="Calibri"/>
              <a:ea typeface="+mn-ea"/>
              <a:cs typeface="+mn-cs"/>
            </a:rPr>
            <a:t>QUESTIONNARIES SURVEY</a:t>
          </a:r>
        </a:p>
      </dsp:txBody>
      <dsp:txXfrm>
        <a:off x="133423" y="1535255"/>
        <a:ext cx="1729593" cy="159828"/>
      </dsp:txXfrm>
    </dsp:sp>
    <dsp:sp modelId="{DD259DC6-72C2-4B0A-9730-2E637DCE63C2}">
      <dsp:nvSpPr>
        <dsp:cNvPr id="0" name=""/>
        <dsp:cNvSpPr/>
      </dsp:nvSpPr>
      <dsp:spPr>
        <a:xfrm>
          <a:off x="0" y="1887330"/>
          <a:ext cx="2495550" cy="151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79C83B6D-64CB-403B-A6A8-C860C7FF3E94}">
      <dsp:nvSpPr>
        <dsp:cNvPr id="0" name=""/>
        <dsp:cNvSpPr/>
      </dsp:nvSpPr>
      <dsp:spPr>
        <a:xfrm>
          <a:off x="124777" y="1798770"/>
          <a:ext cx="1746885" cy="17712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6028" tIns="0" rIns="66028" bIns="0" numCol="1" spcCol="1270" anchor="ctr" anchorCtr="0">
          <a:noAutofit/>
        </a:bodyPr>
        <a:lstStyle/>
        <a:p>
          <a:pPr marL="0" lvl="0" indent="0" algn="l" defTabSz="266700">
            <a:lnSpc>
              <a:spcPct val="90000"/>
            </a:lnSpc>
            <a:spcBef>
              <a:spcPct val="0"/>
            </a:spcBef>
            <a:spcAft>
              <a:spcPct val="35000"/>
            </a:spcAft>
            <a:buNone/>
          </a:pPr>
          <a:r>
            <a:rPr lang="en-IN" sz="600" kern="1200" dirty="0">
              <a:solidFill>
                <a:sysClr val="window" lastClr="FFFFFF"/>
              </a:solidFill>
              <a:latin typeface="Calibri"/>
              <a:ea typeface="+mn-ea"/>
              <a:cs typeface="+mn-cs"/>
            </a:rPr>
            <a:t>RESULTS AND DISCUSSION</a:t>
          </a:r>
        </a:p>
      </dsp:txBody>
      <dsp:txXfrm>
        <a:off x="133423" y="1807416"/>
        <a:ext cx="1729593" cy="159828"/>
      </dsp:txXfrm>
    </dsp:sp>
    <dsp:sp modelId="{2DC7C599-9365-494C-92D9-402AE1B21E07}">
      <dsp:nvSpPr>
        <dsp:cNvPr id="0" name=""/>
        <dsp:cNvSpPr/>
      </dsp:nvSpPr>
      <dsp:spPr>
        <a:xfrm>
          <a:off x="0" y="2159490"/>
          <a:ext cx="2495550" cy="151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CA0F28D5-50C7-4FEB-84DC-EA1E536EDE6B}">
      <dsp:nvSpPr>
        <dsp:cNvPr id="0" name=""/>
        <dsp:cNvSpPr/>
      </dsp:nvSpPr>
      <dsp:spPr>
        <a:xfrm>
          <a:off x="124777" y="2070930"/>
          <a:ext cx="1746885" cy="17712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6028" tIns="0" rIns="66028" bIns="0" numCol="1" spcCol="1270" anchor="ctr" anchorCtr="0">
          <a:noAutofit/>
        </a:bodyPr>
        <a:lstStyle/>
        <a:p>
          <a:pPr marL="0" lvl="0" indent="0" algn="l" defTabSz="266700">
            <a:lnSpc>
              <a:spcPct val="90000"/>
            </a:lnSpc>
            <a:spcBef>
              <a:spcPct val="0"/>
            </a:spcBef>
            <a:spcAft>
              <a:spcPct val="35000"/>
            </a:spcAft>
            <a:buNone/>
          </a:pPr>
          <a:r>
            <a:rPr lang="en-IN" sz="600" kern="1200" dirty="0">
              <a:solidFill>
                <a:sysClr val="window" lastClr="FFFFFF"/>
              </a:solidFill>
              <a:latin typeface="Calibri"/>
              <a:ea typeface="+mn-ea"/>
              <a:cs typeface="+mn-cs"/>
            </a:rPr>
            <a:t>CONCLUSION</a:t>
          </a:r>
        </a:p>
      </dsp:txBody>
      <dsp:txXfrm>
        <a:off x="133423" y="2079576"/>
        <a:ext cx="1729593" cy="159828"/>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B361D0-9EBA-4BA1-A389-84BDA54FB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6277</Words>
  <Characters>35779</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Priyanka Revoor</cp:lastModifiedBy>
  <cp:revision>3</cp:revision>
  <cp:lastPrinted>2024-03-05T05:19:00Z</cp:lastPrinted>
  <dcterms:created xsi:type="dcterms:W3CDTF">2024-04-22T11:41:00Z</dcterms:created>
  <dcterms:modified xsi:type="dcterms:W3CDTF">2024-04-22T11:57:00Z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ecbba647b582535a2ba2f7b7aecb79726051b9a3b678419fc76796ad3052b72b</vt:lpwstr>
  </property>
</Properties>
</file>