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2BE" w:rsidRDefault="001B62BE" w:rsidP="001B62BE">
      <w:pPr>
        <w:jc w:val="center"/>
        <w:rPr>
          <w:rFonts w:ascii="Times New Roman" w:hAnsi="Times New Roman" w:cs="Times New Roman"/>
          <w:sz w:val="32"/>
          <w:szCs w:val="32"/>
        </w:rPr>
      </w:pPr>
      <w:r w:rsidRPr="001B62BE">
        <w:rPr>
          <w:rFonts w:ascii="Times New Roman" w:hAnsi="Times New Roman" w:cs="Times New Roman"/>
          <w:b/>
          <w:color w:val="000000" w:themeColor="text1"/>
          <w:sz w:val="32"/>
          <w:szCs w:val="32"/>
        </w:rPr>
        <w:t>A STUDY ON WORKING CAPITAL MANAGEMENT AND FINANCIAL PERFORMANCE</w:t>
      </w:r>
    </w:p>
    <w:p w:rsidR="00E66E2B" w:rsidRDefault="001B62BE" w:rsidP="001B62BE">
      <w:pPr>
        <w:tabs>
          <w:tab w:val="left" w:pos="4140"/>
        </w:tabs>
        <w:jc w:val="center"/>
        <w:rPr>
          <w:rFonts w:ascii="Times New Roman" w:hAnsi="Times New Roman" w:cs="Times New Roman"/>
          <w:b/>
          <w:color w:val="000000" w:themeColor="text1"/>
          <w:vertAlign w:val="superscript"/>
        </w:rPr>
      </w:pPr>
      <w:proofErr w:type="spellStart"/>
      <w:r w:rsidRPr="001B62BE">
        <w:rPr>
          <w:rFonts w:ascii="Times New Roman" w:hAnsi="Times New Roman" w:cs="Times New Roman"/>
          <w:b/>
          <w:color w:val="000000" w:themeColor="text1"/>
        </w:rPr>
        <w:t>Dr.P.SHALINI</w:t>
      </w:r>
      <w:proofErr w:type="spellEnd"/>
      <w:r w:rsidRPr="001B62BE">
        <w:rPr>
          <w:rFonts w:ascii="Times New Roman" w:hAnsi="Times New Roman" w:cs="Times New Roman"/>
          <w:b/>
          <w:color w:val="000000" w:themeColor="text1"/>
        </w:rPr>
        <w:t xml:space="preserve"> P</w:t>
      </w:r>
      <w:r w:rsidRPr="001B62BE">
        <w:rPr>
          <w:rFonts w:ascii="Times New Roman" w:hAnsi="Times New Roman" w:cs="Times New Roman"/>
          <w:b/>
          <w:color w:val="000000" w:themeColor="text1"/>
          <w:vertAlign w:val="superscript"/>
        </w:rPr>
        <w:t>1</w:t>
      </w:r>
      <w:r w:rsidRPr="001B62BE">
        <w:rPr>
          <w:rFonts w:ascii="Times New Roman" w:hAnsi="Times New Roman" w:cs="Times New Roman"/>
          <w:b/>
          <w:color w:val="000000" w:themeColor="text1"/>
        </w:rPr>
        <w:t xml:space="preserve"> VIJAYA RAGHAVAN M</w:t>
      </w:r>
      <w:r w:rsidRPr="001B62BE">
        <w:rPr>
          <w:rFonts w:ascii="Times New Roman" w:hAnsi="Times New Roman" w:cs="Times New Roman"/>
          <w:b/>
          <w:color w:val="000000" w:themeColor="text1"/>
          <w:vertAlign w:val="superscript"/>
        </w:rPr>
        <w:t>2</w:t>
      </w:r>
    </w:p>
    <w:p w:rsidR="001B62BE" w:rsidRPr="001B62BE" w:rsidRDefault="001B62BE" w:rsidP="001B62BE">
      <w:pPr>
        <w:spacing w:line="240" w:lineRule="auto"/>
        <w:jc w:val="center"/>
        <w:rPr>
          <w:rFonts w:ascii="Times New Roman" w:hAnsi="Times New Roman" w:cs="Times New Roman"/>
          <w:b/>
          <w:i/>
          <w:color w:val="000000" w:themeColor="text1"/>
        </w:rPr>
      </w:pPr>
      <w:proofErr w:type="gramStart"/>
      <w:r w:rsidRPr="001B62BE">
        <w:rPr>
          <w:rFonts w:ascii="Times New Roman" w:hAnsi="Times New Roman" w:cs="Times New Roman"/>
          <w:b/>
          <w:i/>
          <w:color w:val="000000" w:themeColor="text1"/>
          <w:vertAlign w:val="superscript"/>
        </w:rPr>
        <w:t>1</w:t>
      </w:r>
      <w:r>
        <w:rPr>
          <w:rFonts w:ascii="Times New Roman" w:hAnsi="Times New Roman" w:cs="Times New Roman"/>
          <w:b/>
          <w:i/>
          <w:color w:val="000000" w:themeColor="text1"/>
        </w:rPr>
        <w:t>Assistant Professor</w:t>
      </w:r>
      <w:r w:rsidRPr="001B62BE">
        <w:rPr>
          <w:rFonts w:ascii="Times New Roman" w:hAnsi="Times New Roman" w:cs="Times New Roman"/>
          <w:b/>
          <w:i/>
          <w:color w:val="000000" w:themeColor="text1"/>
        </w:rPr>
        <w:t xml:space="preserve"> Dept. of Management Studies, </w:t>
      </w:r>
      <w:proofErr w:type="spellStart"/>
      <w:r w:rsidRPr="001B62BE">
        <w:rPr>
          <w:rFonts w:ascii="Times New Roman" w:hAnsi="Times New Roman" w:cs="Times New Roman"/>
          <w:b/>
          <w:i/>
          <w:color w:val="000000" w:themeColor="text1"/>
        </w:rPr>
        <w:t>Panimalar</w:t>
      </w:r>
      <w:proofErr w:type="spellEnd"/>
      <w:r w:rsidRPr="001B62BE">
        <w:rPr>
          <w:rFonts w:ascii="Times New Roman" w:hAnsi="Times New Roman" w:cs="Times New Roman"/>
          <w:b/>
          <w:i/>
          <w:color w:val="000000" w:themeColor="text1"/>
        </w:rPr>
        <w:t xml:space="preserve"> Enginee</w:t>
      </w:r>
      <w:r>
        <w:rPr>
          <w:rFonts w:ascii="Times New Roman" w:hAnsi="Times New Roman" w:cs="Times New Roman"/>
          <w:b/>
          <w:i/>
          <w:color w:val="000000" w:themeColor="text1"/>
        </w:rPr>
        <w:t>ring College, Chennai.</w:t>
      </w:r>
      <w:proofErr w:type="gramEnd"/>
    </w:p>
    <w:p w:rsidR="001B62BE" w:rsidRPr="001B62BE" w:rsidRDefault="001B62BE" w:rsidP="001B62BE">
      <w:pPr>
        <w:spacing w:line="240" w:lineRule="auto"/>
        <w:jc w:val="center"/>
        <w:rPr>
          <w:rFonts w:ascii="Times New Roman" w:hAnsi="Times New Roman" w:cs="Times New Roman"/>
          <w:b/>
          <w:i/>
          <w:color w:val="000000" w:themeColor="text1"/>
        </w:rPr>
      </w:pPr>
      <w:proofErr w:type="gramStart"/>
      <w:r w:rsidRPr="001B62BE">
        <w:rPr>
          <w:rFonts w:ascii="Times New Roman" w:hAnsi="Times New Roman" w:cs="Times New Roman"/>
          <w:b/>
          <w:i/>
          <w:color w:val="000000" w:themeColor="text1"/>
          <w:vertAlign w:val="superscript"/>
        </w:rPr>
        <w:t>2</w:t>
      </w:r>
      <w:r>
        <w:rPr>
          <w:rFonts w:ascii="Times New Roman" w:hAnsi="Times New Roman" w:cs="Times New Roman"/>
          <w:b/>
          <w:i/>
          <w:color w:val="000000" w:themeColor="text1"/>
        </w:rPr>
        <w:t>Student</w:t>
      </w:r>
      <w:r w:rsidRPr="001B62BE">
        <w:rPr>
          <w:rFonts w:ascii="Times New Roman" w:hAnsi="Times New Roman" w:cs="Times New Roman"/>
          <w:b/>
          <w:i/>
          <w:color w:val="000000" w:themeColor="text1"/>
        </w:rPr>
        <w:t xml:space="preserve"> Dept. of Management Studies, </w:t>
      </w:r>
      <w:proofErr w:type="spellStart"/>
      <w:r w:rsidRPr="001B62BE">
        <w:rPr>
          <w:rFonts w:ascii="Times New Roman" w:hAnsi="Times New Roman" w:cs="Times New Roman"/>
          <w:b/>
          <w:i/>
          <w:color w:val="000000" w:themeColor="text1"/>
        </w:rPr>
        <w:t>Panimalar</w:t>
      </w:r>
      <w:proofErr w:type="spellEnd"/>
      <w:r w:rsidRPr="001B62BE">
        <w:rPr>
          <w:rFonts w:ascii="Times New Roman" w:hAnsi="Times New Roman" w:cs="Times New Roman"/>
          <w:b/>
          <w:i/>
          <w:color w:val="000000" w:themeColor="text1"/>
        </w:rPr>
        <w:t xml:space="preserve"> Enginee</w:t>
      </w:r>
      <w:r>
        <w:rPr>
          <w:rFonts w:ascii="Times New Roman" w:hAnsi="Times New Roman" w:cs="Times New Roman"/>
          <w:b/>
          <w:i/>
          <w:color w:val="000000" w:themeColor="text1"/>
        </w:rPr>
        <w:t>ring College, Chennai</w:t>
      </w:r>
      <w:r w:rsidRPr="001B62BE">
        <w:rPr>
          <w:rFonts w:ascii="Times New Roman" w:hAnsi="Times New Roman" w:cs="Times New Roman"/>
          <w:b/>
          <w:i/>
          <w:color w:val="000000" w:themeColor="text1"/>
        </w:rPr>
        <w:t>.</w:t>
      </w:r>
      <w:proofErr w:type="gramEnd"/>
    </w:p>
    <w:p w:rsidR="001B62BE" w:rsidRDefault="001B62BE" w:rsidP="001B62BE">
      <w:pPr>
        <w:tabs>
          <w:tab w:val="left" w:pos="960"/>
        </w:tabs>
        <w:spacing w:line="360" w:lineRule="auto"/>
        <w:ind w:left="284"/>
        <w:jc w:val="both"/>
        <w:rPr>
          <w:rFonts w:ascii="Times New Roman" w:hAnsi="Times New Roman" w:cs="Times New Roman"/>
          <w:b/>
        </w:rPr>
      </w:pPr>
      <w:r w:rsidRPr="001B62BE">
        <w:rPr>
          <w:rFonts w:ascii="Times New Roman" w:hAnsi="Times New Roman" w:cs="Times New Roman"/>
          <w:b/>
          <w:i/>
        </w:rPr>
        <w:t xml:space="preserve">Abstract - </w:t>
      </w:r>
      <w:r w:rsidRPr="001B62BE">
        <w:rPr>
          <w:rFonts w:ascii="Times New Roman" w:hAnsi="Times New Roman" w:cs="Times New Roman"/>
          <w:b/>
        </w:rPr>
        <w:t>Efficient working capital management entails planning and controlling current assets and current liabilities in a way that eliminates the risk of being unable to meet short-term obligations and avoiding excessive investment in current assets.</w:t>
      </w:r>
      <w:r>
        <w:rPr>
          <w:rFonts w:ascii="Times New Roman" w:hAnsi="Times New Roman" w:cs="Times New Roman"/>
          <w:b/>
        </w:rPr>
        <w:t xml:space="preserve"> </w:t>
      </w:r>
      <w:r w:rsidRPr="001B62BE">
        <w:rPr>
          <w:rFonts w:ascii="Times New Roman" w:hAnsi="Times New Roman" w:cs="Times New Roman"/>
          <w:b/>
        </w:rPr>
        <w:t xml:space="preserve">The study’s objective is to investigate </w:t>
      </w:r>
      <w:proofErr w:type="spellStart"/>
      <w:r>
        <w:rPr>
          <w:rFonts w:ascii="Times New Roman" w:hAnsi="Times New Roman" w:cs="Times New Roman"/>
          <w:b/>
        </w:rPr>
        <w:t>a</w:t>
      </w:r>
      <w:r w:rsidRPr="001B62BE">
        <w:rPr>
          <w:rFonts w:ascii="Times New Roman" w:hAnsi="Times New Roman" w:cs="Times New Roman"/>
          <w:b/>
        </w:rPr>
        <w:t>avin</w:t>
      </w:r>
      <w:proofErr w:type="spellEnd"/>
      <w:r w:rsidRPr="001B62BE">
        <w:rPr>
          <w:rFonts w:ascii="Times New Roman" w:hAnsi="Times New Roman" w:cs="Times New Roman"/>
          <w:b/>
        </w:rPr>
        <w:t xml:space="preserve"> Products working capital management and financial performance </w:t>
      </w:r>
      <w:proofErr w:type="gramStart"/>
      <w:r w:rsidRPr="001B62BE">
        <w:rPr>
          <w:rFonts w:ascii="Times New Roman" w:hAnsi="Times New Roman" w:cs="Times New Roman"/>
          <w:b/>
        </w:rPr>
        <w:t>To</w:t>
      </w:r>
      <w:proofErr w:type="gramEnd"/>
      <w:r w:rsidRPr="001B62BE">
        <w:rPr>
          <w:rFonts w:ascii="Times New Roman" w:hAnsi="Times New Roman" w:cs="Times New Roman"/>
          <w:b/>
        </w:rPr>
        <w:t xml:space="preserve"> achieve the objective of the study, this study used data covering the period from 2018–2022. The study's primary data source is secondary data. The study's techniques include ratios, net working capital, comparative, common and</w:t>
      </w:r>
      <w:r>
        <w:rPr>
          <w:rFonts w:ascii="Times New Roman" w:hAnsi="Times New Roman" w:cs="Times New Roman"/>
          <w:b/>
        </w:rPr>
        <w:t xml:space="preserve"> </w:t>
      </w:r>
      <w:r w:rsidRPr="001B62BE">
        <w:rPr>
          <w:rFonts w:ascii="Times New Roman" w:hAnsi="Times New Roman" w:cs="Times New Roman"/>
          <w:b/>
        </w:rPr>
        <w:t>trend analysis. On the basis the interpretations are given. The study finds that gross profit, receivables turnover, payable turnover, and working capital turnover affect the financial performance of the manufacturing firms, finally there are some suggestions given that the company should consider in order building them stronger.</w:t>
      </w:r>
    </w:p>
    <w:p w:rsidR="001B62BE" w:rsidRDefault="001B62BE" w:rsidP="001B62BE">
      <w:pPr>
        <w:tabs>
          <w:tab w:val="left" w:pos="960"/>
        </w:tabs>
        <w:spacing w:line="360" w:lineRule="auto"/>
        <w:ind w:left="284"/>
        <w:jc w:val="both"/>
        <w:rPr>
          <w:rFonts w:ascii="Times New Roman" w:hAnsi="Times New Roman" w:cs="Times New Roman"/>
          <w:b/>
        </w:rPr>
      </w:pPr>
      <w:r>
        <w:rPr>
          <w:rFonts w:ascii="Times New Roman" w:hAnsi="Times New Roman" w:cs="Times New Roman"/>
          <w:b/>
          <w:i/>
        </w:rPr>
        <w:t>Keywords:</w:t>
      </w:r>
      <w:r>
        <w:rPr>
          <w:rFonts w:ascii="Times New Roman" w:hAnsi="Times New Roman" w:cs="Times New Roman"/>
          <w:b/>
        </w:rPr>
        <w:t xml:space="preserve"> Assets, Financial Performance, Working Capital.</w:t>
      </w:r>
    </w:p>
    <w:p w:rsidR="001B62BE" w:rsidRDefault="001B62BE" w:rsidP="001B62BE">
      <w:pPr>
        <w:pStyle w:val="ListParagraph"/>
        <w:numPr>
          <w:ilvl w:val="0"/>
          <w:numId w:val="1"/>
        </w:numPr>
        <w:spacing w:after="0"/>
        <w:jc w:val="both"/>
        <w:rPr>
          <w:rFonts w:ascii="Times New Roman" w:hAnsi="Times New Roman" w:cs="Times New Roman"/>
          <w:b/>
          <w:sz w:val="24"/>
          <w:szCs w:val="24"/>
        </w:rPr>
      </w:pPr>
      <w:r w:rsidRPr="00321911">
        <w:rPr>
          <w:rFonts w:ascii="Times New Roman" w:hAnsi="Times New Roman" w:cs="Times New Roman"/>
          <w:b/>
          <w:sz w:val="24"/>
          <w:szCs w:val="24"/>
        </w:rPr>
        <w:t>INTRODUCTION</w:t>
      </w:r>
    </w:p>
    <w:p w:rsidR="001B62BE" w:rsidRPr="001B62BE" w:rsidRDefault="001B62BE" w:rsidP="001B62BE">
      <w:pPr>
        <w:spacing w:after="0"/>
        <w:ind w:left="360"/>
        <w:jc w:val="both"/>
        <w:rPr>
          <w:rFonts w:ascii="Times New Roman" w:hAnsi="Times New Roman" w:cs="Times New Roman"/>
          <w:b/>
          <w:sz w:val="24"/>
          <w:szCs w:val="24"/>
        </w:rPr>
      </w:pPr>
    </w:p>
    <w:p w:rsidR="001B62BE" w:rsidRPr="001B62BE" w:rsidRDefault="001B62BE" w:rsidP="001B62BE">
      <w:pPr>
        <w:spacing w:after="160"/>
        <w:jc w:val="both"/>
        <w:rPr>
          <w:rFonts w:ascii="Times New Roman" w:eastAsia="Calibri" w:hAnsi="Times New Roman" w:cs="Times New Roman"/>
          <w:sz w:val="24"/>
          <w:szCs w:val="24"/>
          <w:lang w:val="en-IN"/>
        </w:rPr>
      </w:pPr>
      <w:r w:rsidRPr="001B62BE">
        <w:rPr>
          <w:rFonts w:ascii="Times New Roman" w:eastAsia="Calibri" w:hAnsi="Times New Roman" w:cs="Times New Roman"/>
          <w:sz w:val="24"/>
          <w:szCs w:val="24"/>
          <w:lang w:val="en-IN"/>
        </w:rPr>
        <w:t xml:space="preserve">Every company, no matter how big, how small, or in between, needs money to keep running and achieve its objectives. In the modern world, capital is so important that it is rightly called an organization's "lifeblood." Every business needs money for two things: to start up and to maintain daily operations. As a result, the analysis of working capital management, which is necessary to conduct daily operations, is the main focus of this project. A business process called working capital management aids organizations in making efficient use of their current assets and maximising cash flow. Since As a result, working capital can be simply defined as "capital invested in current assets". It is focused on achieving </w:t>
      </w:r>
      <w:proofErr w:type="gramStart"/>
      <w:r w:rsidRPr="001B62BE">
        <w:rPr>
          <w:rFonts w:ascii="Times New Roman" w:eastAsia="Calibri" w:hAnsi="Times New Roman" w:cs="Times New Roman"/>
          <w:sz w:val="24"/>
          <w:szCs w:val="24"/>
          <w:lang w:val="en-IN"/>
        </w:rPr>
        <w:t>both long</w:t>
      </w:r>
      <w:proofErr w:type="gramEnd"/>
      <w:r w:rsidRPr="001B62BE">
        <w:rPr>
          <w:rFonts w:ascii="Times New Roman" w:eastAsia="Calibri" w:hAnsi="Times New Roman" w:cs="Times New Roman"/>
          <w:sz w:val="24"/>
          <w:szCs w:val="24"/>
          <w:lang w:val="en-IN"/>
        </w:rPr>
        <w:t xml:space="preserve">-term corporate goals as well as short-term financial obligations and expenses.  Every financial manager places a high priority on managing working capital effectively because it is crucial to the health of every business and can boost operational efficiency. However, doing so requires striking a </w:t>
      </w:r>
      <w:proofErr w:type="gramStart"/>
      <w:r w:rsidRPr="001B62BE">
        <w:rPr>
          <w:rFonts w:ascii="Times New Roman" w:eastAsia="Calibri" w:hAnsi="Times New Roman" w:cs="Times New Roman"/>
          <w:sz w:val="24"/>
          <w:szCs w:val="24"/>
          <w:lang w:val="en-IN"/>
        </w:rPr>
        <w:t>balance</w:t>
      </w:r>
      <w:proofErr w:type="gramEnd"/>
      <w:r w:rsidRPr="001B62BE">
        <w:rPr>
          <w:rFonts w:ascii="Times New Roman" w:eastAsia="Calibri" w:hAnsi="Times New Roman" w:cs="Times New Roman"/>
          <w:sz w:val="24"/>
          <w:szCs w:val="24"/>
          <w:lang w:val="en-IN"/>
        </w:rPr>
        <w:t xml:space="preserve"> between various factors. The working capital situation affects the company's overall success. It takes working capital to run a business on a daily basis. Effective working capital management is required given the current competitive market environment. It is impossible to overstate the significance of working capital in any industry. Because no business can run effectively without it, working capital is one of the most important corporate management </w:t>
      </w:r>
      <w:proofErr w:type="spellStart"/>
      <w:r w:rsidRPr="001B62BE">
        <w:rPr>
          <w:rFonts w:ascii="Times New Roman" w:eastAsia="Calibri" w:hAnsi="Times New Roman" w:cs="Times New Roman"/>
          <w:sz w:val="24"/>
          <w:szCs w:val="24"/>
          <w:lang w:val="en-IN"/>
        </w:rPr>
        <w:t>functions.Working</w:t>
      </w:r>
      <w:proofErr w:type="spellEnd"/>
      <w:r w:rsidRPr="001B62BE">
        <w:rPr>
          <w:rFonts w:ascii="Times New Roman" w:eastAsia="Calibri" w:hAnsi="Times New Roman" w:cs="Times New Roman"/>
          <w:sz w:val="24"/>
          <w:szCs w:val="24"/>
          <w:lang w:val="en-IN"/>
        </w:rPr>
        <w:t xml:space="preserve"> capital </w:t>
      </w:r>
      <w:r w:rsidRPr="001B62BE">
        <w:rPr>
          <w:rFonts w:ascii="Times New Roman" w:eastAsia="Calibri" w:hAnsi="Times New Roman" w:cs="Times New Roman"/>
          <w:sz w:val="24"/>
          <w:szCs w:val="24"/>
          <w:lang w:val="en-IN"/>
        </w:rPr>
        <w:lastRenderedPageBreak/>
        <w:t xml:space="preserve">management is one of finance's most dynamic areas, requiring regular interaction between finance and other functional managers. The goal of working capital management is to maximise operational efficiency, and it is essential for businesses because it is used to generate additional returns for stockholders. Companies can free up cash that would otherwise be trapped on their balance sheets by improving how they manage working capital. As a result, they might be able to lessen the requirement for outside borrowing, promote growth, finance mergers and acquisitions, or make R&amp;D investments. A company with sufficient working capital is always able to take advantage of favourable opportunities, whether they are waiting for better market conditions or purchasing raw materials. It can be used to make sure that business operations go smoothly. Working capital management is highly important to firms as it is used to generate further return to stakeholders. </w:t>
      </w:r>
    </w:p>
    <w:p w:rsidR="001B62BE" w:rsidRDefault="001B62BE" w:rsidP="001B62BE">
      <w:pPr>
        <w:pStyle w:val="ListParagraph"/>
        <w:numPr>
          <w:ilvl w:val="0"/>
          <w:numId w:val="1"/>
        </w:numPr>
        <w:spacing w:after="0"/>
        <w:jc w:val="both"/>
        <w:rPr>
          <w:rFonts w:ascii="Times New Roman" w:hAnsi="Times New Roman" w:cs="Times New Roman"/>
          <w:b/>
          <w:sz w:val="24"/>
          <w:szCs w:val="24"/>
        </w:rPr>
      </w:pPr>
      <w:r w:rsidRPr="001B62BE">
        <w:rPr>
          <w:rFonts w:ascii="Times New Roman" w:hAnsi="Times New Roman" w:cs="Times New Roman"/>
          <w:b/>
          <w:sz w:val="24"/>
          <w:szCs w:val="24"/>
        </w:rPr>
        <w:t>REVIEW OF LITERATURE</w:t>
      </w:r>
    </w:p>
    <w:p w:rsidR="001B62BE" w:rsidRPr="001B62BE" w:rsidRDefault="001B62BE" w:rsidP="001B62BE">
      <w:pPr>
        <w:spacing w:after="0"/>
        <w:ind w:left="360"/>
        <w:jc w:val="both"/>
        <w:rPr>
          <w:rFonts w:ascii="Times New Roman" w:hAnsi="Times New Roman" w:cs="Times New Roman"/>
          <w:b/>
          <w:sz w:val="24"/>
          <w:szCs w:val="24"/>
        </w:rPr>
      </w:pPr>
    </w:p>
    <w:p w:rsidR="001B62BE" w:rsidRPr="001B62BE" w:rsidRDefault="001B62BE" w:rsidP="001B62BE">
      <w:pPr>
        <w:pStyle w:val="ListParagraph"/>
        <w:numPr>
          <w:ilvl w:val="0"/>
          <w:numId w:val="3"/>
        </w:numPr>
        <w:spacing w:after="160"/>
        <w:jc w:val="both"/>
        <w:rPr>
          <w:rFonts w:ascii="Times New Roman" w:eastAsia="Calibri" w:hAnsi="Times New Roman" w:cs="Times New Roman"/>
          <w:color w:val="000000"/>
          <w:sz w:val="24"/>
          <w:szCs w:val="24"/>
        </w:rPr>
      </w:pPr>
      <w:proofErr w:type="spellStart"/>
      <w:r w:rsidRPr="001B62BE">
        <w:rPr>
          <w:rFonts w:ascii="Times New Roman" w:eastAsia="Calibri" w:hAnsi="Times New Roman" w:cs="Times New Roman"/>
          <w:b/>
          <w:bCs/>
          <w:color w:val="000000"/>
          <w:sz w:val="24"/>
          <w:szCs w:val="24"/>
        </w:rPr>
        <w:t>GbengaOlogbon</w:t>
      </w:r>
      <w:proofErr w:type="spellEnd"/>
      <w:r w:rsidRPr="001B62BE">
        <w:rPr>
          <w:rFonts w:ascii="Times New Roman" w:eastAsia="Calibri" w:hAnsi="Times New Roman" w:cs="Times New Roman"/>
          <w:b/>
          <w:bCs/>
          <w:color w:val="000000"/>
          <w:sz w:val="24"/>
          <w:szCs w:val="24"/>
        </w:rPr>
        <w:t xml:space="preserve"> (2023)-</w:t>
      </w:r>
      <w:r w:rsidRPr="001B62BE">
        <w:rPr>
          <w:rFonts w:ascii="Times New Roman" w:eastAsia="Calibri" w:hAnsi="Times New Roman" w:cs="Times New Roman"/>
          <w:color w:val="000000"/>
          <w:sz w:val="24"/>
          <w:szCs w:val="24"/>
        </w:rPr>
        <w:t>The main objective of this paper is to determine the impact of capital management on organization performance. Specifically to work out the effect of capital management on organization efficiency and profitability of producing companies. Data were sourced from secondary data making used of annual reports and financial statements of 4 quoted manufacturing companies in Nigeria. It analyzed using multiple correlation analyses. It had been discovered that each stage within the production process needs adequate capital which there's relationship between working capital management, efficiency and profitability of producing companies in Nigeria. Therefore it was recommended that an optimum level of debtors should be sought by organization through an efficient debtors’ management which stock should be efficiently managed.</w:t>
      </w:r>
    </w:p>
    <w:p w:rsidR="001B62BE" w:rsidRPr="001B62BE" w:rsidRDefault="001B62BE" w:rsidP="001B62BE">
      <w:pPr>
        <w:pStyle w:val="ListParagraph"/>
        <w:numPr>
          <w:ilvl w:val="0"/>
          <w:numId w:val="3"/>
        </w:numPr>
        <w:spacing w:after="160"/>
        <w:jc w:val="both"/>
        <w:rPr>
          <w:rFonts w:ascii="Times New Roman" w:eastAsia="Calibri" w:hAnsi="Times New Roman" w:cs="Times New Roman"/>
          <w:b/>
          <w:bCs/>
          <w:color w:val="000000"/>
          <w:sz w:val="24"/>
          <w:szCs w:val="24"/>
        </w:rPr>
      </w:pPr>
      <w:r w:rsidRPr="001B62BE">
        <w:rPr>
          <w:rFonts w:ascii="Times New Roman" w:eastAsia="Calibri" w:hAnsi="Times New Roman" w:cs="Times New Roman"/>
          <w:b/>
          <w:bCs/>
          <w:color w:val="000000"/>
          <w:sz w:val="24"/>
          <w:szCs w:val="24"/>
        </w:rPr>
        <w:t xml:space="preserve">Santiago Hernandez, </w:t>
      </w:r>
      <w:proofErr w:type="spellStart"/>
      <w:r w:rsidRPr="001B62BE">
        <w:rPr>
          <w:rFonts w:ascii="Times New Roman" w:eastAsia="Calibri" w:hAnsi="Times New Roman" w:cs="Times New Roman"/>
          <w:b/>
          <w:bCs/>
          <w:color w:val="000000"/>
          <w:sz w:val="24"/>
          <w:szCs w:val="24"/>
        </w:rPr>
        <w:t>DavideMigliaro</w:t>
      </w:r>
      <w:proofErr w:type="spellEnd"/>
      <w:r w:rsidRPr="001B62BE">
        <w:rPr>
          <w:rFonts w:ascii="Times New Roman" w:eastAsia="Calibri" w:hAnsi="Times New Roman" w:cs="Times New Roman"/>
          <w:b/>
          <w:bCs/>
          <w:color w:val="000000"/>
          <w:sz w:val="24"/>
          <w:szCs w:val="24"/>
        </w:rPr>
        <w:t xml:space="preserve">, Pablo </w:t>
      </w:r>
      <w:proofErr w:type="spellStart"/>
      <w:r w:rsidRPr="001B62BE">
        <w:rPr>
          <w:rFonts w:ascii="Times New Roman" w:eastAsia="Calibri" w:hAnsi="Times New Roman" w:cs="Times New Roman"/>
          <w:b/>
          <w:bCs/>
          <w:color w:val="000000"/>
          <w:sz w:val="24"/>
          <w:szCs w:val="24"/>
        </w:rPr>
        <w:t>Suarezm</w:t>
      </w:r>
      <w:proofErr w:type="spellEnd"/>
      <w:r w:rsidRPr="001B62BE">
        <w:rPr>
          <w:rFonts w:ascii="Times New Roman" w:eastAsia="Calibri" w:hAnsi="Times New Roman" w:cs="Times New Roman"/>
          <w:b/>
          <w:bCs/>
          <w:color w:val="000000"/>
          <w:sz w:val="24"/>
          <w:szCs w:val="24"/>
        </w:rPr>
        <w:t xml:space="preserve">, </w:t>
      </w:r>
      <w:proofErr w:type="spellStart"/>
      <w:r w:rsidRPr="001B62BE">
        <w:rPr>
          <w:rFonts w:ascii="Times New Roman" w:eastAsia="Calibri" w:hAnsi="Times New Roman" w:cs="Times New Roman"/>
          <w:b/>
          <w:bCs/>
          <w:color w:val="000000"/>
          <w:sz w:val="24"/>
          <w:szCs w:val="24"/>
        </w:rPr>
        <w:t>ArnaldoArnaldi</w:t>
      </w:r>
      <w:proofErr w:type="spellEnd"/>
      <w:r w:rsidRPr="001B62BE">
        <w:rPr>
          <w:rFonts w:ascii="Times New Roman" w:eastAsia="Calibri" w:hAnsi="Times New Roman" w:cs="Times New Roman"/>
          <w:b/>
          <w:bCs/>
          <w:color w:val="000000"/>
          <w:sz w:val="24"/>
          <w:szCs w:val="24"/>
        </w:rPr>
        <w:t xml:space="preserve"> (2022)- </w:t>
      </w:r>
      <w:r w:rsidRPr="001B62BE">
        <w:rPr>
          <w:rFonts w:ascii="Times New Roman" w:eastAsia="Calibri" w:hAnsi="Times New Roman" w:cs="Times New Roman"/>
          <w:color w:val="000000"/>
          <w:sz w:val="24"/>
          <w:szCs w:val="24"/>
        </w:rPr>
        <w:t>This study focuses to examine the relationship between working capital and profitability in the context of an emerging economy, such as the Chilean one. For this analysis, they collected and analyzed data from a sample of manufacturing companies in the Santiago metropolitan region. The results of this study be seen that the relationship between the single determinants of working capital and profitability is not linear, suggesting that, until the optimal size is reached, the relationship between working capital and profitability is positive.</w:t>
      </w:r>
    </w:p>
    <w:p w:rsidR="001B62BE" w:rsidRPr="001B62BE" w:rsidRDefault="001B62BE" w:rsidP="001B62BE">
      <w:pPr>
        <w:pStyle w:val="ListParagraph"/>
        <w:numPr>
          <w:ilvl w:val="0"/>
          <w:numId w:val="3"/>
        </w:numPr>
        <w:spacing w:after="160"/>
        <w:jc w:val="both"/>
        <w:rPr>
          <w:rFonts w:ascii="Times New Roman" w:eastAsia="Calibri" w:hAnsi="Times New Roman" w:cs="Times New Roman"/>
          <w:color w:val="000000"/>
          <w:sz w:val="24"/>
          <w:szCs w:val="24"/>
        </w:rPr>
      </w:pPr>
      <w:r w:rsidRPr="001B62BE">
        <w:rPr>
          <w:rFonts w:ascii="Times New Roman" w:eastAsia="Calibri" w:hAnsi="Times New Roman" w:cs="Times New Roman"/>
          <w:b/>
          <w:bCs/>
          <w:color w:val="000000"/>
          <w:sz w:val="24"/>
          <w:szCs w:val="24"/>
        </w:rPr>
        <w:t xml:space="preserve">Luca </w:t>
      </w:r>
      <w:proofErr w:type="spellStart"/>
      <w:r w:rsidRPr="001B62BE">
        <w:rPr>
          <w:rFonts w:ascii="Times New Roman" w:eastAsia="Calibri" w:hAnsi="Times New Roman" w:cs="Times New Roman"/>
          <w:b/>
          <w:bCs/>
          <w:color w:val="000000"/>
          <w:sz w:val="24"/>
          <w:szCs w:val="24"/>
        </w:rPr>
        <w:t>Sensini</w:t>
      </w:r>
      <w:proofErr w:type="spellEnd"/>
      <w:r w:rsidRPr="001B62BE">
        <w:rPr>
          <w:rFonts w:ascii="Times New Roman" w:eastAsia="Calibri" w:hAnsi="Times New Roman" w:cs="Times New Roman"/>
          <w:b/>
          <w:bCs/>
          <w:color w:val="000000"/>
          <w:sz w:val="24"/>
          <w:szCs w:val="24"/>
        </w:rPr>
        <w:t xml:space="preserve"> and Maria Vazquez (2021)-</w:t>
      </w:r>
      <w:r w:rsidRPr="001B62BE">
        <w:rPr>
          <w:rFonts w:ascii="Times New Roman" w:eastAsia="Calibri" w:hAnsi="Times New Roman" w:cs="Times New Roman"/>
          <w:color w:val="000000"/>
          <w:sz w:val="24"/>
          <w:szCs w:val="24"/>
        </w:rPr>
        <w:t>The main impartial of this study was to evaluate the influence of working capital management policies on Argentine agro-industrial firms’ profitability. The data was collected through a structured questionnaire. The results of the variables (DSI, DPO and CCC) be seen a negative relationship with firms’ profitability, revealing that investing in inventory and requesting greater extensions from suppliers leads to additional costs that cannot offset the resulting benefits. The results of this study help entrepreneurs and managers of agro-industrial SMEs define and implement their working capital management policies.</w:t>
      </w:r>
    </w:p>
    <w:p w:rsidR="001B62BE" w:rsidRPr="001B62BE" w:rsidRDefault="001B62BE" w:rsidP="001B62BE">
      <w:pPr>
        <w:pStyle w:val="ListParagraph"/>
        <w:numPr>
          <w:ilvl w:val="0"/>
          <w:numId w:val="3"/>
        </w:numPr>
        <w:spacing w:after="160"/>
        <w:jc w:val="both"/>
        <w:rPr>
          <w:rFonts w:ascii="Times New Roman" w:eastAsia="Calibri" w:hAnsi="Times New Roman" w:cs="Times New Roman"/>
          <w:color w:val="000000"/>
          <w:sz w:val="24"/>
          <w:szCs w:val="24"/>
        </w:rPr>
      </w:pPr>
      <w:r w:rsidRPr="001B62BE">
        <w:rPr>
          <w:rFonts w:ascii="Times New Roman" w:eastAsia="Calibri" w:hAnsi="Times New Roman" w:cs="Times New Roman"/>
          <w:b/>
          <w:bCs/>
          <w:color w:val="000000"/>
          <w:sz w:val="24"/>
          <w:szCs w:val="24"/>
        </w:rPr>
        <w:t xml:space="preserve">Juan Gallegos </w:t>
      </w:r>
      <w:proofErr w:type="spellStart"/>
      <w:proofErr w:type="gramStart"/>
      <w:r w:rsidRPr="001B62BE">
        <w:rPr>
          <w:rFonts w:ascii="Times New Roman" w:eastAsia="Calibri" w:hAnsi="Times New Roman" w:cs="Times New Roman"/>
          <w:b/>
          <w:bCs/>
          <w:color w:val="000000"/>
          <w:sz w:val="24"/>
          <w:szCs w:val="24"/>
        </w:rPr>
        <w:t>Mardones</w:t>
      </w:r>
      <w:proofErr w:type="spellEnd"/>
      <w:r w:rsidRPr="001B62BE">
        <w:rPr>
          <w:rFonts w:ascii="Times New Roman" w:eastAsia="Calibri" w:hAnsi="Times New Roman" w:cs="Times New Roman"/>
          <w:b/>
          <w:bCs/>
          <w:color w:val="000000"/>
          <w:sz w:val="24"/>
          <w:szCs w:val="24"/>
        </w:rPr>
        <w:t>(</w:t>
      </w:r>
      <w:proofErr w:type="gramEnd"/>
      <w:r w:rsidRPr="001B62BE">
        <w:rPr>
          <w:rFonts w:ascii="Times New Roman" w:eastAsia="Calibri" w:hAnsi="Times New Roman" w:cs="Times New Roman"/>
          <w:b/>
          <w:bCs/>
          <w:color w:val="000000"/>
          <w:sz w:val="24"/>
          <w:szCs w:val="24"/>
        </w:rPr>
        <w:t>2021)-</w:t>
      </w:r>
      <w:r w:rsidRPr="001B62BE">
        <w:rPr>
          <w:rFonts w:ascii="Times New Roman" w:eastAsia="Calibri" w:hAnsi="Times New Roman" w:cs="Times New Roman"/>
          <w:color w:val="000000"/>
          <w:sz w:val="24"/>
          <w:szCs w:val="24"/>
        </w:rPr>
        <w:t xml:space="preserve">Working capital management is one of the foremost important decisions that affect an organization’s financial performance. Despite the </w:t>
      </w:r>
      <w:r w:rsidRPr="001B62BE">
        <w:rPr>
          <w:rFonts w:ascii="Times New Roman" w:eastAsia="Calibri" w:hAnsi="Times New Roman" w:cs="Times New Roman"/>
          <w:color w:val="000000"/>
          <w:sz w:val="24"/>
          <w:szCs w:val="24"/>
        </w:rPr>
        <w:lastRenderedPageBreak/>
        <w:t xml:space="preserve">importance of this subject, the empirical evidence for emerging economies is scarce; therefore, this research attempts to estimate and compare how investment in capital impacts the financial performance of companies that are listed on the stock exchanges in Mexico, Peru, Chile and Brazil for the years 2000 to 2018. This study uses panel data methodology, and thus the results show the existence of a positive and significant but non-linear relationship between investments in capital and firm performance. However, there are mixed results for various countries and industries that might be explained by macroeconomic variables that </w:t>
      </w:r>
      <w:proofErr w:type="spellStart"/>
      <w:r w:rsidRPr="001B62BE">
        <w:rPr>
          <w:rFonts w:ascii="Times New Roman" w:eastAsia="Calibri" w:hAnsi="Times New Roman" w:cs="Times New Roman"/>
          <w:color w:val="000000"/>
          <w:sz w:val="24"/>
          <w:szCs w:val="24"/>
        </w:rPr>
        <w:t>favour</w:t>
      </w:r>
      <w:proofErr w:type="spellEnd"/>
      <w:r w:rsidRPr="001B62BE">
        <w:rPr>
          <w:rFonts w:ascii="Times New Roman" w:eastAsia="Calibri" w:hAnsi="Times New Roman" w:cs="Times New Roman"/>
          <w:color w:val="000000"/>
          <w:sz w:val="24"/>
          <w:szCs w:val="24"/>
        </w:rPr>
        <w:t xml:space="preserve"> access to financing for such investments.</w:t>
      </w:r>
    </w:p>
    <w:p w:rsidR="001B62BE" w:rsidRPr="001B62BE" w:rsidRDefault="001B62BE" w:rsidP="001B62BE">
      <w:pPr>
        <w:pStyle w:val="ListParagraph"/>
        <w:numPr>
          <w:ilvl w:val="0"/>
          <w:numId w:val="3"/>
        </w:numPr>
        <w:spacing w:after="160"/>
        <w:jc w:val="both"/>
        <w:rPr>
          <w:rFonts w:ascii="Times New Roman" w:eastAsia="Calibri" w:hAnsi="Times New Roman" w:cs="Times New Roman"/>
          <w:b/>
          <w:bCs/>
          <w:color w:val="000000"/>
          <w:sz w:val="24"/>
          <w:szCs w:val="24"/>
        </w:rPr>
      </w:pPr>
      <w:proofErr w:type="spellStart"/>
      <w:proofErr w:type="gramStart"/>
      <w:r w:rsidRPr="001B62BE">
        <w:rPr>
          <w:rFonts w:ascii="Times New Roman" w:eastAsia="Calibri" w:hAnsi="Times New Roman" w:cs="Times New Roman"/>
          <w:b/>
          <w:bCs/>
          <w:color w:val="000000"/>
          <w:sz w:val="24"/>
          <w:szCs w:val="24"/>
        </w:rPr>
        <w:t>YarongChen</w:t>
      </w:r>
      <w:proofErr w:type="spellEnd"/>
      <w:r w:rsidRPr="001B62BE">
        <w:rPr>
          <w:rFonts w:ascii="Times New Roman" w:eastAsia="Calibri" w:hAnsi="Times New Roman" w:cs="Times New Roman"/>
          <w:b/>
          <w:bCs/>
          <w:color w:val="000000"/>
          <w:sz w:val="24"/>
          <w:szCs w:val="24"/>
        </w:rPr>
        <w:t xml:space="preserve"> ,</w:t>
      </w:r>
      <w:proofErr w:type="gramEnd"/>
      <w:r w:rsidRPr="001B62BE">
        <w:rPr>
          <w:rFonts w:ascii="Times New Roman" w:eastAsia="Calibri" w:hAnsi="Times New Roman" w:cs="Times New Roman"/>
          <w:b/>
          <w:bCs/>
          <w:color w:val="000000"/>
          <w:sz w:val="24"/>
          <w:szCs w:val="24"/>
        </w:rPr>
        <w:t xml:space="preserve"> Enrique Diaz, Luca </w:t>
      </w:r>
      <w:proofErr w:type="spellStart"/>
      <w:r w:rsidRPr="001B62BE">
        <w:rPr>
          <w:rFonts w:ascii="Times New Roman" w:eastAsia="Calibri" w:hAnsi="Times New Roman" w:cs="Times New Roman"/>
          <w:b/>
          <w:bCs/>
          <w:color w:val="000000"/>
          <w:sz w:val="24"/>
          <w:szCs w:val="24"/>
        </w:rPr>
        <w:t>Sensini</w:t>
      </w:r>
      <w:proofErr w:type="spellEnd"/>
      <w:r w:rsidRPr="001B62BE">
        <w:rPr>
          <w:rFonts w:ascii="Times New Roman" w:eastAsia="Calibri" w:hAnsi="Times New Roman" w:cs="Times New Roman"/>
          <w:b/>
          <w:bCs/>
          <w:color w:val="000000"/>
          <w:sz w:val="24"/>
          <w:szCs w:val="24"/>
        </w:rPr>
        <w:t>, and Maria Vazquez (2020)-</w:t>
      </w:r>
      <w:r w:rsidRPr="001B62BE">
        <w:rPr>
          <w:rFonts w:ascii="Times New Roman" w:eastAsia="Calibri" w:hAnsi="Times New Roman" w:cs="Times New Roman"/>
          <w:color w:val="000000"/>
          <w:sz w:val="24"/>
          <w:szCs w:val="24"/>
        </w:rPr>
        <w:t>In this study aimed to look into the impact of quality management systems on working capital management of manufacturing SMEs. The findings of this study be relieved that companies using quality management systems have more efficient management of working capital, collect credits faster and pay debts faster. The results of this study give to the literature, providing empirical evidence of the positive impact that quality management systems have on working capital management in the context of an emerging economy.</w:t>
      </w:r>
    </w:p>
    <w:p w:rsidR="001B62BE" w:rsidRDefault="001B62BE" w:rsidP="001B62BE">
      <w:pPr>
        <w:pStyle w:val="ListParagraph"/>
        <w:numPr>
          <w:ilvl w:val="0"/>
          <w:numId w:val="3"/>
        </w:numPr>
        <w:tabs>
          <w:tab w:val="left" w:pos="4140"/>
        </w:tabs>
        <w:spacing w:after="160"/>
        <w:jc w:val="both"/>
        <w:rPr>
          <w:rFonts w:ascii="Times New Roman" w:hAnsi="Times New Roman" w:cs="Times New Roman"/>
          <w:sz w:val="32"/>
          <w:szCs w:val="32"/>
        </w:rPr>
      </w:pPr>
      <w:proofErr w:type="spellStart"/>
      <w:r w:rsidRPr="001B62BE">
        <w:rPr>
          <w:rFonts w:ascii="Times New Roman" w:eastAsia="Calibri" w:hAnsi="Times New Roman" w:cs="Times New Roman"/>
          <w:b/>
          <w:bCs/>
          <w:color w:val="000000"/>
          <w:sz w:val="24"/>
          <w:szCs w:val="24"/>
        </w:rPr>
        <w:t>KienXuan</w:t>
      </w:r>
      <w:proofErr w:type="spellEnd"/>
      <w:r w:rsidRPr="001B62BE">
        <w:rPr>
          <w:rFonts w:ascii="Times New Roman" w:eastAsia="Calibri" w:hAnsi="Times New Roman" w:cs="Times New Roman"/>
          <w:b/>
          <w:bCs/>
          <w:color w:val="000000"/>
          <w:sz w:val="24"/>
          <w:szCs w:val="24"/>
        </w:rPr>
        <w:t xml:space="preserve"> PHAM, </w:t>
      </w:r>
      <w:proofErr w:type="spellStart"/>
      <w:r w:rsidRPr="001B62BE">
        <w:rPr>
          <w:rFonts w:ascii="Times New Roman" w:eastAsia="Calibri" w:hAnsi="Times New Roman" w:cs="Times New Roman"/>
          <w:b/>
          <w:bCs/>
          <w:color w:val="000000"/>
          <w:sz w:val="24"/>
          <w:szCs w:val="24"/>
        </w:rPr>
        <w:t>QuangNgqc</w:t>
      </w:r>
      <w:proofErr w:type="spellEnd"/>
      <w:r w:rsidRPr="001B62BE">
        <w:rPr>
          <w:rFonts w:ascii="Times New Roman" w:eastAsia="Calibri" w:hAnsi="Times New Roman" w:cs="Times New Roman"/>
          <w:b/>
          <w:bCs/>
          <w:color w:val="000000"/>
          <w:sz w:val="24"/>
          <w:szCs w:val="24"/>
        </w:rPr>
        <w:t xml:space="preserve"> NGUYEN, Cong Van NGUYEN (2020) - </w:t>
      </w:r>
      <w:r w:rsidRPr="001B62BE">
        <w:rPr>
          <w:rFonts w:ascii="Times New Roman" w:eastAsia="Calibri" w:hAnsi="Times New Roman" w:cs="Times New Roman"/>
          <w:color w:val="000000"/>
          <w:sz w:val="24"/>
          <w:szCs w:val="24"/>
        </w:rPr>
        <w:t xml:space="preserve">This study examines the influence of working capital management (WCM) factors on the profitability of steel companies listed on the Stock Exchange of Vietnam. Research results from companies in the steel industry in Vietnam during this period indicate that WCM has a strong impact on the profitability of business. </w:t>
      </w:r>
    </w:p>
    <w:p w:rsidR="001B62BE" w:rsidRDefault="001B62BE" w:rsidP="001B62BE">
      <w:pPr>
        <w:pStyle w:val="ListParagraph"/>
        <w:ind w:left="360"/>
        <w:jc w:val="both"/>
        <w:rPr>
          <w:rFonts w:ascii="Times New Roman" w:hAnsi="Times New Roman" w:cs="Times New Roman"/>
          <w:b/>
          <w:sz w:val="24"/>
          <w:szCs w:val="24"/>
        </w:rPr>
      </w:pPr>
    </w:p>
    <w:p w:rsidR="001B62BE" w:rsidRPr="00321911" w:rsidRDefault="001B62BE" w:rsidP="001B62BE">
      <w:pPr>
        <w:pStyle w:val="ListParagraph"/>
        <w:numPr>
          <w:ilvl w:val="0"/>
          <w:numId w:val="1"/>
        </w:numPr>
        <w:jc w:val="both"/>
        <w:rPr>
          <w:rFonts w:ascii="Times New Roman" w:hAnsi="Times New Roman" w:cs="Times New Roman"/>
          <w:b/>
          <w:sz w:val="24"/>
          <w:szCs w:val="24"/>
        </w:rPr>
      </w:pPr>
      <w:r w:rsidRPr="00321911">
        <w:rPr>
          <w:rFonts w:ascii="Times New Roman" w:hAnsi="Times New Roman" w:cs="Times New Roman"/>
          <w:b/>
          <w:sz w:val="24"/>
          <w:szCs w:val="24"/>
        </w:rPr>
        <w:t>NEED OF THE STUDY</w:t>
      </w:r>
    </w:p>
    <w:p w:rsidR="001B62BE" w:rsidRPr="001B62BE" w:rsidRDefault="001B62BE" w:rsidP="001B62BE">
      <w:pPr>
        <w:spacing w:after="160"/>
        <w:jc w:val="both"/>
        <w:rPr>
          <w:rFonts w:ascii="Times New Roman" w:eastAsia="Calibri" w:hAnsi="Times New Roman" w:cs="Times New Roman"/>
          <w:color w:val="000000"/>
          <w:sz w:val="24"/>
          <w:szCs w:val="24"/>
        </w:rPr>
      </w:pPr>
      <w:r w:rsidRPr="001B62BE">
        <w:rPr>
          <w:rFonts w:ascii="Times New Roman" w:eastAsia="Calibri" w:hAnsi="Times New Roman" w:cs="Times New Roman"/>
          <w:color w:val="000000"/>
          <w:sz w:val="24"/>
          <w:szCs w:val="24"/>
        </w:rPr>
        <w:t xml:space="preserve">The study is required to evaluate the financial analysis of the company's creditworthiness, profitability, and ability to generate </w:t>
      </w:r>
      <w:proofErr w:type="spellStart"/>
      <w:r w:rsidRPr="001B62BE">
        <w:rPr>
          <w:rFonts w:ascii="Times New Roman" w:eastAsia="Calibri" w:hAnsi="Times New Roman" w:cs="Times New Roman"/>
          <w:color w:val="000000"/>
          <w:sz w:val="24"/>
          <w:szCs w:val="24"/>
        </w:rPr>
        <w:t>wealth.It</w:t>
      </w:r>
      <w:proofErr w:type="spellEnd"/>
      <w:r w:rsidRPr="001B62BE">
        <w:rPr>
          <w:rFonts w:ascii="Times New Roman" w:eastAsia="Calibri" w:hAnsi="Times New Roman" w:cs="Times New Roman"/>
          <w:color w:val="000000"/>
          <w:sz w:val="24"/>
          <w:szCs w:val="24"/>
        </w:rPr>
        <w:t xml:space="preserve"> is primarily used to discover trends and links between financial statement items and the preparation of such statements, which aid in forecasting the future and preparing budgets and estimations. It is also helpful to comprehend a firm's short-term liquidity position in relation to its working capital position, as well as its long-term liquidity and solvency </w:t>
      </w:r>
      <w:proofErr w:type="spellStart"/>
      <w:r w:rsidRPr="001B62BE">
        <w:rPr>
          <w:rFonts w:ascii="Times New Roman" w:eastAsia="Calibri" w:hAnsi="Times New Roman" w:cs="Times New Roman"/>
          <w:color w:val="000000"/>
          <w:sz w:val="24"/>
          <w:szCs w:val="24"/>
        </w:rPr>
        <w:t>position.Working</w:t>
      </w:r>
      <w:proofErr w:type="spellEnd"/>
      <w:r w:rsidRPr="001B62BE">
        <w:rPr>
          <w:rFonts w:ascii="Times New Roman" w:eastAsia="Calibri" w:hAnsi="Times New Roman" w:cs="Times New Roman"/>
          <w:color w:val="000000"/>
          <w:sz w:val="24"/>
          <w:szCs w:val="24"/>
        </w:rPr>
        <w:t xml:space="preserve"> capital management is required because of the time lag between manufacturing and cash realization from sales. It greatly contributes to the business's capacity to maintain a proper balance of profitability, risk, and liquidity.</w:t>
      </w:r>
    </w:p>
    <w:p w:rsidR="001B62BE" w:rsidRDefault="001B62BE" w:rsidP="001B62BE">
      <w:pPr>
        <w:pStyle w:val="ListParagraph"/>
        <w:numPr>
          <w:ilvl w:val="0"/>
          <w:numId w:val="1"/>
        </w:numPr>
        <w:jc w:val="both"/>
        <w:rPr>
          <w:rFonts w:ascii="Times New Roman" w:hAnsi="Times New Roman" w:cs="Times New Roman"/>
          <w:b/>
          <w:sz w:val="24"/>
          <w:szCs w:val="24"/>
        </w:rPr>
      </w:pPr>
      <w:r w:rsidRPr="00321911">
        <w:rPr>
          <w:rFonts w:ascii="Times New Roman" w:hAnsi="Times New Roman" w:cs="Times New Roman"/>
          <w:b/>
          <w:sz w:val="24"/>
          <w:szCs w:val="24"/>
        </w:rPr>
        <w:t>OBJECTIVES OF THE STUDY</w:t>
      </w:r>
    </w:p>
    <w:p w:rsidR="001B62BE" w:rsidRDefault="001B62BE" w:rsidP="001B62BE">
      <w:pPr>
        <w:pStyle w:val="ListParagraph"/>
        <w:ind w:left="1080"/>
        <w:jc w:val="both"/>
        <w:rPr>
          <w:rFonts w:ascii="Times New Roman" w:hAnsi="Times New Roman" w:cs="Times New Roman"/>
          <w:b/>
          <w:sz w:val="24"/>
          <w:szCs w:val="24"/>
        </w:rPr>
      </w:pPr>
    </w:p>
    <w:p w:rsidR="001B62BE" w:rsidRPr="001B62BE" w:rsidRDefault="001B62BE" w:rsidP="001B62BE">
      <w:pPr>
        <w:pStyle w:val="ListParagraph"/>
        <w:numPr>
          <w:ilvl w:val="0"/>
          <w:numId w:val="6"/>
        </w:numPr>
        <w:spacing w:after="160"/>
        <w:jc w:val="both"/>
        <w:rPr>
          <w:rFonts w:ascii="Times New Roman" w:eastAsia="Calibri" w:hAnsi="Times New Roman" w:cs="Times New Roman"/>
          <w:sz w:val="24"/>
          <w:szCs w:val="24"/>
          <w:lang w:val="en-IN"/>
        </w:rPr>
      </w:pPr>
      <w:r w:rsidRPr="001B62BE">
        <w:rPr>
          <w:rFonts w:ascii="Times New Roman" w:eastAsia="Calibri" w:hAnsi="Times New Roman" w:cs="Times New Roman"/>
          <w:sz w:val="24"/>
          <w:szCs w:val="24"/>
          <w:lang w:val="en-IN"/>
        </w:rPr>
        <w:t xml:space="preserve">To determine whether the components of working capital are well managed </w:t>
      </w:r>
    </w:p>
    <w:p w:rsidR="001B62BE" w:rsidRPr="001B62BE" w:rsidRDefault="001B62BE" w:rsidP="001B62BE">
      <w:pPr>
        <w:pStyle w:val="ListParagraph"/>
        <w:numPr>
          <w:ilvl w:val="0"/>
          <w:numId w:val="6"/>
        </w:numPr>
        <w:spacing w:after="160"/>
        <w:jc w:val="both"/>
        <w:rPr>
          <w:rFonts w:ascii="Times New Roman" w:eastAsia="Calibri" w:hAnsi="Times New Roman" w:cs="Times New Roman"/>
          <w:sz w:val="24"/>
          <w:szCs w:val="24"/>
          <w:lang w:val="en-IN"/>
        </w:rPr>
      </w:pPr>
      <w:r w:rsidRPr="001B62BE">
        <w:rPr>
          <w:rFonts w:ascii="Times New Roman" w:eastAsia="Calibri" w:hAnsi="Times New Roman" w:cs="Times New Roman"/>
          <w:sz w:val="24"/>
          <w:szCs w:val="24"/>
          <w:lang w:val="en-IN"/>
        </w:rPr>
        <w:t>To analyse the working capital condition of firm based on past performance</w:t>
      </w:r>
    </w:p>
    <w:p w:rsidR="001B62BE" w:rsidRPr="001B62BE" w:rsidRDefault="001B62BE" w:rsidP="001B62BE">
      <w:pPr>
        <w:pStyle w:val="ListParagraph"/>
        <w:numPr>
          <w:ilvl w:val="0"/>
          <w:numId w:val="6"/>
        </w:numPr>
        <w:spacing w:after="160"/>
        <w:jc w:val="both"/>
        <w:rPr>
          <w:rFonts w:ascii="Times New Roman" w:eastAsia="Calibri" w:hAnsi="Times New Roman" w:cs="Times New Roman"/>
          <w:sz w:val="24"/>
          <w:szCs w:val="24"/>
          <w:lang w:val="en-IN"/>
        </w:rPr>
      </w:pPr>
      <w:r w:rsidRPr="001B62BE">
        <w:rPr>
          <w:rFonts w:ascii="Times New Roman" w:eastAsia="Calibri" w:hAnsi="Times New Roman" w:cs="Times New Roman"/>
          <w:sz w:val="24"/>
          <w:szCs w:val="24"/>
          <w:lang w:val="en-IN"/>
        </w:rPr>
        <w:t xml:space="preserve">To evaluate the company’s financial performance using comparative &amp; common size  </w:t>
      </w:r>
    </w:p>
    <w:p w:rsidR="001B62BE" w:rsidRPr="001B62BE" w:rsidRDefault="001B62BE" w:rsidP="001B62BE">
      <w:pPr>
        <w:pStyle w:val="ListParagraph"/>
        <w:numPr>
          <w:ilvl w:val="0"/>
          <w:numId w:val="6"/>
        </w:numPr>
        <w:spacing w:after="160"/>
        <w:jc w:val="both"/>
        <w:rPr>
          <w:rFonts w:ascii="Times New Roman" w:eastAsia="Calibri" w:hAnsi="Times New Roman" w:cs="Times New Roman"/>
          <w:sz w:val="24"/>
          <w:szCs w:val="24"/>
          <w:lang w:val="en-IN"/>
        </w:rPr>
      </w:pPr>
      <w:r w:rsidRPr="001B62BE">
        <w:rPr>
          <w:rFonts w:ascii="Times New Roman" w:eastAsia="Calibri" w:hAnsi="Times New Roman" w:cs="Times New Roman"/>
          <w:sz w:val="24"/>
          <w:szCs w:val="24"/>
          <w:lang w:val="en-IN"/>
        </w:rPr>
        <w:t xml:space="preserve">To examine the company’s profitability, liquidity, solvency &amp; efficiency relating to it </w:t>
      </w:r>
    </w:p>
    <w:p w:rsidR="001B62BE" w:rsidRPr="001B62BE" w:rsidRDefault="001B62BE" w:rsidP="001B62BE">
      <w:pPr>
        <w:pStyle w:val="ListParagraph"/>
        <w:numPr>
          <w:ilvl w:val="0"/>
          <w:numId w:val="6"/>
        </w:numPr>
        <w:spacing w:after="160"/>
        <w:jc w:val="both"/>
        <w:rPr>
          <w:rFonts w:ascii="Times New Roman" w:eastAsia="Calibri" w:hAnsi="Times New Roman" w:cs="Times New Roman"/>
          <w:sz w:val="24"/>
          <w:szCs w:val="24"/>
          <w:lang w:val="en-IN"/>
        </w:rPr>
      </w:pPr>
      <w:r w:rsidRPr="001B62BE">
        <w:rPr>
          <w:rFonts w:ascii="Times New Roman" w:eastAsia="Calibri" w:hAnsi="Times New Roman" w:cs="Times New Roman"/>
          <w:sz w:val="24"/>
          <w:szCs w:val="24"/>
          <w:lang w:val="en-IN"/>
        </w:rPr>
        <w:t>To provide suggestions for improving working capital &amp; financial position in the company</w:t>
      </w:r>
    </w:p>
    <w:p w:rsidR="001B62BE" w:rsidRDefault="001B62BE" w:rsidP="001B62BE">
      <w:pPr>
        <w:tabs>
          <w:tab w:val="left" w:pos="916"/>
        </w:tabs>
      </w:pPr>
    </w:p>
    <w:p w:rsidR="001B62BE" w:rsidRPr="00321911" w:rsidRDefault="001B62BE" w:rsidP="001B62BE">
      <w:pPr>
        <w:pStyle w:val="ListParagraph"/>
        <w:numPr>
          <w:ilvl w:val="0"/>
          <w:numId w:val="1"/>
        </w:numPr>
        <w:jc w:val="both"/>
        <w:rPr>
          <w:rFonts w:ascii="Times New Roman" w:hAnsi="Times New Roman" w:cs="Times New Roman"/>
          <w:b/>
          <w:sz w:val="24"/>
          <w:szCs w:val="24"/>
        </w:rPr>
      </w:pPr>
      <w:r w:rsidRPr="00321911">
        <w:rPr>
          <w:rFonts w:ascii="Times New Roman" w:hAnsi="Times New Roman" w:cs="Times New Roman"/>
          <w:b/>
          <w:sz w:val="24"/>
          <w:szCs w:val="24"/>
        </w:rPr>
        <w:lastRenderedPageBreak/>
        <w:t>RESEARCH METHODOLOGY</w:t>
      </w:r>
    </w:p>
    <w:p w:rsidR="00515F9D" w:rsidRPr="00515F9D" w:rsidRDefault="00515F9D" w:rsidP="00515F9D">
      <w:pPr>
        <w:spacing w:after="160"/>
        <w:jc w:val="both"/>
        <w:rPr>
          <w:rFonts w:ascii="Times New Roman" w:eastAsia="Calibri" w:hAnsi="Times New Roman" w:cs="Times New Roman"/>
          <w:b/>
          <w:bCs/>
          <w:sz w:val="24"/>
          <w:szCs w:val="24"/>
          <w:lang w:val="en-IN"/>
        </w:rPr>
      </w:pPr>
      <w:r w:rsidRPr="00515F9D">
        <w:rPr>
          <w:rFonts w:ascii="Times New Roman" w:eastAsia="Calibri" w:hAnsi="Times New Roman" w:cs="Times New Roman"/>
          <w:b/>
          <w:bCs/>
          <w:sz w:val="24"/>
          <w:szCs w:val="24"/>
          <w:lang w:val="en-IN"/>
        </w:rPr>
        <w:t>ANALYTICAL RESEARCH</w:t>
      </w:r>
    </w:p>
    <w:p w:rsidR="00515F9D" w:rsidRPr="00515F9D" w:rsidRDefault="00515F9D" w:rsidP="00515F9D">
      <w:pPr>
        <w:spacing w:after="160"/>
        <w:jc w:val="both"/>
        <w:rPr>
          <w:rFonts w:ascii="Times New Roman" w:eastAsia="Calibri" w:hAnsi="Times New Roman" w:cs="Times New Roman"/>
          <w:b/>
          <w:bCs/>
          <w:sz w:val="24"/>
          <w:szCs w:val="24"/>
          <w:lang w:val="en-IN"/>
        </w:rPr>
      </w:pPr>
      <w:r w:rsidRPr="00515F9D">
        <w:rPr>
          <w:rFonts w:ascii="Times New Roman" w:eastAsia="Calibri" w:hAnsi="Times New Roman" w:cs="Times New Roman"/>
          <w:sz w:val="24"/>
          <w:szCs w:val="24"/>
          <w:lang w:val="en-IN"/>
        </w:rPr>
        <w:t>Analytical research means the research which has to use facts or information already available &amp;analyse them to make a critical evaluation of the material .it involves the in-depth study &amp; evaluation of available information in an attempt to explain complex phenomenon. It concerned with testing hypothesis and specifying and interpreting relationships, by analysing the facts or information already available.</w:t>
      </w:r>
    </w:p>
    <w:p w:rsidR="00515F9D" w:rsidRPr="00515F9D" w:rsidRDefault="00515F9D" w:rsidP="00515F9D">
      <w:pPr>
        <w:pStyle w:val="ListParagraph"/>
        <w:numPr>
          <w:ilvl w:val="0"/>
          <w:numId w:val="8"/>
        </w:numPr>
        <w:spacing w:after="160"/>
        <w:jc w:val="both"/>
        <w:rPr>
          <w:rFonts w:ascii="Times New Roman" w:eastAsia="Calibri" w:hAnsi="Times New Roman" w:cs="Times New Roman"/>
          <w:b/>
          <w:bCs/>
          <w:color w:val="000000"/>
          <w:sz w:val="24"/>
          <w:szCs w:val="24"/>
        </w:rPr>
      </w:pPr>
      <w:r w:rsidRPr="00515F9D">
        <w:rPr>
          <w:rFonts w:ascii="Times New Roman" w:eastAsia="Calibri" w:hAnsi="Times New Roman" w:cs="Times New Roman"/>
          <w:b/>
          <w:bCs/>
          <w:color w:val="000000"/>
          <w:sz w:val="24"/>
          <w:szCs w:val="24"/>
        </w:rPr>
        <w:t>CURRENT RATIO:</w:t>
      </w:r>
    </w:p>
    <w:p w:rsidR="00515F9D" w:rsidRPr="00515F9D" w:rsidRDefault="00515F9D" w:rsidP="00515F9D">
      <w:pPr>
        <w:spacing w:after="160"/>
        <w:jc w:val="both"/>
        <w:rPr>
          <w:rFonts w:ascii="Times New Roman" w:eastAsia="Calibri" w:hAnsi="Times New Roman" w:cs="Times New Roman"/>
          <w:iCs/>
          <w:color w:val="000000"/>
          <w:sz w:val="24"/>
          <w:szCs w:val="24"/>
          <w:lang w:val="en-IN"/>
        </w:rPr>
      </w:pPr>
      <w:r w:rsidRPr="00515F9D">
        <w:rPr>
          <w:rFonts w:ascii="Times New Roman" w:eastAsia="Calibri" w:hAnsi="Times New Roman" w:cs="Times New Roman"/>
          <w:b/>
          <w:bCs/>
          <w:color w:val="000000"/>
          <w:sz w:val="24"/>
          <w:szCs w:val="24"/>
          <w:lang w:val="en-IN"/>
        </w:rPr>
        <w:t xml:space="preserve">Current Ratio = </w:t>
      </w:r>
      <m:oMath>
        <m:f>
          <m:fPr>
            <m:ctrlPr>
              <w:rPr>
                <w:rFonts w:ascii="Cambria Math" w:eastAsia="Calibri" w:hAnsi="Times New Roman" w:cs="Times New Roman"/>
                <w:iCs/>
                <w:color w:val="000000"/>
                <w:sz w:val="24"/>
                <w:szCs w:val="24"/>
                <w:lang w:val="en-IN"/>
              </w:rPr>
            </m:ctrlPr>
          </m:fPr>
          <m:num>
            <m:r>
              <m:rPr>
                <m:sty m:val="p"/>
              </m:rPr>
              <w:rPr>
                <w:rFonts w:ascii="Cambria Math" w:eastAsia="Calibri" w:hAnsi="Times New Roman" w:cs="Times New Roman"/>
                <w:color w:val="000000"/>
                <w:sz w:val="24"/>
                <w:szCs w:val="24"/>
                <w:lang w:val="en-IN"/>
              </w:rPr>
              <m:t xml:space="preserve">current assets </m:t>
            </m:r>
            <m:ctrlPr>
              <w:rPr>
                <w:rFonts w:ascii="Calibri" w:eastAsia="Calibri" w:hAnsi="Times New Roman" w:cs="Times New Roman"/>
                <w:sz w:val="24"/>
                <w:szCs w:val="24"/>
                <w:lang w:val="en-IN"/>
              </w:rPr>
            </m:ctrlPr>
          </m:num>
          <m:den>
            <m:r>
              <m:rPr>
                <m:sty m:val="p"/>
              </m:rPr>
              <w:rPr>
                <w:rFonts w:ascii="Cambria Math" w:eastAsia="Calibri" w:hAnsi="Times New Roman" w:cs="Times New Roman"/>
                <w:color w:val="000000"/>
                <w:sz w:val="24"/>
                <w:szCs w:val="24"/>
                <w:lang w:val="en-IN"/>
              </w:rPr>
              <m:t>current liability</m:t>
            </m:r>
            <m:ctrlPr>
              <w:rPr>
                <w:rFonts w:ascii="Calibri" w:eastAsia="Calibri" w:hAnsi="Times New Roman" w:cs="Times New Roman"/>
                <w:sz w:val="24"/>
                <w:szCs w:val="24"/>
                <w:lang w:val="en-IN"/>
              </w:rPr>
            </m:ctrlPr>
          </m:den>
        </m:f>
      </m:oMath>
    </w:p>
    <w:p w:rsidR="00515F9D" w:rsidRPr="00515F9D" w:rsidRDefault="00515F9D" w:rsidP="00515F9D">
      <w:pPr>
        <w:spacing w:after="160"/>
        <w:jc w:val="both"/>
        <w:rPr>
          <w:rFonts w:ascii="Times New Roman" w:eastAsia="Calibri" w:hAnsi="Times New Roman" w:cs="Times New Roman"/>
          <w:b/>
          <w:bCs/>
          <w:iCs/>
          <w:color w:val="000000"/>
          <w:sz w:val="24"/>
          <w:szCs w:val="24"/>
          <w:lang w:val="en-IN"/>
        </w:rPr>
      </w:pPr>
      <w:r w:rsidRPr="00515F9D">
        <w:rPr>
          <w:rFonts w:ascii="Times New Roman" w:eastAsia="Calibri" w:hAnsi="Times New Roman" w:cs="Times New Roman"/>
          <w:b/>
          <w:bCs/>
          <w:iCs/>
          <w:color w:val="000000"/>
          <w:sz w:val="24"/>
          <w:szCs w:val="24"/>
          <w:lang w:val="en-IN"/>
        </w:rPr>
        <w:t xml:space="preserve">TABLE SHOWING CURRENT </w:t>
      </w:r>
      <w:proofErr w:type="gramStart"/>
      <w:r w:rsidRPr="00515F9D">
        <w:rPr>
          <w:rFonts w:ascii="Times New Roman" w:eastAsia="Calibri" w:hAnsi="Times New Roman" w:cs="Times New Roman"/>
          <w:b/>
          <w:bCs/>
          <w:iCs/>
          <w:color w:val="000000"/>
          <w:sz w:val="24"/>
          <w:szCs w:val="24"/>
          <w:lang w:val="en-IN"/>
        </w:rPr>
        <w:t>RATIO(</w:t>
      </w:r>
      <w:proofErr w:type="gramEnd"/>
      <w:r w:rsidRPr="00515F9D">
        <w:rPr>
          <w:rFonts w:ascii="Times New Roman" w:eastAsia="Calibri" w:hAnsi="Times New Roman" w:cs="Times New Roman"/>
          <w:b/>
          <w:bCs/>
          <w:iCs/>
          <w:color w:val="000000"/>
          <w:sz w:val="24"/>
          <w:szCs w:val="24"/>
          <w:lang w:val="en-IN"/>
        </w:rPr>
        <w:t xml:space="preserve">In </w:t>
      </w:r>
      <w:proofErr w:type="spellStart"/>
      <w:r w:rsidRPr="00515F9D">
        <w:rPr>
          <w:rFonts w:ascii="Times New Roman" w:eastAsia="Calibri" w:hAnsi="Times New Roman" w:cs="Times New Roman"/>
          <w:b/>
          <w:bCs/>
          <w:iCs/>
          <w:color w:val="000000"/>
          <w:sz w:val="24"/>
          <w:szCs w:val="24"/>
          <w:lang w:val="en-IN"/>
        </w:rPr>
        <w:t>crores</w:t>
      </w:r>
      <w:proofErr w:type="spellEnd"/>
      <w:r w:rsidRPr="00515F9D">
        <w:rPr>
          <w:rFonts w:ascii="Times New Roman" w:eastAsia="Calibri" w:hAnsi="Times New Roman" w:cs="Times New Roman"/>
          <w:b/>
          <w:bCs/>
          <w:iCs/>
          <w:color w:val="000000"/>
          <w:sz w:val="24"/>
          <w:szCs w:val="24"/>
          <w:lang w:val="en-I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2"/>
        <w:gridCol w:w="2259"/>
        <w:gridCol w:w="2265"/>
        <w:gridCol w:w="2260"/>
      </w:tblGrid>
      <w:tr w:rsidR="00515F9D" w:rsidRPr="00515F9D" w:rsidTr="00CD5BA8">
        <w:tc>
          <w:tcPr>
            <w:tcW w:w="2232" w:type="dxa"/>
            <w:shd w:val="clear" w:color="auto" w:fill="auto"/>
            <w:vAlign w:val="center"/>
          </w:tcPr>
          <w:p w:rsidR="00515F9D" w:rsidRPr="00515F9D" w:rsidRDefault="00515F9D" w:rsidP="00515F9D">
            <w:pPr>
              <w:jc w:val="both"/>
              <w:rPr>
                <w:rFonts w:ascii="Times New Roman" w:eastAsia="Calibri" w:hAnsi="Times New Roman" w:cs="Times New Roman"/>
                <w:b/>
                <w:bCs/>
                <w:color w:val="000000"/>
                <w:sz w:val="24"/>
                <w:szCs w:val="24"/>
              </w:rPr>
            </w:pPr>
            <w:r w:rsidRPr="00515F9D">
              <w:rPr>
                <w:rFonts w:ascii="Times New Roman" w:eastAsia="Calibri" w:hAnsi="Times New Roman" w:cs="Times New Roman"/>
                <w:b/>
                <w:bCs/>
                <w:color w:val="000000"/>
                <w:sz w:val="24"/>
                <w:szCs w:val="24"/>
              </w:rPr>
              <w:t>YEAR</w:t>
            </w:r>
          </w:p>
        </w:tc>
        <w:tc>
          <w:tcPr>
            <w:tcW w:w="2259" w:type="dxa"/>
            <w:shd w:val="clear" w:color="auto" w:fill="auto"/>
            <w:vAlign w:val="center"/>
          </w:tcPr>
          <w:p w:rsidR="00515F9D" w:rsidRPr="00515F9D" w:rsidRDefault="00515F9D" w:rsidP="00515F9D">
            <w:pPr>
              <w:jc w:val="both"/>
              <w:rPr>
                <w:rFonts w:ascii="Times New Roman" w:eastAsia="Calibri" w:hAnsi="Times New Roman" w:cs="Times New Roman"/>
                <w:b/>
                <w:bCs/>
                <w:color w:val="000000"/>
                <w:sz w:val="24"/>
                <w:szCs w:val="24"/>
              </w:rPr>
            </w:pPr>
            <w:r w:rsidRPr="00515F9D">
              <w:rPr>
                <w:rFonts w:ascii="Times New Roman" w:eastAsia="Calibri" w:hAnsi="Times New Roman" w:cs="Times New Roman"/>
                <w:b/>
                <w:bCs/>
                <w:color w:val="000000"/>
                <w:sz w:val="24"/>
                <w:szCs w:val="24"/>
              </w:rPr>
              <w:t>CURRENT ASSET</w:t>
            </w:r>
          </w:p>
        </w:tc>
        <w:tc>
          <w:tcPr>
            <w:tcW w:w="2265" w:type="dxa"/>
            <w:shd w:val="clear" w:color="auto" w:fill="auto"/>
            <w:vAlign w:val="center"/>
          </w:tcPr>
          <w:p w:rsidR="00515F9D" w:rsidRPr="00515F9D" w:rsidRDefault="00515F9D" w:rsidP="00515F9D">
            <w:pPr>
              <w:jc w:val="both"/>
              <w:rPr>
                <w:rFonts w:ascii="Times New Roman" w:eastAsia="Calibri" w:hAnsi="Times New Roman" w:cs="Times New Roman"/>
                <w:b/>
                <w:bCs/>
                <w:color w:val="000000"/>
                <w:sz w:val="24"/>
                <w:szCs w:val="24"/>
              </w:rPr>
            </w:pPr>
            <w:r w:rsidRPr="00515F9D">
              <w:rPr>
                <w:rFonts w:ascii="Times New Roman" w:eastAsia="Calibri" w:hAnsi="Times New Roman" w:cs="Times New Roman"/>
                <w:b/>
                <w:bCs/>
                <w:color w:val="000000"/>
                <w:sz w:val="24"/>
                <w:szCs w:val="24"/>
              </w:rPr>
              <w:t>CURRENT LIABILITY</w:t>
            </w:r>
          </w:p>
        </w:tc>
        <w:tc>
          <w:tcPr>
            <w:tcW w:w="2260" w:type="dxa"/>
            <w:shd w:val="clear" w:color="auto" w:fill="auto"/>
            <w:vAlign w:val="center"/>
          </w:tcPr>
          <w:p w:rsidR="00515F9D" w:rsidRPr="00515F9D" w:rsidRDefault="00515F9D" w:rsidP="00515F9D">
            <w:pPr>
              <w:jc w:val="both"/>
              <w:rPr>
                <w:rFonts w:ascii="Times New Roman" w:eastAsia="Calibri" w:hAnsi="Times New Roman" w:cs="Times New Roman"/>
                <w:b/>
                <w:bCs/>
                <w:color w:val="000000"/>
                <w:sz w:val="24"/>
                <w:szCs w:val="24"/>
              </w:rPr>
            </w:pPr>
            <w:r w:rsidRPr="00515F9D">
              <w:rPr>
                <w:rFonts w:ascii="Times New Roman" w:eastAsia="Calibri" w:hAnsi="Times New Roman" w:cs="Times New Roman"/>
                <w:b/>
                <w:bCs/>
                <w:color w:val="000000"/>
                <w:sz w:val="24"/>
                <w:szCs w:val="24"/>
              </w:rPr>
              <w:t>CURRENT RATIO</w:t>
            </w:r>
          </w:p>
        </w:tc>
      </w:tr>
      <w:tr w:rsidR="00515F9D" w:rsidRPr="00515F9D" w:rsidTr="00CD5BA8">
        <w:tc>
          <w:tcPr>
            <w:tcW w:w="2232"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2018</w:t>
            </w:r>
          </w:p>
        </w:tc>
        <w:tc>
          <w:tcPr>
            <w:tcW w:w="2259"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762.52</w:t>
            </w:r>
          </w:p>
        </w:tc>
        <w:tc>
          <w:tcPr>
            <w:tcW w:w="2265"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828.74</w:t>
            </w:r>
          </w:p>
        </w:tc>
        <w:tc>
          <w:tcPr>
            <w:tcW w:w="2260"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0.92</w:t>
            </w:r>
          </w:p>
        </w:tc>
      </w:tr>
      <w:tr w:rsidR="00515F9D" w:rsidRPr="00515F9D" w:rsidTr="00CD5BA8">
        <w:tc>
          <w:tcPr>
            <w:tcW w:w="2232"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2019</w:t>
            </w:r>
          </w:p>
        </w:tc>
        <w:tc>
          <w:tcPr>
            <w:tcW w:w="2259"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614.23</w:t>
            </w:r>
          </w:p>
        </w:tc>
        <w:tc>
          <w:tcPr>
            <w:tcW w:w="2265"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628.93</w:t>
            </w:r>
          </w:p>
        </w:tc>
        <w:tc>
          <w:tcPr>
            <w:tcW w:w="2260"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0.98</w:t>
            </w:r>
          </w:p>
        </w:tc>
      </w:tr>
      <w:tr w:rsidR="00515F9D" w:rsidRPr="00515F9D" w:rsidTr="00CD5BA8">
        <w:tc>
          <w:tcPr>
            <w:tcW w:w="2232"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2020</w:t>
            </w:r>
          </w:p>
        </w:tc>
        <w:tc>
          <w:tcPr>
            <w:tcW w:w="2259"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550.66</w:t>
            </w:r>
          </w:p>
        </w:tc>
        <w:tc>
          <w:tcPr>
            <w:tcW w:w="2265"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688.69</w:t>
            </w:r>
          </w:p>
        </w:tc>
        <w:tc>
          <w:tcPr>
            <w:tcW w:w="2260"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0.8</w:t>
            </w:r>
          </w:p>
        </w:tc>
      </w:tr>
      <w:tr w:rsidR="00515F9D" w:rsidRPr="00515F9D" w:rsidTr="00CD5BA8">
        <w:tc>
          <w:tcPr>
            <w:tcW w:w="2232"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2021</w:t>
            </w:r>
          </w:p>
        </w:tc>
        <w:tc>
          <w:tcPr>
            <w:tcW w:w="2259"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664.06</w:t>
            </w:r>
          </w:p>
        </w:tc>
        <w:tc>
          <w:tcPr>
            <w:tcW w:w="2265"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660.94</w:t>
            </w:r>
          </w:p>
        </w:tc>
        <w:tc>
          <w:tcPr>
            <w:tcW w:w="2260"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1</w:t>
            </w:r>
          </w:p>
        </w:tc>
      </w:tr>
      <w:tr w:rsidR="00515F9D" w:rsidRPr="00515F9D" w:rsidTr="00CD5BA8">
        <w:tc>
          <w:tcPr>
            <w:tcW w:w="2232"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2022</w:t>
            </w:r>
          </w:p>
        </w:tc>
        <w:tc>
          <w:tcPr>
            <w:tcW w:w="2259"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3111.13</w:t>
            </w:r>
          </w:p>
        </w:tc>
        <w:tc>
          <w:tcPr>
            <w:tcW w:w="2265"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821.75</w:t>
            </w:r>
          </w:p>
        </w:tc>
        <w:tc>
          <w:tcPr>
            <w:tcW w:w="2260" w:type="dxa"/>
            <w:shd w:val="clear" w:color="auto" w:fill="auto"/>
            <w:vAlign w:val="center"/>
          </w:tcPr>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lang w:val="en-IN"/>
              </w:rPr>
              <w:t>3.79</w:t>
            </w:r>
          </w:p>
        </w:tc>
      </w:tr>
    </w:tbl>
    <w:p w:rsidR="00515F9D" w:rsidRPr="00515F9D" w:rsidRDefault="00515F9D" w:rsidP="00515F9D">
      <w:pPr>
        <w:spacing w:after="160"/>
        <w:jc w:val="both"/>
        <w:rPr>
          <w:rFonts w:ascii="Times New Roman" w:eastAsia="Calibri" w:hAnsi="Times New Roman" w:cs="Times New Roman"/>
          <w:b/>
          <w:bCs/>
          <w:color w:val="000000"/>
          <w:sz w:val="24"/>
          <w:szCs w:val="24"/>
        </w:rPr>
      </w:pPr>
      <w:r w:rsidRPr="00515F9D">
        <w:rPr>
          <w:rFonts w:ascii="Times New Roman" w:eastAsia="Calibri" w:hAnsi="Times New Roman" w:cs="Times New Roman"/>
          <w:b/>
          <w:bCs/>
          <w:color w:val="000000"/>
          <w:sz w:val="24"/>
          <w:szCs w:val="24"/>
        </w:rPr>
        <w:t>(</w:t>
      </w:r>
      <w:proofErr w:type="gramStart"/>
      <w:r w:rsidRPr="00515F9D">
        <w:rPr>
          <w:rFonts w:ascii="Times New Roman" w:eastAsia="Calibri" w:hAnsi="Times New Roman" w:cs="Times New Roman"/>
          <w:b/>
          <w:bCs/>
          <w:color w:val="000000"/>
          <w:sz w:val="24"/>
          <w:szCs w:val="24"/>
        </w:rPr>
        <w:t>Source :</w:t>
      </w:r>
      <w:proofErr w:type="gramEnd"/>
      <w:r w:rsidRPr="00515F9D">
        <w:rPr>
          <w:rFonts w:ascii="Times New Roman" w:eastAsia="Calibri" w:hAnsi="Times New Roman" w:cs="Times New Roman"/>
          <w:b/>
          <w:bCs/>
          <w:color w:val="000000"/>
          <w:sz w:val="24"/>
          <w:szCs w:val="24"/>
        </w:rPr>
        <w:t xml:space="preserve"> Secondary data)</w:t>
      </w:r>
    </w:p>
    <w:p w:rsidR="00515F9D" w:rsidRPr="00515F9D" w:rsidRDefault="00515F9D" w:rsidP="00515F9D">
      <w:pPr>
        <w:spacing w:after="160"/>
        <w:jc w:val="both"/>
        <w:rPr>
          <w:rFonts w:ascii="Times New Roman" w:eastAsia="Calibri" w:hAnsi="Times New Roman" w:cs="Times New Roman"/>
          <w:b/>
          <w:bCs/>
          <w:noProof/>
          <w:sz w:val="24"/>
          <w:szCs w:val="24"/>
          <w:lang w:val="en-IN"/>
        </w:rPr>
      </w:pPr>
      <w:r w:rsidRPr="00515F9D">
        <w:rPr>
          <w:rFonts w:ascii="Times New Roman" w:eastAsia="Calibri" w:hAnsi="Times New Roman" w:cs="Times New Roman"/>
          <w:b/>
          <w:bCs/>
          <w:noProof/>
          <w:sz w:val="24"/>
          <w:szCs w:val="24"/>
          <w:lang w:val="en-IN"/>
        </w:rPr>
        <w:t>INTERPRETATION:</w:t>
      </w:r>
    </w:p>
    <w:p w:rsidR="00515F9D" w:rsidRDefault="00515F9D" w:rsidP="00515F9D">
      <w:pPr>
        <w:spacing w:after="160"/>
        <w:jc w:val="both"/>
        <w:rPr>
          <w:rFonts w:ascii="Times New Roman" w:eastAsia="Calibri" w:hAnsi="Times New Roman" w:cs="Times New Roman"/>
          <w:noProof/>
          <w:sz w:val="24"/>
          <w:szCs w:val="24"/>
          <w:lang w:val="en-IN"/>
        </w:rPr>
      </w:pPr>
      <w:r w:rsidRPr="00515F9D">
        <w:rPr>
          <w:rFonts w:ascii="Times New Roman" w:eastAsia="Calibri" w:hAnsi="Times New Roman" w:cs="Times New Roman"/>
          <w:noProof/>
          <w:sz w:val="24"/>
          <w:szCs w:val="24"/>
          <w:lang w:val="en-IN"/>
        </w:rPr>
        <w:t>Hence it is inferred that the current ratio of the company showed an increasing trend from 2018-2019. But in 2020 it decreased to 0.8. In 2021-2022 it increased and reached a maximum of 3.79. Generally 2:1 is treated as the ideal ratio current ratio is less than 2 in the financial year 2018-2021. Here the ratio of it is not satisfactory this shows the company is not enjoying its credit worthiness. And only the year 2022 is satisfactory.</w:t>
      </w:r>
    </w:p>
    <w:p w:rsidR="00515F9D" w:rsidRDefault="00515F9D" w:rsidP="00515F9D">
      <w:pPr>
        <w:spacing w:after="160"/>
        <w:jc w:val="both"/>
        <w:rPr>
          <w:rFonts w:ascii="Times New Roman" w:eastAsia="Calibri" w:hAnsi="Times New Roman" w:cs="Times New Roman"/>
          <w:noProof/>
          <w:sz w:val="24"/>
          <w:szCs w:val="24"/>
          <w:lang w:val="en-IN"/>
        </w:rPr>
      </w:pPr>
    </w:p>
    <w:p w:rsidR="00515F9D" w:rsidRDefault="00515F9D" w:rsidP="00515F9D">
      <w:pPr>
        <w:spacing w:after="160"/>
        <w:jc w:val="both"/>
        <w:rPr>
          <w:rFonts w:ascii="Times New Roman" w:eastAsia="Calibri" w:hAnsi="Times New Roman" w:cs="Times New Roman"/>
          <w:noProof/>
          <w:sz w:val="24"/>
          <w:szCs w:val="24"/>
          <w:lang w:val="en-IN"/>
        </w:rPr>
      </w:pPr>
    </w:p>
    <w:p w:rsidR="00515F9D" w:rsidRPr="00515F9D" w:rsidRDefault="00515F9D" w:rsidP="00515F9D">
      <w:pPr>
        <w:spacing w:after="160"/>
        <w:jc w:val="both"/>
        <w:rPr>
          <w:rFonts w:ascii="Times New Roman" w:eastAsia="Calibri" w:hAnsi="Times New Roman" w:cs="Times New Roman"/>
          <w:noProof/>
          <w:sz w:val="24"/>
          <w:szCs w:val="24"/>
          <w:lang w:val="en-IN"/>
        </w:rPr>
      </w:pPr>
    </w:p>
    <w:p w:rsidR="00515F9D" w:rsidRPr="00515F9D" w:rsidRDefault="00515F9D" w:rsidP="00515F9D">
      <w:pPr>
        <w:pStyle w:val="ListParagraph"/>
        <w:numPr>
          <w:ilvl w:val="0"/>
          <w:numId w:val="8"/>
        </w:numPr>
        <w:spacing w:after="160"/>
        <w:jc w:val="both"/>
        <w:rPr>
          <w:rFonts w:ascii="Times New Roman" w:eastAsia="Calibri" w:hAnsi="Times New Roman" w:cs="Times New Roman"/>
          <w:b/>
          <w:bCs/>
          <w:iCs/>
          <w:color w:val="000000"/>
          <w:sz w:val="24"/>
          <w:szCs w:val="24"/>
          <w:lang w:val="en-IN"/>
        </w:rPr>
      </w:pPr>
      <w:r w:rsidRPr="00515F9D">
        <w:rPr>
          <w:rFonts w:ascii="Times New Roman" w:eastAsia="Calibri" w:hAnsi="Times New Roman" w:cs="Times New Roman"/>
          <w:b/>
          <w:bCs/>
          <w:iCs/>
          <w:color w:val="000000"/>
          <w:sz w:val="24"/>
          <w:szCs w:val="24"/>
          <w:lang w:val="en-IN"/>
        </w:rPr>
        <w:t>CASH RATIO:</w:t>
      </w:r>
    </w:p>
    <w:p w:rsidR="00515F9D" w:rsidRPr="00515F9D" w:rsidRDefault="00515F9D" w:rsidP="00515F9D">
      <w:pPr>
        <w:spacing w:after="160"/>
        <w:jc w:val="both"/>
        <w:rPr>
          <w:rFonts w:ascii="Times New Roman" w:eastAsia="Calibri" w:hAnsi="Times New Roman" w:cs="Times New Roman"/>
          <w:color w:val="000000"/>
          <w:sz w:val="24"/>
          <w:szCs w:val="24"/>
          <w:lang w:val="en-IN"/>
        </w:rPr>
      </w:pPr>
      <w:r w:rsidRPr="00515F9D">
        <w:rPr>
          <w:rFonts w:ascii="Times New Roman" w:eastAsia="Calibri" w:hAnsi="Times New Roman" w:cs="Times New Roman"/>
          <w:b/>
          <w:bCs/>
          <w:iCs/>
          <w:color w:val="000000"/>
          <w:sz w:val="24"/>
          <w:szCs w:val="24"/>
          <w:lang w:val="en-IN"/>
        </w:rPr>
        <w:t>Cash Ratio</w:t>
      </w:r>
      <w:r w:rsidRPr="00515F9D">
        <w:rPr>
          <w:rFonts w:ascii="Times New Roman" w:eastAsia="Calibri" w:hAnsi="Times New Roman" w:cs="Times New Roman"/>
          <w:iCs/>
          <w:color w:val="000000"/>
          <w:sz w:val="24"/>
          <w:szCs w:val="24"/>
          <w:lang w:val="en-IN"/>
        </w:rPr>
        <w:t>=</w:t>
      </w:r>
      <m:oMath>
        <m:f>
          <m:fPr>
            <m:ctrlPr>
              <w:rPr>
                <w:rFonts w:ascii="Cambria Math" w:eastAsia="Calibri" w:hAnsi="Times New Roman" w:cs="Times New Roman"/>
                <w:color w:val="000000"/>
                <w:sz w:val="24"/>
                <w:szCs w:val="24"/>
                <w:lang w:val="en-IN"/>
              </w:rPr>
            </m:ctrlPr>
          </m:fPr>
          <m:num>
            <m:r>
              <m:rPr>
                <m:sty m:val="p"/>
              </m:rPr>
              <w:rPr>
                <w:rFonts w:ascii="Cambria Math" w:eastAsia="Calibri" w:hAnsi="Times New Roman" w:cs="Times New Roman"/>
                <w:color w:val="000000"/>
                <w:sz w:val="24"/>
                <w:szCs w:val="24"/>
                <w:lang w:val="en-IN"/>
              </w:rPr>
              <m:t xml:space="preserve">Cash </m:t>
            </m:r>
            <m:r>
              <w:rPr>
                <w:rFonts w:ascii="Cambria Math" w:eastAsia="Calibri" w:hAnsi="Times New Roman" w:cs="Times New Roman"/>
                <w:color w:val="000000"/>
                <w:sz w:val="24"/>
                <w:szCs w:val="24"/>
                <w:lang w:val="en-IN"/>
              </w:rPr>
              <m:t xml:space="preserve">&amp; </m:t>
            </m:r>
            <m:r>
              <w:rPr>
                <w:rFonts w:ascii="Cambria Math" w:eastAsia="Calibri" w:hAnsi="Cambria Math" w:cs="Times New Roman"/>
                <w:color w:val="000000"/>
                <w:sz w:val="24"/>
                <w:szCs w:val="24"/>
                <w:lang w:val="en-IN"/>
              </w:rPr>
              <m:t>Cas</m:t>
            </m:r>
            <m:r>
              <w:rPr>
                <w:rFonts w:ascii="Times New Roman" w:eastAsia="Calibri" w:hAnsi="Times New Roman" w:cs="Times New Roman"/>
                <w:color w:val="000000"/>
                <w:sz w:val="24"/>
                <w:szCs w:val="24"/>
                <w:lang w:val="en-IN"/>
              </w:rPr>
              <m:t>h</m:t>
            </m:r>
            <m:r>
              <w:rPr>
                <w:rFonts w:ascii="Cambria Math" w:eastAsia="Calibri" w:hAnsi="Times New Roman" w:cs="Times New Roman"/>
                <w:color w:val="000000"/>
                <w:sz w:val="24"/>
                <w:szCs w:val="24"/>
                <w:lang w:val="en-IN"/>
              </w:rPr>
              <m:t xml:space="preserve"> </m:t>
            </m:r>
            <m:r>
              <w:rPr>
                <w:rFonts w:ascii="Cambria Math" w:eastAsia="Calibri" w:hAnsi="Cambria Math" w:cs="Times New Roman"/>
                <w:color w:val="000000"/>
                <w:sz w:val="24"/>
                <w:szCs w:val="24"/>
                <w:lang w:val="en-IN"/>
              </w:rPr>
              <m:t>equivalent</m:t>
            </m:r>
            <m:ctrlPr>
              <w:rPr>
                <w:rFonts w:ascii="Calibri" w:eastAsia="Calibri" w:hAnsi="Times New Roman" w:cs="Times New Roman"/>
                <w:sz w:val="24"/>
                <w:szCs w:val="24"/>
                <w:lang w:val="en-IN"/>
              </w:rPr>
            </m:ctrlPr>
          </m:num>
          <m:den>
            <m:r>
              <m:rPr>
                <m:sty m:val="p"/>
              </m:rPr>
              <w:rPr>
                <w:rFonts w:ascii="Cambria Math" w:eastAsia="Calibri" w:hAnsi="Times New Roman" w:cs="Times New Roman"/>
                <w:color w:val="000000"/>
                <w:sz w:val="24"/>
                <w:szCs w:val="24"/>
                <w:lang w:val="en-IN"/>
              </w:rPr>
              <m:t>Current liability</m:t>
            </m:r>
            <m:ctrlPr>
              <w:rPr>
                <w:rFonts w:ascii="Calibri" w:eastAsia="Calibri" w:hAnsi="Times New Roman" w:cs="Times New Roman"/>
                <w:sz w:val="24"/>
                <w:szCs w:val="24"/>
                <w:lang w:val="en-IN"/>
              </w:rPr>
            </m:ctrlPr>
          </m:den>
        </m:f>
      </m:oMath>
    </w:p>
    <w:p w:rsidR="00515F9D" w:rsidRPr="00515F9D" w:rsidRDefault="00515F9D" w:rsidP="00515F9D">
      <w:pPr>
        <w:spacing w:after="160"/>
        <w:jc w:val="both"/>
        <w:rPr>
          <w:rFonts w:ascii="Times New Roman" w:eastAsia="Calibri" w:hAnsi="Times New Roman" w:cs="Times New Roman"/>
          <w:b/>
          <w:bCs/>
          <w:iCs/>
          <w:color w:val="000000"/>
          <w:sz w:val="24"/>
          <w:szCs w:val="24"/>
          <w:lang w:val="en-IN"/>
        </w:rPr>
      </w:pPr>
      <w:r w:rsidRPr="00515F9D">
        <w:rPr>
          <w:rFonts w:ascii="Times New Roman" w:eastAsia="Calibri" w:hAnsi="Times New Roman" w:cs="Times New Roman"/>
          <w:b/>
          <w:bCs/>
          <w:iCs/>
          <w:color w:val="000000"/>
          <w:sz w:val="24"/>
          <w:szCs w:val="24"/>
          <w:lang w:val="en-IN"/>
        </w:rPr>
        <w:lastRenderedPageBreak/>
        <w:t>TABLE SHOWING CASH RATIO</w:t>
      </w:r>
      <w:r>
        <w:rPr>
          <w:rFonts w:ascii="Times New Roman" w:eastAsia="Calibri" w:hAnsi="Times New Roman" w:cs="Times New Roman"/>
          <w:b/>
          <w:bCs/>
          <w:iCs/>
          <w:color w:val="000000"/>
          <w:sz w:val="24"/>
          <w:szCs w:val="24"/>
          <w:lang w:val="en-IN"/>
        </w:rPr>
        <w:t xml:space="preserve"> </w:t>
      </w:r>
      <w:r w:rsidRPr="00515F9D">
        <w:rPr>
          <w:rFonts w:ascii="Times New Roman" w:eastAsia="Calibri" w:hAnsi="Times New Roman" w:cs="Times New Roman"/>
          <w:b/>
          <w:bCs/>
          <w:iCs/>
          <w:color w:val="000000"/>
          <w:sz w:val="24"/>
          <w:szCs w:val="24"/>
          <w:lang w:val="en-IN"/>
        </w:rPr>
        <w:t xml:space="preserve">(In </w:t>
      </w:r>
      <w:proofErr w:type="spellStart"/>
      <w:r w:rsidRPr="00515F9D">
        <w:rPr>
          <w:rFonts w:ascii="Times New Roman" w:eastAsia="Calibri" w:hAnsi="Times New Roman" w:cs="Times New Roman"/>
          <w:b/>
          <w:bCs/>
          <w:iCs/>
          <w:color w:val="000000"/>
          <w:sz w:val="24"/>
          <w:szCs w:val="24"/>
          <w:lang w:val="en-IN"/>
        </w:rPr>
        <w:t>crores</w:t>
      </w:r>
      <w:proofErr w:type="spellEnd"/>
      <w:r w:rsidRPr="00515F9D">
        <w:rPr>
          <w:rFonts w:ascii="Times New Roman" w:eastAsia="Calibri" w:hAnsi="Times New Roman" w:cs="Times New Roman"/>
          <w:b/>
          <w:bCs/>
          <w:iCs/>
          <w:color w:val="000000"/>
          <w:sz w:val="24"/>
          <w:szCs w:val="24"/>
          <w:lang w:val="en-IN"/>
        </w:rPr>
        <w:t>)</w:t>
      </w:r>
    </w:p>
    <w:tbl>
      <w:tblPr>
        <w:tblStyle w:val="TableGrid"/>
        <w:tblW w:w="0" w:type="auto"/>
        <w:tblLook w:val="04A0"/>
      </w:tblPr>
      <w:tblGrid>
        <w:gridCol w:w="2254"/>
        <w:gridCol w:w="2254"/>
        <w:gridCol w:w="2254"/>
        <w:gridCol w:w="2254"/>
      </w:tblGrid>
      <w:tr w:rsidR="00515F9D" w:rsidRPr="00515F9D" w:rsidTr="00CD5BA8">
        <w:trPr>
          <w:trHeight w:val="708"/>
        </w:trPr>
        <w:tc>
          <w:tcPr>
            <w:tcW w:w="2254"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b/>
                <w:bCs/>
                <w:color w:val="000000"/>
                <w:sz w:val="24"/>
                <w:szCs w:val="24"/>
              </w:rPr>
              <w:t>YEAR</w:t>
            </w:r>
          </w:p>
        </w:tc>
        <w:tc>
          <w:tcPr>
            <w:tcW w:w="2254"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b/>
                <w:bCs/>
                <w:color w:val="000000"/>
                <w:sz w:val="24"/>
                <w:szCs w:val="24"/>
              </w:rPr>
              <w:t>CASH &amp; CASH EQUIVALENT</w:t>
            </w:r>
          </w:p>
        </w:tc>
        <w:tc>
          <w:tcPr>
            <w:tcW w:w="2254"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b/>
                <w:bCs/>
                <w:color w:val="000000"/>
                <w:sz w:val="24"/>
                <w:szCs w:val="24"/>
              </w:rPr>
              <w:t>CURRENT LIABILITIES</w:t>
            </w:r>
          </w:p>
        </w:tc>
        <w:tc>
          <w:tcPr>
            <w:tcW w:w="2254"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b/>
                <w:bCs/>
                <w:color w:val="000000"/>
                <w:sz w:val="24"/>
                <w:szCs w:val="24"/>
              </w:rPr>
              <w:t>CASH RATIO</w:t>
            </w:r>
          </w:p>
        </w:tc>
      </w:tr>
      <w:tr w:rsidR="00515F9D" w:rsidRPr="00515F9D" w:rsidTr="00CD5BA8">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2018</w:t>
            </w:r>
          </w:p>
        </w:tc>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1.95</w:t>
            </w:r>
          </w:p>
        </w:tc>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828.74</w:t>
            </w:r>
          </w:p>
        </w:tc>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0</w:t>
            </w:r>
          </w:p>
        </w:tc>
      </w:tr>
      <w:tr w:rsidR="00515F9D" w:rsidRPr="00515F9D" w:rsidTr="00CD5BA8">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2019</w:t>
            </w:r>
          </w:p>
        </w:tc>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3.25</w:t>
            </w:r>
          </w:p>
        </w:tc>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628.93</w:t>
            </w:r>
          </w:p>
        </w:tc>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0.01</w:t>
            </w:r>
          </w:p>
        </w:tc>
      </w:tr>
      <w:tr w:rsidR="00515F9D" w:rsidRPr="00515F9D" w:rsidTr="00CD5BA8">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2020</w:t>
            </w:r>
          </w:p>
        </w:tc>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52.45</w:t>
            </w:r>
          </w:p>
        </w:tc>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688.69</w:t>
            </w:r>
          </w:p>
        </w:tc>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0.08</w:t>
            </w:r>
          </w:p>
        </w:tc>
      </w:tr>
      <w:tr w:rsidR="00515F9D" w:rsidRPr="00515F9D" w:rsidTr="00CD5BA8">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2021</w:t>
            </w:r>
          </w:p>
        </w:tc>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48.85</w:t>
            </w:r>
          </w:p>
        </w:tc>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660.94</w:t>
            </w:r>
          </w:p>
        </w:tc>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0.07</w:t>
            </w:r>
          </w:p>
        </w:tc>
      </w:tr>
      <w:tr w:rsidR="00515F9D" w:rsidRPr="00515F9D" w:rsidTr="00CD5BA8">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2022</w:t>
            </w:r>
          </w:p>
        </w:tc>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2398.44</w:t>
            </w:r>
          </w:p>
        </w:tc>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821.75</w:t>
            </w:r>
          </w:p>
        </w:tc>
        <w:tc>
          <w:tcPr>
            <w:tcW w:w="2254" w:type="dxa"/>
            <w:vAlign w:val="bottom"/>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2.92</w:t>
            </w:r>
          </w:p>
        </w:tc>
      </w:tr>
    </w:tbl>
    <w:p w:rsidR="00515F9D" w:rsidRPr="00515F9D" w:rsidRDefault="00515F9D" w:rsidP="00515F9D">
      <w:pPr>
        <w:spacing w:after="160"/>
        <w:jc w:val="both"/>
        <w:rPr>
          <w:rFonts w:ascii="Times New Roman" w:eastAsia="Calibri" w:hAnsi="Times New Roman" w:cs="Times New Roman"/>
          <w:b/>
          <w:bCs/>
          <w:color w:val="000000"/>
          <w:sz w:val="24"/>
          <w:szCs w:val="24"/>
        </w:rPr>
      </w:pPr>
      <w:proofErr w:type="gramStart"/>
      <w:r w:rsidRPr="00515F9D">
        <w:rPr>
          <w:rFonts w:ascii="Times New Roman" w:eastAsia="Calibri" w:hAnsi="Times New Roman" w:cs="Times New Roman"/>
          <w:b/>
          <w:bCs/>
          <w:color w:val="000000"/>
          <w:sz w:val="24"/>
          <w:szCs w:val="24"/>
        </w:rPr>
        <w:t>( Source</w:t>
      </w:r>
      <w:proofErr w:type="gramEnd"/>
      <w:r w:rsidRPr="00515F9D">
        <w:rPr>
          <w:rFonts w:ascii="Times New Roman" w:eastAsia="Calibri" w:hAnsi="Times New Roman" w:cs="Times New Roman"/>
          <w:b/>
          <w:bCs/>
          <w:color w:val="000000"/>
          <w:sz w:val="24"/>
          <w:szCs w:val="24"/>
        </w:rPr>
        <w:t xml:space="preserve"> : Secondary data)</w:t>
      </w:r>
    </w:p>
    <w:p w:rsidR="00515F9D" w:rsidRPr="00515F9D" w:rsidRDefault="00515F9D" w:rsidP="00515F9D">
      <w:pPr>
        <w:spacing w:after="160"/>
        <w:jc w:val="both"/>
        <w:rPr>
          <w:rFonts w:ascii="Times New Roman" w:eastAsia="Calibri" w:hAnsi="Times New Roman" w:cs="Times New Roman"/>
          <w:b/>
          <w:bCs/>
          <w:noProof/>
          <w:sz w:val="24"/>
          <w:szCs w:val="24"/>
          <w:lang w:val="en-IN"/>
        </w:rPr>
      </w:pPr>
      <w:r w:rsidRPr="00515F9D">
        <w:rPr>
          <w:rFonts w:ascii="Times New Roman" w:eastAsia="Calibri" w:hAnsi="Times New Roman" w:cs="Times New Roman"/>
          <w:b/>
          <w:bCs/>
          <w:noProof/>
          <w:sz w:val="24"/>
          <w:szCs w:val="24"/>
          <w:lang w:val="en-IN"/>
        </w:rPr>
        <w:t>INTERPRETATION:</w:t>
      </w:r>
    </w:p>
    <w:p w:rsidR="00515F9D" w:rsidRPr="00515F9D" w:rsidRDefault="00515F9D" w:rsidP="00515F9D">
      <w:pPr>
        <w:spacing w:after="160"/>
        <w:jc w:val="both"/>
        <w:rPr>
          <w:rFonts w:ascii="Times New Roman" w:eastAsia="Calibri" w:hAnsi="Times New Roman" w:cs="Times New Roman"/>
          <w:noProof/>
          <w:sz w:val="24"/>
          <w:szCs w:val="24"/>
          <w:lang w:val="en-IN"/>
        </w:rPr>
      </w:pPr>
      <w:bookmarkStart w:id="0" w:name="_Hlk133832121"/>
      <w:r w:rsidRPr="00515F9D">
        <w:rPr>
          <w:rFonts w:ascii="Times New Roman" w:eastAsia="Calibri" w:hAnsi="Times New Roman" w:cs="Times New Roman"/>
          <w:noProof/>
          <w:sz w:val="24"/>
          <w:szCs w:val="24"/>
          <w:lang w:val="en-IN"/>
        </w:rPr>
        <w:t>Hence it is inferred that the cash ratio of the company showed an increasing trend from 2018-2020 and decreased to 0.7 in the year 2021 and increased in 2022 and reached to 2.92. generally the ideal ratio for cash ratio is 1:1 therefore we conclude the cash ratio is in desired standard only in the year 2022</w:t>
      </w:r>
      <w:bookmarkEnd w:id="0"/>
    </w:p>
    <w:p w:rsidR="00515F9D" w:rsidRPr="00515F9D" w:rsidRDefault="00515F9D" w:rsidP="00515F9D">
      <w:pPr>
        <w:pStyle w:val="ListParagraph"/>
        <w:numPr>
          <w:ilvl w:val="0"/>
          <w:numId w:val="8"/>
        </w:numPr>
        <w:jc w:val="both"/>
        <w:rPr>
          <w:rFonts w:ascii="Times New Roman" w:eastAsia="Calibri" w:hAnsi="Times New Roman" w:cs="Times New Roman"/>
          <w:b/>
          <w:bCs/>
          <w:color w:val="000000"/>
          <w:sz w:val="24"/>
          <w:szCs w:val="24"/>
        </w:rPr>
      </w:pPr>
      <w:r w:rsidRPr="00515F9D">
        <w:rPr>
          <w:rFonts w:ascii="Times New Roman" w:eastAsia="Calibri" w:hAnsi="Times New Roman" w:cs="Times New Roman"/>
          <w:b/>
          <w:bCs/>
          <w:color w:val="000000"/>
          <w:sz w:val="24"/>
          <w:szCs w:val="24"/>
        </w:rPr>
        <w:t>DEBT – EQUITY RATIO:</w:t>
      </w:r>
    </w:p>
    <w:p w:rsidR="00515F9D" w:rsidRPr="00515F9D" w:rsidRDefault="00515F9D" w:rsidP="00515F9D">
      <w:pPr>
        <w:ind w:firstLine="720"/>
        <w:jc w:val="both"/>
        <w:rPr>
          <w:rFonts w:ascii="Times New Roman" w:eastAsia="Calibri" w:hAnsi="Times New Roman" w:cs="Times New Roman"/>
          <w:b/>
          <w:bCs/>
          <w:color w:val="000000"/>
          <w:sz w:val="24"/>
          <w:szCs w:val="24"/>
        </w:rPr>
      </w:pPr>
    </w:p>
    <w:p w:rsidR="00515F9D" w:rsidRPr="00515F9D" w:rsidRDefault="00515F9D" w:rsidP="00515F9D">
      <w:pPr>
        <w:jc w:val="both"/>
        <w:rPr>
          <w:rFonts w:ascii="Times New Roman" w:eastAsia="Calibri" w:hAnsi="Times New Roman" w:cs="Times New Roman"/>
          <w:iCs/>
          <w:color w:val="000000"/>
          <w:sz w:val="24"/>
          <w:szCs w:val="24"/>
        </w:rPr>
      </w:pPr>
      <w:r w:rsidRPr="00515F9D">
        <w:rPr>
          <w:rFonts w:ascii="Times New Roman" w:eastAsia="Calibri" w:hAnsi="Times New Roman" w:cs="Times New Roman"/>
          <w:b/>
          <w:bCs/>
          <w:color w:val="000000"/>
          <w:sz w:val="24"/>
          <w:szCs w:val="24"/>
        </w:rPr>
        <w:t>Debt-equity ratio =</w:t>
      </w:r>
      <m:oMath>
        <m:f>
          <m:fPr>
            <m:ctrlPr>
              <w:rPr>
                <w:rFonts w:ascii="Cambria Math" w:eastAsia="Calibri" w:hAnsi="Times New Roman" w:cs="Times New Roman"/>
                <w:iCs/>
                <w:color w:val="000000"/>
                <w:sz w:val="24"/>
                <w:szCs w:val="24"/>
              </w:rPr>
            </m:ctrlPr>
          </m:fPr>
          <m:num>
            <m:r>
              <m:rPr>
                <m:sty m:val="p"/>
              </m:rPr>
              <w:rPr>
                <w:rFonts w:ascii="Cambria Math" w:eastAsia="Calibri" w:hAnsi="Times New Roman" w:cs="Times New Roman"/>
                <w:color w:val="000000"/>
                <w:sz w:val="24"/>
                <w:szCs w:val="24"/>
              </w:rPr>
              <m:t xml:space="preserve">long term debt </m:t>
            </m:r>
            <m:ctrlPr>
              <w:rPr>
                <w:rFonts w:ascii="Calibri" w:eastAsia="Calibri" w:hAnsi="Times New Roman" w:cs="Times New Roman"/>
                <w:sz w:val="24"/>
                <w:szCs w:val="24"/>
                <w:lang w:val="en-IN"/>
              </w:rPr>
            </m:ctrlPr>
          </m:num>
          <m:den>
            <m:r>
              <m:rPr>
                <m:sty m:val="p"/>
              </m:rPr>
              <w:rPr>
                <w:rFonts w:ascii="Cambria Math" w:eastAsia="Calibri" w:hAnsi="Times New Roman" w:cs="Times New Roman"/>
                <w:color w:val="000000"/>
                <w:sz w:val="24"/>
                <w:szCs w:val="24"/>
              </w:rPr>
              <m:t>shareholders fund</m:t>
            </m:r>
            <m:ctrlPr>
              <w:rPr>
                <w:rFonts w:ascii="Calibri" w:eastAsia="Calibri" w:hAnsi="Times New Roman" w:cs="Times New Roman"/>
                <w:sz w:val="24"/>
                <w:szCs w:val="24"/>
                <w:lang w:val="en-IN"/>
              </w:rPr>
            </m:ctrlPr>
          </m:den>
        </m:f>
      </m:oMath>
    </w:p>
    <w:p w:rsidR="00515F9D" w:rsidRPr="00515F9D" w:rsidRDefault="00515F9D" w:rsidP="00515F9D">
      <w:pPr>
        <w:spacing w:after="160"/>
        <w:jc w:val="both"/>
        <w:rPr>
          <w:rFonts w:ascii="Times New Roman" w:eastAsia="Calibri" w:hAnsi="Times New Roman" w:cs="Times New Roman"/>
          <w:b/>
          <w:bCs/>
          <w:iCs/>
          <w:color w:val="000000"/>
          <w:sz w:val="24"/>
          <w:szCs w:val="24"/>
          <w:lang w:val="en-IN"/>
        </w:rPr>
      </w:pPr>
      <w:r w:rsidRPr="00515F9D">
        <w:rPr>
          <w:rFonts w:ascii="Times New Roman" w:eastAsia="Calibri" w:hAnsi="Times New Roman" w:cs="Times New Roman"/>
          <w:b/>
          <w:bCs/>
          <w:iCs/>
          <w:color w:val="000000"/>
          <w:sz w:val="24"/>
          <w:szCs w:val="24"/>
          <w:lang w:val="en-IN"/>
        </w:rPr>
        <w:t xml:space="preserve">TABLE SHOWING DEBT-EQUITY </w:t>
      </w:r>
      <w:proofErr w:type="gramStart"/>
      <w:r w:rsidRPr="00515F9D">
        <w:rPr>
          <w:rFonts w:ascii="Times New Roman" w:eastAsia="Calibri" w:hAnsi="Times New Roman" w:cs="Times New Roman"/>
          <w:b/>
          <w:bCs/>
          <w:iCs/>
          <w:color w:val="000000"/>
          <w:sz w:val="24"/>
          <w:szCs w:val="24"/>
          <w:lang w:val="en-IN"/>
        </w:rPr>
        <w:t>RATI</w:t>
      </w:r>
      <w:r>
        <w:rPr>
          <w:rFonts w:ascii="Times New Roman" w:eastAsia="Calibri" w:hAnsi="Times New Roman" w:cs="Times New Roman"/>
          <w:b/>
          <w:bCs/>
          <w:iCs/>
          <w:color w:val="000000"/>
          <w:sz w:val="24"/>
          <w:szCs w:val="24"/>
          <w:lang w:val="en-IN"/>
        </w:rPr>
        <w:t>O</w:t>
      </w:r>
      <w:r w:rsidRPr="00515F9D">
        <w:rPr>
          <w:rFonts w:ascii="Times New Roman" w:eastAsia="Calibri" w:hAnsi="Times New Roman" w:cs="Times New Roman"/>
          <w:b/>
          <w:bCs/>
          <w:iCs/>
          <w:color w:val="000000"/>
          <w:sz w:val="24"/>
          <w:szCs w:val="24"/>
          <w:lang w:val="en-IN"/>
        </w:rPr>
        <w:t>(</w:t>
      </w:r>
      <w:proofErr w:type="gramEnd"/>
      <w:r w:rsidRPr="00515F9D">
        <w:rPr>
          <w:rFonts w:ascii="Times New Roman" w:eastAsia="Calibri" w:hAnsi="Times New Roman" w:cs="Times New Roman"/>
          <w:b/>
          <w:bCs/>
          <w:iCs/>
          <w:color w:val="000000"/>
          <w:sz w:val="24"/>
          <w:szCs w:val="24"/>
          <w:lang w:val="en-IN"/>
        </w:rPr>
        <w:t xml:space="preserve">In </w:t>
      </w:r>
      <w:proofErr w:type="spellStart"/>
      <w:r w:rsidRPr="00515F9D">
        <w:rPr>
          <w:rFonts w:ascii="Times New Roman" w:eastAsia="Calibri" w:hAnsi="Times New Roman" w:cs="Times New Roman"/>
          <w:b/>
          <w:bCs/>
          <w:iCs/>
          <w:color w:val="000000"/>
          <w:sz w:val="24"/>
          <w:szCs w:val="24"/>
          <w:lang w:val="en-IN"/>
        </w:rPr>
        <w:t>crores</w:t>
      </w:r>
      <w:proofErr w:type="spellEnd"/>
      <w:r w:rsidRPr="00515F9D">
        <w:rPr>
          <w:rFonts w:ascii="Times New Roman" w:eastAsia="Calibri" w:hAnsi="Times New Roman" w:cs="Times New Roman"/>
          <w:b/>
          <w:bCs/>
          <w:iCs/>
          <w:color w:val="000000"/>
          <w:sz w:val="24"/>
          <w:szCs w:val="24"/>
          <w:lang w:val="en-IN"/>
        </w:rPr>
        <w:t>)</w:t>
      </w:r>
    </w:p>
    <w:tbl>
      <w:tblPr>
        <w:tblStyle w:val="TableGrid"/>
        <w:tblW w:w="9377" w:type="dxa"/>
        <w:tblLook w:val="04A0"/>
      </w:tblPr>
      <w:tblGrid>
        <w:gridCol w:w="2231"/>
        <w:gridCol w:w="2235"/>
        <w:gridCol w:w="2652"/>
        <w:gridCol w:w="2259"/>
      </w:tblGrid>
      <w:tr w:rsidR="00515F9D" w:rsidRPr="00515F9D" w:rsidTr="00CD5BA8">
        <w:trPr>
          <w:trHeight w:val="1289"/>
        </w:trPr>
        <w:tc>
          <w:tcPr>
            <w:tcW w:w="2231"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b/>
                <w:bCs/>
                <w:color w:val="000000"/>
                <w:sz w:val="24"/>
                <w:szCs w:val="24"/>
              </w:rPr>
              <w:t>YEAR</w:t>
            </w:r>
          </w:p>
        </w:tc>
        <w:tc>
          <w:tcPr>
            <w:tcW w:w="2235"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b/>
                <w:bCs/>
                <w:color w:val="000000"/>
                <w:sz w:val="24"/>
                <w:szCs w:val="24"/>
              </w:rPr>
              <w:t>LONG TERM DEBT</w:t>
            </w:r>
          </w:p>
        </w:tc>
        <w:tc>
          <w:tcPr>
            <w:tcW w:w="2652"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b/>
                <w:bCs/>
                <w:color w:val="000000"/>
                <w:sz w:val="24"/>
                <w:szCs w:val="24"/>
              </w:rPr>
              <w:t>SHAREHOLDERS FUND</w:t>
            </w:r>
          </w:p>
        </w:tc>
        <w:tc>
          <w:tcPr>
            <w:tcW w:w="2259"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b/>
                <w:bCs/>
                <w:color w:val="000000"/>
                <w:sz w:val="24"/>
                <w:szCs w:val="24"/>
              </w:rPr>
              <w:t>DEBT-EQUITY RATIO</w:t>
            </w:r>
          </w:p>
        </w:tc>
      </w:tr>
      <w:tr w:rsidR="00515F9D" w:rsidRPr="00515F9D" w:rsidTr="00CD5BA8">
        <w:trPr>
          <w:trHeight w:val="561"/>
        </w:trPr>
        <w:tc>
          <w:tcPr>
            <w:tcW w:w="2231"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2018</w:t>
            </w:r>
          </w:p>
        </w:tc>
        <w:tc>
          <w:tcPr>
            <w:tcW w:w="2235"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278.07</w:t>
            </w:r>
          </w:p>
        </w:tc>
        <w:tc>
          <w:tcPr>
            <w:tcW w:w="2652"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664</w:t>
            </w:r>
          </w:p>
        </w:tc>
        <w:tc>
          <w:tcPr>
            <w:tcW w:w="2259"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0.42</w:t>
            </w:r>
          </w:p>
        </w:tc>
      </w:tr>
      <w:tr w:rsidR="00515F9D" w:rsidRPr="00515F9D" w:rsidTr="00CD5BA8">
        <w:trPr>
          <w:trHeight w:val="576"/>
        </w:trPr>
        <w:tc>
          <w:tcPr>
            <w:tcW w:w="2231"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2019</w:t>
            </w:r>
          </w:p>
        </w:tc>
        <w:tc>
          <w:tcPr>
            <w:tcW w:w="2235"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383.64</w:t>
            </w:r>
          </w:p>
        </w:tc>
        <w:tc>
          <w:tcPr>
            <w:tcW w:w="2652"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688.7</w:t>
            </w:r>
          </w:p>
        </w:tc>
        <w:tc>
          <w:tcPr>
            <w:tcW w:w="2259"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0.56</w:t>
            </w:r>
          </w:p>
        </w:tc>
      </w:tr>
      <w:tr w:rsidR="00515F9D" w:rsidRPr="00515F9D" w:rsidTr="00CD5BA8">
        <w:trPr>
          <w:trHeight w:val="576"/>
        </w:trPr>
        <w:tc>
          <w:tcPr>
            <w:tcW w:w="2231"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2020</w:t>
            </w:r>
          </w:p>
        </w:tc>
        <w:tc>
          <w:tcPr>
            <w:tcW w:w="2235"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247.75</w:t>
            </w:r>
          </w:p>
        </w:tc>
        <w:tc>
          <w:tcPr>
            <w:tcW w:w="2652"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594.44</w:t>
            </w:r>
          </w:p>
        </w:tc>
        <w:tc>
          <w:tcPr>
            <w:tcW w:w="2259"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0.42</w:t>
            </w:r>
          </w:p>
        </w:tc>
      </w:tr>
      <w:tr w:rsidR="00515F9D" w:rsidRPr="00515F9D" w:rsidTr="00CD5BA8">
        <w:trPr>
          <w:trHeight w:val="576"/>
        </w:trPr>
        <w:tc>
          <w:tcPr>
            <w:tcW w:w="2231"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2021</w:t>
            </w:r>
          </w:p>
        </w:tc>
        <w:tc>
          <w:tcPr>
            <w:tcW w:w="2235"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354.61</w:t>
            </w:r>
          </w:p>
        </w:tc>
        <w:tc>
          <w:tcPr>
            <w:tcW w:w="2652"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715.88</w:t>
            </w:r>
          </w:p>
        </w:tc>
        <w:tc>
          <w:tcPr>
            <w:tcW w:w="2259"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0.5</w:t>
            </w:r>
          </w:p>
        </w:tc>
      </w:tr>
      <w:tr w:rsidR="00515F9D" w:rsidRPr="00515F9D" w:rsidTr="00CD5BA8">
        <w:trPr>
          <w:trHeight w:val="591"/>
        </w:trPr>
        <w:tc>
          <w:tcPr>
            <w:tcW w:w="2231"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2022</w:t>
            </w:r>
          </w:p>
        </w:tc>
        <w:tc>
          <w:tcPr>
            <w:tcW w:w="2235"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434.86</w:t>
            </w:r>
          </w:p>
        </w:tc>
        <w:tc>
          <w:tcPr>
            <w:tcW w:w="2652"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2900.36</w:t>
            </w:r>
          </w:p>
        </w:tc>
        <w:tc>
          <w:tcPr>
            <w:tcW w:w="2259"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color w:val="000000"/>
                <w:sz w:val="24"/>
                <w:szCs w:val="24"/>
              </w:rPr>
              <w:t>0.15</w:t>
            </w:r>
          </w:p>
        </w:tc>
      </w:tr>
    </w:tbl>
    <w:p w:rsidR="00515F9D" w:rsidRPr="00515F9D" w:rsidRDefault="00515F9D" w:rsidP="00515F9D">
      <w:pPr>
        <w:spacing w:after="160"/>
        <w:jc w:val="both"/>
        <w:rPr>
          <w:rFonts w:ascii="Times New Roman" w:eastAsia="Calibri" w:hAnsi="Times New Roman" w:cs="Times New Roman"/>
          <w:b/>
          <w:bCs/>
          <w:color w:val="000000"/>
          <w:sz w:val="24"/>
          <w:szCs w:val="24"/>
        </w:rPr>
      </w:pPr>
      <w:proofErr w:type="gramStart"/>
      <w:r w:rsidRPr="00515F9D">
        <w:rPr>
          <w:rFonts w:ascii="Times New Roman" w:eastAsia="Calibri" w:hAnsi="Times New Roman" w:cs="Times New Roman"/>
          <w:b/>
          <w:bCs/>
          <w:color w:val="000000"/>
          <w:sz w:val="24"/>
          <w:szCs w:val="24"/>
        </w:rPr>
        <w:t>( Source</w:t>
      </w:r>
      <w:proofErr w:type="gramEnd"/>
      <w:r w:rsidRPr="00515F9D">
        <w:rPr>
          <w:rFonts w:ascii="Times New Roman" w:eastAsia="Calibri" w:hAnsi="Times New Roman" w:cs="Times New Roman"/>
          <w:b/>
          <w:bCs/>
          <w:color w:val="000000"/>
          <w:sz w:val="24"/>
          <w:szCs w:val="24"/>
        </w:rPr>
        <w:t xml:space="preserve"> : Secondary data)</w:t>
      </w:r>
    </w:p>
    <w:p w:rsidR="00515F9D" w:rsidRPr="00515F9D" w:rsidRDefault="00515F9D" w:rsidP="00515F9D">
      <w:pPr>
        <w:spacing w:after="160"/>
        <w:jc w:val="both"/>
        <w:rPr>
          <w:rFonts w:ascii="Times New Roman" w:eastAsia="Calibri" w:hAnsi="Times New Roman" w:cs="Times New Roman"/>
          <w:b/>
          <w:bCs/>
          <w:noProof/>
          <w:sz w:val="24"/>
          <w:szCs w:val="24"/>
          <w:lang w:val="en-IN"/>
        </w:rPr>
      </w:pPr>
      <w:r w:rsidRPr="00515F9D">
        <w:rPr>
          <w:rFonts w:ascii="Times New Roman" w:eastAsia="Calibri" w:hAnsi="Times New Roman" w:cs="Times New Roman"/>
          <w:b/>
          <w:bCs/>
          <w:noProof/>
          <w:sz w:val="24"/>
          <w:szCs w:val="24"/>
          <w:lang w:val="en-IN"/>
        </w:rPr>
        <w:lastRenderedPageBreak/>
        <w:t>INTERPRETATION:</w:t>
      </w:r>
    </w:p>
    <w:p w:rsidR="00515F9D" w:rsidRPr="00515F9D" w:rsidRDefault="00515F9D" w:rsidP="00515F9D">
      <w:pPr>
        <w:spacing w:after="160"/>
        <w:jc w:val="both"/>
        <w:rPr>
          <w:rFonts w:ascii="Times New Roman" w:eastAsia="Calibri" w:hAnsi="Times New Roman" w:cs="Times New Roman"/>
          <w:noProof/>
          <w:sz w:val="24"/>
          <w:szCs w:val="24"/>
          <w:lang w:val="en-IN"/>
        </w:rPr>
      </w:pPr>
      <w:r w:rsidRPr="00515F9D">
        <w:rPr>
          <w:rFonts w:ascii="Times New Roman" w:eastAsia="Calibri" w:hAnsi="Times New Roman" w:cs="Times New Roman"/>
          <w:noProof/>
          <w:sz w:val="24"/>
          <w:szCs w:val="24"/>
          <w:lang w:val="en-IN"/>
        </w:rPr>
        <w:t xml:space="preserve">Hence it is inferred that the debt-equity ratio of the company showed an increasing trend from 2018-2019 and decreased to 0.42 in the year 2020 and increased to 0.5 in the year 2021 and again decreased to 0.15 in the year 2022.It means the ratio is fluctuating from year to year and we indicate that the debt-equity ratio is in the desired standard </w:t>
      </w:r>
    </w:p>
    <w:p w:rsidR="00515F9D" w:rsidRPr="00515F9D" w:rsidRDefault="00515F9D" w:rsidP="00515F9D">
      <w:pPr>
        <w:pStyle w:val="ListParagraph"/>
        <w:numPr>
          <w:ilvl w:val="0"/>
          <w:numId w:val="8"/>
        </w:numPr>
        <w:spacing w:after="160"/>
        <w:jc w:val="both"/>
        <w:rPr>
          <w:rFonts w:ascii="Times New Roman" w:eastAsia="Calibri" w:hAnsi="Times New Roman" w:cs="Times New Roman"/>
          <w:noProof/>
          <w:sz w:val="24"/>
          <w:szCs w:val="24"/>
          <w:lang w:val="en-IN"/>
        </w:rPr>
      </w:pPr>
      <w:r w:rsidRPr="00515F9D">
        <w:rPr>
          <w:rFonts w:ascii="Times New Roman" w:eastAsia="Calibri" w:hAnsi="Times New Roman" w:cs="Times New Roman"/>
          <w:b/>
          <w:bCs/>
          <w:color w:val="000000"/>
          <w:sz w:val="24"/>
          <w:szCs w:val="24"/>
        </w:rPr>
        <w:t>ACCOUNT PAYABLE TURNOVER RATIO:</w:t>
      </w:r>
    </w:p>
    <w:p w:rsidR="00515F9D" w:rsidRPr="00515F9D" w:rsidRDefault="00515F9D" w:rsidP="00515F9D">
      <w:pPr>
        <w:spacing w:after="160"/>
        <w:jc w:val="both"/>
        <w:rPr>
          <w:rFonts w:ascii="Times New Roman" w:eastAsia="Calibri" w:hAnsi="Times New Roman" w:cs="Times New Roman"/>
          <w:iCs/>
          <w:color w:val="000000"/>
          <w:sz w:val="24"/>
          <w:szCs w:val="24"/>
        </w:rPr>
      </w:pPr>
      <w:r w:rsidRPr="00515F9D">
        <w:rPr>
          <w:rFonts w:ascii="Times New Roman" w:eastAsia="Calibri" w:hAnsi="Times New Roman" w:cs="Times New Roman"/>
          <w:b/>
          <w:bCs/>
          <w:color w:val="000000"/>
          <w:sz w:val="24"/>
          <w:szCs w:val="24"/>
        </w:rPr>
        <w:t xml:space="preserve">Creditors turnover Ratio = </w:t>
      </w:r>
      <m:oMath>
        <m:f>
          <m:fPr>
            <m:ctrlPr>
              <w:rPr>
                <w:rFonts w:ascii="Cambria Math" w:eastAsia="Calibri" w:hAnsi="Times New Roman" w:cs="Times New Roman"/>
                <w:iCs/>
                <w:color w:val="000000"/>
                <w:sz w:val="24"/>
                <w:szCs w:val="24"/>
              </w:rPr>
            </m:ctrlPr>
          </m:fPr>
          <m:num>
            <m:r>
              <m:rPr>
                <m:sty m:val="p"/>
              </m:rPr>
              <w:rPr>
                <w:rFonts w:ascii="Cambria Math" w:eastAsia="Calibri" w:hAnsi="Times New Roman" w:cs="Times New Roman"/>
                <w:color w:val="000000"/>
                <w:sz w:val="24"/>
                <w:szCs w:val="24"/>
              </w:rPr>
              <m:t>Credit Purchase</m:t>
            </m:r>
            <m:ctrlPr>
              <w:rPr>
                <w:rFonts w:ascii="Calibri" w:eastAsia="Calibri" w:hAnsi="Times New Roman" w:cs="Times New Roman"/>
                <w:sz w:val="24"/>
                <w:szCs w:val="24"/>
                <w:lang w:val="en-IN"/>
              </w:rPr>
            </m:ctrlPr>
          </m:num>
          <m:den>
            <m:r>
              <m:rPr>
                <m:sty m:val="p"/>
              </m:rPr>
              <w:rPr>
                <w:rFonts w:ascii="Cambria Math" w:eastAsia="Calibri" w:hAnsi="Times New Roman" w:cs="Times New Roman"/>
                <w:color w:val="000000"/>
                <w:sz w:val="24"/>
                <w:szCs w:val="24"/>
              </w:rPr>
              <m:t xml:space="preserve">Average Account payable </m:t>
            </m:r>
            <m:ctrlPr>
              <w:rPr>
                <w:rFonts w:ascii="Calibri" w:eastAsia="Calibri" w:hAnsi="Times New Roman" w:cs="Times New Roman"/>
                <w:sz w:val="24"/>
                <w:szCs w:val="24"/>
                <w:lang w:val="en-IN"/>
              </w:rPr>
            </m:ctrlPr>
          </m:den>
        </m:f>
      </m:oMath>
    </w:p>
    <w:p w:rsidR="00515F9D" w:rsidRPr="00515F9D" w:rsidRDefault="00515F9D" w:rsidP="00515F9D">
      <w:pPr>
        <w:spacing w:after="160"/>
        <w:jc w:val="both"/>
        <w:rPr>
          <w:rFonts w:ascii="Times New Roman" w:eastAsia="Calibri" w:hAnsi="Times New Roman" w:cs="Times New Roman"/>
          <w:iCs/>
          <w:color w:val="000000"/>
          <w:sz w:val="24"/>
          <w:szCs w:val="24"/>
        </w:rPr>
      </w:pPr>
      <w:r w:rsidRPr="00515F9D">
        <w:rPr>
          <w:rFonts w:ascii="Times New Roman" w:eastAsia="Calibri" w:hAnsi="Times New Roman" w:cs="Times New Roman"/>
          <w:b/>
          <w:bCs/>
          <w:iCs/>
          <w:color w:val="000000"/>
          <w:sz w:val="24"/>
          <w:szCs w:val="24"/>
        </w:rPr>
        <w:t>Creditors holding period</w:t>
      </w:r>
      <w:r w:rsidRPr="00515F9D">
        <w:rPr>
          <w:rFonts w:ascii="Times New Roman" w:eastAsia="Calibri" w:hAnsi="Times New Roman" w:cs="Times New Roman"/>
          <w:iCs/>
          <w:color w:val="000000"/>
          <w:sz w:val="24"/>
          <w:szCs w:val="24"/>
        </w:rPr>
        <w:t xml:space="preserve"> = </w:t>
      </w:r>
      <m:oMath>
        <m:f>
          <m:fPr>
            <m:ctrlPr>
              <w:rPr>
                <w:rFonts w:ascii="Cambria Math" w:eastAsia="Calibri" w:hAnsi="Times New Roman" w:cs="Times New Roman"/>
                <w:color w:val="000000"/>
                <w:sz w:val="24"/>
                <w:szCs w:val="24"/>
              </w:rPr>
            </m:ctrlPr>
          </m:fPr>
          <m:num>
            <m:r>
              <m:rPr>
                <m:sty m:val="p"/>
              </m:rPr>
              <w:rPr>
                <w:rFonts w:ascii="Cambria Math" w:eastAsia="Calibri" w:hAnsi="Times New Roman" w:cs="Times New Roman"/>
                <w:color w:val="000000"/>
                <w:sz w:val="24"/>
                <w:szCs w:val="24"/>
              </w:rPr>
              <m:t>Days in a year ie 365</m:t>
            </m:r>
            <m:ctrlPr>
              <w:rPr>
                <w:rFonts w:ascii="Calibri" w:eastAsia="Calibri" w:hAnsi="Times New Roman" w:cs="Times New Roman"/>
                <w:sz w:val="24"/>
                <w:szCs w:val="24"/>
                <w:lang w:val="en-IN"/>
              </w:rPr>
            </m:ctrlPr>
          </m:num>
          <m:den>
            <m:r>
              <m:rPr>
                <m:sty m:val="p"/>
              </m:rPr>
              <w:rPr>
                <w:rFonts w:ascii="Cambria Math" w:eastAsia="Calibri" w:hAnsi="Times New Roman" w:cs="Times New Roman"/>
                <w:color w:val="000000"/>
                <w:sz w:val="24"/>
                <w:szCs w:val="24"/>
              </w:rPr>
              <m:t>trade payable ratio</m:t>
            </m:r>
            <m:ctrlPr>
              <w:rPr>
                <w:rFonts w:ascii="Calibri" w:eastAsia="Calibri" w:hAnsi="Times New Roman" w:cs="Times New Roman"/>
                <w:sz w:val="24"/>
                <w:szCs w:val="24"/>
                <w:lang w:val="en-IN"/>
              </w:rPr>
            </m:ctrlPr>
          </m:den>
        </m:f>
      </m:oMath>
    </w:p>
    <w:p w:rsidR="00515F9D" w:rsidRPr="00515F9D" w:rsidRDefault="00515F9D" w:rsidP="00515F9D">
      <w:pPr>
        <w:spacing w:after="160"/>
        <w:jc w:val="both"/>
        <w:rPr>
          <w:rFonts w:ascii="Times New Roman" w:eastAsia="Calibri" w:hAnsi="Times New Roman" w:cs="Times New Roman"/>
          <w:b/>
          <w:bCs/>
          <w:iCs/>
          <w:color w:val="000000"/>
          <w:sz w:val="24"/>
          <w:szCs w:val="24"/>
          <w:lang w:val="en-IN"/>
        </w:rPr>
      </w:pPr>
      <w:r w:rsidRPr="00515F9D">
        <w:rPr>
          <w:rFonts w:ascii="Times New Roman" w:eastAsia="Calibri" w:hAnsi="Times New Roman" w:cs="Times New Roman"/>
          <w:b/>
          <w:bCs/>
          <w:iCs/>
          <w:color w:val="000000"/>
          <w:sz w:val="24"/>
          <w:szCs w:val="24"/>
          <w:lang w:val="en-IN"/>
        </w:rPr>
        <w:t xml:space="preserve">TABLE SHOWING ACCOUNT PAYABLE TURNOVER </w:t>
      </w:r>
      <w:proofErr w:type="gramStart"/>
      <w:r w:rsidRPr="00515F9D">
        <w:rPr>
          <w:rFonts w:ascii="Times New Roman" w:eastAsia="Calibri" w:hAnsi="Times New Roman" w:cs="Times New Roman"/>
          <w:b/>
          <w:bCs/>
          <w:iCs/>
          <w:color w:val="000000"/>
          <w:sz w:val="24"/>
          <w:szCs w:val="24"/>
          <w:lang w:val="en-IN"/>
        </w:rPr>
        <w:t>RATIO(</w:t>
      </w:r>
      <w:proofErr w:type="gramEnd"/>
      <w:r w:rsidRPr="00515F9D">
        <w:rPr>
          <w:rFonts w:ascii="Times New Roman" w:eastAsia="Calibri" w:hAnsi="Times New Roman" w:cs="Times New Roman"/>
          <w:b/>
          <w:bCs/>
          <w:iCs/>
          <w:color w:val="000000"/>
          <w:sz w:val="24"/>
          <w:szCs w:val="24"/>
          <w:lang w:val="en-IN"/>
        </w:rPr>
        <w:t xml:space="preserve">In </w:t>
      </w:r>
      <w:proofErr w:type="spellStart"/>
      <w:r w:rsidRPr="00515F9D">
        <w:rPr>
          <w:rFonts w:ascii="Times New Roman" w:eastAsia="Calibri" w:hAnsi="Times New Roman" w:cs="Times New Roman"/>
          <w:b/>
          <w:bCs/>
          <w:iCs/>
          <w:color w:val="000000"/>
          <w:sz w:val="24"/>
          <w:szCs w:val="24"/>
          <w:lang w:val="en-IN"/>
        </w:rPr>
        <w:t>crores</w:t>
      </w:r>
      <w:proofErr w:type="spellEnd"/>
      <w:r w:rsidRPr="00515F9D">
        <w:rPr>
          <w:rFonts w:ascii="Times New Roman" w:eastAsia="Calibri" w:hAnsi="Times New Roman" w:cs="Times New Roman"/>
          <w:b/>
          <w:bCs/>
          <w:iCs/>
          <w:color w:val="000000"/>
          <w:sz w:val="24"/>
          <w:szCs w:val="24"/>
          <w:lang w:val="en-IN"/>
        </w:rPr>
        <w:t>)</w:t>
      </w:r>
    </w:p>
    <w:tbl>
      <w:tblPr>
        <w:tblStyle w:val="TableGrid"/>
        <w:tblW w:w="9016" w:type="dxa"/>
        <w:tblLook w:val="04A0"/>
      </w:tblPr>
      <w:tblGrid>
        <w:gridCol w:w="1803"/>
        <w:gridCol w:w="1803"/>
        <w:gridCol w:w="1803"/>
        <w:gridCol w:w="1803"/>
        <w:gridCol w:w="1804"/>
      </w:tblGrid>
      <w:tr w:rsidR="00515F9D" w:rsidRPr="00515F9D" w:rsidTr="00CD5BA8">
        <w:tc>
          <w:tcPr>
            <w:tcW w:w="1803"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b/>
                <w:bCs/>
                <w:color w:val="000000"/>
                <w:sz w:val="24"/>
                <w:szCs w:val="24"/>
              </w:rPr>
              <w:t>YEAR</w:t>
            </w:r>
          </w:p>
        </w:tc>
        <w:tc>
          <w:tcPr>
            <w:tcW w:w="1803"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b/>
                <w:bCs/>
                <w:color w:val="000000"/>
                <w:sz w:val="24"/>
                <w:szCs w:val="24"/>
              </w:rPr>
              <w:t>NET CREDIT PURCHASE</w:t>
            </w:r>
          </w:p>
        </w:tc>
        <w:tc>
          <w:tcPr>
            <w:tcW w:w="1803"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b/>
                <w:bCs/>
                <w:color w:val="000000"/>
                <w:sz w:val="24"/>
                <w:szCs w:val="24"/>
              </w:rPr>
              <w:t>AVERAGE ACCOUNT PAYABLE</w:t>
            </w:r>
          </w:p>
        </w:tc>
        <w:tc>
          <w:tcPr>
            <w:tcW w:w="1803"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b/>
                <w:bCs/>
                <w:color w:val="000000"/>
                <w:sz w:val="24"/>
                <w:szCs w:val="24"/>
              </w:rPr>
              <w:t>TRADE PAYABLE RATIO</w:t>
            </w:r>
          </w:p>
        </w:tc>
        <w:tc>
          <w:tcPr>
            <w:tcW w:w="1804" w:type="dxa"/>
            <w:vAlign w:val="center"/>
          </w:tcPr>
          <w:p w:rsidR="00515F9D" w:rsidRPr="00515F9D" w:rsidRDefault="00515F9D" w:rsidP="00515F9D">
            <w:pPr>
              <w:spacing w:after="160" w:line="276" w:lineRule="auto"/>
              <w:jc w:val="both"/>
              <w:rPr>
                <w:rFonts w:ascii="Times New Roman" w:hAnsi="Times New Roman"/>
                <w:b/>
                <w:bCs/>
                <w:color w:val="000000"/>
                <w:sz w:val="24"/>
                <w:szCs w:val="24"/>
              </w:rPr>
            </w:pPr>
            <w:r w:rsidRPr="00515F9D">
              <w:rPr>
                <w:rFonts w:ascii="Times New Roman" w:hAnsi="Times New Roman"/>
                <w:b/>
                <w:bCs/>
                <w:color w:val="000000"/>
                <w:sz w:val="24"/>
                <w:szCs w:val="24"/>
              </w:rPr>
              <w:t>HOLDING PERIOD</w:t>
            </w:r>
          </w:p>
        </w:tc>
      </w:tr>
      <w:tr w:rsidR="00515F9D" w:rsidRPr="00515F9D" w:rsidTr="00CD5BA8">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2018</w:t>
            </w:r>
          </w:p>
        </w:tc>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863.53</w:t>
            </w:r>
          </w:p>
        </w:tc>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278.73</w:t>
            </w:r>
          </w:p>
        </w:tc>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3.1</w:t>
            </w:r>
          </w:p>
        </w:tc>
        <w:tc>
          <w:tcPr>
            <w:tcW w:w="1804"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117.81</w:t>
            </w:r>
          </w:p>
        </w:tc>
      </w:tr>
      <w:tr w:rsidR="00515F9D" w:rsidRPr="00515F9D" w:rsidTr="00CD5BA8">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2019</w:t>
            </w:r>
          </w:p>
        </w:tc>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922.62</w:t>
            </w:r>
          </w:p>
        </w:tc>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298.405</w:t>
            </w:r>
          </w:p>
        </w:tc>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3.09</w:t>
            </w:r>
          </w:p>
        </w:tc>
        <w:tc>
          <w:tcPr>
            <w:tcW w:w="1804"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118.05</w:t>
            </w:r>
          </w:p>
        </w:tc>
      </w:tr>
      <w:tr w:rsidR="00515F9D" w:rsidRPr="00515F9D" w:rsidTr="00CD5BA8">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2020</w:t>
            </w:r>
          </w:p>
        </w:tc>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577.09</w:t>
            </w:r>
          </w:p>
        </w:tc>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199.085</w:t>
            </w:r>
          </w:p>
        </w:tc>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2.9</w:t>
            </w:r>
          </w:p>
        </w:tc>
        <w:tc>
          <w:tcPr>
            <w:tcW w:w="1804"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125.92</w:t>
            </w:r>
          </w:p>
        </w:tc>
      </w:tr>
      <w:tr w:rsidR="00515F9D" w:rsidRPr="00515F9D" w:rsidTr="00CD5BA8">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2021</w:t>
            </w:r>
          </w:p>
        </w:tc>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573.37</w:t>
            </w:r>
          </w:p>
        </w:tc>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226.37</w:t>
            </w:r>
          </w:p>
        </w:tc>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2.53</w:t>
            </w:r>
          </w:p>
        </w:tc>
        <w:tc>
          <w:tcPr>
            <w:tcW w:w="1804"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144.1</w:t>
            </w:r>
          </w:p>
        </w:tc>
      </w:tr>
      <w:tr w:rsidR="00515F9D" w:rsidRPr="00515F9D" w:rsidTr="00CD5BA8">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2022</w:t>
            </w:r>
          </w:p>
        </w:tc>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942.43</w:t>
            </w:r>
          </w:p>
        </w:tc>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314.495</w:t>
            </w:r>
          </w:p>
        </w:tc>
        <w:tc>
          <w:tcPr>
            <w:tcW w:w="1803"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3</w:t>
            </w:r>
          </w:p>
        </w:tc>
        <w:tc>
          <w:tcPr>
            <w:tcW w:w="1804" w:type="dxa"/>
            <w:vAlign w:val="center"/>
          </w:tcPr>
          <w:p w:rsidR="00515F9D" w:rsidRPr="00515F9D" w:rsidRDefault="00515F9D" w:rsidP="00515F9D">
            <w:pPr>
              <w:spacing w:after="160" w:line="276" w:lineRule="auto"/>
              <w:jc w:val="both"/>
              <w:rPr>
                <w:rFonts w:ascii="Times New Roman" w:hAnsi="Times New Roman"/>
                <w:color w:val="000000"/>
                <w:sz w:val="24"/>
                <w:szCs w:val="24"/>
              </w:rPr>
            </w:pPr>
            <w:r w:rsidRPr="00515F9D">
              <w:rPr>
                <w:rFonts w:ascii="Times New Roman" w:hAnsi="Times New Roman"/>
                <w:color w:val="000000"/>
                <w:sz w:val="24"/>
                <w:szCs w:val="24"/>
              </w:rPr>
              <w:t>121.8</w:t>
            </w:r>
          </w:p>
        </w:tc>
      </w:tr>
    </w:tbl>
    <w:p w:rsidR="00515F9D" w:rsidRPr="00515F9D" w:rsidRDefault="00515F9D" w:rsidP="00515F9D">
      <w:pPr>
        <w:spacing w:after="160"/>
        <w:jc w:val="both"/>
        <w:rPr>
          <w:rFonts w:ascii="Times New Roman" w:eastAsia="Calibri" w:hAnsi="Times New Roman" w:cs="Times New Roman"/>
          <w:b/>
          <w:bCs/>
          <w:color w:val="000000"/>
          <w:sz w:val="24"/>
          <w:szCs w:val="24"/>
        </w:rPr>
      </w:pPr>
      <w:proofErr w:type="gramStart"/>
      <w:r w:rsidRPr="00515F9D">
        <w:rPr>
          <w:rFonts w:ascii="Times New Roman" w:eastAsia="Calibri" w:hAnsi="Times New Roman" w:cs="Times New Roman"/>
          <w:b/>
          <w:bCs/>
          <w:color w:val="000000"/>
          <w:sz w:val="24"/>
          <w:szCs w:val="24"/>
        </w:rPr>
        <w:t>( Source</w:t>
      </w:r>
      <w:proofErr w:type="gramEnd"/>
      <w:r w:rsidRPr="00515F9D">
        <w:rPr>
          <w:rFonts w:ascii="Times New Roman" w:eastAsia="Calibri" w:hAnsi="Times New Roman" w:cs="Times New Roman"/>
          <w:b/>
          <w:bCs/>
          <w:color w:val="000000"/>
          <w:sz w:val="24"/>
          <w:szCs w:val="24"/>
        </w:rPr>
        <w:t xml:space="preserve"> : Secondary data)</w:t>
      </w:r>
    </w:p>
    <w:p w:rsidR="00515F9D" w:rsidRPr="00515F9D" w:rsidRDefault="00515F9D" w:rsidP="00515F9D">
      <w:pPr>
        <w:spacing w:after="160"/>
        <w:jc w:val="both"/>
        <w:rPr>
          <w:rFonts w:ascii="Times New Roman" w:eastAsia="Calibri" w:hAnsi="Times New Roman" w:cs="Times New Roman"/>
          <w:b/>
          <w:bCs/>
          <w:noProof/>
          <w:sz w:val="24"/>
          <w:szCs w:val="24"/>
          <w:lang w:val="en-IN"/>
        </w:rPr>
      </w:pPr>
      <w:r w:rsidRPr="00515F9D">
        <w:rPr>
          <w:rFonts w:ascii="Times New Roman" w:eastAsia="Calibri" w:hAnsi="Times New Roman" w:cs="Times New Roman"/>
          <w:b/>
          <w:bCs/>
          <w:noProof/>
          <w:sz w:val="24"/>
          <w:szCs w:val="24"/>
          <w:lang w:val="en-IN"/>
        </w:rPr>
        <w:t>INTERPRETATION:</w:t>
      </w:r>
    </w:p>
    <w:p w:rsidR="00515F9D" w:rsidRPr="00515F9D" w:rsidRDefault="00515F9D" w:rsidP="00515F9D">
      <w:pPr>
        <w:spacing w:after="160"/>
        <w:jc w:val="both"/>
        <w:rPr>
          <w:rFonts w:ascii="Times New Roman" w:eastAsia="Calibri" w:hAnsi="Times New Roman" w:cs="Times New Roman"/>
          <w:noProof/>
          <w:sz w:val="24"/>
          <w:szCs w:val="24"/>
          <w:lang w:val="en-IN"/>
        </w:rPr>
      </w:pPr>
      <w:bookmarkStart w:id="1" w:name="_Hlk133832187"/>
      <w:r w:rsidRPr="00515F9D">
        <w:rPr>
          <w:rFonts w:ascii="Times New Roman" w:eastAsia="Calibri" w:hAnsi="Times New Roman" w:cs="Times New Roman"/>
          <w:noProof/>
          <w:sz w:val="24"/>
          <w:szCs w:val="24"/>
          <w:lang w:val="en-IN"/>
        </w:rPr>
        <w:t xml:space="preserve">Hence it is inferred that the trade payable turnover ratioof the company showed an decreasing trend from 2018-2021 and increased to 3 in the year 2022.the company shows a fluctuating creditors turnover ratio from the past 5 years </w:t>
      </w:r>
      <w:bookmarkEnd w:id="1"/>
    </w:p>
    <w:p w:rsidR="00515F9D" w:rsidRPr="00515F9D" w:rsidRDefault="00515F9D" w:rsidP="00515F9D">
      <w:pPr>
        <w:pStyle w:val="ListParagraph"/>
        <w:numPr>
          <w:ilvl w:val="0"/>
          <w:numId w:val="8"/>
        </w:numPr>
        <w:spacing w:after="160"/>
        <w:jc w:val="both"/>
        <w:rPr>
          <w:rFonts w:ascii="Times New Roman" w:eastAsia="Calibri" w:hAnsi="Times New Roman" w:cs="Times New Roman"/>
          <w:b/>
          <w:bCs/>
          <w:sz w:val="24"/>
          <w:szCs w:val="24"/>
        </w:rPr>
      </w:pPr>
      <w:r w:rsidRPr="00515F9D">
        <w:rPr>
          <w:rFonts w:ascii="Times New Roman" w:eastAsia="Calibri" w:hAnsi="Times New Roman" w:cs="Times New Roman"/>
          <w:b/>
          <w:bCs/>
          <w:sz w:val="24"/>
          <w:szCs w:val="24"/>
        </w:rPr>
        <w:t>FIXED ASSET TURNOVER RATIO:</w:t>
      </w:r>
    </w:p>
    <w:p w:rsidR="00515F9D" w:rsidRPr="00515F9D" w:rsidRDefault="00515F9D" w:rsidP="00515F9D">
      <w:pPr>
        <w:spacing w:after="160"/>
        <w:jc w:val="both"/>
        <w:rPr>
          <w:rFonts w:ascii="Times New Roman" w:eastAsia="Calibri" w:hAnsi="Times New Roman" w:cs="Times New Roman"/>
          <w:iCs/>
          <w:sz w:val="24"/>
          <w:szCs w:val="24"/>
        </w:rPr>
      </w:pPr>
      <w:r w:rsidRPr="00515F9D">
        <w:rPr>
          <w:rFonts w:ascii="Times New Roman" w:eastAsia="Calibri" w:hAnsi="Times New Roman" w:cs="Times New Roman"/>
          <w:b/>
          <w:bCs/>
          <w:sz w:val="24"/>
          <w:szCs w:val="24"/>
        </w:rPr>
        <w:t xml:space="preserve">Fixed Assets Turnover Ratio = </w:t>
      </w:r>
      <m:oMath>
        <m:f>
          <m:fPr>
            <m:ctrlPr>
              <w:rPr>
                <w:rFonts w:ascii="Cambria Math" w:eastAsia="Calibri" w:hAnsi="Times New Roman" w:cs="Times New Roman"/>
                <w:iCs/>
                <w:sz w:val="24"/>
                <w:szCs w:val="24"/>
              </w:rPr>
            </m:ctrlPr>
          </m:fPr>
          <m:num>
            <m:r>
              <m:rPr>
                <m:sty m:val="p"/>
              </m:rPr>
              <w:rPr>
                <w:rFonts w:ascii="Cambria Math" w:eastAsia="Calibri" w:hAnsi="Times New Roman" w:cs="Times New Roman"/>
                <w:sz w:val="24"/>
                <w:szCs w:val="24"/>
              </w:rPr>
              <m:t>Cost of goods sold</m:t>
            </m:r>
            <m:ctrlPr>
              <w:rPr>
                <w:rFonts w:ascii="Calibri" w:eastAsia="Calibri" w:hAnsi="Times New Roman" w:cs="Times New Roman"/>
                <w:sz w:val="24"/>
                <w:szCs w:val="24"/>
                <w:lang w:val="en-IN"/>
              </w:rPr>
            </m:ctrlPr>
          </m:num>
          <m:den>
            <m:r>
              <m:rPr>
                <m:sty m:val="p"/>
              </m:rPr>
              <w:rPr>
                <w:rFonts w:ascii="Cambria Math" w:eastAsia="Calibri" w:hAnsi="Times New Roman" w:cs="Times New Roman"/>
                <w:sz w:val="24"/>
                <w:szCs w:val="24"/>
              </w:rPr>
              <m:t xml:space="preserve">Net fixed Assets </m:t>
            </m:r>
            <m:ctrlPr>
              <w:rPr>
                <w:rFonts w:ascii="Calibri" w:eastAsia="Calibri" w:hAnsi="Times New Roman" w:cs="Times New Roman"/>
                <w:sz w:val="24"/>
                <w:szCs w:val="24"/>
                <w:lang w:val="en-IN"/>
              </w:rPr>
            </m:ctrlPr>
          </m:den>
        </m:f>
      </m:oMath>
    </w:p>
    <w:p w:rsidR="00515F9D" w:rsidRPr="00515F9D" w:rsidRDefault="00515F9D" w:rsidP="00515F9D">
      <w:pPr>
        <w:spacing w:after="160"/>
        <w:jc w:val="both"/>
        <w:rPr>
          <w:rFonts w:ascii="Times New Roman" w:eastAsia="Calibri" w:hAnsi="Times New Roman" w:cs="Times New Roman"/>
          <w:b/>
          <w:bCs/>
          <w:iCs/>
          <w:color w:val="000000"/>
          <w:sz w:val="24"/>
          <w:szCs w:val="24"/>
          <w:lang w:val="en-IN"/>
        </w:rPr>
      </w:pPr>
      <w:r w:rsidRPr="00515F9D">
        <w:rPr>
          <w:rFonts w:ascii="Times New Roman" w:eastAsia="Calibri" w:hAnsi="Times New Roman" w:cs="Times New Roman"/>
          <w:b/>
          <w:bCs/>
          <w:iCs/>
          <w:color w:val="000000"/>
          <w:sz w:val="24"/>
          <w:szCs w:val="24"/>
          <w:lang w:val="en-IN"/>
        </w:rPr>
        <w:t>TABLE SHOWING FIXED ASSET TURNOVER RATIO</w:t>
      </w:r>
      <w:r>
        <w:rPr>
          <w:rFonts w:ascii="Times New Roman" w:eastAsia="Calibri" w:hAnsi="Times New Roman" w:cs="Times New Roman"/>
          <w:b/>
          <w:bCs/>
          <w:iCs/>
          <w:color w:val="000000"/>
          <w:sz w:val="24"/>
          <w:szCs w:val="24"/>
          <w:lang w:val="en-IN"/>
        </w:rPr>
        <w:t xml:space="preserve"> </w:t>
      </w:r>
      <w:r w:rsidRPr="00515F9D">
        <w:rPr>
          <w:rFonts w:ascii="Times New Roman" w:eastAsia="Calibri" w:hAnsi="Times New Roman" w:cs="Times New Roman"/>
          <w:b/>
          <w:bCs/>
          <w:iCs/>
          <w:color w:val="000000"/>
          <w:sz w:val="24"/>
          <w:szCs w:val="24"/>
          <w:lang w:val="en-IN"/>
        </w:rPr>
        <w:t xml:space="preserve">(In </w:t>
      </w:r>
      <w:proofErr w:type="spellStart"/>
      <w:r w:rsidRPr="00515F9D">
        <w:rPr>
          <w:rFonts w:ascii="Times New Roman" w:eastAsia="Calibri" w:hAnsi="Times New Roman" w:cs="Times New Roman"/>
          <w:b/>
          <w:bCs/>
          <w:iCs/>
          <w:color w:val="000000"/>
          <w:sz w:val="24"/>
          <w:szCs w:val="24"/>
          <w:lang w:val="en-IN"/>
        </w:rPr>
        <w:t>crores</w:t>
      </w:r>
      <w:proofErr w:type="spellEnd"/>
      <w:r w:rsidRPr="00515F9D">
        <w:rPr>
          <w:rFonts w:ascii="Times New Roman" w:eastAsia="Calibri" w:hAnsi="Times New Roman" w:cs="Times New Roman"/>
          <w:b/>
          <w:bCs/>
          <w:iCs/>
          <w:color w:val="000000"/>
          <w:sz w:val="24"/>
          <w:szCs w:val="24"/>
          <w:lang w:val="en-IN"/>
        </w:rPr>
        <w:t>)</w:t>
      </w:r>
    </w:p>
    <w:tbl>
      <w:tblPr>
        <w:tblStyle w:val="TableGrid"/>
        <w:tblW w:w="0" w:type="auto"/>
        <w:tblLook w:val="04A0"/>
      </w:tblPr>
      <w:tblGrid>
        <w:gridCol w:w="2288"/>
        <w:gridCol w:w="2288"/>
        <w:gridCol w:w="2288"/>
        <w:gridCol w:w="2288"/>
      </w:tblGrid>
      <w:tr w:rsidR="00515F9D" w:rsidRPr="00515F9D" w:rsidTr="00CD5BA8">
        <w:trPr>
          <w:trHeight w:val="1273"/>
        </w:trPr>
        <w:tc>
          <w:tcPr>
            <w:tcW w:w="2288" w:type="dxa"/>
            <w:vAlign w:val="center"/>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b/>
                <w:bCs/>
                <w:sz w:val="24"/>
                <w:szCs w:val="24"/>
              </w:rPr>
              <w:t>YEAR</w:t>
            </w:r>
          </w:p>
        </w:tc>
        <w:tc>
          <w:tcPr>
            <w:tcW w:w="2288" w:type="dxa"/>
            <w:vAlign w:val="center"/>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b/>
                <w:bCs/>
                <w:sz w:val="24"/>
                <w:szCs w:val="24"/>
              </w:rPr>
              <w:t>SALES</w:t>
            </w:r>
          </w:p>
        </w:tc>
        <w:tc>
          <w:tcPr>
            <w:tcW w:w="2288" w:type="dxa"/>
            <w:vAlign w:val="center"/>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b/>
                <w:bCs/>
                <w:sz w:val="24"/>
                <w:szCs w:val="24"/>
              </w:rPr>
              <w:t>NET  FIXED ASSET</w:t>
            </w:r>
          </w:p>
        </w:tc>
        <w:tc>
          <w:tcPr>
            <w:tcW w:w="2288" w:type="dxa"/>
            <w:vAlign w:val="center"/>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b/>
                <w:bCs/>
                <w:sz w:val="24"/>
                <w:szCs w:val="24"/>
              </w:rPr>
              <w:t>FIXED ASSET TURNOVER RATIO</w:t>
            </w:r>
          </w:p>
        </w:tc>
      </w:tr>
      <w:tr w:rsidR="00515F9D" w:rsidRPr="00515F9D" w:rsidTr="00CD5BA8">
        <w:trPr>
          <w:trHeight w:val="576"/>
        </w:trPr>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lastRenderedPageBreak/>
              <w:t>2018</w:t>
            </w:r>
          </w:p>
        </w:tc>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1672.29</w:t>
            </w:r>
          </w:p>
        </w:tc>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699.87</w:t>
            </w:r>
          </w:p>
        </w:tc>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2.39</w:t>
            </w:r>
          </w:p>
        </w:tc>
      </w:tr>
      <w:tr w:rsidR="00515F9D" w:rsidRPr="00515F9D" w:rsidTr="00CD5BA8">
        <w:trPr>
          <w:trHeight w:val="576"/>
        </w:trPr>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2019</w:t>
            </w:r>
          </w:p>
        </w:tc>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1833.07</w:t>
            </w:r>
          </w:p>
        </w:tc>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760.54</w:t>
            </w:r>
          </w:p>
        </w:tc>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2.41</w:t>
            </w:r>
          </w:p>
        </w:tc>
      </w:tr>
      <w:tr w:rsidR="00515F9D" w:rsidRPr="00515F9D" w:rsidTr="00CD5BA8">
        <w:trPr>
          <w:trHeight w:val="576"/>
        </w:trPr>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2020</w:t>
            </w:r>
          </w:p>
        </w:tc>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1324.34</w:t>
            </w:r>
          </w:p>
        </w:tc>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746.16</w:t>
            </w:r>
          </w:p>
        </w:tc>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1.77</w:t>
            </w:r>
          </w:p>
        </w:tc>
      </w:tr>
      <w:tr w:rsidR="00515F9D" w:rsidRPr="00515F9D" w:rsidTr="00CD5BA8">
        <w:trPr>
          <w:trHeight w:val="576"/>
        </w:trPr>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2021</w:t>
            </w:r>
          </w:p>
        </w:tc>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1176.91</w:t>
            </w:r>
          </w:p>
        </w:tc>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724.97</w:t>
            </w:r>
          </w:p>
        </w:tc>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1.62</w:t>
            </w:r>
          </w:p>
        </w:tc>
      </w:tr>
      <w:tr w:rsidR="00515F9D" w:rsidRPr="00515F9D" w:rsidTr="00CD5BA8">
        <w:trPr>
          <w:trHeight w:val="576"/>
        </w:trPr>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2022</w:t>
            </w:r>
          </w:p>
        </w:tc>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1743.27</w:t>
            </w:r>
          </w:p>
        </w:tc>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680.09</w:t>
            </w:r>
          </w:p>
        </w:tc>
        <w:tc>
          <w:tcPr>
            <w:tcW w:w="2288" w:type="dxa"/>
            <w:vAlign w:val="bottom"/>
          </w:tcPr>
          <w:p w:rsidR="00515F9D" w:rsidRPr="00515F9D" w:rsidRDefault="00515F9D" w:rsidP="00515F9D">
            <w:pPr>
              <w:spacing w:after="160" w:line="276" w:lineRule="auto"/>
              <w:jc w:val="both"/>
              <w:rPr>
                <w:rFonts w:ascii="Times New Roman" w:hAnsi="Times New Roman"/>
                <w:b/>
                <w:bCs/>
                <w:sz w:val="24"/>
                <w:szCs w:val="24"/>
              </w:rPr>
            </w:pPr>
            <w:r w:rsidRPr="00515F9D">
              <w:rPr>
                <w:rFonts w:ascii="Times New Roman" w:hAnsi="Times New Roman"/>
                <w:color w:val="000000"/>
                <w:sz w:val="24"/>
                <w:szCs w:val="24"/>
              </w:rPr>
              <w:t>2.56</w:t>
            </w:r>
          </w:p>
        </w:tc>
      </w:tr>
    </w:tbl>
    <w:p w:rsidR="00515F9D" w:rsidRPr="00515F9D" w:rsidRDefault="00515F9D" w:rsidP="00515F9D">
      <w:pPr>
        <w:spacing w:after="160"/>
        <w:jc w:val="both"/>
        <w:rPr>
          <w:rFonts w:ascii="Times New Roman" w:eastAsia="Calibri" w:hAnsi="Times New Roman" w:cs="Times New Roman"/>
          <w:b/>
          <w:bCs/>
          <w:color w:val="000000"/>
          <w:sz w:val="24"/>
          <w:szCs w:val="24"/>
        </w:rPr>
      </w:pPr>
      <w:proofErr w:type="gramStart"/>
      <w:r w:rsidRPr="00515F9D">
        <w:rPr>
          <w:rFonts w:ascii="Times New Roman" w:eastAsia="Calibri" w:hAnsi="Times New Roman" w:cs="Times New Roman"/>
          <w:b/>
          <w:bCs/>
          <w:color w:val="000000"/>
          <w:sz w:val="24"/>
          <w:szCs w:val="24"/>
        </w:rPr>
        <w:t>( Source</w:t>
      </w:r>
      <w:proofErr w:type="gramEnd"/>
      <w:r w:rsidRPr="00515F9D">
        <w:rPr>
          <w:rFonts w:ascii="Times New Roman" w:eastAsia="Calibri" w:hAnsi="Times New Roman" w:cs="Times New Roman"/>
          <w:b/>
          <w:bCs/>
          <w:color w:val="000000"/>
          <w:sz w:val="24"/>
          <w:szCs w:val="24"/>
        </w:rPr>
        <w:t xml:space="preserve"> : Secondary data)</w:t>
      </w:r>
    </w:p>
    <w:p w:rsidR="00515F9D" w:rsidRPr="00515F9D" w:rsidRDefault="00515F9D" w:rsidP="00515F9D">
      <w:pPr>
        <w:spacing w:after="160"/>
        <w:jc w:val="both"/>
        <w:rPr>
          <w:rFonts w:ascii="Times New Roman" w:eastAsia="Calibri" w:hAnsi="Times New Roman" w:cs="Times New Roman"/>
          <w:b/>
          <w:bCs/>
          <w:noProof/>
          <w:sz w:val="24"/>
          <w:szCs w:val="24"/>
          <w:lang w:val="en-IN"/>
        </w:rPr>
      </w:pPr>
      <w:bookmarkStart w:id="2" w:name="_Hlk133832196"/>
      <w:r w:rsidRPr="00515F9D">
        <w:rPr>
          <w:rFonts w:ascii="Times New Roman" w:eastAsia="Calibri" w:hAnsi="Times New Roman" w:cs="Times New Roman"/>
          <w:b/>
          <w:bCs/>
          <w:noProof/>
          <w:sz w:val="24"/>
          <w:szCs w:val="24"/>
          <w:lang w:val="en-IN"/>
        </w:rPr>
        <w:t>INTERPRETATION:</w:t>
      </w:r>
    </w:p>
    <w:p w:rsidR="00515F9D" w:rsidRPr="00515F9D" w:rsidRDefault="00515F9D" w:rsidP="00515F9D">
      <w:pPr>
        <w:spacing w:after="160"/>
        <w:jc w:val="both"/>
        <w:rPr>
          <w:rFonts w:ascii="Times New Roman" w:eastAsia="Calibri" w:hAnsi="Times New Roman" w:cs="Times New Roman"/>
          <w:noProof/>
          <w:sz w:val="24"/>
          <w:szCs w:val="24"/>
          <w:lang w:val="en-IN"/>
        </w:rPr>
      </w:pPr>
      <w:r w:rsidRPr="00515F9D">
        <w:rPr>
          <w:rFonts w:ascii="Times New Roman" w:eastAsia="Calibri" w:hAnsi="Times New Roman" w:cs="Times New Roman"/>
          <w:noProof/>
          <w:sz w:val="24"/>
          <w:szCs w:val="24"/>
          <w:lang w:val="en-IN"/>
        </w:rPr>
        <w:t>Hence it is inferred that the fixed asset turnover ratio of the company showed an increasing trend from 2018-2029 and decreased in 2020-2021and increased to 2.56 in the year 2022.</w:t>
      </w:r>
    </w:p>
    <w:bookmarkEnd w:id="2"/>
    <w:p w:rsidR="00515F9D" w:rsidRPr="00515F9D" w:rsidRDefault="00515F9D" w:rsidP="00515F9D">
      <w:pPr>
        <w:pStyle w:val="ListParagraph"/>
        <w:numPr>
          <w:ilvl w:val="0"/>
          <w:numId w:val="1"/>
        </w:numPr>
        <w:spacing w:after="160"/>
        <w:jc w:val="both"/>
        <w:rPr>
          <w:rFonts w:ascii="Times New Roman" w:eastAsia="Calibri" w:hAnsi="Times New Roman" w:cs="Times New Roman"/>
          <w:b/>
          <w:bCs/>
          <w:color w:val="000000"/>
          <w:sz w:val="24"/>
          <w:szCs w:val="24"/>
        </w:rPr>
      </w:pPr>
      <w:r w:rsidRPr="00515F9D">
        <w:rPr>
          <w:rFonts w:ascii="Times New Roman" w:eastAsia="Calibri" w:hAnsi="Times New Roman" w:cs="Times New Roman"/>
          <w:b/>
          <w:bCs/>
          <w:color w:val="000000"/>
          <w:sz w:val="24"/>
          <w:szCs w:val="24"/>
        </w:rPr>
        <w:t>SUMMARY OF FINDINGS</w:t>
      </w:r>
    </w:p>
    <w:p w:rsidR="00515F9D" w:rsidRPr="00515F9D" w:rsidRDefault="00515F9D" w:rsidP="00515F9D">
      <w:pPr>
        <w:numPr>
          <w:ilvl w:val="0"/>
          <w:numId w:val="9"/>
        </w:numPr>
        <w:spacing w:after="160"/>
        <w:contextualSpacing/>
        <w:jc w:val="both"/>
        <w:rPr>
          <w:rFonts w:ascii="Times New Roman" w:eastAsia="Calibri" w:hAnsi="Times New Roman" w:cs="Times New Roman"/>
          <w:noProof/>
          <w:sz w:val="24"/>
          <w:szCs w:val="24"/>
          <w:lang w:val="en-IN"/>
        </w:rPr>
      </w:pPr>
      <w:r w:rsidRPr="00515F9D">
        <w:rPr>
          <w:rFonts w:ascii="Times New Roman" w:eastAsia="Calibri" w:hAnsi="Times New Roman" w:cs="Times New Roman"/>
          <w:noProof/>
          <w:sz w:val="24"/>
          <w:szCs w:val="24"/>
          <w:lang w:val="en-IN"/>
        </w:rPr>
        <w:t>The current ratio of the company showed an increasing trend from 2018-2019. But in 2020 it decreased to 0.8. In 2021-2022 it increased and reached a maximum of 3.79. Generally 2:1 is treated as the ideal ratio current ratio is less than 2 in the financial year 2018-2021. Here the ratio of it is not satisfactory this shows the company is not enjoying its credit worthiness. And only the year 2022 is satisfactory.</w:t>
      </w:r>
    </w:p>
    <w:p w:rsidR="00515F9D" w:rsidRPr="00515F9D" w:rsidRDefault="00515F9D" w:rsidP="00515F9D">
      <w:pPr>
        <w:numPr>
          <w:ilvl w:val="0"/>
          <w:numId w:val="9"/>
        </w:numPr>
        <w:spacing w:after="160"/>
        <w:contextualSpacing/>
        <w:jc w:val="both"/>
        <w:rPr>
          <w:rFonts w:ascii="Times New Roman" w:eastAsia="Calibri" w:hAnsi="Times New Roman" w:cs="Times New Roman"/>
          <w:noProof/>
          <w:sz w:val="24"/>
          <w:szCs w:val="24"/>
          <w:lang w:val="en-IN"/>
        </w:rPr>
      </w:pPr>
      <w:r w:rsidRPr="00515F9D">
        <w:rPr>
          <w:rFonts w:ascii="Times New Roman" w:eastAsia="Calibri" w:hAnsi="Times New Roman" w:cs="Times New Roman"/>
          <w:noProof/>
          <w:sz w:val="24"/>
          <w:szCs w:val="24"/>
          <w:lang w:val="en-IN"/>
        </w:rPr>
        <w:t>The cash ratio of the company showed an increasing trend from 2018-2020 and decreased to 0.7 in the year 2021 and increased in 2022 and reached to 2.92. generally the ideal ratio for cash ratio is 1:1 therefore we conclude the cash ratio is in desired standard only in the year 2022</w:t>
      </w:r>
    </w:p>
    <w:p w:rsidR="00515F9D" w:rsidRPr="00515F9D" w:rsidRDefault="00515F9D" w:rsidP="00515F9D">
      <w:pPr>
        <w:numPr>
          <w:ilvl w:val="0"/>
          <w:numId w:val="9"/>
        </w:numPr>
        <w:spacing w:after="160"/>
        <w:contextualSpacing/>
        <w:jc w:val="both"/>
        <w:rPr>
          <w:rFonts w:ascii="Times New Roman" w:eastAsia="Calibri" w:hAnsi="Times New Roman" w:cs="Times New Roman"/>
          <w:noProof/>
          <w:sz w:val="24"/>
          <w:szCs w:val="24"/>
          <w:lang w:val="en-IN"/>
        </w:rPr>
      </w:pPr>
      <w:r w:rsidRPr="00515F9D">
        <w:rPr>
          <w:rFonts w:ascii="Times New Roman" w:eastAsia="Calibri" w:hAnsi="Times New Roman" w:cs="Times New Roman"/>
          <w:noProof/>
          <w:sz w:val="24"/>
          <w:szCs w:val="24"/>
          <w:lang w:val="en-IN"/>
        </w:rPr>
        <w:t xml:space="preserve">The debt-equity ratio of the company showed an increasing trend from 2018-2019 and decreased to 0.42 in the year 2020 and increased to 0.5 in the year 2021 and again decreased to 0.15 in the year 2022. It means the ratio is fluctuating from year to year Generally the ideal ratio for debt-equity ratio is 1:1. and we indicate that the debt-equity ratio is below the desired standard </w:t>
      </w:r>
    </w:p>
    <w:p w:rsidR="00515F9D" w:rsidRPr="00515F9D" w:rsidRDefault="00515F9D" w:rsidP="00515F9D">
      <w:pPr>
        <w:numPr>
          <w:ilvl w:val="0"/>
          <w:numId w:val="9"/>
        </w:numPr>
        <w:spacing w:after="160"/>
        <w:contextualSpacing/>
        <w:jc w:val="both"/>
        <w:rPr>
          <w:rFonts w:ascii="Times New Roman" w:eastAsia="Calibri" w:hAnsi="Times New Roman" w:cs="Times New Roman"/>
          <w:noProof/>
          <w:sz w:val="24"/>
          <w:szCs w:val="24"/>
          <w:lang w:val="en-IN"/>
        </w:rPr>
      </w:pPr>
      <w:r w:rsidRPr="00515F9D">
        <w:rPr>
          <w:rFonts w:ascii="Times New Roman" w:eastAsia="Calibri" w:hAnsi="Times New Roman" w:cs="Times New Roman"/>
          <w:noProof/>
          <w:sz w:val="24"/>
          <w:szCs w:val="24"/>
          <w:lang w:val="en-IN"/>
        </w:rPr>
        <w:t xml:space="preserve">The trade payable turnover ratio of the company showed an decreasing trend from 2018-2021 and increased to 3 in the year 2022. the company shows a fluctuating creditors turnover ratio from the past 5 years </w:t>
      </w:r>
    </w:p>
    <w:p w:rsidR="00515F9D" w:rsidRPr="00515F9D" w:rsidRDefault="00515F9D" w:rsidP="00515F9D">
      <w:pPr>
        <w:numPr>
          <w:ilvl w:val="0"/>
          <w:numId w:val="9"/>
        </w:numPr>
        <w:spacing w:after="160"/>
        <w:contextualSpacing/>
        <w:jc w:val="both"/>
        <w:rPr>
          <w:rFonts w:ascii="Times New Roman" w:eastAsia="Calibri" w:hAnsi="Times New Roman" w:cs="Times New Roman"/>
          <w:noProof/>
          <w:sz w:val="24"/>
          <w:szCs w:val="24"/>
          <w:lang w:val="en-IN"/>
        </w:rPr>
      </w:pPr>
      <w:r w:rsidRPr="00515F9D">
        <w:rPr>
          <w:rFonts w:ascii="Times New Roman" w:eastAsia="Calibri" w:hAnsi="Times New Roman" w:cs="Times New Roman"/>
          <w:noProof/>
          <w:sz w:val="24"/>
          <w:szCs w:val="24"/>
          <w:lang w:val="en-IN"/>
        </w:rPr>
        <w:t>The fixed asset turnover ratio of the company showed an increasing trend from 2018-2029 and decreased in 2020-2021and increased to 2.56 in the year 2022.</w:t>
      </w:r>
    </w:p>
    <w:p w:rsidR="00515F9D" w:rsidRPr="00515F9D" w:rsidRDefault="00515F9D" w:rsidP="00515F9D">
      <w:pPr>
        <w:pStyle w:val="ListParagraph"/>
        <w:numPr>
          <w:ilvl w:val="0"/>
          <w:numId w:val="1"/>
        </w:numPr>
        <w:jc w:val="both"/>
        <w:rPr>
          <w:rFonts w:ascii="Times New Roman" w:eastAsia="Calibri" w:hAnsi="Times New Roman" w:cs="Times New Roman"/>
          <w:b/>
          <w:bCs/>
          <w:color w:val="000000"/>
          <w:sz w:val="24"/>
          <w:szCs w:val="24"/>
        </w:rPr>
      </w:pPr>
      <w:r w:rsidRPr="00515F9D">
        <w:rPr>
          <w:rFonts w:ascii="Times New Roman" w:eastAsia="Calibri" w:hAnsi="Times New Roman" w:cs="Times New Roman"/>
          <w:b/>
          <w:bCs/>
          <w:color w:val="000000"/>
          <w:sz w:val="24"/>
          <w:szCs w:val="24"/>
        </w:rPr>
        <w:t>SUGGESTIONS</w:t>
      </w:r>
    </w:p>
    <w:p w:rsidR="00515F9D" w:rsidRPr="00515F9D" w:rsidRDefault="00515F9D" w:rsidP="00515F9D">
      <w:pPr>
        <w:jc w:val="both"/>
        <w:rPr>
          <w:rFonts w:ascii="Times New Roman" w:eastAsia="Calibri" w:hAnsi="Times New Roman" w:cs="Times New Roman"/>
          <w:b/>
          <w:bCs/>
          <w:color w:val="000000"/>
          <w:sz w:val="24"/>
          <w:szCs w:val="24"/>
        </w:rPr>
      </w:pPr>
    </w:p>
    <w:p w:rsidR="00515F9D" w:rsidRPr="00515F9D" w:rsidRDefault="00515F9D" w:rsidP="00515F9D">
      <w:pPr>
        <w:pStyle w:val="ListParagraph"/>
        <w:numPr>
          <w:ilvl w:val="0"/>
          <w:numId w:val="11"/>
        </w:numPr>
        <w:jc w:val="both"/>
        <w:rPr>
          <w:rFonts w:ascii="Times New Roman" w:hAnsi="Times New Roman" w:cs="Times New Roman"/>
          <w:sz w:val="24"/>
          <w:szCs w:val="24"/>
        </w:rPr>
      </w:pPr>
      <w:r w:rsidRPr="00515F9D">
        <w:rPr>
          <w:rFonts w:ascii="Times New Roman" w:hAnsi="Times New Roman" w:cs="Times New Roman"/>
          <w:sz w:val="24"/>
          <w:szCs w:val="24"/>
        </w:rPr>
        <w:lastRenderedPageBreak/>
        <w:t>The company has achieved the ideal liquidity ratios in the year 2022if the company tries to maintain the same level in the upcoming year it can achieve the optimum manner</w:t>
      </w:r>
    </w:p>
    <w:p w:rsidR="00515F9D" w:rsidRPr="00515F9D" w:rsidRDefault="00515F9D" w:rsidP="00515F9D">
      <w:pPr>
        <w:pStyle w:val="ListParagraph"/>
        <w:numPr>
          <w:ilvl w:val="0"/>
          <w:numId w:val="11"/>
        </w:numPr>
        <w:jc w:val="both"/>
        <w:rPr>
          <w:rFonts w:ascii="Times New Roman" w:hAnsi="Times New Roman" w:cs="Times New Roman"/>
          <w:sz w:val="24"/>
          <w:szCs w:val="24"/>
        </w:rPr>
      </w:pPr>
      <w:r w:rsidRPr="00515F9D">
        <w:rPr>
          <w:rFonts w:ascii="Times New Roman" w:hAnsi="Times New Roman" w:cs="Times New Roman"/>
          <w:sz w:val="24"/>
          <w:szCs w:val="24"/>
        </w:rPr>
        <w:t>The company should take precautions to increase accounts receivable collections as they are low.</w:t>
      </w:r>
    </w:p>
    <w:p w:rsidR="00515F9D" w:rsidRPr="00515F9D" w:rsidRDefault="00515F9D" w:rsidP="00515F9D">
      <w:pPr>
        <w:pStyle w:val="ListParagraph"/>
        <w:numPr>
          <w:ilvl w:val="0"/>
          <w:numId w:val="11"/>
        </w:numPr>
        <w:jc w:val="both"/>
        <w:rPr>
          <w:rFonts w:ascii="Times New Roman" w:hAnsi="Times New Roman" w:cs="Times New Roman"/>
          <w:sz w:val="24"/>
          <w:szCs w:val="24"/>
        </w:rPr>
      </w:pPr>
      <w:r w:rsidRPr="00515F9D">
        <w:rPr>
          <w:rFonts w:ascii="Times New Roman" w:hAnsi="Times New Roman" w:cs="Times New Roman"/>
          <w:sz w:val="24"/>
          <w:szCs w:val="24"/>
        </w:rPr>
        <w:t>The average payment period for all years is more than 90 days, indicating that the organization is unable to make timely payments. As a result, the organization should take steps to ensure timely payment.</w:t>
      </w:r>
    </w:p>
    <w:p w:rsidR="00515F9D" w:rsidRPr="00515F9D" w:rsidRDefault="00515F9D" w:rsidP="00515F9D">
      <w:pPr>
        <w:pStyle w:val="ListParagraph"/>
        <w:numPr>
          <w:ilvl w:val="0"/>
          <w:numId w:val="11"/>
        </w:numPr>
        <w:jc w:val="both"/>
        <w:rPr>
          <w:rFonts w:ascii="Times New Roman" w:hAnsi="Times New Roman" w:cs="Times New Roman"/>
          <w:sz w:val="24"/>
          <w:szCs w:val="24"/>
        </w:rPr>
      </w:pPr>
      <w:r w:rsidRPr="00515F9D">
        <w:rPr>
          <w:rFonts w:ascii="Times New Roman" w:hAnsi="Times New Roman" w:cs="Times New Roman"/>
          <w:sz w:val="24"/>
          <w:szCs w:val="24"/>
        </w:rPr>
        <w:t>In order to improve working capital turnover, the company must take the necessary actions to lower the amount of money invested in inventory to support sales, which results in obsolete inventory.</w:t>
      </w:r>
    </w:p>
    <w:p w:rsidR="00515F9D" w:rsidRPr="00515F9D" w:rsidRDefault="00515F9D" w:rsidP="00515F9D">
      <w:pPr>
        <w:pStyle w:val="ListParagraph"/>
        <w:numPr>
          <w:ilvl w:val="0"/>
          <w:numId w:val="11"/>
        </w:numPr>
        <w:jc w:val="both"/>
        <w:rPr>
          <w:rFonts w:ascii="Times New Roman" w:hAnsi="Times New Roman" w:cs="Times New Roman"/>
          <w:sz w:val="24"/>
          <w:szCs w:val="24"/>
        </w:rPr>
      </w:pPr>
      <w:r w:rsidRPr="00515F9D">
        <w:rPr>
          <w:rFonts w:ascii="Times New Roman" w:hAnsi="Times New Roman" w:cs="Times New Roman"/>
          <w:sz w:val="24"/>
          <w:szCs w:val="24"/>
        </w:rPr>
        <w:t>Organization needs to reduce the cogs in order to improve the level of gross profit.</w:t>
      </w:r>
    </w:p>
    <w:p w:rsidR="00515F9D" w:rsidRDefault="00515F9D" w:rsidP="00515F9D">
      <w:pPr>
        <w:pStyle w:val="ListParagraph"/>
        <w:numPr>
          <w:ilvl w:val="0"/>
          <w:numId w:val="11"/>
        </w:numPr>
        <w:jc w:val="both"/>
        <w:rPr>
          <w:rFonts w:ascii="Times New Roman" w:hAnsi="Times New Roman" w:cs="Times New Roman"/>
          <w:sz w:val="24"/>
          <w:szCs w:val="24"/>
        </w:rPr>
      </w:pPr>
      <w:r w:rsidRPr="00515F9D">
        <w:rPr>
          <w:rFonts w:ascii="Times New Roman" w:hAnsi="Times New Roman" w:cs="Times New Roman"/>
          <w:sz w:val="24"/>
          <w:szCs w:val="24"/>
        </w:rPr>
        <w:t>Management should take initiative steps for the proper utilization of the resources for the improvement of working capital and financial performance in the future.</w:t>
      </w:r>
    </w:p>
    <w:p w:rsidR="00515F9D" w:rsidRPr="00515F9D" w:rsidRDefault="00515F9D" w:rsidP="00515F9D">
      <w:pPr>
        <w:pStyle w:val="ListParagraph"/>
        <w:jc w:val="both"/>
        <w:rPr>
          <w:rFonts w:ascii="Times New Roman" w:hAnsi="Times New Roman" w:cs="Times New Roman"/>
          <w:sz w:val="24"/>
          <w:szCs w:val="24"/>
        </w:rPr>
      </w:pPr>
    </w:p>
    <w:p w:rsidR="00515F9D" w:rsidRPr="00515F9D" w:rsidRDefault="00515F9D" w:rsidP="00515F9D">
      <w:pPr>
        <w:pStyle w:val="ListParagraph"/>
        <w:numPr>
          <w:ilvl w:val="0"/>
          <w:numId w:val="1"/>
        </w:numPr>
        <w:spacing w:after="160"/>
        <w:jc w:val="both"/>
        <w:rPr>
          <w:rFonts w:ascii="Times New Roman" w:eastAsia="Calibri" w:hAnsi="Times New Roman" w:cs="Times New Roman"/>
          <w:b/>
          <w:bCs/>
          <w:color w:val="000000"/>
          <w:sz w:val="24"/>
          <w:szCs w:val="24"/>
        </w:rPr>
      </w:pPr>
      <w:r w:rsidRPr="00515F9D">
        <w:rPr>
          <w:rFonts w:ascii="Times New Roman" w:eastAsia="Calibri" w:hAnsi="Times New Roman" w:cs="Times New Roman"/>
          <w:b/>
          <w:bCs/>
          <w:color w:val="000000"/>
          <w:sz w:val="24"/>
          <w:szCs w:val="24"/>
        </w:rPr>
        <w:t>CONCLUSION</w:t>
      </w:r>
    </w:p>
    <w:p w:rsidR="00515F9D" w:rsidRPr="00515F9D" w:rsidRDefault="00515F9D" w:rsidP="00515F9D">
      <w:pPr>
        <w:spacing w:after="160"/>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rPr>
        <w:t xml:space="preserve">The majority of the study is based on secondary data. The analysis is done using ratio analysis, working capital, comparative, common statement and trend analysis. This study mainly aims to analyze the financial performance of the company. </w:t>
      </w:r>
      <w:proofErr w:type="gramStart"/>
      <w:r w:rsidRPr="00515F9D">
        <w:rPr>
          <w:rFonts w:ascii="Times New Roman" w:eastAsia="Calibri" w:hAnsi="Times New Roman" w:cs="Times New Roman"/>
          <w:color w:val="000000"/>
          <w:sz w:val="24"/>
          <w:szCs w:val="24"/>
        </w:rPr>
        <w:t>The  study</w:t>
      </w:r>
      <w:proofErr w:type="gramEnd"/>
      <w:r w:rsidRPr="00515F9D">
        <w:rPr>
          <w:rFonts w:ascii="Times New Roman" w:eastAsia="Calibri" w:hAnsi="Times New Roman" w:cs="Times New Roman"/>
          <w:color w:val="000000"/>
          <w:sz w:val="24"/>
          <w:szCs w:val="24"/>
        </w:rPr>
        <w:t xml:space="preserve"> reveals that company is effective in managing the working capital but it’s still need to be more effective than usual. The company has to take appropriate steps to control the cost, increase the volume of sales and profit in the future years. The company has to avoid which the funds are locked in the inventory in the future years. The firm has to improve and maintain the liquidity position for the effective management of working capital. Other than this the company financial performance is good and they will increase their business year by year.</w:t>
      </w:r>
    </w:p>
    <w:p w:rsidR="001B62BE" w:rsidRDefault="00515F9D" w:rsidP="00515F9D">
      <w:pPr>
        <w:tabs>
          <w:tab w:val="left" w:pos="916"/>
        </w:tabs>
        <w:jc w:val="both"/>
        <w:rPr>
          <w:rFonts w:ascii="Times New Roman" w:hAnsi="Times New Roman" w:cs="Times New Roman"/>
          <w:sz w:val="24"/>
          <w:szCs w:val="24"/>
        </w:rPr>
      </w:pPr>
      <w:r>
        <w:rPr>
          <w:rFonts w:ascii="Times New Roman" w:hAnsi="Times New Roman" w:cs="Times New Roman"/>
          <w:sz w:val="24"/>
          <w:szCs w:val="24"/>
        </w:rPr>
        <w:t>REFERENCES</w:t>
      </w:r>
    </w:p>
    <w:p w:rsidR="00515F9D" w:rsidRPr="00515F9D" w:rsidRDefault="00515F9D" w:rsidP="00515F9D">
      <w:pPr>
        <w:numPr>
          <w:ilvl w:val="0"/>
          <w:numId w:val="12"/>
        </w:numPr>
        <w:spacing w:after="160"/>
        <w:contextualSpacing/>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rPr>
        <w:t xml:space="preserve">Ahmad, N. A. (2019). Working capital financing, firm performance and financial Constraints: </w:t>
      </w:r>
      <w:proofErr w:type="spellStart"/>
      <w:r w:rsidRPr="00515F9D">
        <w:rPr>
          <w:rFonts w:ascii="Times New Roman" w:eastAsia="Calibri" w:hAnsi="Times New Roman" w:cs="Times New Roman"/>
          <w:color w:val="000000"/>
          <w:sz w:val="24"/>
          <w:szCs w:val="24"/>
        </w:rPr>
        <w:t>Empiricalevidence</w:t>
      </w:r>
      <w:proofErr w:type="spellEnd"/>
      <w:r w:rsidRPr="00515F9D">
        <w:rPr>
          <w:rFonts w:ascii="Times New Roman" w:eastAsia="Calibri" w:hAnsi="Times New Roman" w:cs="Times New Roman"/>
          <w:color w:val="000000"/>
          <w:sz w:val="24"/>
          <w:szCs w:val="24"/>
        </w:rPr>
        <w:t xml:space="preserve"> from India. International Journal for Managerial </w:t>
      </w:r>
      <w:proofErr w:type="gramStart"/>
      <w:r w:rsidRPr="00515F9D">
        <w:rPr>
          <w:rFonts w:ascii="Times New Roman" w:eastAsia="Calibri" w:hAnsi="Times New Roman" w:cs="Times New Roman"/>
          <w:color w:val="000000"/>
          <w:sz w:val="24"/>
          <w:szCs w:val="24"/>
        </w:rPr>
        <w:t>Finance ,</w:t>
      </w:r>
      <w:proofErr w:type="gramEnd"/>
      <w:r w:rsidRPr="00515F9D">
        <w:rPr>
          <w:rFonts w:ascii="Times New Roman" w:eastAsia="Calibri" w:hAnsi="Times New Roman" w:cs="Times New Roman"/>
          <w:color w:val="000000"/>
          <w:sz w:val="24"/>
          <w:szCs w:val="24"/>
        </w:rPr>
        <w:t xml:space="preserve"> 15 (4), 464-477.</w:t>
      </w:r>
    </w:p>
    <w:p w:rsidR="00515F9D" w:rsidRPr="00515F9D" w:rsidRDefault="00515F9D" w:rsidP="00515F9D">
      <w:pPr>
        <w:numPr>
          <w:ilvl w:val="0"/>
          <w:numId w:val="12"/>
        </w:numPr>
        <w:spacing w:after="160"/>
        <w:contextualSpacing/>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rPr>
        <w:t xml:space="preserve">David K. Chalmers, L. S. (2020). Working Capital Management (WCM) and Performance </w:t>
      </w:r>
      <w:proofErr w:type="spellStart"/>
      <w:r w:rsidRPr="00515F9D">
        <w:rPr>
          <w:rFonts w:ascii="Times New Roman" w:eastAsia="Calibri" w:hAnsi="Times New Roman" w:cs="Times New Roman"/>
          <w:color w:val="000000"/>
          <w:sz w:val="24"/>
          <w:szCs w:val="24"/>
        </w:rPr>
        <w:t>ofSMEs</w:t>
      </w:r>
      <w:proofErr w:type="gramStart"/>
      <w:r w:rsidRPr="00515F9D">
        <w:rPr>
          <w:rFonts w:ascii="Times New Roman" w:eastAsia="Calibri" w:hAnsi="Times New Roman" w:cs="Times New Roman"/>
          <w:color w:val="000000"/>
          <w:sz w:val="24"/>
          <w:szCs w:val="24"/>
        </w:rPr>
        <w:t>:Evidence</w:t>
      </w:r>
      <w:proofErr w:type="spellEnd"/>
      <w:proofErr w:type="gramEnd"/>
      <w:r w:rsidRPr="00515F9D">
        <w:rPr>
          <w:rFonts w:ascii="Times New Roman" w:eastAsia="Calibri" w:hAnsi="Times New Roman" w:cs="Times New Roman"/>
          <w:color w:val="000000"/>
          <w:sz w:val="24"/>
          <w:szCs w:val="24"/>
        </w:rPr>
        <w:t xml:space="preserve"> from India. International Journal of Business and Social </w:t>
      </w:r>
      <w:proofErr w:type="gramStart"/>
      <w:r w:rsidRPr="00515F9D">
        <w:rPr>
          <w:rFonts w:ascii="Times New Roman" w:eastAsia="Calibri" w:hAnsi="Times New Roman" w:cs="Times New Roman"/>
          <w:color w:val="000000"/>
          <w:sz w:val="24"/>
          <w:szCs w:val="24"/>
        </w:rPr>
        <w:t>Science ,</w:t>
      </w:r>
      <w:proofErr w:type="gramEnd"/>
      <w:r w:rsidRPr="00515F9D">
        <w:rPr>
          <w:rFonts w:ascii="Times New Roman" w:eastAsia="Calibri" w:hAnsi="Times New Roman" w:cs="Times New Roman"/>
          <w:color w:val="000000"/>
          <w:sz w:val="24"/>
          <w:szCs w:val="24"/>
        </w:rPr>
        <w:t xml:space="preserve"> 11, 57-63.</w:t>
      </w:r>
    </w:p>
    <w:p w:rsidR="00515F9D" w:rsidRPr="00515F9D" w:rsidRDefault="00515F9D" w:rsidP="00515F9D">
      <w:pPr>
        <w:numPr>
          <w:ilvl w:val="0"/>
          <w:numId w:val="12"/>
        </w:numPr>
        <w:spacing w:after="160"/>
        <w:contextualSpacing/>
        <w:jc w:val="both"/>
        <w:rPr>
          <w:rFonts w:ascii="Times New Roman" w:eastAsia="Calibri" w:hAnsi="Times New Roman" w:cs="Times New Roman"/>
          <w:color w:val="000000"/>
          <w:sz w:val="24"/>
          <w:szCs w:val="24"/>
        </w:rPr>
      </w:pPr>
      <w:proofErr w:type="spellStart"/>
      <w:r w:rsidRPr="00515F9D">
        <w:rPr>
          <w:rFonts w:ascii="Times New Roman" w:eastAsia="Calibri" w:hAnsi="Times New Roman" w:cs="Times New Roman"/>
          <w:color w:val="000000"/>
          <w:sz w:val="24"/>
          <w:szCs w:val="24"/>
        </w:rPr>
        <w:t>Farhan</w:t>
      </w:r>
      <w:proofErr w:type="spellEnd"/>
      <w:r w:rsidRPr="00515F9D">
        <w:rPr>
          <w:rFonts w:ascii="Times New Roman" w:eastAsia="Calibri" w:hAnsi="Times New Roman" w:cs="Times New Roman"/>
          <w:color w:val="000000"/>
          <w:sz w:val="24"/>
          <w:szCs w:val="24"/>
        </w:rPr>
        <w:t xml:space="preserve">, N. H., </w:t>
      </w:r>
      <w:proofErr w:type="spellStart"/>
      <w:r w:rsidRPr="00515F9D">
        <w:rPr>
          <w:rFonts w:ascii="Times New Roman" w:eastAsia="Calibri" w:hAnsi="Times New Roman" w:cs="Times New Roman"/>
          <w:color w:val="000000"/>
          <w:sz w:val="24"/>
          <w:szCs w:val="24"/>
        </w:rPr>
        <w:t>Belhaj</w:t>
      </w:r>
      <w:proofErr w:type="spellEnd"/>
      <w:r w:rsidRPr="00515F9D">
        <w:rPr>
          <w:rFonts w:ascii="Times New Roman" w:eastAsia="Calibri" w:hAnsi="Times New Roman" w:cs="Times New Roman"/>
          <w:color w:val="000000"/>
          <w:sz w:val="24"/>
          <w:szCs w:val="24"/>
        </w:rPr>
        <w:t>, F. A., Al-</w:t>
      </w:r>
      <w:proofErr w:type="spellStart"/>
      <w:r w:rsidRPr="00515F9D">
        <w:rPr>
          <w:rFonts w:ascii="Times New Roman" w:eastAsia="Calibri" w:hAnsi="Times New Roman" w:cs="Times New Roman"/>
          <w:color w:val="000000"/>
          <w:sz w:val="24"/>
          <w:szCs w:val="24"/>
        </w:rPr>
        <w:t>ahdal</w:t>
      </w:r>
      <w:proofErr w:type="spellEnd"/>
      <w:r w:rsidRPr="00515F9D">
        <w:rPr>
          <w:rFonts w:ascii="Times New Roman" w:eastAsia="Calibri" w:hAnsi="Times New Roman" w:cs="Times New Roman"/>
          <w:color w:val="000000"/>
          <w:sz w:val="24"/>
          <w:szCs w:val="24"/>
        </w:rPr>
        <w:t>, W. M., &amp;amp; Al-</w:t>
      </w:r>
      <w:proofErr w:type="spellStart"/>
      <w:r w:rsidRPr="00515F9D">
        <w:rPr>
          <w:rFonts w:ascii="Times New Roman" w:eastAsia="Calibri" w:hAnsi="Times New Roman" w:cs="Times New Roman"/>
          <w:color w:val="000000"/>
          <w:sz w:val="24"/>
          <w:szCs w:val="24"/>
        </w:rPr>
        <w:t>ahdal</w:t>
      </w:r>
      <w:proofErr w:type="spellEnd"/>
      <w:r w:rsidRPr="00515F9D">
        <w:rPr>
          <w:rFonts w:ascii="Times New Roman" w:eastAsia="Calibri" w:hAnsi="Times New Roman" w:cs="Times New Roman"/>
          <w:color w:val="000000"/>
          <w:sz w:val="24"/>
          <w:szCs w:val="24"/>
        </w:rPr>
        <w:t xml:space="preserve">, W. M. (2021). An analysis of </w:t>
      </w:r>
      <w:proofErr w:type="gramStart"/>
      <w:r w:rsidRPr="00515F9D">
        <w:rPr>
          <w:rFonts w:ascii="Times New Roman" w:eastAsia="Calibri" w:hAnsi="Times New Roman" w:cs="Times New Roman"/>
          <w:color w:val="000000"/>
          <w:sz w:val="24"/>
          <w:szCs w:val="24"/>
        </w:rPr>
        <w:t>Working</w:t>
      </w:r>
      <w:proofErr w:type="gramEnd"/>
      <w:r w:rsidRPr="00515F9D">
        <w:rPr>
          <w:rFonts w:ascii="Times New Roman" w:eastAsia="Calibri" w:hAnsi="Times New Roman" w:cs="Times New Roman"/>
          <w:color w:val="000000"/>
          <w:sz w:val="24"/>
          <w:szCs w:val="24"/>
        </w:rPr>
        <w:t xml:space="preserve"> </w:t>
      </w:r>
      <w:proofErr w:type="spellStart"/>
      <w:r w:rsidRPr="00515F9D">
        <w:rPr>
          <w:rFonts w:ascii="Times New Roman" w:eastAsia="Calibri" w:hAnsi="Times New Roman" w:cs="Times New Roman"/>
          <w:color w:val="000000"/>
          <w:sz w:val="24"/>
          <w:szCs w:val="24"/>
        </w:rPr>
        <w:t>capitalmanagement</w:t>
      </w:r>
      <w:proofErr w:type="spellEnd"/>
      <w:r w:rsidRPr="00515F9D">
        <w:rPr>
          <w:rFonts w:ascii="Times New Roman" w:eastAsia="Calibri" w:hAnsi="Times New Roman" w:cs="Times New Roman"/>
          <w:color w:val="000000"/>
          <w:sz w:val="24"/>
          <w:szCs w:val="24"/>
        </w:rPr>
        <w:t xml:space="preserve"> in India: An urgent need to refocus. </w:t>
      </w:r>
      <w:proofErr w:type="spellStart"/>
      <w:r w:rsidRPr="00515F9D">
        <w:rPr>
          <w:rFonts w:ascii="Times New Roman" w:eastAsia="Calibri" w:hAnsi="Times New Roman" w:cs="Times New Roman"/>
          <w:color w:val="000000"/>
          <w:sz w:val="24"/>
          <w:szCs w:val="24"/>
        </w:rPr>
        <w:t>Cognet</w:t>
      </w:r>
      <w:proofErr w:type="spellEnd"/>
      <w:r w:rsidRPr="00515F9D">
        <w:rPr>
          <w:rFonts w:ascii="Times New Roman" w:eastAsia="Calibri" w:hAnsi="Times New Roman" w:cs="Times New Roman"/>
          <w:color w:val="000000"/>
          <w:sz w:val="24"/>
          <w:szCs w:val="24"/>
        </w:rPr>
        <w:t xml:space="preserve"> business and </w:t>
      </w:r>
      <w:proofErr w:type="gramStart"/>
      <w:r w:rsidRPr="00515F9D">
        <w:rPr>
          <w:rFonts w:ascii="Times New Roman" w:eastAsia="Calibri" w:hAnsi="Times New Roman" w:cs="Times New Roman"/>
          <w:color w:val="000000"/>
          <w:sz w:val="24"/>
          <w:szCs w:val="24"/>
        </w:rPr>
        <w:t>Management ,</w:t>
      </w:r>
      <w:proofErr w:type="gramEnd"/>
      <w:r w:rsidRPr="00515F9D">
        <w:rPr>
          <w:rFonts w:ascii="Times New Roman" w:eastAsia="Calibri" w:hAnsi="Times New Roman" w:cs="Times New Roman"/>
          <w:color w:val="000000"/>
          <w:sz w:val="24"/>
          <w:szCs w:val="24"/>
        </w:rPr>
        <w:t xml:space="preserve"> 8 (1).</w:t>
      </w:r>
    </w:p>
    <w:p w:rsidR="00515F9D" w:rsidRPr="00515F9D" w:rsidRDefault="00515F9D" w:rsidP="00515F9D">
      <w:pPr>
        <w:numPr>
          <w:ilvl w:val="0"/>
          <w:numId w:val="12"/>
        </w:numPr>
        <w:spacing w:after="160"/>
        <w:contextualSpacing/>
        <w:jc w:val="both"/>
        <w:rPr>
          <w:rFonts w:ascii="Times New Roman" w:eastAsia="Calibri" w:hAnsi="Times New Roman" w:cs="Times New Roman"/>
          <w:color w:val="000000"/>
          <w:sz w:val="24"/>
          <w:szCs w:val="24"/>
        </w:rPr>
      </w:pPr>
      <w:r w:rsidRPr="00515F9D">
        <w:rPr>
          <w:rFonts w:ascii="Times New Roman" w:eastAsia="Calibri" w:hAnsi="Times New Roman" w:cs="Times New Roman"/>
          <w:color w:val="000000"/>
          <w:sz w:val="24"/>
          <w:szCs w:val="24"/>
        </w:rPr>
        <w:t xml:space="preserve">Jana, D. (2018). Impact of Working Capital Management on Profitability of the Selected Listed </w:t>
      </w:r>
      <w:proofErr w:type="spellStart"/>
      <w:r w:rsidRPr="00515F9D">
        <w:rPr>
          <w:rFonts w:ascii="Times New Roman" w:eastAsia="Calibri" w:hAnsi="Times New Roman" w:cs="Times New Roman"/>
          <w:color w:val="000000"/>
          <w:sz w:val="24"/>
          <w:szCs w:val="24"/>
        </w:rPr>
        <w:t>FMCGCompanies</w:t>
      </w:r>
      <w:proofErr w:type="spellEnd"/>
      <w:r w:rsidRPr="00515F9D">
        <w:rPr>
          <w:rFonts w:ascii="Times New Roman" w:eastAsia="Calibri" w:hAnsi="Times New Roman" w:cs="Times New Roman"/>
          <w:color w:val="000000"/>
          <w:sz w:val="24"/>
          <w:szCs w:val="24"/>
        </w:rPr>
        <w:t xml:space="preserve"> in India. International Research Journal of Business </w:t>
      </w:r>
      <w:proofErr w:type="gramStart"/>
      <w:r w:rsidRPr="00515F9D">
        <w:rPr>
          <w:rFonts w:ascii="Times New Roman" w:eastAsia="Calibri" w:hAnsi="Times New Roman" w:cs="Times New Roman"/>
          <w:color w:val="000000"/>
          <w:sz w:val="24"/>
          <w:szCs w:val="24"/>
        </w:rPr>
        <w:t>Studies ,11</w:t>
      </w:r>
      <w:proofErr w:type="gramEnd"/>
      <w:r w:rsidRPr="00515F9D">
        <w:rPr>
          <w:rFonts w:ascii="Times New Roman" w:eastAsia="Calibri" w:hAnsi="Times New Roman" w:cs="Times New Roman"/>
          <w:color w:val="000000"/>
          <w:sz w:val="24"/>
          <w:szCs w:val="24"/>
        </w:rPr>
        <w:t xml:space="preserve"> (1), 21-30.</w:t>
      </w:r>
    </w:p>
    <w:p w:rsidR="00515F9D" w:rsidRPr="00515F9D" w:rsidRDefault="00515F9D" w:rsidP="00515F9D">
      <w:pPr>
        <w:numPr>
          <w:ilvl w:val="0"/>
          <w:numId w:val="12"/>
        </w:numPr>
        <w:spacing w:after="160"/>
        <w:contextualSpacing/>
        <w:jc w:val="both"/>
        <w:rPr>
          <w:rFonts w:ascii="Times New Roman" w:hAnsi="Times New Roman" w:cs="Times New Roman"/>
          <w:sz w:val="24"/>
          <w:szCs w:val="24"/>
        </w:rPr>
      </w:pPr>
      <w:proofErr w:type="spellStart"/>
      <w:r w:rsidRPr="00515F9D">
        <w:rPr>
          <w:rFonts w:ascii="Times New Roman" w:eastAsia="Calibri" w:hAnsi="Times New Roman" w:cs="Times New Roman"/>
          <w:color w:val="000000"/>
          <w:sz w:val="24"/>
          <w:szCs w:val="24"/>
        </w:rPr>
        <w:t>K.Bharanidevi</w:t>
      </w:r>
      <w:proofErr w:type="spellEnd"/>
      <w:r w:rsidRPr="00515F9D">
        <w:rPr>
          <w:rFonts w:ascii="Times New Roman" w:eastAsia="Calibri" w:hAnsi="Times New Roman" w:cs="Times New Roman"/>
          <w:color w:val="000000"/>
          <w:sz w:val="24"/>
          <w:szCs w:val="24"/>
        </w:rPr>
        <w:t xml:space="preserve">, M. a. (2018). A study on working </w:t>
      </w:r>
      <w:proofErr w:type="spellStart"/>
      <w:r w:rsidRPr="00515F9D">
        <w:rPr>
          <w:rFonts w:ascii="Times New Roman" w:eastAsia="Calibri" w:hAnsi="Times New Roman" w:cs="Times New Roman"/>
          <w:color w:val="000000"/>
          <w:sz w:val="24"/>
          <w:szCs w:val="24"/>
        </w:rPr>
        <w:t>captal</w:t>
      </w:r>
      <w:proofErr w:type="spellEnd"/>
      <w:r w:rsidRPr="00515F9D">
        <w:rPr>
          <w:rFonts w:ascii="Times New Roman" w:eastAsia="Calibri" w:hAnsi="Times New Roman" w:cs="Times New Roman"/>
          <w:color w:val="000000"/>
          <w:sz w:val="24"/>
          <w:szCs w:val="24"/>
        </w:rPr>
        <w:t xml:space="preserve"> management of </w:t>
      </w:r>
      <w:proofErr w:type="spellStart"/>
      <w:r w:rsidRPr="00515F9D">
        <w:rPr>
          <w:rFonts w:ascii="Times New Roman" w:eastAsia="Calibri" w:hAnsi="Times New Roman" w:cs="Times New Roman"/>
          <w:color w:val="000000"/>
          <w:sz w:val="24"/>
          <w:szCs w:val="24"/>
        </w:rPr>
        <w:t>inosys</w:t>
      </w:r>
      <w:proofErr w:type="spellEnd"/>
      <w:r w:rsidRPr="00515F9D">
        <w:rPr>
          <w:rFonts w:ascii="Times New Roman" w:eastAsia="Calibri" w:hAnsi="Times New Roman" w:cs="Times New Roman"/>
          <w:color w:val="000000"/>
          <w:sz w:val="24"/>
          <w:szCs w:val="24"/>
        </w:rPr>
        <w:t xml:space="preserve"> ltd. International </w:t>
      </w:r>
      <w:proofErr w:type="spellStart"/>
      <w:r w:rsidRPr="00515F9D">
        <w:rPr>
          <w:rFonts w:ascii="Times New Roman" w:eastAsia="Calibri" w:hAnsi="Times New Roman" w:cs="Times New Roman"/>
          <w:color w:val="000000"/>
          <w:sz w:val="24"/>
          <w:szCs w:val="24"/>
        </w:rPr>
        <w:t>Journalof</w:t>
      </w:r>
      <w:proofErr w:type="spellEnd"/>
      <w:r w:rsidRPr="00515F9D">
        <w:rPr>
          <w:rFonts w:ascii="Times New Roman" w:eastAsia="Calibri" w:hAnsi="Times New Roman" w:cs="Times New Roman"/>
          <w:color w:val="000000"/>
          <w:sz w:val="24"/>
          <w:szCs w:val="24"/>
        </w:rPr>
        <w:t xml:space="preserve"> Creative Research Thoughts , 6 (1).</w:t>
      </w:r>
      <w:r w:rsidRPr="00515F9D">
        <w:rPr>
          <w:rFonts w:ascii="Times New Roman" w:hAnsi="Times New Roman" w:cs="Times New Roman"/>
          <w:sz w:val="24"/>
          <w:szCs w:val="24"/>
        </w:rPr>
        <w:t xml:space="preserve"> </w:t>
      </w:r>
    </w:p>
    <w:sectPr w:rsidR="00515F9D" w:rsidRPr="00515F9D" w:rsidSect="00E66E2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26882"/>
    <w:multiLevelType w:val="hybridMultilevel"/>
    <w:tmpl w:val="89EED5F4"/>
    <w:lvl w:ilvl="0" w:tplc="15C47F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8B3B2F"/>
    <w:multiLevelType w:val="hybridMultilevel"/>
    <w:tmpl w:val="B68CA36C"/>
    <w:lvl w:ilvl="0" w:tplc="EBFCDB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2F4C69"/>
    <w:multiLevelType w:val="hybridMultilevel"/>
    <w:tmpl w:val="728CD680"/>
    <w:lvl w:ilvl="0" w:tplc="B884308A">
      <w:start w:val="1"/>
      <w:numFmt w:val="bullet"/>
      <w:lvlText w:val=""/>
      <w:lvlJc w:val="left"/>
      <w:pPr>
        <w:ind w:left="720" w:hanging="360"/>
      </w:pPr>
      <w:rPr>
        <w:rFonts w:ascii="Symbol" w:hAnsi="Symbol" w:hint="default"/>
      </w:rPr>
    </w:lvl>
    <w:lvl w:ilvl="1" w:tplc="896452AA" w:tentative="1">
      <w:start w:val="1"/>
      <w:numFmt w:val="bullet"/>
      <w:lvlText w:val="o"/>
      <w:lvlJc w:val="left"/>
      <w:pPr>
        <w:ind w:left="1440" w:hanging="360"/>
      </w:pPr>
      <w:rPr>
        <w:rFonts w:ascii="Courier New" w:hAnsi="Courier New" w:cs="Courier New" w:hint="default"/>
      </w:rPr>
    </w:lvl>
    <w:lvl w:ilvl="2" w:tplc="B46AD2B4" w:tentative="1">
      <w:start w:val="1"/>
      <w:numFmt w:val="bullet"/>
      <w:lvlText w:val=""/>
      <w:lvlJc w:val="left"/>
      <w:pPr>
        <w:ind w:left="2160" w:hanging="360"/>
      </w:pPr>
      <w:rPr>
        <w:rFonts w:ascii="Wingdings" w:hAnsi="Wingdings" w:hint="default"/>
      </w:rPr>
    </w:lvl>
    <w:lvl w:ilvl="3" w:tplc="C39CCBE8" w:tentative="1">
      <w:start w:val="1"/>
      <w:numFmt w:val="bullet"/>
      <w:lvlText w:val=""/>
      <w:lvlJc w:val="left"/>
      <w:pPr>
        <w:ind w:left="2880" w:hanging="360"/>
      </w:pPr>
      <w:rPr>
        <w:rFonts w:ascii="Symbol" w:hAnsi="Symbol" w:hint="default"/>
      </w:rPr>
    </w:lvl>
    <w:lvl w:ilvl="4" w:tplc="212845A4" w:tentative="1">
      <w:start w:val="1"/>
      <w:numFmt w:val="bullet"/>
      <w:lvlText w:val="o"/>
      <w:lvlJc w:val="left"/>
      <w:pPr>
        <w:ind w:left="3600" w:hanging="360"/>
      </w:pPr>
      <w:rPr>
        <w:rFonts w:ascii="Courier New" w:hAnsi="Courier New" w:cs="Courier New" w:hint="default"/>
      </w:rPr>
    </w:lvl>
    <w:lvl w:ilvl="5" w:tplc="1F1AAF10" w:tentative="1">
      <w:start w:val="1"/>
      <w:numFmt w:val="bullet"/>
      <w:lvlText w:val=""/>
      <w:lvlJc w:val="left"/>
      <w:pPr>
        <w:ind w:left="4320" w:hanging="360"/>
      </w:pPr>
      <w:rPr>
        <w:rFonts w:ascii="Wingdings" w:hAnsi="Wingdings" w:hint="default"/>
      </w:rPr>
    </w:lvl>
    <w:lvl w:ilvl="6" w:tplc="9B0CA3BE" w:tentative="1">
      <w:start w:val="1"/>
      <w:numFmt w:val="bullet"/>
      <w:lvlText w:val=""/>
      <w:lvlJc w:val="left"/>
      <w:pPr>
        <w:ind w:left="5040" w:hanging="360"/>
      </w:pPr>
      <w:rPr>
        <w:rFonts w:ascii="Symbol" w:hAnsi="Symbol" w:hint="default"/>
      </w:rPr>
    </w:lvl>
    <w:lvl w:ilvl="7" w:tplc="2A125CA2" w:tentative="1">
      <w:start w:val="1"/>
      <w:numFmt w:val="bullet"/>
      <w:lvlText w:val="o"/>
      <w:lvlJc w:val="left"/>
      <w:pPr>
        <w:ind w:left="5760" w:hanging="360"/>
      </w:pPr>
      <w:rPr>
        <w:rFonts w:ascii="Courier New" w:hAnsi="Courier New" w:cs="Courier New" w:hint="default"/>
      </w:rPr>
    </w:lvl>
    <w:lvl w:ilvl="8" w:tplc="2C9CDB68" w:tentative="1">
      <w:start w:val="1"/>
      <w:numFmt w:val="bullet"/>
      <w:lvlText w:val=""/>
      <w:lvlJc w:val="left"/>
      <w:pPr>
        <w:ind w:left="6480" w:hanging="360"/>
      </w:pPr>
      <w:rPr>
        <w:rFonts w:ascii="Wingdings" w:hAnsi="Wingdings" w:hint="default"/>
      </w:rPr>
    </w:lvl>
  </w:abstractNum>
  <w:abstractNum w:abstractNumId="3">
    <w:nsid w:val="2C7F45F6"/>
    <w:multiLevelType w:val="hybridMultilevel"/>
    <w:tmpl w:val="B68CA36C"/>
    <w:lvl w:ilvl="0" w:tplc="EBFCDB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72930"/>
    <w:multiLevelType w:val="hybridMultilevel"/>
    <w:tmpl w:val="5F1069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8955CE3"/>
    <w:multiLevelType w:val="hybridMultilevel"/>
    <w:tmpl w:val="B68CA36C"/>
    <w:lvl w:ilvl="0" w:tplc="EBFCDB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F5118B"/>
    <w:multiLevelType w:val="hybridMultilevel"/>
    <w:tmpl w:val="7052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D7484D"/>
    <w:multiLevelType w:val="hybridMultilevel"/>
    <w:tmpl w:val="09A0AC9C"/>
    <w:lvl w:ilvl="0" w:tplc="CC98A120">
      <w:start w:val="1"/>
      <w:numFmt w:val="decimal"/>
      <w:lvlText w:val="%1."/>
      <w:lvlJc w:val="left"/>
      <w:pPr>
        <w:ind w:left="720" w:hanging="360"/>
      </w:pPr>
    </w:lvl>
    <w:lvl w:ilvl="1" w:tplc="BB762238" w:tentative="1">
      <w:start w:val="1"/>
      <w:numFmt w:val="lowerLetter"/>
      <w:lvlText w:val="%2."/>
      <w:lvlJc w:val="left"/>
      <w:pPr>
        <w:ind w:left="1440" w:hanging="360"/>
      </w:pPr>
    </w:lvl>
    <w:lvl w:ilvl="2" w:tplc="0E86AA34" w:tentative="1">
      <w:start w:val="1"/>
      <w:numFmt w:val="lowerRoman"/>
      <w:lvlText w:val="%3."/>
      <w:lvlJc w:val="right"/>
      <w:pPr>
        <w:ind w:left="2160" w:hanging="180"/>
      </w:pPr>
    </w:lvl>
    <w:lvl w:ilvl="3" w:tplc="F9BEA8A0" w:tentative="1">
      <w:start w:val="1"/>
      <w:numFmt w:val="decimal"/>
      <w:lvlText w:val="%4."/>
      <w:lvlJc w:val="left"/>
      <w:pPr>
        <w:ind w:left="2880" w:hanging="360"/>
      </w:pPr>
    </w:lvl>
    <w:lvl w:ilvl="4" w:tplc="7062B9B4" w:tentative="1">
      <w:start w:val="1"/>
      <w:numFmt w:val="lowerLetter"/>
      <w:lvlText w:val="%5."/>
      <w:lvlJc w:val="left"/>
      <w:pPr>
        <w:ind w:left="3600" w:hanging="360"/>
      </w:pPr>
    </w:lvl>
    <w:lvl w:ilvl="5" w:tplc="A598325C" w:tentative="1">
      <w:start w:val="1"/>
      <w:numFmt w:val="lowerRoman"/>
      <w:lvlText w:val="%6."/>
      <w:lvlJc w:val="right"/>
      <w:pPr>
        <w:ind w:left="4320" w:hanging="180"/>
      </w:pPr>
    </w:lvl>
    <w:lvl w:ilvl="6" w:tplc="589247A0" w:tentative="1">
      <w:start w:val="1"/>
      <w:numFmt w:val="decimal"/>
      <w:lvlText w:val="%7."/>
      <w:lvlJc w:val="left"/>
      <w:pPr>
        <w:ind w:left="5040" w:hanging="360"/>
      </w:pPr>
    </w:lvl>
    <w:lvl w:ilvl="7" w:tplc="19CABED4" w:tentative="1">
      <w:start w:val="1"/>
      <w:numFmt w:val="lowerLetter"/>
      <w:lvlText w:val="%8."/>
      <w:lvlJc w:val="left"/>
      <w:pPr>
        <w:ind w:left="5760" w:hanging="360"/>
      </w:pPr>
    </w:lvl>
    <w:lvl w:ilvl="8" w:tplc="5F3631E8" w:tentative="1">
      <w:start w:val="1"/>
      <w:numFmt w:val="lowerRoman"/>
      <w:lvlText w:val="%9."/>
      <w:lvlJc w:val="right"/>
      <w:pPr>
        <w:ind w:left="6480" w:hanging="180"/>
      </w:pPr>
    </w:lvl>
  </w:abstractNum>
  <w:abstractNum w:abstractNumId="8">
    <w:nsid w:val="441D60EB"/>
    <w:multiLevelType w:val="hybridMultilevel"/>
    <w:tmpl w:val="1AC08F1C"/>
    <w:lvl w:ilvl="0" w:tplc="97B4698A">
      <w:start w:val="1"/>
      <w:numFmt w:val="bullet"/>
      <w:lvlText w:val=""/>
      <w:lvlJc w:val="left"/>
      <w:pPr>
        <w:ind w:left="1080" w:hanging="720"/>
      </w:pPr>
      <w:rPr>
        <w:rFonts w:ascii="Symbol" w:hAnsi="Symbol" w:hint="default"/>
      </w:rPr>
    </w:lvl>
    <w:lvl w:ilvl="1" w:tplc="4672D856" w:tentative="1">
      <w:start w:val="1"/>
      <w:numFmt w:val="bullet"/>
      <w:lvlText w:val="o"/>
      <w:lvlJc w:val="left"/>
      <w:pPr>
        <w:ind w:left="1440" w:hanging="360"/>
      </w:pPr>
      <w:rPr>
        <w:rFonts w:ascii="Courier New" w:hAnsi="Courier New" w:cs="Courier New" w:hint="default"/>
      </w:rPr>
    </w:lvl>
    <w:lvl w:ilvl="2" w:tplc="042090E6" w:tentative="1">
      <w:start w:val="1"/>
      <w:numFmt w:val="bullet"/>
      <w:lvlText w:val=""/>
      <w:lvlJc w:val="left"/>
      <w:pPr>
        <w:ind w:left="2160" w:hanging="360"/>
      </w:pPr>
      <w:rPr>
        <w:rFonts w:ascii="Wingdings" w:hAnsi="Wingdings" w:hint="default"/>
      </w:rPr>
    </w:lvl>
    <w:lvl w:ilvl="3" w:tplc="581458DE" w:tentative="1">
      <w:start w:val="1"/>
      <w:numFmt w:val="bullet"/>
      <w:lvlText w:val=""/>
      <w:lvlJc w:val="left"/>
      <w:pPr>
        <w:ind w:left="2880" w:hanging="360"/>
      </w:pPr>
      <w:rPr>
        <w:rFonts w:ascii="Symbol" w:hAnsi="Symbol" w:hint="default"/>
      </w:rPr>
    </w:lvl>
    <w:lvl w:ilvl="4" w:tplc="A6DCED12" w:tentative="1">
      <w:start w:val="1"/>
      <w:numFmt w:val="bullet"/>
      <w:lvlText w:val="o"/>
      <w:lvlJc w:val="left"/>
      <w:pPr>
        <w:ind w:left="3600" w:hanging="360"/>
      </w:pPr>
      <w:rPr>
        <w:rFonts w:ascii="Courier New" w:hAnsi="Courier New" w:cs="Courier New" w:hint="default"/>
      </w:rPr>
    </w:lvl>
    <w:lvl w:ilvl="5" w:tplc="5C3E16A0" w:tentative="1">
      <w:start w:val="1"/>
      <w:numFmt w:val="bullet"/>
      <w:lvlText w:val=""/>
      <w:lvlJc w:val="left"/>
      <w:pPr>
        <w:ind w:left="4320" w:hanging="360"/>
      </w:pPr>
      <w:rPr>
        <w:rFonts w:ascii="Wingdings" w:hAnsi="Wingdings" w:hint="default"/>
      </w:rPr>
    </w:lvl>
    <w:lvl w:ilvl="6" w:tplc="58784D1E" w:tentative="1">
      <w:start w:val="1"/>
      <w:numFmt w:val="bullet"/>
      <w:lvlText w:val=""/>
      <w:lvlJc w:val="left"/>
      <w:pPr>
        <w:ind w:left="5040" w:hanging="360"/>
      </w:pPr>
      <w:rPr>
        <w:rFonts w:ascii="Symbol" w:hAnsi="Symbol" w:hint="default"/>
      </w:rPr>
    </w:lvl>
    <w:lvl w:ilvl="7" w:tplc="E654B55C" w:tentative="1">
      <w:start w:val="1"/>
      <w:numFmt w:val="bullet"/>
      <w:lvlText w:val="o"/>
      <w:lvlJc w:val="left"/>
      <w:pPr>
        <w:ind w:left="5760" w:hanging="360"/>
      </w:pPr>
      <w:rPr>
        <w:rFonts w:ascii="Courier New" w:hAnsi="Courier New" w:cs="Courier New" w:hint="default"/>
      </w:rPr>
    </w:lvl>
    <w:lvl w:ilvl="8" w:tplc="21FABBF8" w:tentative="1">
      <w:start w:val="1"/>
      <w:numFmt w:val="bullet"/>
      <w:lvlText w:val=""/>
      <w:lvlJc w:val="left"/>
      <w:pPr>
        <w:ind w:left="6480" w:hanging="360"/>
      </w:pPr>
      <w:rPr>
        <w:rFonts w:ascii="Wingdings" w:hAnsi="Wingdings" w:hint="default"/>
      </w:rPr>
    </w:lvl>
  </w:abstractNum>
  <w:abstractNum w:abstractNumId="9">
    <w:nsid w:val="626170D9"/>
    <w:multiLevelType w:val="hybridMultilevel"/>
    <w:tmpl w:val="B874EEEC"/>
    <w:lvl w:ilvl="0" w:tplc="DCD6B030">
      <w:start w:val="1"/>
      <w:numFmt w:val="bullet"/>
      <w:lvlText w:val=""/>
      <w:lvlJc w:val="left"/>
      <w:pPr>
        <w:ind w:left="720" w:hanging="360"/>
      </w:pPr>
      <w:rPr>
        <w:rFonts w:ascii="Symbol" w:hAnsi="Symbol" w:hint="default"/>
      </w:rPr>
    </w:lvl>
    <w:lvl w:ilvl="1" w:tplc="9FA273C0" w:tentative="1">
      <w:start w:val="1"/>
      <w:numFmt w:val="bullet"/>
      <w:lvlText w:val="o"/>
      <w:lvlJc w:val="left"/>
      <w:pPr>
        <w:ind w:left="1440" w:hanging="360"/>
      </w:pPr>
      <w:rPr>
        <w:rFonts w:ascii="Courier New" w:hAnsi="Courier New" w:cs="Courier New" w:hint="default"/>
      </w:rPr>
    </w:lvl>
    <w:lvl w:ilvl="2" w:tplc="E65ABACA" w:tentative="1">
      <w:start w:val="1"/>
      <w:numFmt w:val="bullet"/>
      <w:lvlText w:val=""/>
      <w:lvlJc w:val="left"/>
      <w:pPr>
        <w:ind w:left="2160" w:hanging="360"/>
      </w:pPr>
      <w:rPr>
        <w:rFonts w:ascii="Wingdings" w:hAnsi="Wingdings" w:hint="default"/>
      </w:rPr>
    </w:lvl>
    <w:lvl w:ilvl="3" w:tplc="69380CBA" w:tentative="1">
      <w:start w:val="1"/>
      <w:numFmt w:val="bullet"/>
      <w:lvlText w:val=""/>
      <w:lvlJc w:val="left"/>
      <w:pPr>
        <w:ind w:left="2880" w:hanging="360"/>
      </w:pPr>
      <w:rPr>
        <w:rFonts w:ascii="Symbol" w:hAnsi="Symbol" w:hint="default"/>
      </w:rPr>
    </w:lvl>
    <w:lvl w:ilvl="4" w:tplc="83E0C0DE" w:tentative="1">
      <w:start w:val="1"/>
      <w:numFmt w:val="bullet"/>
      <w:lvlText w:val="o"/>
      <w:lvlJc w:val="left"/>
      <w:pPr>
        <w:ind w:left="3600" w:hanging="360"/>
      </w:pPr>
      <w:rPr>
        <w:rFonts w:ascii="Courier New" w:hAnsi="Courier New" w:cs="Courier New" w:hint="default"/>
      </w:rPr>
    </w:lvl>
    <w:lvl w:ilvl="5" w:tplc="B3FC5328" w:tentative="1">
      <w:start w:val="1"/>
      <w:numFmt w:val="bullet"/>
      <w:lvlText w:val=""/>
      <w:lvlJc w:val="left"/>
      <w:pPr>
        <w:ind w:left="4320" w:hanging="360"/>
      </w:pPr>
      <w:rPr>
        <w:rFonts w:ascii="Wingdings" w:hAnsi="Wingdings" w:hint="default"/>
      </w:rPr>
    </w:lvl>
    <w:lvl w:ilvl="6" w:tplc="BC6630C4" w:tentative="1">
      <w:start w:val="1"/>
      <w:numFmt w:val="bullet"/>
      <w:lvlText w:val=""/>
      <w:lvlJc w:val="left"/>
      <w:pPr>
        <w:ind w:left="5040" w:hanging="360"/>
      </w:pPr>
      <w:rPr>
        <w:rFonts w:ascii="Symbol" w:hAnsi="Symbol" w:hint="default"/>
      </w:rPr>
    </w:lvl>
    <w:lvl w:ilvl="7" w:tplc="23EC7180" w:tentative="1">
      <w:start w:val="1"/>
      <w:numFmt w:val="bullet"/>
      <w:lvlText w:val="o"/>
      <w:lvlJc w:val="left"/>
      <w:pPr>
        <w:ind w:left="5760" w:hanging="360"/>
      </w:pPr>
      <w:rPr>
        <w:rFonts w:ascii="Courier New" w:hAnsi="Courier New" w:cs="Courier New" w:hint="default"/>
      </w:rPr>
    </w:lvl>
    <w:lvl w:ilvl="8" w:tplc="9D206F10" w:tentative="1">
      <w:start w:val="1"/>
      <w:numFmt w:val="bullet"/>
      <w:lvlText w:val=""/>
      <w:lvlJc w:val="left"/>
      <w:pPr>
        <w:ind w:left="6480" w:hanging="360"/>
      </w:pPr>
      <w:rPr>
        <w:rFonts w:ascii="Wingdings" w:hAnsi="Wingdings" w:hint="default"/>
      </w:rPr>
    </w:lvl>
  </w:abstractNum>
  <w:abstractNum w:abstractNumId="10">
    <w:nsid w:val="66494530"/>
    <w:multiLevelType w:val="hybridMultilevel"/>
    <w:tmpl w:val="B68CA36C"/>
    <w:lvl w:ilvl="0" w:tplc="EBFCDBE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2226F1"/>
    <w:multiLevelType w:val="hybridMultilevel"/>
    <w:tmpl w:val="269A45E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0"/>
  </w:num>
  <w:num w:numId="2">
    <w:abstractNumId w:val="1"/>
  </w:num>
  <w:num w:numId="3">
    <w:abstractNumId w:val="0"/>
  </w:num>
  <w:num w:numId="4">
    <w:abstractNumId w:val="3"/>
  </w:num>
  <w:num w:numId="5">
    <w:abstractNumId w:val="8"/>
  </w:num>
  <w:num w:numId="6">
    <w:abstractNumId w:val="11"/>
  </w:num>
  <w:num w:numId="7">
    <w:abstractNumId w:val="5"/>
  </w:num>
  <w:num w:numId="8">
    <w:abstractNumId w:val="4"/>
  </w:num>
  <w:num w:numId="9">
    <w:abstractNumId w:val="2"/>
  </w:num>
  <w:num w:numId="10">
    <w:abstractNumId w:val="9"/>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B62BE"/>
    <w:rsid w:val="001B62BE"/>
    <w:rsid w:val="00515F9D"/>
    <w:rsid w:val="00E66E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E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B62BE"/>
    <w:pPr>
      <w:ind w:left="720"/>
      <w:contextualSpacing/>
    </w:pPr>
  </w:style>
  <w:style w:type="paragraph" w:styleId="BalloonText">
    <w:name w:val="Balloon Text"/>
    <w:basedOn w:val="Normal"/>
    <w:link w:val="BalloonTextChar"/>
    <w:uiPriority w:val="99"/>
    <w:semiHidden/>
    <w:unhideWhenUsed/>
    <w:rsid w:val="00515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F9D"/>
    <w:rPr>
      <w:rFonts w:ascii="Tahoma" w:hAnsi="Tahoma" w:cs="Tahoma"/>
      <w:sz w:val="16"/>
      <w:szCs w:val="16"/>
    </w:rPr>
  </w:style>
  <w:style w:type="table" w:styleId="TableGrid">
    <w:name w:val="Table Grid"/>
    <w:basedOn w:val="TableNormal"/>
    <w:uiPriority w:val="39"/>
    <w:rsid w:val="00515F9D"/>
    <w:pPr>
      <w:spacing w:after="0" w:line="240" w:lineRule="auto"/>
    </w:pPr>
    <w:rPr>
      <w:rFonts w:ascii="Calibri" w:eastAsia="Calibri" w:hAnsi="Calibri"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2515</Words>
  <Characters>14340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DINESH V</dc:creator>
  <cp:lastModifiedBy>DINESH V</cp:lastModifiedBy>
  <cp:revision>1</cp:revision>
  <dcterms:created xsi:type="dcterms:W3CDTF">2024-05-18T06:31:00Z</dcterms:created>
  <dcterms:modified xsi:type="dcterms:W3CDTF">2024-05-18T07:02:00Z</dcterms:modified>
</cp:coreProperties>
</file>