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24309" w14:textId="77777777" w:rsidR="0068473A" w:rsidRPr="00CE1B1C" w:rsidRDefault="0068473A" w:rsidP="0068473A">
      <w:pPr>
        <w:pStyle w:val="IEEEAuthorAffiliation"/>
        <w:spacing w:after="0"/>
        <w:rPr>
          <w:rStyle w:val="IntenseEmphasis"/>
          <w:rFonts w:ascii="Cambria" w:hAnsi="Cambria"/>
          <w:i/>
          <w:iCs w:val="0"/>
          <w:color w:val="auto"/>
          <w:sz w:val="22"/>
          <w:szCs w:val="22"/>
        </w:rPr>
      </w:pPr>
      <w:r w:rsidRPr="00CE1B1C">
        <w:rPr>
          <w:rStyle w:val="IntenseEmphasis"/>
          <w:color w:val="auto"/>
          <w:sz w:val="32"/>
          <w:szCs w:val="32"/>
        </w:rPr>
        <w:t xml:space="preserve">A Study of Talent Acquisition Lifecycle – A Review on Pyxidia Techlab </w:t>
      </w:r>
      <w:r w:rsidRPr="00CE1B1C">
        <w:rPr>
          <w:rStyle w:val="IntenseEmphasis"/>
          <w:color w:val="auto"/>
          <w:sz w:val="32"/>
          <w:szCs w:val="32"/>
        </w:rPr>
        <w:br/>
      </w:r>
      <w:r w:rsidRPr="00CE1B1C">
        <w:rPr>
          <w:rStyle w:val="IntenseEmphasis"/>
          <w:color w:val="auto"/>
          <w:sz w:val="32"/>
          <w:szCs w:val="32"/>
        </w:rPr>
        <w:br/>
      </w:r>
      <w:r w:rsidRPr="00CE1B1C">
        <w:rPr>
          <w:rStyle w:val="IntenseEmphasis"/>
          <w:color w:val="auto"/>
          <w:sz w:val="24"/>
          <w:szCs w:val="32"/>
        </w:rPr>
        <w:t xml:space="preserve">          </w:t>
      </w:r>
    </w:p>
    <w:p w14:paraId="71E2993E" w14:textId="3AAA0923" w:rsidR="0068473A" w:rsidRPr="009E1383" w:rsidRDefault="0068473A" w:rsidP="0068473A">
      <w:pPr>
        <w:pStyle w:val="IEEEAuthorAffiliation"/>
        <w:spacing w:after="0"/>
        <w:rPr>
          <w:rFonts w:ascii="Cambria" w:hAnsi="Cambria"/>
          <w:sz w:val="24"/>
        </w:rPr>
      </w:pPr>
      <w:r w:rsidRPr="00CE1B1C">
        <w:rPr>
          <w:rStyle w:val="IntenseEmphasis"/>
          <w:color w:val="auto"/>
          <w:sz w:val="24"/>
        </w:rPr>
        <w:t>AUTHOR: SOUMYA RATHORE</w:t>
      </w:r>
      <w:r w:rsidRPr="00CE1B1C">
        <w:rPr>
          <w:rStyle w:val="IntenseEmphasis"/>
          <w:color w:val="auto"/>
          <w:sz w:val="24"/>
          <w:vertAlign w:val="superscript"/>
        </w:rPr>
        <w:t>1</w:t>
      </w:r>
      <w:r w:rsidRPr="00CE1B1C">
        <w:rPr>
          <w:rStyle w:val="IntenseEmphasis"/>
          <w:color w:val="auto"/>
          <w:sz w:val="24"/>
        </w:rPr>
        <w:t xml:space="preserve"> DR.RESHMA SHRIVASTAVA</w:t>
      </w:r>
      <w:r w:rsidRPr="00CE1B1C">
        <w:rPr>
          <w:rStyle w:val="IntenseEmphasis"/>
          <w:color w:val="auto"/>
          <w:sz w:val="24"/>
          <w:vertAlign w:val="superscript"/>
        </w:rPr>
        <w:t>2</w:t>
      </w:r>
      <w:r w:rsidRPr="00CE1B1C">
        <w:rPr>
          <w:rStyle w:val="IntenseEmphasis"/>
          <w:color w:val="auto"/>
          <w:sz w:val="24"/>
          <w:vertAlign w:val="superscript"/>
        </w:rPr>
        <w:br/>
      </w:r>
      <w:r w:rsidR="00CE1B1C">
        <w:rPr>
          <w:rFonts w:ascii="Cambria" w:hAnsi="Cambria"/>
          <w:sz w:val="24"/>
          <w:vertAlign w:val="superscript"/>
        </w:rPr>
        <w:t>1 student</w:t>
      </w:r>
      <w:r w:rsidR="009E1383">
        <w:rPr>
          <w:rFonts w:ascii="Cambria" w:hAnsi="Cambria"/>
          <w:sz w:val="24"/>
        </w:rPr>
        <w:t xml:space="preserve"> of</w:t>
      </w:r>
      <w:r w:rsidRPr="009E1383">
        <w:rPr>
          <w:rFonts w:ascii="Cambria" w:hAnsi="Cambria"/>
          <w:sz w:val="24"/>
        </w:rPr>
        <w:t xml:space="preserve"> </w:t>
      </w:r>
      <w:r w:rsidR="00CE1B1C">
        <w:rPr>
          <w:rFonts w:ascii="Cambria" w:hAnsi="Cambria"/>
          <w:sz w:val="24"/>
        </w:rPr>
        <w:t xml:space="preserve">Amity Business School, </w:t>
      </w:r>
      <w:r w:rsidRPr="009E1383">
        <w:rPr>
          <w:rFonts w:ascii="Cambria" w:hAnsi="Cambria"/>
          <w:sz w:val="24"/>
        </w:rPr>
        <w:t>Amity University, Chhattisgarh, India</w:t>
      </w:r>
    </w:p>
    <w:p w14:paraId="1D1DCBB9" w14:textId="02E8DE6F" w:rsidR="0068473A" w:rsidRPr="009E1383" w:rsidRDefault="0068473A" w:rsidP="0068473A">
      <w:pPr>
        <w:pStyle w:val="IEEEAuthorAffiliation"/>
        <w:spacing w:after="0"/>
        <w:rPr>
          <w:rFonts w:ascii="Cambria" w:hAnsi="Cambria"/>
          <w:sz w:val="24"/>
        </w:rPr>
      </w:pPr>
      <w:r w:rsidRPr="009E1383">
        <w:rPr>
          <w:rFonts w:ascii="Cambria" w:hAnsi="Cambria"/>
          <w:sz w:val="24"/>
          <w:vertAlign w:val="superscript"/>
          <w:lang w:val="en-US"/>
        </w:rPr>
        <w:t xml:space="preserve">2 </w:t>
      </w:r>
      <w:r w:rsidR="004A4194">
        <w:rPr>
          <w:rFonts w:ascii="Cambria" w:hAnsi="Cambria"/>
          <w:sz w:val="24"/>
          <w:lang w:val="en-US"/>
        </w:rPr>
        <w:t xml:space="preserve">Associate </w:t>
      </w:r>
      <w:r w:rsidRPr="009E1383">
        <w:rPr>
          <w:rFonts w:ascii="Cambria" w:hAnsi="Cambria"/>
          <w:sz w:val="24"/>
        </w:rPr>
        <w:t>Professor</w:t>
      </w:r>
      <w:r w:rsidR="00CE1B1C">
        <w:rPr>
          <w:rFonts w:ascii="Cambria" w:hAnsi="Cambria"/>
          <w:sz w:val="24"/>
        </w:rPr>
        <w:t>, Amity Business School,</w:t>
      </w:r>
      <w:r w:rsidR="009E1383">
        <w:rPr>
          <w:rFonts w:ascii="Cambria" w:hAnsi="Cambria"/>
          <w:sz w:val="24"/>
        </w:rPr>
        <w:t xml:space="preserve"> </w:t>
      </w:r>
      <w:r w:rsidRPr="009E1383">
        <w:rPr>
          <w:rFonts w:ascii="Cambria" w:hAnsi="Cambria"/>
          <w:sz w:val="24"/>
        </w:rPr>
        <w:t>Amity University, Chhattisgarh, India</w:t>
      </w:r>
    </w:p>
    <w:p w14:paraId="701A515F" w14:textId="77777777" w:rsidR="0068473A" w:rsidRDefault="0068473A" w:rsidP="00863817">
      <w:pPr>
        <w:spacing w:line="360" w:lineRule="auto"/>
        <w:rPr>
          <w:b/>
        </w:rPr>
      </w:pPr>
    </w:p>
    <w:p w14:paraId="1B1D36C6" w14:textId="77777777" w:rsidR="00CE1B1C" w:rsidRDefault="00CE1B1C" w:rsidP="00863817">
      <w:pPr>
        <w:spacing w:line="360" w:lineRule="auto"/>
        <w:rPr>
          <w:b/>
        </w:rPr>
        <w:sectPr w:rsidR="00CE1B1C">
          <w:headerReference w:type="default" r:id="rId8"/>
          <w:pgSz w:w="12240" w:h="15840"/>
          <w:pgMar w:top="1440" w:right="1440" w:bottom="1440" w:left="1440" w:header="720" w:footer="720" w:gutter="0"/>
          <w:cols w:space="720"/>
          <w:docGrid w:linePitch="360"/>
        </w:sectPr>
      </w:pPr>
    </w:p>
    <w:p w14:paraId="453B2C07" w14:textId="391FD948" w:rsidR="00F94188" w:rsidRPr="00CD2C59" w:rsidRDefault="00CD2C59" w:rsidP="00CE1B1C">
      <w:pPr>
        <w:spacing w:line="360" w:lineRule="auto"/>
        <w:jc w:val="both"/>
      </w:pPr>
      <w:r>
        <w:rPr>
          <w:b/>
        </w:rPr>
        <w:t xml:space="preserve">                                                               </w:t>
      </w:r>
      <w:r w:rsidR="00A468C6" w:rsidRPr="0068473A">
        <w:rPr>
          <w:b/>
        </w:rPr>
        <w:t>ABSTRACT</w:t>
      </w:r>
      <w:r w:rsidR="00F94188" w:rsidRPr="0068473A">
        <w:br/>
      </w:r>
      <w:proofErr w:type="gramStart"/>
      <w:r w:rsidR="00F94188" w:rsidRPr="00CD2C59">
        <w:t>The</w:t>
      </w:r>
      <w:proofErr w:type="gramEnd"/>
      <w:r w:rsidR="00F94188" w:rsidRPr="00CD2C59">
        <w:t xml:space="preserve"> research paper explores into the use of digital tools in talent acquisition, focusing on sourcing, screening, and shortlisting applicants. In today's digital age, recruitment has adopted a variety of digital tools, including video job descriptions (JDs) and resumes</w:t>
      </w:r>
      <w:r w:rsidR="00CE1B1C" w:rsidRPr="00CD2C59">
        <w:t>.</w:t>
      </w:r>
      <w:r w:rsidR="00130FAB" w:rsidRPr="00CD2C59">
        <w:t xml:space="preserve"> These technologies make it possible to examine candidates efficiently, focusing on communication skills, personality, and cultural fit before inviting them to interviews. Keyword utilization speeds up applicant selection based on qualifications and experience. Following the initial screening, AI-driven questionnaires assess candidates' job-related skills and knowledge. This ensures that only the most competent candidates make it to HR and stakeholder interviews. These in-person or virtual interviews test interpersonal skills and problem-solving ability. Following completion, successful applicants go through onboarding, which includes team introductions and resource allocation for effective role performance. Talent acquisition has been altered by digital technologies like as video JDs, resumes, AI questions, and virtual interviews. This saves time and resources while also increasing productivity, employee satisfacti</w:t>
      </w:r>
      <w:r w:rsidR="00126429" w:rsidRPr="00CD2C59">
        <w:t xml:space="preserve">on, and </w:t>
      </w:r>
      <w:r w:rsidR="003B6642" w:rsidRPr="00CD2C59">
        <w:t>organizational success.</w:t>
      </w:r>
    </w:p>
    <w:p w14:paraId="0A14E42F" w14:textId="77777777" w:rsidR="003B6642" w:rsidRPr="00CD2C59" w:rsidRDefault="003B6642" w:rsidP="003B6642">
      <w:pPr>
        <w:spacing w:line="360" w:lineRule="auto"/>
        <w:rPr>
          <w:b/>
        </w:rPr>
      </w:pPr>
    </w:p>
    <w:p w14:paraId="5E82982B" w14:textId="77777777" w:rsidR="00A65F80" w:rsidRPr="00CD2C59" w:rsidRDefault="00A468C6" w:rsidP="0068473A">
      <w:pPr>
        <w:spacing w:line="360" w:lineRule="auto"/>
      </w:pPr>
      <w:r w:rsidRPr="00CD2C59">
        <w:rPr>
          <w:b/>
        </w:rPr>
        <w:t>Keywords</w:t>
      </w:r>
      <w:r w:rsidRPr="00CD2C59">
        <w:t xml:space="preserve">— Talent Acquisition, </w:t>
      </w:r>
      <w:r w:rsidR="00416E38" w:rsidRPr="00CD2C59">
        <w:t>Methodology</w:t>
      </w:r>
      <w:r w:rsidRPr="00CD2C59">
        <w:t>,</w:t>
      </w:r>
      <w:r w:rsidR="001B713D" w:rsidRPr="00CD2C59">
        <w:t xml:space="preserve"> Stages, Challenges, E-Recruitment</w:t>
      </w:r>
      <w:r w:rsidRPr="00CD2C59">
        <w:t>.</w:t>
      </w:r>
    </w:p>
    <w:p w14:paraId="53149332" w14:textId="77777777" w:rsidR="00A468C6" w:rsidRPr="00CD2C59" w:rsidRDefault="00A468C6" w:rsidP="0068473A">
      <w:pPr>
        <w:spacing w:line="360" w:lineRule="auto"/>
        <w:rPr>
          <w:b/>
        </w:rPr>
      </w:pPr>
    </w:p>
    <w:p w14:paraId="575FBC61" w14:textId="77777777" w:rsidR="00A468C6" w:rsidRPr="00CD2C59" w:rsidRDefault="00A468C6" w:rsidP="00CD2C59">
      <w:pPr>
        <w:spacing w:line="360" w:lineRule="auto"/>
        <w:ind w:left="2160" w:firstLine="720"/>
        <w:jc w:val="both"/>
        <w:rPr>
          <w:b/>
        </w:rPr>
      </w:pPr>
      <w:r w:rsidRPr="00CD2C59">
        <w:rPr>
          <w:b/>
        </w:rPr>
        <w:t>I. INTRODUCTION</w:t>
      </w:r>
    </w:p>
    <w:p w14:paraId="361E03BF" w14:textId="77777777" w:rsidR="00CD2C59" w:rsidRPr="00CD2C59" w:rsidRDefault="001B3BB0" w:rsidP="00CD2C59">
      <w:pPr>
        <w:spacing w:line="360" w:lineRule="auto"/>
        <w:jc w:val="both"/>
      </w:pPr>
      <w:r w:rsidRPr="00CD2C59">
        <w:t xml:space="preserve">The talent acquisition process is a crucial function for any organization, and it involves several steps aimed at identifying, attracting, and hiring the best candidates. The process typically begins with the identification of potential candidates through various channels, such as job boards, professional social networking platforms, employee referrals, and talent acquisition agencies. Once a pool of potential candidates has been identified, the next step is to screen their resumes and applications based on </w:t>
      </w:r>
      <w:r w:rsidR="00126429" w:rsidRPr="00CD2C59">
        <w:t>Predefined</w:t>
      </w:r>
      <w:r w:rsidRPr="00CD2C59">
        <w:t xml:space="preserve"> criteria to shortlist the most qualified candidates.</w:t>
      </w:r>
      <w:r w:rsidR="00CE1B1C" w:rsidRPr="00CD2C59">
        <w:t xml:space="preserve"> </w:t>
      </w:r>
      <w:r w:rsidRPr="00CD2C59">
        <w:t>After shortlisting, the company conducts interviews using a variety of techniques to assess the candidate's skills, knowledge, and overall suitability for the role. These interviews are not just about assessing qualifications but also about evaluating the candidate's cultural fit within the organization. The talent acquisition process may also include other steps such as background checks, reference checks, and job offers.</w:t>
      </w:r>
    </w:p>
    <w:p w14:paraId="0090F907" w14:textId="77777777" w:rsidR="00CD2C59" w:rsidRPr="00CD2C59" w:rsidRDefault="00CD2C59" w:rsidP="00CD2C59">
      <w:pPr>
        <w:spacing w:line="360" w:lineRule="auto"/>
        <w:jc w:val="both"/>
      </w:pPr>
    </w:p>
    <w:p w14:paraId="3EF75F35" w14:textId="38827A0C" w:rsidR="001B3BB0" w:rsidRPr="00CD2C59" w:rsidRDefault="001B3BB0" w:rsidP="00CD2C59">
      <w:pPr>
        <w:spacing w:line="360" w:lineRule="auto"/>
        <w:jc w:val="both"/>
      </w:pPr>
      <w:r w:rsidRPr="00CD2C59">
        <w:lastRenderedPageBreak/>
        <w:t>The talent acquisition process is a strategic function that can significantly impact the quality of hires and the organization's ability to thrive in today's competitive business environment. A well-designed talent acquisition process can help organizations attract and hire top talent, reduce turnover, and improve employee engagement and retention</w:t>
      </w:r>
    </w:p>
    <w:p w14:paraId="330C39F0" w14:textId="77777777" w:rsidR="000F61A5" w:rsidRPr="00CD2C59" w:rsidRDefault="000F61A5" w:rsidP="0068473A">
      <w:pPr>
        <w:spacing w:line="360" w:lineRule="auto"/>
        <w:rPr>
          <w:b/>
          <w:bCs/>
        </w:rPr>
      </w:pPr>
    </w:p>
    <w:p w14:paraId="7717832D" w14:textId="77777777" w:rsidR="00B277C1" w:rsidRPr="00CD2C59" w:rsidRDefault="00B277C1" w:rsidP="0068473A">
      <w:pPr>
        <w:spacing w:line="360" w:lineRule="auto"/>
        <w:rPr>
          <w:b/>
          <w:bCs/>
        </w:rPr>
      </w:pPr>
      <w:r w:rsidRPr="00CD2C59">
        <w:rPr>
          <w:b/>
          <w:bCs/>
        </w:rPr>
        <w:t>Objectives of the Study</w:t>
      </w:r>
    </w:p>
    <w:p w14:paraId="5C105121" w14:textId="77777777" w:rsidR="00B277C1" w:rsidRPr="00CD2C59" w:rsidRDefault="00B277C1" w:rsidP="0068473A">
      <w:pPr>
        <w:pStyle w:val="ListParagraph"/>
        <w:numPr>
          <w:ilvl w:val="0"/>
          <w:numId w:val="1"/>
        </w:numPr>
        <w:spacing w:line="360" w:lineRule="auto"/>
      </w:pPr>
      <w:r w:rsidRPr="00CD2C59">
        <w:t>To understand the talent acquisition process</w:t>
      </w:r>
      <w:r w:rsidR="000F61A5" w:rsidRPr="00CD2C59">
        <w:t xml:space="preserve"> in IT consulting and services.</w:t>
      </w:r>
    </w:p>
    <w:p w14:paraId="79053B86" w14:textId="77777777" w:rsidR="00B277C1" w:rsidRPr="00CD2C59" w:rsidRDefault="00B277C1" w:rsidP="0068473A">
      <w:pPr>
        <w:pStyle w:val="ListParagraph"/>
        <w:numPr>
          <w:ilvl w:val="0"/>
          <w:numId w:val="1"/>
        </w:numPr>
        <w:spacing w:line="360" w:lineRule="auto"/>
      </w:pPr>
      <w:r w:rsidRPr="00CD2C59">
        <w:t>To understand the recent trends in Talent Acquisition.</w:t>
      </w:r>
    </w:p>
    <w:p w14:paraId="58C96A08" w14:textId="77777777" w:rsidR="003B6642" w:rsidRPr="00CD2C59" w:rsidRDefault="00B277C1" w:rsidP="000F61A5">
      <w:pPr>
        <w:pStyle w:val="ListParagraph"/>
        <w:numPr>
          <w:ilvl w:val="0"/>
          <w:numId w:val="1"/>
        </w:numPr>
        <w:spacing w:line="360" w:lineRule="auto"/>
      </w:pPr>
      <w:r w:rsidRPr="00CD2C59">
        <w:t>To study various challenges faced while acquiring talent</w:t>
      </w:r>
    </w:p>
    <w:p w14:paraId="41F5938A" w14:textId="77777777" w:rsidR="000F61A5" w:rsidRPr="00CD2C59" w:rsidRDefault="000F61A5" w:rsidP="000D1A04">
      <w:pPr>
        <w:pStyle w:val="ListParagraph"/>
        <w:spacing w:line="360" w:lineRule="auto"/>
        <w:ind w:left="720" w:firstLine="0"/>
      </w:pPr>
    </w:p>
    <w:p w14:paraId="0529FEC9" w14:textId="77777777" w:rsidR="003B6642" w:rsidRPr="00CD2C59" w:rsidRDefault="001B3BB0" w:rsidP="0068473A">
      <w:pPr>
        <w:spacing w:line="360" w:lineRule="auto"/>
        <w:rPr>
          <w:b/>
        </w:rPr>
      </w:pPr>
      <w:r w:rsidRPr="00CD2C59">
        <w:rPr>
          <w:b/>
        </w:rPr>
        <w:t>Stages of Talent Acquisition</w:t>
      </w:r>
    </w:p>
    <w:p w14:paraId="37201CD8" w14:textId="77777777" w:rsidR="001B3BB0" w:rsidRPr="00CD2C59" w:rsidRDefault="001B3BB0" w:rsidP="0068473A">
      <w:pPr>
        <w:spacing w:line="360" w:lineRule="auto"/>
        <w:rPr>
          <w:b/>
        </w:rPr>
      </w:pPr>
      <w:r w:rsidRPr="00CD2C59">
        <w:rPr>
          <w:b/>
        </w:rPr>
        <w:t xml:space="preserve">1. Planning </w:t>
      </w:r>
    </w:p>
    <w:p w14:paraId="65FF4A4E" w14:textId="77777777" w:rsidR="00E70422" w:rsidRPr="00CD2C59" w:rsidRDefault="001B3BB0" w:rsidP="0068473A">
      <w:pPr>
        <w:spacing w:line="360" w:lineRule="auto"/>
      </w:pPr>
      <w:r w:rsidRPr="00CD2C59">
        <w:t>In the planning stage of Talent Acquisition, collaboration between the hiring manager and HR is crucial. This phase involves discussing the Key Result Areas (KRA) and Key Performance Indicators (KPI) of the position to clearly define the expectations and requirements for the role. Understanding these key metrics helps in aligning talent acquisition strategies with the organizational goals and ensures that the talent acquisition process is targeted toward finding the right fit for the position.</w:t>
      </w:r>
    </w:p>
    <w:p w14:paraId="0DD28940" w14:textId="77777777" w:rsidR="00863817" w:rsidRPr="00CD2C59" w:rsidRDefault="00863817" w:rsidP="0068473A">
      <w:pPr>
        <w:spacing w:line="360" w:lineRule="auto"/>
      </w:pPr>
    </w:p>
    <w:p w14:paraId="60E819D7" w14:textId="77777777" w:rsidR="001B3BB0" w:rsidRPr="00CD2C59" w:rsidRDefault="001B3BB0" w:rsidP="0068473A">
      <w:pPr>
        <w:spacing w:line="360" w:lineRule="auto"/>
        <w:rPr>
          <w:b/>
        </w:rPr>
      </w:pPr>
      <w:r w:rsidRPr="00CD2C59">
        <w:rPr>
          <w:b/>
        </w:rPr>
        <w:t>2. Approval for Budget</w:t>
      </w:r>
    </w:p>
    <w:p w14:paraId="433432C9" w14:textId="77777777" w:rsidR="001B3BB0" w:rsidRPr="00CD2C59" w:rsidRDefault="001B3BB0" w:rsidP="0068473A">
      <w:pPr>
        <w:spacing w:line="360" w:lineRule="auto"/>
      </w:pPr>
      <w:r w:rsidRPr="00CD2C59">
        <w:t>Securing approval for the talent acquisition budget is essential to ensure that the hiring process can proceed smoothly without financial constraints. This step involves obtaining authorization from the relevant management stakeholders based on the allocated manpower budget. Adequate budget approval allows for the implementation of effective sourcing strategies and ensures that the talent acquisition process can attract high-quality candidates within the set financial parameters.</w:t>
      </w:r>
    </w:p>
    <w:p w14:paraId="448D0F27" w14:textId="77777777" w:rsidR="001B3BB0" w:rsidRPr="00CD2C59" w:rsidRDefault="001B3BB0" w:rsidP="0068473A">
      <w:pPr>
        <w:spacing w:line="360" w:lineRule="auto"/>
        <w:rPr>
          <w:b/>
        </w:rPr>
      </w:pPr>
    </w:p>
    <w:p w14:paraId="728B259B" w14:textId="77777777" w:rsidR="001B3BB0" w:rsidRPr="00CD2C59" w:rsidRDefault="001B3BB0" w:rsidP="0068473A">
      <w:pPr>
        <w:spacing w:line="360" w:lineRule="auto"/>
        <w:rPr>
          <w:b/>
        </w:rPr>
      </w:pPr>
      <w:r w:rsidRPr="00CD2C59">
        <w:rPr>
          <w:b/>
        </w:rPr>
        <w:t>3. Preparing Job Description</w:t>
      </w:r>
    </w:p>
    <w:p w14:paraId="5F2E8E5D" w14:textId="77777777" w:rsidR="0068473A" w:rsidRPr="00CD2C59" w:rsidRDefault="001B3BB0" w:rsidP="0068473A">
      <w:pPr>
        <w:spacing w:line="360" w:lineRule="auto"/>
      </w:pPr>
      <w:r w:rsidRPr="00CD2C59">
        <w:t xml:space="preserve">Crafting a comprehensive job description is a critical step in attracting suitable candidates. The </w:t>
      </w:r>
    </w:p>
    <w:p w14:paraId="181864B9" w14:textId="77777777" w:rsidR="001B3BB0" w:rsidRPr="00CD2C59" w:rsidRDefault="00126429" w:rsidP="0068473A">
      <w:pPr>
        <w:spacing w:line="360" w:lineRule="auto"/>
      </w:pPr>
      <w:r w:rsidRPr="00CD2C59">
        <w:t>Job</w:t>
      </w:r>
      <w:r w:rsidR="001B3BB0" w:rsidRPr="00CD2C59">
        <w:t xml:space="preserve"> description should align with the KRA and KPI discussed earlier, outlining the primary and secondary skills required for the role. Additionally, details such as location, position hierarchy, and budget constraints should be clearly articulated in the job description to provide candidates with a clear understanding of the role and its expectations.</w:t>
      </w:r>
    </w:p>
    <w:p w14:paraId="7ADCC600" w14:textId="77777777" w:rsidR="001B3BB0" w:rsidRPr="00CD2C59" w:rsidRDefault="001B3BB0" w:rsidP="0068473A">
      <w:pPr>
        <w:spacing w:line="360" w:lineRule="auto"/>
      </w:pPr>
    </w:p>
    <w:p w14:paraId="02A4E211" w14:textId="77777777" w:rsidR="001B3BB0" w:rsidRPr="00CD2C59" w:rsidRDefault="001B3BB0" w:rsidP="0068473A">
      <w:pPr>
        <w:spacing w:line="360" w:lineRule="auto"/>
        <w:rPr>
          <w:b/>
        </w:rPr>
      </w:pPr>
      <w:r w:rsidRPr="00CD2C59">
        <w:rPr>
          <w:b/>
        </w:rPr>
        <w:t>4. Sourcing</w:t>
      </w:r>
    </w:p>
    <w:p w14:paraId="0A816797" w14:textId="77777777" w:rsidR="001B3BB0" w:rsidRPr="00CD2C59" w:rsidRDefault="001B3BB0" w:rsidP="0068473A">
      <w:pPr>
        <w:spacing w:line="360" w:lineRule="auto"/>
      </w:pPr>
      <w:r w:rsidRPr="00CD2C59">
        <w:t xml:space="preserve">Sourcing candidates involves identifying potential talent through various channels to build a diverse pool </w:t>
      </w:r>
      <w:r w:rsidRPr="00CD2C59">
        <w:lastRenderedPageBreak/>
        <w:t xml:space="preserve">of qualified applicants. It involves strategies such as job postings, networking, direct outreach, and talent-sourcing platforms. It aims to build a pipeline of qualified candidates for various roles, ensuring a diverse pool of talent. This process includes identifying candidate profiles that match job requirements, reaching out to passive candidates, and leveraging technology for efficient candidate screening. </w:t>
      </w:r>
    </w:p>
    <w:p w14:paraId="216FD54A" w14:textId="77777777" w:rsidR="001B3BB0" w:rsidRPr="00CD2C59" w:rsidRDefault="001B3BB0" w:rsidP="0068473A">
      <w:pPr>
        <w:spacing w:line="360" w:lineRule="auto"/>
      </w:pPr>
    </w:p>
    <w:p w14:paraId="5A5642A7" w14:textId="77777777" w:rsidR="001B3BB0" w:rsidRPr="00CD2C59" w:rsidRDefault="001B3BB0" w:rsidP="0068473A">
      <w:pPr>
        <w:spacing w:line="360" w:lineRule="auto"/>
        <w:rPr>
          <w:b/>
        </w:rPr>
      </w:pPr>
      <w:r w:rsidRPr="00CD2C59">
        <w:rPr>
          <w:b/>
        </w:rPr>
        <w:t>4. A. Internal Job Posting (IJP)</w:t>
      </w:r>
    </w:p>
    <w:p w14:paraId="3A47D5E6" w14:textId="77777777" w:rsidR="001B3BB0" w:rsidRPr="00CD2C59" w:rsidRDefault="001B3BB0" w:rsidP="0068473A">
      <w:pPr>
        <w:spacing w:line="360" w:lineRule="auto"/>
      </w:pPr>
      <w:r w:rsidRPr="00CD2C59">
        <w:t>Internal job postings provide existing employees with opportunities for career advancement within the organization. By promoting internal mobility, companies can retain talent, boost employee morale, and leverage the skills and experience of current staff for new roles. IJPs also encourage professional growth and development among employees.</w:t>
      </w:r>
    </w:p>
    <w:p w14:paraId="70E5B6D0" w14:textId="77777777" w:rsidR="001B3BB0" w:rsidRPr="00CD2C59" w:rsidRDefault="001B3BB0" w:rsidP="0068473A">
      <w:pPr>
        <w:spacing w:line="360" w:lineRule="auto"/>
        <w:rPr>
          <w:b/>
        </w:rPr>
      </w:pPr>
      <w:r w:rsidRPr="00CD2C59">
        <w:rPr>
          <w:b/>
        </w:rPr>
        <w:t>4. B. References</w:t>
      </w:r>
    </w:p>
    <w:p w14:paraId="37A336BC" w14:textId="77777777" w:rsidR="001B3BB0" w:rsidRPr="00CD2C59" w:rsidRDefault="001B3BB0" w:rsidP="0068473A">
      <w:pPr>
        <w:spacing w:line="360" w:lineRule="auto"/>
      </w:pPr>
      <w:r w:rsidRPr="00CD2C59">
        <w:t>Referrals from current employees, industry contacts, or professional networks can be valuable sources of potential candidates. Leveraging personal connections and recommendations can lead to high-quality hires who are a good cultural fit for the organization. Referrals often result in faster talent acquisition cycles and higher retention rates.</w:t>
      </w:r>
    </w:p>
    <w:p w14:paraId="0B7796CD" w14:textId="77777777" w:rsidR="001B3BB0" w:rsidRPr="00CD2C59" w:rsidRDefault="001B3BB0" w:rsidP="0068473A">
      <w:pPr>
        <w:spacing w:line="360" w:lineRule="auto"/>
        <w:rPr>
          <w:b/>
        </w:rPr>
      </w:pPr>
      <w:r w:rsidRPr="00CD2C59">
        <w:rPr>
          <w:b/>
        </w:rPr>
        <w:t>4. C. Campus Drive</w:t>
      </w:r>
    </w:p>
    <w:p w14:paraId="05E0FB69" w14:textId="77777777" w:rsidR="001B3BB0" w:rsidRPr="00CD2C59" w:rsidRDefault="001B3BB0" w:rsidP="0068473A">
      <w:pPr>
        <w:spacing w:line="360" w:lineRule="auto"/>
      </w:pPr>
      <w:r w:rsidRPr="00CD2C59">
        <w:t>Engaging with educational institutions through campus talent acquisition drives allows organizations to connect with fresh talent and upcoming graduates. Campus drives provide access to a pool of entry-level candidates with relevant academic backgrounds and potential for growth within the company. Establishing relationships with universities can also enhance employer branding and attract top talent.</w:t>
      </w:r>
    </w:p>
    <w:p w14:paraId="2319A2D1" w14:textId="77777777" w:rsidR="003B6642" w:rsidRPr="00CD2C59" w:rsidRDefault="003B6642" w:rsidP="0068473A">
      <w:pPr>
        <w:spacing w:line="360" w:lineRule="auto"/>
      </w:pPr>
    </w:p>
    <w:p w14:paraId="29880431" w14:textId="77777777" w:rsidR="001B3BB0" w:rsidRPr="00CD2C59" w:rsidRDefault="001B3BB0" w:rsidP="0068473A">
      <w:pPr>
        <w:spacing w:line="360" w:lineRule="auto"/>
        <w:rPr>
          <w:b/>
        </w:rPr>
      </w:pPr>
      <w:r w:rsidRPr="00CD2C59">
        <w:rPr>
          <w:b/>
        </w:rPr>
        <w:t>4. D. Employment Exchange Programs</w:t>
      </w:r>
    </w:p>
    <w:p w14:paraId="6215A497" w14:textId="77777777" w:rsidR="001B3BB0" w:rsidRPr="00CD2C59" w:rsidRDefault="001B3BB0" w:rsidP="0068473A">
      <w:pPr>
        <w:spacing w:line="360" w:lineRule="auto"/>
      </w:pPr>
      <w:r w:rsidRPr="00CD2C59">
        <w:t>Collaboration between government initiatives and organizations can facilitate employee exchange programs, enabling knowledge sharing and skill development among employees from different sectors. These programs promote diversity, cross-industry learning, and professional networking opportunities. By participating in such initiatives, companies can access a diverse talent pool and foster innovation within their workforce.</w:t>
      </w:r>
    </w:p>
    <w:p w14:paraId="7358180F" w14:textId="77777777" w:rsidR="001B3BB0" w:rsidRPr="00CD2C59" w:rsidRDefault="001B3BB0" w:rsidP="0068473A">
      <w:pPr>
        <w:spacing w:line="360" w:lineRule="auto"/>
      </w:pPr>
      <w:r w:rsidRPr="00CD2C59">
        <w:rPr>
          <w:b/>
        </w:rPr>
        <w:t>4. E. Job Boards</w:t>
      </w:r>
      <w:r w:rsidRPr="00CD2C59">
        <w:rPr>
          <w:b/>
        </w:rPr>
        <w:br/>
      </w:r>
      <w:r w:rsidRPr="00CD2C59">
        <w:t>Job boards are online platforms where employers can post job openings and job seekers can search for and apply for these positions. They serve as a centralized hub for connecting employers with potential candidates across various industries and roles. Job boards typically offer features such as resume uploading, job alerts, and candidate matching services to facilitate the recruitment process for both employers and job seekers.</w:t>
      </w:r>
    </w:p>
    <w:p w14:paraId="68D56829" w14:textId="77777777" w:rsidR="00CD2C59" w:rsidRDefault="00CD2C59" w:rsidP="0068473A">
      <w:pPr>
        <w:spacing w:line="360" w:lineRule="auto"/>
        <w:rPr>
          <w:b/>
        </w:rPr>
      </w:pPr>
    </w:p>
    <w:p w14:paraId="159FE42C" w14:textId="77777777" w:rsidR="001B3BB0" w:rsidRPr="00CD2C59" w:rsidRDefault="001B3BB0" w:rsidP="0068473A">
      <w:pPr>
        <w:spacing w:line="360" w:lineRule="auto"/>
        <w:rPr>
          <w:b/>
        </w:rPr>
      </w:pPr>
      <w:bookmarkStart w:id="0" w:name="_GoBack"/>
      <w:bookmarkEnd w:id="0"/>
      <w:r w:rsidRPr="00CD2C59">
        <w:rPr>
          <w:b/>
        </w:rPr>
        <w:lastRenderedPageBreak/>
        <w:t>4. F. Social Networking</w:t>
      </w:r>
    </w:p>
    <w:p w14:paraId="3201350A" w14:textId="77777777" w:rsidR="001B3BB0" w:rsidRPr="00CD2C59" w:rsidRDefault="001B3BB0" w:rsidP="0068473A">
      <w:pPr>
        <w:spacing w:line="360" w:lineRule="auto"/>
      </w:pPr>
      <w:r w:rsidRPr="00CD2C59">
        <w:t>Utilizing social networking platforms like LinkedIn, Twitter, and Facebook for talent acquisition purposes can enhance employer branding and engage with passive candidates. Social networking enables direct communication with potential candidates, facilitates networking with industry professionals, and allows for targeted talent acquisition campaigns. Building a strong online presence can attract top talent and create a talent pipeline for future hiring needs.</w:t>
      </w:r>
    </w:p>
    <w:p w14:paraId="735C9E4A" w14:textId="77777777" w:rsidR="001B3BB0" w:rsidRPr="00CD2C59" w:rsidRDefault="001B3BB0" w:rsidP="0068473A">
      <w:pPr>
        <w:spacing w:line="360" w:lineRule="auto"/>
        <w:rPr>
          <w:b/>
        </w:rPr>
      </w:pPr>
      <w:r w:rsidRPr="00CD2C59">
        <w:rPr>
          <w:b/>
        </w:rPr>
        <w:t>4. G.  Job Drives</w:t>
      </w:r>
    </w:p>
    <w:p w14:paraId="43317F09" w14:textId="77777777" w:rsidR="0068473A" w:rsidRPr="00CD2C59" w:rsidRDefault="001B3BB0" w:rsidP="0068473A">
      <w:pPr>
        <w:spacing w:line="360" w:lineRule="auto"/>
      </w:pPr>
      <w:r w:rsidRPr="00CD2C59">
        <w:t xml:space="preserve">Organizing job fairs or talent acquisition drives provides a platform for companies to interact with a large number of job seekers in a single event. Job drives offer opportunities for face-to-face interactions, on-the-spot interviews, and networking with potential candidates. Participating in job drives can increase brand </w:t>
      </w:r>
    </w:p>
    <w:p w14:paraId="5CE34360" w14:textId="77777777" w:rsidR="001B3BB0" w:rsidRPr="00CD2C59" w:rsidRDefault="00126429" w:rsidP="0068473A">
      <w:pPr>
        <w:spacing w:line="360" w:lineRule="auto"/>
      </w:pPr>
      <w:r w:rsidRPr="00CD2C59">
        <w:t>Visibility</w:t>
      </w:r>
      <w:r w:rsidR="001B3BB0" w:rsidRPr="00CD2C59">
        <w:t>, generate interest in job openings, and expedite the talent acquisition process</w:t>
      </w:r>
    </w:p>
    <w:p w14:paraId="159CA22E" w14:textId="77777777" w:rsidR="001B3BB0" w:rsidRPr="00CD2C59" w:rsidRDefault="001B3BB0" w:rsidP="0068473A">
      <w:pPr>
        <w:spacing w:line="360" w:lineRule="auto"/>
        <w:rPr>
          <w:b/>
        </w:rPr>
      </w:pPr>
      <w:r w:rsidRPr="00CD2C59">
        <w:rPr>
          <w:b/>
        </w:rPr>
        <w:t>4. H. Word of Mouth</w:t>
      </w:r>
    </w:p>
    <w:p w14:paraId="35066C32" w14:textId="77777777" w:rsidR="001B3BB0" w:rsidRPr="00CD2C59" w:rsidRDefault="001B3BB0" w:rsidP="0068473A">
      <w:pPr>
        <w:spacing w:line="360" w:lineRule="auto"/>
      </w:pPr>
      <w:r w:rsidRPr="00CD2C59">
        <w:t>Word-of-mouth referrals rely on recommendations from employees, clients, or industry contacts to identify potential candidates. Positive word of mouth can enhance an employer's reputation, attract passive candidates, and create a network of referrals for future hiring needs. Encouraging employee advocacy and fostering a positive work culture can amplify word-of-mouth talent acquisition efforts.</w:t>
      </w:r>
    </w:p>
    <w:p w14:paraId="52717774" w14:textId="77777777" w:rsidR="001B3BB0" w:rsidRPr="00CD2C59" w:rsidRDefault="001B3BB0" w:rsidP="0068473A">
      <w:pPr>
        <w:spacing w:line="360" w:lineRule="auto"/>
      </w:pPr>
      <w:r w:rsidRPr="00CD2C59">
        <w:t>Incorporating a diverse range of sourcing strategies enhances the talent acquisition process, expands the candidate pool, and increases the likelihood of finding the right fit for the organization. Each sourcing method offers unique advantages and contributes to a comprehensive talent acquisition strategy tailored to meet specific hiring need</w:t>
      </w:r>
    </w:p>
    <w:p w14:paraId="66008D4E" w14:textId="77777777" w:rsidR="0068473A" w:rsidRPr="00CD2C59" w:rsidRDefault="001B3BB0" w:rsidP="0068473A">
      <w:pPr>
        <w:spacing w:line="360" w:lineRule="auto"/>
        <w:rPr>
          <w:b/>
        </w:rPr>
      </w:pPr>
      <w:r w:rsidRPr="00CD2C59">
        <w:rPr>
          <w:b/>
        </w:rPr>
        <w:t xml:space="preserve"> </w:t>
      </w:r>
      <w:r w:rsidR="003B6642" w:rsidRPr="00CD2C59">
        <w:rPr>
          <w:b/>
        </w:rPr>
        <w:t xml:space="preserve">                    </w:t>
      </w:r>
    </w:p>
    <w:p w14:paraId="3E39E651" w14:textId="378AC178" w:rsidR="00B961B0" w:rsidRPr="00CD2C59" w:rsidRDefault="000D1A04" w:rsidP="0068473A">
      <w:pPr>
        <w:spacing w:line="360" w:lineRule="auto"/>
        <w:rPr>
          <w:b/>
        </w:rPr>
      </w:pPr>
      <w:r w:rsidRPr="00CD2C59">
        <w:rPr>
          <w:b/>
        </w:rPr>
        <w:t xml:space="preserve">                                                           </w:t>
      </w:r>
      <w:r w:rsidR="00B961B0" w:rsidRPr="00CD2C59">
        <w:rPr>
          <w:b/>
        </w:rPr>
        <w:t>II. Literature Review</w:t>
      </w:r>
    </w:p>
    <w:p w14:paraId="39AFC7BE" w14:textId="41472E42" w:rsidR="00B961B0" w:rsidRPr="00CD2C59" w:rsidRDefault="00B961B0" w:rsidP="00CE1B1C">
      <w:pPr>
        <w:spacing w:line="360" w:lineRule="auto"/>
        <w:jc w:val="both"/>
      </w:pPr>
      <w:r w:rsidRPr="00CD2C59">
        <w:t xml:space="preserve"> </w:t>
      </w:r>
      <w:r w:rsidR="00CE1B1C" w:rsidRPr="00CD2C59">
        <w:t xml:space="preserve">Talent acquisition is a critical aspect of talent management within organizations. Cunningham (2007) emphasizes the importance of taking a systemic approach to talent management rather than solely focusing on talent acquisition. Srivastava et al. (2008) discuss the significance of practicing due diligence in talent acquisition strategies to enhance employee engagement levels. They highlight the importance of recruitment and culture fit in creating a work environment where employees are passionate about their work. Additionally, Srivastava et al. (2010) explore the role of employer branding in talent acquisition and its impact on prospective employees. The use of social media for talent acquisition and recruitment is also highlighted in the literature. Singh et al. (2014) discuss the effective utilization of social media platforms for talent acquisition purposes. Furthermore, Walford-Wright et al. (2018) delve into the opportunities created by technological advancements in the talent acquisition industry and how this links to strategic HR management and overall business strategy. The adoption of artificial intelligence (AI) technology for talent </w:t>
      </w:r>
      <w:r w:rsidR="00CE1B1C" w:rsidRPr="00CD2C59">
        <w:lastRenderedPageBreak/>
        <w:t xml:space="preserve">acquisition is a growing trend in the human resource domain. Pillai et al. (2020) investigate the predictors of AI technology adoption for talent acquisition using the Technology-Organization-Environment (TOE) and Task-Technology-Fit (TTF) framework. This research provides insights into the factors influencing the adoption and actual usage of AI technology for talent acquisition. Moreover, Martínez-Morán et al. (2021) focus on the digital transformation of the talent management process, specifically examining talent attraction and acquisition as key components of the employee life cycle. They explore the digital tools utilized by Spanish corporations for talent acquisition, training, evaluation, and development processes. Overall, the literature emphasizes the importance of a systemic approach to talent management, the role of due diligence and employer branding in talent acquisition, the impact of technology on talent acquisition strategies, and the evolving landscape of talent management processes in the digital </w:t>
      </w:r>
      <w:proofErr w:type="spellStart"/>
      <w:r w:rsidR="00CE1B1C" w:rsidRPr="00CD2C59">
        <w:t>age.</w:t>
      </w:r>
      <w:r w:rsidRPr="00CD2C59">
        <w:t>The</w:t>
      </w:r>
      <w:proofErr w:type="spellEnd"/>
      <w:r w:rsidRPr="00CD2C59">
        <w:t xml:space="preserve"> talent acquisition lifecycle is a critical process for organizations to identify, attract, and hire the right talent to support their business goals. Recent research has explored the impact of emerging technologies, such as artificial intelligence (AI), on various stages of the talent acquisition lifecycle.</w:t>
      </w:r>
      <w:r w:rsidR="00CE1B1C" w:rsidRPr="00CD2C59">
        <w:t xml:space="preserve"> </w:t>
      </w:r>
      <w:r w:rsidRPr="00CD2C59">
        <w:t>A study published in the International Journal of Engineering Development and Research in 2018 examined the cascading impact of AI systems on talent acquisition processes. The paper offers a deeper understanding of current AI frameworks and their ability to automate repetitive talent acquisition tasks, thereby increasing process efficiency and effectiveness. Through case studies, the paper documents the present and extrapolates the future of talent acquisition in AI-aided professional environments. The authors note that AI has become a "game changer" for talent acquisition, automating tasks that used to consume significant labor hours and enabling HR departments to focus on building compliant and regulatory policies.</w:t>
      </w:r>
      <w:r w:rsidR="00CE1B1C" w:rsidRPr="00CD2C59">
        <w:t xml:space="preserve"> </w:t>
      </w:r>
      <w:r w:rsidRPr="00CD2C59">
        <w:t>Another study published in the Journal of International Social Research in 2009 explored the evolving terms of human resource management, including the role of talent acquisition.</w:t>
      </w:r>
      <w:r w:rsidR="001D6EEA" w:rsidRPr="00CD2C59">
        <w:t xml:space="preserve"> </w:t>
      </w:r>
      <w:r w:rsidRPr="00CD2C59">
        <w:t>The paper highlights the shift in talent acquisition from a reactive, vacancy-filling process to a more strategic, long-term approach aligned with broader business goals. The authors emphasize the importance of talent acquisition as a key business imperative for organizations, driving corporate success and profitability.</w:t>
      </w:r>
      <w:r w:rsidR="00CE1B1C" w:rsidRPr="00CD2C59">
        <w:t xml:space="preserve"> </w:t>
      </w:r>
      <w:r w:rsidRPr="00CD2C59">
        <w:t>A study published in the International Journal of Research in Engineering, Science</w:t>
      </w:r>
      <w:r w:rsidR="00CE1B1C" w:rsidRPr="00CD2C59">
        <w:t>,</w:t>
      </w:r>
      <w:r w:rsidRPr="00CD2C59">
        <w:t xml:space="preserve"> and Management in 2020 investigated the talent acquisition practices in the IT industry. The paper explores various functions of the recruitment process, such as video interviewing, technical testing, and panel interviewing. It also examines the strategies employed by organizations, including in-house, outsourced, and a mix of both approaches to talent acquisition.</w:t>
      </w:r>
      <w:r w:rsidR="00CE1B1C" w:rsidRPr="00CD2C59">
        <w:t xml:space="preserve">  T</w:t>
      </w:r>
      <w:r w:rsidRPr="00CD2C59">
        <w:t>he recent literature on the talent acquisition lifecycle underscores the evolving nature of this critical HR function. The integration of AI, the shift towards skill-based hiring, and the growing importance of employer branding and candidate experience are just a few of the key trends shaping the talent acquisition landscape. As organizations strive to attract and retain the best talent, a strategic and adaptable approach to talent acquisition will be crucial for their long-term success.</w:t>
      </w:r>
    </w:p>
    <w:p w14:paraId="278E8E21" w14:textId="77777777" w:rsidR="00B277C1" w:rsidRPr="00CD2C59" w:rsidRDefault="00B277C1" w:rsidP="0068473A">
      <w:pPr>
        <w:spacing w:line="360" w:lineRule="auto"/>
        <w:rPr>
          <w:b/>
        </w:rPr>
      </w:pPr>
    </w:p>
    <w:p w14:paraId="50CAEAE7" w14:textId="77777777" w:rsidR="006731CA" w:rsidRPr="00CD2C59" w:rsidRDefault="006731CA" w:rsidP="004A4194">
      <w:pPr>
        <w:spacing w:line="360" w:lineRule="auto"/>
        <w:jc w:val="center"/>
        <w:rPr>
          <w:b/>
        </w:rPr>
      </w:pPr>
    </w:p>
    <w:p w14:paraId="13A27258" w14:textId="773AE80E" w:rsidR="007B491C" w:rsidRPr="00CD2C59" w:rsidRDefault="000D1A04" w:rsidP="0068473A">
      <w:pPr>
        <w:spacing w:line="360" w:lineRule="auto"/>
        <w:rPr>
          <w:b/>
        </w:rPr>
      </w:pPr>
      <w:r w:rsidRPr="00CD2C59">
        <w:rPr>
          <w:b/>
        </w:rPr>
        <w:t xml:space="preserve">                                                  </w:t>
      </w:r>
      <w:r w:rsidR="008438A2" w:rsidRPr="00CD2C59">
        <w:rPr>
          <w:b/>
        </w:rPr>
        <w:t xml:space="preserve">III. </w:t>
      </w:r>
      <w:r w:rsidR="00275053" w:rsidRPr="00CD2C59">
        <w:rPr>
          <w:b/>
        </w:rPr>
        <w:t>RESEARCH METHODOLOGY</w:t>
      </w:r>
    </w:p>
    <w:p w14:paraId="5A0945F3" w14:textId="77777777" w:rsidR="007B491C" w:rsidRPr="00CD2C59" w:rsidRDefault="007B491C" w:rsidP="00CE1B1C">
      <w:pPr>
        <w:widowControl/>
        <w:autoSpaceDE/>
        <w:autoSpaceDN/>
        <w:spacing w:line="360" w:lineRule="auto"/>
        <w:jc w:val="both"/>
      </w:pPr>
      <w:r w:rsidRPr="00CD2C59">
        <w:t>This study employs a descriptive research design to explore the use of digital tools in the talent acquisition process. The descriptive research approach aims to provide a detailed understanding of the current practices and emerging trends in this domain.</w:t>
      </w:r>
    </w:p>
    <w:p w14:paraId="30CD6D05" w14:textId="77777777" w:rsidR="007B491C" w:rsidRPr="00CD2C59" w:rsidRDefault="007B491C" w:rsidP="00CE1B1C">
      <w:pPr>
        <w:widowControl/>
        <w:autoSpaceDE/>
        <w:autoSpaceDN/>
        <w:spacing w:line="360" w:lineRule="auto"/>
        <w:jc w:val="both"/>
      </w:pPr>
      <w:r w:rsidRPr="00CD2C59">
        <w:t>The research methodology involved a qualitative approach, drawing insights from two primary sources:</w:t>
      </w:r>
    </w:p>
    <w:p w14:paraId="53DC2850" w14:textId="77777777" w:rsidR="00B56433" w:rsidRPr="00CD2C59" w:rsidRDefault="007B491C" w:rsidP="00CE1B1C">
      <w:pPr>
        <w:widowControl/>
        <w:autoSpaceDE/>
        <w:autoSpaceDN/>
        <w:spacing w:line="360" w:lineRule="auto"/>
        <w:jc w:val="both"/>
      </w:pPr>
      <w:r w:rsidRPr="00CD2C59">
        <w:rPr>
          <w:b/>
        </w:rPr>
        <w:t>1. Existing Research Paper:</w:t>
      </w:r>
      <w:r w:rsidRPr="00CD2C59">
        <w:t xml:space="preserve"> A comprehensive review of an existing research paper was conducted to gain a theoretical understanding of the various stages of the talent acquisition process and the integration of digital tools. This provided a solid foundation for the study.</w:t>
      </w:r>
    </w:p>
    <w:p w14:paraId="40037A8D" w14:textId="77777777" w:rsidR="007B491C" w:rsidRPr="00CD2C59" w:rsidRDefault="007B491C" w:rsidP="00CE1B1C">
      <w:pPr>
        <w:widowControl/>
        <w:autoSpaceDE/>
        <w:autoSpaceDN/>
        <w:spacing w:line="360" w:lineRule="auto"/>
        <w:jc w:val="both"/>
      </w:pPr>
      <w:r w:rsidRPr="00CD2C59">
        <w:rPr>
          <w:b/>
        </w:rPr>
        <w:t>2. Industry Expert Interviews:</w:t>
      </w:r>
      <w:r w:rsidRPr="00CD2C59">
        <w:t xml:space="preserve"> Insights were gathered from interviews with HR professionals and recruitment specialists to understand the practical implementation and challenges associated with leveraging digital tools in talent acquisition. These industry experts shared their firsthand experiences and perspectives on the evolving landscape of talent acquisition.</w:t>
      </w:r>
    </w:p>
    <w:p w14:paraId="608145DE" w14:textId="77777777" w:rsidR="007B491C" w:rsidRPr="00CD2C59" w:rsidRDefault="007B491C" w:rsidP="00CE1B1C">
      <w:pPr>
        <w:widowControl/>
        <w:autoSpaceDE/>
        <w:autoSpaceDN/>
        <w:spacing w:line="360" w:lineRule="auto"/>
        <w:jc w:val="both"/>
      </w:pPr>
      <w:r w:rsidRPr="00CD2C59">
        <w:t>By combining the insights from the existing research paper and the industry expert interviews, this study presents a holistic understanding of the current state of digital tools in the talent acquisition process. The key findings highlight the sourcing, screening, and shortlisting practices, as well as the recent trends in recruitment that leverage video technology and AI.</w:t>
      </w:r>
    </w:p>
    <w:p w14:paraId="5A623CE6" w14:textId="77777777" w:rsidR="00347A73" w:rsidRPr="00CD2C59" w:rsidRDefault="007B491C" w:rsidP="00CE1B1C">
      <w:pPr>
        <w:widowControl/>
        <w:autoSpaceDE/>
        <w:autoSpaceDN/>
        <w:spacing w:line="360" w:lineRule="auto"/>
        <w:jc w:val="both"/>
      </w:pPr>
      <w:r w:rsidRPr="00CD2C59">
        <w:t xml:space="preserve">The descriptive research design allows for a comprehensive exploration of the topic, providing a detailed account of the current practices and emerging trends in the use of digital tools for talent </w:t>
      </w:r>
    </w:p>
    <w:p w14:paraId="05C728F0" w14:textId="77777777" w:rsidR="003065F2" w:rsidRPr="00CD2C59" w:rsidRDefault="00347A73" w:rsidP="00CE1B1C">
      <w:pPr>
        <w:widowControl/>
        <w:autoSpaceDE/>
        <w:autoSpaceDN/>
        <w:spacing w:line="360" w:lineRule="auto"/>
        <w:jc w:val="both"/>
      </w:pPr>
      <w:r w:rsidRPr="00CD2C59">
        <w:t>Acquisition</w:t>
      </w:r>
      <w:r w:rsidR="007B491C" w:rsidRPr="00CD2C59">
        <w:t xml:space="preserve">. </w:t>
      </w:r>
    </w:p>
    <w:p w14:paraId="447A2972" w14:textId="77777777" w:rsidR="00DC5EAA" w:rsidRPr="00CD2C59" w:rsidRDefault="00DC5EAA" w:rsidP="00CE1B1C">
      <w:pPr>
        <w:widowControl/>
        <w:autoSpaceDE/>
        <w:autoSpaceDN/>
        <w:spacing w:line="360" w:lineRule="auto"/>
        <w:jc w:val="both"/>
      </w:pPr>
    </w:p>
    <w:p w14:paraId="1D94E557" w14:textId="77777777" w:rsidR="0068610F" w:rsidRPr="00CD2C59" w:rsidRDefault="008438A2" w:rsidP="00CE1B1C">
      <w:pPr>
        <w:spacing w:line="360" w:lineRule="auto"/>
        <w:jc w:val="both"/>
        <w:rPr>
          <w:b/>
        </w:rPr>
      </w:pPr>
      <w:r w:rsidRPr="00CD2C59">
        <w:rPr>
          <w:b/>
        </w:rPr>
        <w:t>IV</w:t>
      </w:r>
      <w:r w:rsidR="00126429" w:rsidRPr="00CD2C59">
        <w:rPr>
          <w:b/>
        </w:rPr>
        <w:t xml:space="preserve">. DATA ANALYSIS </w:t>
      </w:r>
      <w:r w:rsidR="003065F2" w:rsidRPr="00CD2C59">
        <w:rPr>
          <w:b/>
        </w:rPr>
        <w:t xml:space="preserve">AND </w:t>
      </w:r>
      <w:r w:rsidR="0068610F" w:rsidRPr="00CD2C59">
        <w:rPr>
          <w:b/>
        </w:rPr>
        <w:t xml:space="preserve">INTERPRETATION </w:t>
      </w:r>
    </w:p>
    <w:p w14:paraId="742EF5CC" w14:textId="77777777" w:rsidR="00126429" w:rsidRPr="00CD2C59" w:rsidRDefault="00126429" w:rsidP="00CE1B1C">
      <w:pPr>
        <w:spacing w:line="360" w:lineRule="auto"/>
        <w:jc w:val="both"/>
        <w:rPr>
          <w:b/>
        </w:rPr>
      </w:pPr>
    </w:p>
    <w:p w14:paraId="48987FFB" w14:textId="77777777" w:rsidR="0068610F" w:rsidRPr="00CD2C59" w:rsidRDefault="0068610F" w:rsidP="00CE1B1C">
      <w:pPr>
        <w:spacing w:line="360" w:lineRule="auto"/>
        <w:rPr>
          <w:b/>
        </w:rPr>
      </w:pPr>
      <w:r w:rsidRPr="00CD2C59">
        <w:rPr>
          <w:b/>
        </w:rPr>
        <w:t>Traditional V/S Contemporary 3’s Process</w:t>
      </w:r>
      <w:r w:rsidRPr="00CD2C59">
        <w:rPr>
          <w:b/>
        </w:rPr>
        <w:br/>
      </w:r>
      <w:r w:rsidRPr="00CD2C59">
        <w:rPr>
          <w:b/>
          <w:noProof/>
          <w14:ligatures w14:val="standardContextual"/>
        </w:rPr>
        <w:drawing>
          <wp:inline distT="0" distB="0" distL="0" distR="0" wp14:anchorId="032827E0" wp14:editId="368E7984">
            <wp:extent cx="2675106" cy="1323975"/>
            <wp:effectExtent l="0" t="57150" r="0" b="476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D72972E" w14:textId="77777777" w:rsidR="0068610F" w:rsidRPr="00CD2C59" w:rsidRDefault="0068610F" w:rsidP="00CE1B1C">
      <w:pPr>
        <w:spacing w:line="360" w:lineRule="auto"/>
        <w:jc w:val="both"/>
        <w:rPr>
          <w:b/>
        </w:rPr>
      </w:pPr>
      <w:r w:rsidRPr="00CD2C59">
        <w:rPr>
          <w:b/>
        </w:rPr>
        <w:t>1. Sourcing:</w:t>
      </w:r>
    </w:p>
    <w:p w14:paraId="501E6EC4" w14:textId="77777777" w:rsidR="0068610F" w:rsidRPr="00CD2C59" w:rsidRDefault="0068610F" w:rsidP="00CE1B1C">
      <w:pPr>
        <w:spacing w:line="360" w:lineRule="auto"/>
        <w:jc w:val="both"/>
      </w:pPr>
      <w:r w:rsidRPr="00CD2C59">
        <w:t xml:space="preserve">Traditional sourcing methods in recruitment typically involve candidates applying through the company's career portal, where they submit their resumes and relevant documents online. Recruiters often rely on </w:t>
      </w:r>
      <w:r w:rsidRPr="00CD2C59">
        <w:lastRenderedPageBreak/>
        <w:t>email outreach campaigns to encourage potential candidates to apply. Additionally, traditional methods may include organizing walk-in drives and pool interviews, which allow recruiters to interact with a larger number of candidates. During these events, recruiters collect physical copies of resumes and documents, which are then digitized for further processing. Resumes are categorized based on factors like geographical location, job position, technical skills, years of experience, and industry background, creating a structured database for easy access and management.</w:t>
      </w:r>
    </w:p>
    <w:p w14:paraId="3A8C31BD" w14:textId="77777777" w:rsidR="003065F2" w:rsidRPr="00CD2C59" w:rsidRDefault="0068610F" w:rsidP="00CE1B1C">
      <w:pPr>
        <w:spacing w:line="360" w:lineRule="auto"/>
        <w:jc w:val="both"/>
      </w:pPr>
      <w:r w:rsidRPr="00CD2C59">
        <w:t>On the other hand, modern sourcing techniques have evolved with technological advancements. These methods include converting video resumes into subtitled formats for improved accessibility and efficient screening. Recruiters leverage sophisticated Applicant Tracking Systems (ATS) throughout the recruitment lifecycle, utilizing algorithms to conduct keyword-driven searches that prioritize relevant candidates based on specified criteria. Job boards and social media platforms play a pivotal role in modern sourcing, enabling recruiters to reach a broader audience of potential candidates. Moreover, recruiters employ Boolean search strings to refine their search parameters, enabling them to pinpoint candidates whose qualifications closely align with the job requirements. These modern sourcing strategies significantly enhance the efficiency and effectiveness of talent acquisition processes in today's competitive job market.</w:t>
      </w:r>
    </w:p>
    <w:p w14:paraId="2F5D0603" w14:textId="77777777" w:rsidR="00C16F71" w:rsidRPr="00CD2C59" w:rsidRDefault="00C16F71" w:rsidP="00CE1B1C">
      <w:pPr>
        <w:spacing w:line="360" w:lineRule="auto"/>
        <w:jc w:val="both"/>
      </w:pPr>
    </w:p>
    <w:p w14:paraId="1EBC7F94" w14:textId="77777777" w:rsidR="0068610F" w:rsidRPr="00CD2C59" w:rsidRDefault="0068610F" w:rsidP="00CE1B1C">
      <w:pPr>
        <w:spacing w:line="360" w:lineRule="auto"/>
        <w:jc w:val="both"/>
        <w:rPr>
          <w:b/>
        </w:rPr>
      </w:pPr>
      <w:r w:rsidRPr="00CD2C59">
        <w:rPr>
          <w:b/>
        </w:rPr>
        <w:t xml:space="preserve">2. Screening:  </w:t>
      </w:r>
    </w:p>
    <w:p w14:paraId="4077061D" w14:textId="77777777" w:rsidR="0068610F" w:rsidRPr="00CD2C59" w:rsidRDefault="0068610F" w:rsidP="00CE1B1C">
      <w:pPr>
        <w:spacing w:line="360" w:lineRule="auto"/>
        <w:jc w:val="both"/>
      </w:pPr>
      <w:r w:rsidRPr="00CD2C59">
        <w:t>In the traditional screening process, recruiters manually assess individual resumes one by one, carefully evaluating candidates' qualifications, experiences, skills, and achievements. This method required thorough attention to detail and included verifying information such as employment history, education credentials, certifications, and mentioned skills. Candidates were shortlisted based on predefined criteria set by the hiring team or company policies, making the screening process time-consuming and labor-intensive.</w:t>
      </w:r>
    </w:p>
    <w:p w14:paraId="31326CF7" w14:textId="77777777" w:rsidR="0068610F" w:rsidRPr="00CD2C59" w:rsidRDefault="0068610F" w:rsidP="00CE1B1C">
      <w:pPr>
        <w:spacing w:line="360" w:lineRule="auto"/>
        <w:jc w:val="both"/>
      </w:pPr>
      <w:r w:rsidRPr="00CD2C59">
        <w:t>In contrast, modern screening methods utilize AI-based assessment tests for efficient and unbiased candidate evaluation. This approach incorporates tailored multiple-choice questions (MCQs) that assess candidates' knowledge, problem-solving abilities, and critical thinking skills relevant to the job role or industry. AI algorithms analyze candidates' responses, enabling swift evaluation and progression to subsequent assessment stages for successful candidates.</w:t>
      </w:r>
    </w:p>
    <w:p w14:paraId="768AFED1" w14:textId="77777777" w:rsidR="0068610F" w:rsidRPr="00CD2C59" w:rsidRDefault="00BF23EB" w:rsidP="00CE1B1C">
      <w:pPr>
        <w:spacing w:line="360" w:lineRule="auto"/>
        <w:jc w:val="both"/>
      </w:pPr>
      <w:r w:rsidRPr="00CD2C59">
        <w:rPr>
          <w:b/>
        </w:rPr>
        <w:t>2. A</w:t>
      </w:r>
      <w:r w:rsidR="0068610F" w:rsidRPr="00CD2C59">
        <w:t xml:space="preserve"> </w:t>
      </w:r>
      <w:r w:rsidR="0068610F" w:rsidRPr="00CD2C59">
        <w:rPr>
          <w:b/>
        </w:rPr>
        <w:t>Multiple-choice questions (MCQs):</w:t>
      </w:r>
      <w:r w:rsidR="0068610F" w:rsidRPr="00CD2C59">
        <w:t xml:space="preserve"> Candidates answer job-specific MCQs designed to evaluate their competencies. AI algorithms analyze responses to gauge skill levels, facilitating candidates' advancement to the next stages of assessment upon clearing this round.</w:t>
      </w:r>
    </w:p>
    <w:p w14:paraId="4D5E95E1" w14:textId="77777777" w:rsidR="0068610F" w:rsidRPr="00CD2C59" w:rsidRDefault="00BF23EB" w:rsidP="00CE1B1C">
      <w:pPr>
        <w:spacing w:line="360" w:lineRule="auto"/>
        <w:jc w:val="both"/>
      </w:pPr>
      <w:r w:rsidRPr="00CD2C59">
        <w:rPr>
          <w:b/>
        </w:rPr>
        <w:t>2. B</w:t>
      </w:r>
      <w:r w:rsidR="0068610F" w:rsidRPr="00CD2C59">
        <w:t xml:space="preserve"> </w:t>
      </w:r>
      <w:r w:rsidR="0068610F" w:rsidRPr="00CD2C59">
        <w:rPr>
          <w:b/>
        </w:rPr>
        <w:t>AI-Driven Interviews:</w:t>
      </w:r>
      <w:r w:rsidR="0068610F" w:rsidRPr="00CD2C59">
        <w:t xml:space="preserve"> Candidates participate in AI-driven interviews where AI technology poses customized questions. AI evaluates candidates' responses against predefined criteria, providing insights into their suitability for the role.</w:t>
      </w:r>
    </w:p>
    <w:p w14:paraId="40A8BF9D" w14:textId="77777777" w:rsidR="0068610F" w:rsidRPr="00CD2C59" w:rsidRDefault="00BF23EB" w:rsidP="00CE1B1C">
      <w:pPr>
        <w:spacing w:line="360" w:lineRule="auto"/>
        <w:jc w:val="both"/>
      </w:pPr>
      <w:r w:rsidRPr="00CD2C59">
        <w:rPr>
          <w:b/>
        </w:rPr>
        <w:t>2. C</w:t>
      </w:r>
      <w:r w:rsidR="0068610F" w:rsidRPr="00CD2C59">
        <w:t xml:space="preserve"> </w:t>
      </w:r>
      <w:r w:rsidR="0068610F" w:rsidRPr="00CD2C59">
        <w:rPr>
          <w:b/>
        </w:rPr>
        <w:t>Grading and Selection:</w:t>
      </w:r>
      <w:r w:rsidR="0068610F" w:rsidRPr="00CD2C59">
        <w:t xml:space="preserve"> The AI system in question grades candidates based on their performance in </w:t>
      </w:r>
      <w:r w:rsidR="0068610F" w:rsidRPr="00CD2C59">
        <w:lastRenderedPageBreak/>
        <w:t>multiple-choice questions (MCQs) and AI-driven interviews. The system evaluates candidates' skills alignment with job requirements, typically around 80%, to determine their suitability for further recruitment rounds. This automated grading system aims to ensure fair and consistent evaluation, reducing biases in the screening process and enhancing overall efficiency. Additionally, the system uses keyword search to identify candidates whose skills align most closely with the job requirements. This approach helps to find the best candidates and ensures that they are not overlooked due to inadequate keyword matching in their resumes.</w:t>
      </w:r>
    </w:p>
    <w:p w14:paraId="24CBD2F0" w14:textId="77777777" w:rsidR="003065F2" w:rsidRPr="00CD2C59" w:rsidRDefault="003065F2" w:rsidP="00CE1B1C">
      <w:pPr>
        <w:spacing w:line="360" w:lineRule="auto"/>
        <w:jc w:val="both"/>
      </w:pPr>
    </w:p>
    <w:p w14:paraId="3A68000E" w14:textId="77777777" w:rsidR="0068610F" w:rsidRPr="00CD2C59" w:rsidRDefault="0068610F" w:rsidP="00CE1B1C">
      <w:pPr>
        <w:spacing w:line="360" w:lineRule="auto"/>
        <w:jc w:val="both"/>
        <w:rPr>
          <w:b/>
        </w:rPr>
      </w:pPr>
      <w:r w:rsidRPr="00CD2C59">
        <w:rPr>
          <w:b/>
        </w:rPr>
        <w:t>3. Shortlisting:</w:t>
      </w:r>
    </w:p>
    <w:p w14:paraId="42D6DBC6" w14:textId="77777777" w:rsidR="0068610F" w:rsidRPr="00CD2C59" w:rsidRDefault="0068610F" w:rsidP="00CE1B1C">
      <w:pPr>
        <w:spacing w:line="360" w:lineRule="auto"/>
        <w:jc w:val="both"/>
      </w:pPr>
      <w:r w:rsidRPr="00CD2C59">
        <w:t>In traditional recruitment, recruiters meticulously compare candidates' qualifications, experiences, and skills against the job requirements and preferred attributes to create shortlists after screening resumes. This process involved careful evaluation to ensure that only the most suitable candidates proceeded to the next stages of recruitment, such as interviews or assessments with hiring managers. Shortlisting was crucial in saving time and resources for both recruiters and candidates, ensuring that only highly qualified individuals were considered for further evaluation.</w:t>
      </w:r>
    </w:p>
    <w:p w14:paraId="47BA07BB" w14:textId="77777777" w:rsidR="0068610F" w:rsidRPr="00CD2C59" w:rsidRDefault="0068610F" w:rsidP="00CE1B1C">
      <w:pPr>
        <w:spacing w:line="360" w:lineRule="auto"/>
        <w:jc w:val="both"/>
      </w:pPr>
      <w:r w:rsidRPr="00CD2C59">
        <w:t>On the other hand, in modern digital recruitment processes, shortlisting involves leveraging technology to assess candidates' skill sets and qualifications based on job requirements. Automated systems analyze candidate data and match it against predefined criteria to create shortlists of candidates who meet the necessary qualifications. These shortlisted candidates are then typically scheduled for face-to-face interviews or additional assessments to further evaluate their suitability for the position.</w:t>
      </w:r>
    </w:p>
    <w:p w14:paraId="46C771BE" w14:textId="77777777" w:rsidR="003065F2" w:rsidRPr="00CD2C59" w:rsidRDefault="0068610F" w:rsidP="00CE1B1C">
      <w:pPr>
        <w:spacing w:line="360" w:lineRule="auto"/>
        <w:jc w:val="both"/>
        <w:rPr>
          <w:b/>
        </w:rPr>
      </w:pPr>
      <w:r w:rsidRPr="00CD2C59">
        <w:t>While digital recruitment processes offer efficiency and cost savings, it's important to maintain a balance with the human component to ensure effectiveness and impartiality in the hiring process. Ethical considerations regarding the use of technology in recruitment are also crucial, and it's essential to utilize technology responsibly and transparently to uphold fairness and integrity in the hiring process.</w:t>
      </w:r>
      <w:r w:rsidRPr="00CD2C59">
        <w:rPr>
          <w:b/>
        </w:rPr>
        <w:t xml:space="preserve">                         </w:t>
      </w:r>
      <w:r w:rsidR="003065F2" w:rsidRPr="00CD2C59">
        <w:rPr>
          <w:b/>
        </w:rPr>
        <w:tab/>
      </w:r>
      <w:r w:rsidR="003065F2" w:rsidRPr="00CD2C59">
        <w:rPr>
          <w:b/>
        </w:rPr>
        <w:tab/>
      </w:r>
      <w:r w:rsidR="003065F2" w:rsidRPr="00CD2C59">
        <w:rPr>
          <w:b/>
        </w:rPr>
        <w:tab/>
      </w:r>
      <w:r w:rsidR="003065F2" w:rsidRPr="00CD2C59">
        <w:rPr>
          <w:b/>
        </w:rPr>
        <w:tab/>
      </w:r>
      <w:r w:rsidR="003065F2" w:rsidRPr="00CD2C59">
        <w:rPr>
          <w:b/>
        </w:rPr>
        <w:tab/>
      </w:r>
    </w:p>
    <w:p w14:paraId="6C635392" w14:textId="77777777" w:rsidR="0068610F" w:rsidRPr="00CD2C59" w:rsidRDefault="003065F2" w:rsidP="00CE1B1C">
      <w:pPr>
        <w:spacing w:line="360" w:lineRule="auto"/>
        <w:rPr>
          <w:b/>
        </w:rPr>
      </w:pPr>
      <w:r w:rsidRPr="00CD2C59">
        <w:rPr>
          <w:b/>
        </w:rPr>
        <w:t xml:space="preserve">   </w:t>
      </w:r>
      <w:r w:rsidR="0068610F" w:rsidRPr="00CD2C59">
        <w:rPr>
          <w:b/>
        </w:rPr>
        <w:t xml:space="preserve">Recent Trends in Recruitment </w:t>
      </w:r>
      <w:r w:rsidR="0068610F" w:rsidRPr="00CD2C59">
        <w:rPr>
          <w:b/>
        </w:rPr>
        <w:br/>
      </w:r>
      <w:r w:rsidR="0068610F" w:rsidRPr="00CD2C59">
        <w:t>Recent trends in recruitment have seen a significant shift towards leveraging video technology and AI to enhance the hiring process. Here's a detailed explanation of each trend:</w:t>
      </w:r>
    </w:p>
    <w:p w14:paraId="398A082B" w14:textId="77777777" w:rsidR="00C16F71" w:rsidRPr="00CD2C59" w:rsidRDefault="00C16F71" w:rsidP="00CE1B1C">
      <w:pPr>
        <w:spacing w:line="360" w:lineRule="auto"/>
        <w:jc w:val="both"/>
      </w:pPr>
    </w:p>
    <w:p w14:paraId="7F682479" w14:textId="77777777" w:rsidR="0068610F" w:rsidRPr="00CD2C59" w:rsidRDefault="0068610F" w:rsidP="00CE1B1C">
      <w:pPr>
        <w:spacing w:line="360" w:lineRule="auto"/>
        <w:jc w:val="both"/>
      </w:pPr>
      <w:r w:rsidRPr="00CD2C59">
        <w:rPr>
          <w:b/>
        </w:rPr>
        <w:t>1.</w:t>
      </w:r>
      <w:r w:rsidRPr="00CD2C59">
        <w:t xml:space="preserve"> </w:t>
      </w:r>
      <w:r w:rsidRPr="00CD2C59">
        <w:rPr>
          <w:b/>
        </w:rPr>
        <w:t>Video Job Descriptions</w:t>
      </w:r>
      <w:r w:rsidRPr="00CD2C59">
        <w:t>- Companies are increasingly using video job descriptions to attract top talent. These videos provide a comprehensive overview of the job role, required skills, location, qualifications, and compensation. By showcasing the primary and secondary skills needed for the position, along with details about the work environment and benefits, video job descriptions offer a more engaging and informative way to communicate job requirements to potential candidates.</w:t>
      </w:r>
    </w:p>
    <w:p w14:paraId="594C2167" w14:textId="77777777" w:rsidR="0068610F" w:rsidRPr="00CD2C59" w:rsidRDefault="0068610F" w:rsidP="00CE1B1C">
      <w:pPr>
        <w:spacing w:line="360" w:lineRule="auto"/>
        <w:jc w:val="both"/>
      </w:pPr>
      <w:r w:rsidRPr="00CD2C59">
        <w:rPr>
          <w:b/>
        </w:rPr>
        <w:lastRenderedPageBreak/>
        <w:t>2.</w:t>
      </w:r>
      <w:r w:rsidRPr="00CD2C59">
        <w:t xml:space="preserve"> </w:t>
      </w:r>
      <w:r w:rsidRPr="00CD2C59">
        <w:rPr>
          <w:b/>
        </w:rPr>
        <w:t>Video Resumes</w:t>
      </w:r>
      <w:r w:rsidRPr="00CD2C59">
        <w:t>- Candidates are now creating video resumes to showcase their skills, experiences, and projects. Video resumes allow candidates to present themselves in a more dynamic and personalized manner, providing hiring managers with a deeper insight into their capabilities. Recruiters can assess candidates based on their video resumes and select individuals who meet the job requirements effectively.</w:t>
      </w:r>
    </w:p>
    <w:p w14:paraId="58AA588A" w14:textId="77777777" w:rsidR="0068610F" w:rsidRPr="00CD2C59" w:rsidRDefault="0068610F" w:rsidP="00CE1B1C">
      <w:pPr>
        <w:spacing w:line="360" w:lineRule="auto"/>
        <w:jc w:val="both"/>
      </w:pPr>
      <w:r w:rsidRPr="00CD2C59">
        <w:rPr>
          <w:b/>
        </w:rPr>
        <w:t>3. Video Interaction with AI-</w:t>
      </w:r>
      <w:r w:rsidRPr="00CD2C59">
        <w:t xml:space="preserve"> AI-driven video interactions have become a popular method for assessing candidates. AI interacts with candidates, asking questions to evaluate their skills and qualifications. During these interactions, AI monitors candidates' voices, body language, and facial expressions to analyze their responses. By freezing the screen to prevent cheating, AI ensures a fair and transparent evaluation process, helping recruiters make informed hiring decisions.</w:t>
      </w:r>
    </w:p>
    <w:p w14:paraId="1A138418" w14:textId="77777777" w:rsidR="0068610F" w:rsidRPr="00CD2C59" w:rsidRDefault="0068610F" w:rsidP="00CE1B1C">
      <w:pPr>
        <w:spacing w:line="360" w:lineRule="auto"/>
        <w:jc w:val="both"/>
      </w:pPr>
      <w:r w:rsidRPr="00CD2C59">
        <w:rPr>
          <w:b/>
        </w:rPr>
        <w:t>4. Face-to-Face Interaction with Hiring Managers-</w:t>
      </w:r>
      <w:r w:rsidRPr="00CD2C59">
        <w:t xml:space="preserve"> After clearing the initial rounds with AI, candidates proceed to face-to-face interactions with hiring managers. This stage allows candidates to engage directly with key decision-makers, providing an opportunity for both parties to assess cultural fit, ask questions, and discuss specific aspects of the role and company.</w:t>
      </w:r>
    </w:p>
    <w:p w14:paraId="79BF5E03" w14:textId="77777777" w:rsidR="0068610F" w:rsidRPr="00CD2C59" w:rsidRDefault="0068610F" w:rsidP="00CE1B1C">
      <w:pPr>
        <w:spacing w:line="360" w:lineRule="auto"/>
        <w:jc w:val="both"/>
      </w:pPr>
      <w:r w:rsidRPr="00CD2C59">
        <w:rPr>
          <w:b/>
        </w:rPr>
        <w:t>5. Final Round-</w:t>
      </w:r>
      <w:r w:rsidRPr="00CD2C59">
        <w:t xml:space="preserve"> In the final round of the recruitment process, candidates engage in discussions regarding salary negotiation and budget considerations. This stage involves negotiating compensation packages, benefits, and other financial aspects of the job offer. By openly discussing salary expectations and aligning on budget details, both candidates and employers can ensure a mutually beneficial agreement.</w:t>
      </w:r>
    </w:p>
    <w:p w14:paraId="3D869C5D" w14:textId="77777777" w:rsidR="00D13050" w:rsidRPr="00CD2C59" w:rsidRDefault="0068610F" w:rsidP="00CE1B1C">
      <w:pPr>
        <w:spacing w:line="360" w:lineRule="auto"/>
        <w:jc w:val="both"/>
      </w:pPr>
      <w:r w:rsidRPr="00CD2C59">
        <w:t>These trends reflect the evolving landscape of recruitment, where technology, video, and AI play crucial roles in enhancing the candidate experience, improving hiring efficiency, and facilitating transparent communication throughout the recruitment process.</w:t>
      </w:r>
    </w:p>
    <w:p w14:paraId="70297E9D" w14:textId="77777777" w:rsidR="00D13050" w:rsidRPr="00CD2C59" w:rsidRDefault="00D13050" w:rsidP="00CE1B1C">
      <w:pPr>
        <w:spacing w:line="360" w:lineRule="auto"/>
        <w:jc w:val="both"/>
        <w:rPr>
          <w:b/>
        </w:rPr>
      </w:pPr>
      <w:r w:rsidRPr="00CD2C59">
        <w:rPr>
          <w:b/>
        </w:rPr>
        <w:t xml:space="preserve">                  </w:t>
      </w:r>
    </w:p>
    <w:p w14:paraId="02EB3D48" w14:textId="5FB41783" w:rsidR="0068610F" w:rsidRPr="00CD2C59" w:rsidRDefault="00D13050" w:rsidP="00CE1B1C">
      <w:pPr>
        <w:spacing w:line="360" w:lineRule="auto"/>
        <w:jc w:val="both"/>
        <w:rPr>
          <w:b/>
        </w:rPr>
      </w:pPr>
      <w:r w:rsidRPr="00CD2C59">
        <w:rPr>
          <w:b/>
        </w:rPr>
        <w:t xml:space="preserve">               </w:t>
      </w:r>
      <w:r w:rsidR="00CD2C59" w:rsidRPr="00CD2C59">
        <w:rPr>
          <w:b/>
        </w:rPr>
        <w:t xml:space="preserve">                                               </w:t>
      </w:r>
      <w:r w:rsidRPr="00CD2C59">
        <w:rPr>
          <w:b/>
        </w:rPr>
        <w:t xml:space="preserve">  </w:t>
      </w:r>
      <w:r w:rsidR="00CD2C59" w:rsidRPr="00CD2C59">
        <w:rPr>
          <w:b/>
        </w:rPr>
        <w:t>TYPES OF HIRING</w:t>
      </w:r>
    </w:p>
    <w:p w14:paraId="159AAA88" w14:textId="77777777" w:rsidR="0068610F" w:rsidRPr="00CD2C59" w:rsidRDefault="0068610F" w:rsidP="00CE1B1C">
      <w:pPr>
        <w:spacing w:line="360" w:lineRule="auto"/>
        <w:jc w:val="both"/>
        <w:rPr>
          <w:b/>
        </w:rPr>
      </w:pPr>
      <w:r w:rsidRPr="00CD2C59">
        <w:rPr>
          <w:noProof/>
          <w14:ligatures w14:val="standardContextual"/>
        </w:rPr>
        <w:drawing>
          <wp:inline distT="0" distB="0" distL="0" distR="0" wp14:anchorId="12D89F31" wp14:editId="7E29C022">
            <wp:extent cx="5562600" cy="1409700"/>
            <wp:effectExtent l="0" t="38100" r="0" b="3810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98CDFCC" w14:textId="77777777" w:rsidR="0068610F" w:rsidRPr="00CD2C59" w:rsidRDefault="0068610F" w:rsidP="00CE1B1C">
      <w:pPr>
        <w:spacing w:line="360" w:lineRule="auto"/>
        <w:jc w:val="both"/>
      </w:pPr>
    </w:p>
    <w:p w14:paraId="5C729563" w14:textId="77777777" w:rsidR="0068610F" w:rsidRPr="00CD2C59" w:rsidRDefault="0068610F" w:rsidP="00CE1B1C">
      <w:pPr>
        <w:spacing w:line="360" w:lineRule="auto"/>
      </w:pPr>
      <w:r w:rsidRPr="00CD2C59">
        <w:t>Lateral hiring and bulk hiring are two distinct strategies within the talent acquisition lifecycle that organizations use to fulfill their staffing needs</w:t>
      </w:r>
      <w:r w:rsidRPr="00CD2C59">
        <w:br/>
      </w:r>
      <w:r w:rsidR="003065F2" w:rsidRPr="00CD2C59">
        <w:rPr>
          <w:b/>
        </w:rPr>
        <w:t>1. Lateral Hiring:</w:t>
      </w:r>
    </w:p>
    <w:p w14:paraId="32D9CF9B" w14:textId="77777777" w:rsidR="0068610F" w:rsidRPr="00CD2C59" w:rsidRDefault="0068610F" w:rsidP="00CE1B1C">
      <w:pPr>
        <w:spacing w:line="360" w:lineRule="auto"/>
        <w:jc w:val="both"/>
      </w:pPr>
      <w:r w:rsidRPr="00CD2C59">
        <w:t xml:space="preserve">   Lateral hiring refers to the recruitment process of hiring candidates for positions that require a certain </w:t>
      </w:r>
      <w:r w:rsidRPr="00CD2C59">
        <w:lastRenderedPageBreak/>
        <w:t>level of experience, skills, and expertise. Unlike entry-level or fresh hiring, which typically targets recent graduates or candidates with limited work experience, lateral hiring focuses on attracting talent with specific knowledge and proficiency in a particular domain.</w:t>
      </w:r>
    </w:p>
    <w:p w14:paraId="68FE4293" w14:textId="77777777" w:rsidR="0068610F" w:rsidRPr="00CD2C59" w:rsidRDefault="0068610F" w:rsidP="00CE1B1C">
      <w:pPr>
        <w:pStyle w:val="ListParagraph"/>
        <w:numPr>
          <w:ilvl w:val="0"/>
          <w:numId w:val="3"/>
        </w:numPr>
        <w:spacing w:line="360" w:lineRule="auto"/>
        <w:jc w:val="both"/>
      </w:pPr>
      <w:r w:rsidRPr="00CD2C59">
        <w:t>Targeted Expertise: Lateral hiring aims to bring in professionals who have already gained significant experience and skills in their respective fields.</w:t>
      </w:r>
    </w:p>
    <w:p w14:paraId="7D4CF65D" w14:textId="77777777" w:rsidR="0068610F" w:rsidRPr="00CD2C59" w:rsidRDefault="0068610F" w:rsidP="00CE1B1C">
      <w:pPr>
        <w:pStyle w:val="ListParagraph"/>
        <w:numPr>
          <w:ilvl w:val="0"/>
          <w:numId w:val="3"/>
        </w:numPr>
        <w:spacing w:line="360" w:lineRule="auto"/>
        <w:jc w:val="both"/>
      </w:pPr>
      <w:r w:rsidRPr="00CD2C59">
        <w:t>Position Requirements: Positions filled through lateral hiring often require candidates to have a certain number of years of experience or specialized certifications</w:t>
      </w:r>
    </w:p>
    <w:p w14:paraId="0C943C62" w14:textId="77777777" w:rsidR="0068610F" w:rsidRPr="00CD2C59" w:rsidRDefault="0068610F" w:rsidP="00CE1B1C">
      <w:pPr>
        <w:pStyle w:val="ListParagraph"/>
        <w:numPr>
          <w:ilvl w:val="0"/>
          <w:numId w:val="3"/>
        </w:numPr>
        <w:spacing w:line="360" w:lineRule="auto"/>
        <w:jc w:val="both"/>
      </w:pPr>
      <w:r w:rsidRPr="00CD2C59">
        <w:t>Strategic Need: Organizations opt for lateral hiring when they need individuals who can immediately contribute at a higher le</w:t>
      </w:r>
      <w:r w:rsidR="00B56433" w:rsidRPr="00CD2C59">
        <w:t>vel without extensive training.</w:t>
      </w:r>
    </w:p>
    <w:p w14:paraId="2DDD32FA" w14:textId="77777777" w:rsidR="0068610F" w:rsidRPr="00CD2C59" w:rsidRDefault="0068610F" w:rsidP="00CE1B1C">
      <w:pPr>
        <w:pStyle w:val="ListParagraph"/>
        <w:numPr>
          <w:ilvl w:val="0"/>
          <w:numId w:val="3"/>
        </w:numPr>
        <w:spacing w:line="360" w:lineRule="auto"/>
        <w:jc w:val="both"/>
      </w:pPr>
      <w:r w:rsidRPr="00CD2C59">
        <w:t>Networking and Referrals: Effective lateral hiring often involves tapping into professional networks, using referrals, and engaging with industry-specific platforms to i</w:t>
      </w:r>
      <w:r w:rsidR="00B56433" w:rsidRPr="00CD2C59">
        <w:t>dentify and attract top talent.</w:t>
      </w:r>
    </w:p>
    <w:p w14:paraId="19F95D37" w14:textId="77777777" w:rsidR="0068610F" w:rsidRPr="00CD2C59" w:rsidRDefault="0068610F" w:rsidP="00CE1B1C">
      <w:pPr>
        <w:pStyle w:val="ListParagraph"/>
        <w:numPr>
          <w:ilvl w:val="0"/>
          <w:numId w:val="3"/>
        </w:numPr>
        <w:spacing w:line="360" w:lineRule="auto"/>
        <w:jc w:val="both"/>
      </w:pPr>
      <w:r w:rsidRPr="00CD2C59">
        <w:t>Competitive Advantage: Successful lateral hiring can provide a competitive advantage by infusing the organization with experienced individuals who bring diverse perspectives and expertise.</w:t>
      </w:r>
    </w:p>
    <w:p w14:paraId="0E79C9E5" w14:textId="77777777" w:rsidR="0068610F" w:rsidRPr="00CD2C59" w:rsidRDefault="0068610F" w:rsidP="00CE1B1C">
      <w:pPr>
        <w:spacing w:line="360" w:lineRule="auto"/>
        <w:jc w:val="both"/>
      </w:pPr>
    </w:p>
    <w:p w14:paraId="71431188" w14:textId="77777777" w:rsidR="0068610F" w:rsidRPr="00CD2C59" w:rsidRDefault="0068610F" w:rsidP="00CE1B1C">
      <w:pPr>
        <w:spacing w:line="360" w:lineRule="auto"/>
        <w:jc w:val="both"/>
      </w:pPr>
      <w:r w:rsidRPr="00CD2C59">
        <w:rPr>
          <w:b/>
        </w:rPr>
        <w:t>2. Bulk Hiring</w:t>
      </w:r>
      <w:r w:rsidRPr="00CD2C59">
        <w:t>:</w:t>
      </w:r>
    </w:p>
    <w:p w14:paraId="35048937" w14:textId="77777777" w:rsidR="0068610F" w:rsidRPr="00CD2C59" w:rsidRDefault="0068610F" w:rsidP="00CE1B1C">
      <w:pPr>
        <w:spacing w:line="360" w:lineRule="auto"/>
        <w:jc w:val="both"/>
      </w:pPr>
      <w:r w:rsidRPr="00CD2C59">
        <w:t xml:space="preserve">   Bulk hiring, also known as mass recruitment, refers to the process of hiring a large number of candidates within a relatively short period. This strategy is commonly used by organizations experiencing rapid growth, seasonal demand spikes, or when there's a need to scale up workforce capacity quickly.</w:t>
      </w:r>
    </w:p>
    <w:p w14:paraId="0A10D1BC" w14:textId="77777777" w:rsidR="0068610F" w:rsidRPr="00CD2C59" w:rsidRDefault="0068610F" w:rsidP="00CE1B1C">
      <w:pPr>
        <w:pStyle w:val="ListParagraph"/>
        <w:numPr>
          <w:ilvl w:val="0"/>
          <w:numId w:val="4"/>
        </w:numPr>
        <w:spacing w:line="360" w:lineRule="auto"/>
        <w:jc w:val="both"/>
      </w:pPr>
      <w:r w:rsidRPr="00CD2C59">
        <w:t>Scale and Volume: Bulk hiring involves recruiting a significant number of candidates simultaneously, often to fill multiple positions across various departments or locations.</w:t>
      </w:r>
    </w:p>
    <w:p w14:paraId="424AC91A" w14:textId="77777777" w:rsidR="0068610F" w:rsidRPr="00CD2C59" w:rsidRDefault="0068610F" w:rsidP="00CE1B1C">
      <w:pPr>
        <w:pStyle w:val="ListParagraph"/>
        <w:numPr>
          <w:ilvl w:val="0"/>
          <w:numId w:val="4"/>
        </w:numPr>
        <w:spacing w:line="360" w:lineRule="auto"/>
        <w:jc w:val="both"/>
      </w:pPr>
      <w:r w:rsidRPr="00CD2C59">
        <w:t>Efficiency and Timeliness: The focus in bulk hiring is on efficiency and speed without compromising quality. Streamlined recruitment processes, including assessment tools and automated systems, are often utilized.</w:t>
      </w:r>
    </w:p>
    <w:p w14:paraId="4A11BFF0" w14:textId="77777777" w:rsidR="0068610F" w:rsidRPr="00CD2C59" w:rsidRDefault="0068610F" w:rsidP="00CE1B1C">
      <w:pPr>
        <w:pStyle w:val="ListParagraph"/>
        <w:numPr>
          <w:ilvl w:val="0"/>
          <w:numId w:val="4"/>
        </w:numPr>
        <w:spacing w:line="360" w:lineRule="auto"/>
        <w:jc w:val="both"/>
      </w:pPr>
      <w:r w:rsidRPr="00CD2C59">
        <w:t>Attraction Strategies: Organizations use targeted attraction strategies such as job fairs, campus placements, social media campaigns, and employee referrals to reach a large pool of potential candidates.</w:t>
      </w:r>
    </w:p>
    <w:p w14:paraId="25FD3DB2" w14:textId="77777777" w:rsidR="0068610F" w:rsidRPr="00CD2C59" w:rsidRDefault="0068610F" w:rsidP="00CE1B1C">
      <w:pPr>
        <w:pStyle w:val="ListParagraph"/>
        <w:numPr>
          <w:ilvl w:val="0"/>
          <w:numId w:val="4"/>
        </w:numPr>
        <w:spacing w:line="360" w:lineRule="auto"/>
        <w:jc w:val="both"/>
      </w:pPr>
      <w:r w:rsidRPr="00CD2C59">
        <w:t>Training and Onboarding: Bulk hiring requires effective onboarding processes and training programs to ensure that new hires quickly integrate into the organization and become productive members of the workforce.</w:t>
      </w:r>
    </w:p>
    <w:p w14:paraId="7F349187" w14:textId="77777777" w:rsidR="0068610F" w:rsidRPr="00CD2C59" w:rsidRDefault="0068610F" w:rsidP="00CE1B1C">
      <w:pPr>
        <w:pStyle w:val="ListParagraph"/>
        <w:numPr>
          <w:ilvl w:val="0"/>
          <w:numId w:val="4"/>
        </w:numPr>
        <w:spacing w:line="360" w:lineRule="auto"/>
        <w:jc w:val="both"/>
      </w:pPr>
      <w:r w:rsidRPr="00CD2C59">
        <w:t>Cost Considerations: While bulk hiring can be cost-effective in terms of per-hire expenses, there may be challenges in managing a large influx of new employees and ensuring consistent quality across hires.</w:t>
      </w:r>
    </w:p>
    <w:p w14:paraId="1EBFED45" w14:textId="77777777" w:rsidR="0068610F" w:rsidRPr="00CD2C59" w:rsidRDefault="0068610F" w:rsidP="00CE1B1C">
      <w:pPr>
        <w:pStyle w:val="ListParagraph"/>
        <w:numPr>
          <w:ilvl w:val="0"/>
          <w:numId w:val="4"/>
        </w:numPr>
        <w:spacing w:line="360" w:lineRule="auto"/>
        <w:jc w:val="both"/>
      </w:pPr>
      <w:r w:rsidRPr="00CD2C59">
        <w:lastRenderedPageBreak/>
        <w:t>Integration into Talent Acquisition Lifecycle:</w:t>
      </w:r>
    </w:p>
    <w:p w14:paraId="43FE220B" w14:textId="77777777" w:rsidR="0068610F" w:rsidRPr="00CD2C59" w:rsidRDefault="0068610F" w:rsidP="00CE1B1C">
      <w:pPr>
        <w:spacing w:line="360" w:lineRule="auto"/>
        <w:jc w:val="both"/>
      </w:pPr>
      <w:r w:rsidRPr="00CD2C59">
        <w:t>Both lateral hiring and bulk hiring are integral parts of the talent acquisition lifecycle, which encompasses all stages from identifying staffing needs to onboarding new hires. These strategies are tailored to specific organizational requirements and contribute to building a diverse, skilled, and agile workforce.</w:t>
      </w:r>
    </w:p>
    <w:p w14:paraId="076CDFC2" w14:textId="77777777" w:rsidR="00B56433" w:rsidRPr="00CD2C59" w:rsidRDefault="00B56433" w:rsidP="00CE1B1C">
      <w:pPr>
        <w:spacing w:line="360" w:lineRule="auto"/>
        <w:jc w:val="both"/>
        <w:rPr>
          <w:b/>
        </w:rPr>
      </w:pPr>
    </w:p>
    <w:p w14:paraId="76D0CE32" w14:textId="77777777" w:rsidR="003065F2" w:rsidRPr="00CD2C59" w:rsidRDefault="0068610F" w:rsidP="00CE1B1C">
      <w:pPr>
        <w:spacing w:line="360" w:lineRule="auto"/>
        <w:jc w:val="both"/>
        <w:rPr>
          <w:b/>
        </w:rPr>
      </w:pPr>
      <w:r w:rsidRPr="00CD2C59">
        <w:rPr>
          <w:b/>
        </w:rPr>
        <w:t>Challenges faced by t</w:t>
      </w:r>
      <w:r w:rsidR="003065F2" w:rsidRPr="00CD2C59">
        <w:rPr>
          <w:b/>
        </w:rPr>
        <w:t>he recruiter</w:t>
      </w:r>
    </w:p>
    <w:p w14:paraId="43834142" w14:textId="77777777" w:rsidR="0068610F" w:rsidRPr="00CD2C59" w:rsidRDefault="0068610F" w:rsidP="00CE1B1C">
      <w:pPr>
        <w:pStyle w:val="ListParagraph"/>
        <w:numPr>
          <w:ilvl w:val="0"/>
          <w:numId w:val="5"/>
        </w:numPr>
        <w:spacing w:line="360" w:lineRule="auto"/>
        <w:jc w:val="both"/>
        <w:rPr>
          <w:b/>
          <w:color w:val="131313"/>
        </w:rPr>
      </w:pPr>
      <w:r w:rsidRPr="00CD2C59">
        <w:rPr>
          <w:b/>
          <w:color w:val="131313"/>
        </w:rPr>
        <w:t>Candidate Ghosting:</w:t>
      </w:r>
    </w:p>
    <w:p w14:paraId="1D6B6CCD" w14:textId="77777777" w:rsidR="0068610F" w:rsidRPr="00CD2C59" w:rsidRDefault="0068610F" w:rsidP="00CE1B1C">
      <w:pPr>
        <w:spacing w:line="360" w:lineRule="auto"/>
        <w:jc w:val="both"/>
        <w:rPr>
          <w:color w:val="131313"/>
        </w:rPr>
      </w:pPr>
      <w:r w:rsidRPr="00CD2C59">
        <w:rPr>
          <w:color w:val="131313"/>
        </w:rPr>
        <w:t>Candidate ghosting is a significant issue in digital hiring. It reflects a lack of professionalism and can disrupt the recruitment process at any stage. For example, if a candidate ghosts after an interview, it can leave the recruiter waiting for a response, leading to delays in filling the position. This behavior can also reflect poorly on the candidate's reliability and commitment, making it crucial for recruiters to manage expectations and maintain open lines of communication to reduce the likelihood of ghosting.</w:t>
      </w:r>
    </w:p>
    <w:p w14:paraId="3D39B68F" w14:textId="77777777" w:rsidR="0068610F" w:rsidRPr="00CD2C59" w:rsidRDefault="0068610F" w:rsidP="00CE1B1C">
      <w:pPr>
        <w:spacing w:line="360" w:lineRule="auto"/>
        <w:rPr>
          <w:color w:val="131313"/>
        </w:rPr>
      </w:pPr>
      <w:r w:rsidRPr="00CD2C59">
        <w:rPr>
          <w:b/>
          <w:color w:val="131313"/>
        </w:rPr>
        <w:t>2.</w:t>
      </w:r>
      <w:r w:rsidRPr="00CD2C59">
        <w:rPr>
          <w:color w:val="131313"/>
        </w:rPr>
        <w:t xml:space="preserve"> </w:t>
      </w:r>
      <w:r w:rsidRPr="00CD2C59">
        <w:rPr>
          <w:b/>
          <w:color w:val="131313"/>
        </w:rPr>
        <w:t>Top Candidates are Passive</w:t>
      </w:r>
      <w:proofErr w:type="gramStart"/>
      <w:r w:rsidRPr="00CD2C59">
        <w:rPr>
          <w:b/>
          <w:color w:val="131313"/>
        </w:rPr>
        <w:t>:</w:t>
      </w:r>
      <w:proofErr w:type="gramEnd"/>
      <w:r w:rsidRPr="00CD2C59">
        <w:rPr>
          <w:b/>
          <w:color w:val="131313"/>
        </w:rPr>
        <w:br/>
      </w:r>
      <w:r w:rsidRPr="00CD2C59">
        <w:rPr>
          <w:color w:val="131313"/>
        </w:rPr>
        <w:t>Passive candidates present both opportunities and challenges. While they may not be actively seeking employment, they often possess valuable skills and experiences that make them attractive to employers. Recruiting passive candidates requires a strategic approach that involves building relationships, highlighting career advancement opportunities, showcasing company culture, and offering compelling reasons for them to consider a job change. Recruiters need to engage with passive candidates proactively and demonstrate the value proposition of their organization to attract top talent.</w:t>
      </w:r>
    </w:p>
    <w:p w14:paraId="6A1D6DBA" w14:textId="77777777" w:rsidR="0068610F" w:rsidRPr="00CD2C59" w:rsidRDefault="0068610F" w:rsidP="00CE1B1C">
      <w:pPr>
        <w:spacing w:line="360" w:lineRule="auto"/>
        <w:rPr>
          <w:color w:val="131313"/>
        </w:rPr>
      </w:pPr>
      <w:r w:rsidRPr="00CD2C59">
        <w:rPr>
          <w:b/>
          <w:color w:val="131313"/>
        </w:rPr>
        <w:t>3.</w:t>
      </w:r>
      <w:r w:rsidRPr="00CD2C59">
        <w:rPr>
          <w:color w:val="131313"/>
        </w:rPr>
        <w:t xml:space="preserve"> </w:t>
      </w:r>
      <w:r w:rsidRPr="00CD2C59">
        <w:rPr>
          <w:b/>
          <w:color w:val="131313"/>
        </w:rPr>
        <w:t>Communication Gaps:</w:t>
      </w:r>
      <w:r w:rsidRPr="00CD2C59">
        <w:rPr>
          <w:color w:val="131313"/>
        </w:rPr>
        <w:t xml:space="preserve"> </w:t>
      </w:r>
      <w:r w:rsidRPr="00CD2C59">
        <w:rPr>
          <w:color w:val="131313"/>
        </w:rPr>
        <w:br/>
        <w:t>Effective communication is the cornerstone of successful hiring. Communication gaps can arise due to various reasons, such as using multiple communication channels, delays in response times, lack of clarity in job descriptions or expectations, or miscommunication during the interview process. Recruiters need to prioritize clear, timely, and transparent communication with candidates to ensure a positive candidate experience and mitigate the risk of misunderstandings or candidate disengagement.</w:t>
      </w:r>
    </w:p>
    <w:p w14:paraId="06077A5A" w14:textId="77777777" w:rsidR="0068610F" w:rsidRPr="00CD2C59" w:rsidRDefault="0068610F" w:rsidP="00CE1B1C">
      <w:pPr>
        <w:spacing w:line="360" w:lineRule="auto"/>
        <w:rPr>
          <w:color w:val="131313"/>
        </w:rPr>
      </w:pPr>
      <w:r w:rsidRPr="00CD2C59">
        <w:rPr>
          <w:b/>
          <w:color w:val="131313"/>
        </w:rPr>
        <w:t>4. Top IT Talent Demands High Salaries</w:t>
      </w:r>
      <w:r w:rsidR="00CA317E" w:rsidRPr="00CD2C59">
        <w:rPr>
          <w:b/>
          <w:color w:val="131313"/>
        </w:rPr>
        <w:t xml:space="preserve">: </w:t>
      </w:r>
      <w:r w:rsidRPr="00CD2C59">
        <w:rPr>
          <w:b/>
          <w:color w:val="131313"/>
        </w:rPr>
        <w:br/>
      </w:r>
      <w:r w:rsidRPr="00CD2C59">
        <w:rPr>
          <w:color w:val="131313"/>
        </w:rPr>
        <w:t>Highly skilled IT professionals often command high salaries due to their expertise, experience, and the demand for specialized skills in the technology sector. This can pose a challenge for recruiters, especially if the company has budget constraints or faces competition from other employers offering lucrative compensation packages. To attract top IT talent, recruiters may need to offer competitive salaries, bonuses, benefits, flexible work arrangements, career growth opportunities, and a supportive work environment aligned with the candidate's career aspirations and expectations.</w:t>
      </w:r>
    </w:p>
    <w:p w14:paraId="67ED72E2" w14:textId="77777777" w:rsidR="0068610F" w:rsidRPr="00CD2C59" w:rsidRDefault="0068610F" w:rsidP="00CE1B1C">
      <w:pPr>
        <w:spacing w:line="360" w:lineRule="auto"/>
        <w:rPr>
          <w:color w:val="131313"/>
        </w:rPr>
      </w:pPr>
      <w:r w:rsidRPr="00CD2C59">
        <w:rPr>
          <w:b/>
          <w:color w:val="131313"/>
        </w:rPr>
        <w:t>5. Too Many Irrelevant or Underqualified Applicants</w:t>
      </w:r>
      <w:proofErr w:type="gramStart"/>
      <w:r w:rsidRPr="00CD2C59">
        <w:rPr>
          <w:b/>
          <w:color w:val="131313"/>
        </w:rPr>
        <w:t>:</w:t>
      </w:r>
      <w:proofErr w:type="gramEnd"/>
      <w:r w:rsidRPr="00CD2C59">
        <w:rPr>
          <w:b/>
          <w:color w:val="131313"/>
        </w:rPr>
        <w:br/>
      </w:r>
      <w:r w:rsidRPr="00CD2C59">
        <w:rPr>
          <w:color w:val="131313"/>
        </w:rPr>
        <w:t xml:space="preserve">The influx of irrelevant or underqualified applicants can overwhelm recruiters and prolong the hiring </w:t>
      </w:r>
      <w:r w:rsidRPr="00CD2C59">
        <w:rPr>
          <w:color w:val="131313"/>
        </w:rPr>
        <w:lastRenderedPageBreak/>
        <w:t>process. Recruiters need to implement effective screening mechanisms, such as automated resume parsing, pre-employment assessments, and targeted job postings, to filter out unqualified candidates efficiently. This ensures that recruiters can focus their time and resources on evaluating qualified candidates who meet the job requirements and organizational needs.</w:t>
      </w:r>
    </w:p>
    <w:p w14:paraId="1B5D3E0B" w14:textId="77777777" w:rsidR="0068610F" w:rsidRPr="00CD2C59" w:rsidRDefault="0068610F" w:rsidP="00CE1B1C">
      <w:pPr>
        <w:spacing w:line="360" w:lineRule="auto"/>
        <w:rPr>
          <w:color w:val="131313"/>
        </w:rPr>
      </w:pPr>
      <w:r w:rsidRPr="00CD2C59">
        <w:rPr>
          <w:b/>
          <w:color w:val="131313"/>
        </w:rPr>
        <w:t>6. Lack of Local Talent:</w:t>
      </w:r>
      <w:r w:rsidRPr="00CD2C59">
        <w:rPr>
          <w:color w:val="131313"/>
        </w:rPr>
        <w:t xml:space="preserve"> </w:t>
      </w:r>
      <w:r w:rsidRPr="00CD2C59">
        <w:rPr>
          <w:color w:val="131313"/>
        </w:rPr>
        <w:br/>
        <w:t>In regions where there is a shortage of qualified local talent, recruiters may need to expand their talent search beyond geographical boundaries. This can involve leveraging remote work options, engaging with national or global talent pools, establishing partnerships with educational institutions or industry associations, and offering relocation assistance or remote work opportunities to attract qualified candidates from diverse backgrounds.</w:t>
      </w:r>
    </w:p>
    <w:p w14:paraId="6321DBB9" w14:textId="77777777" w:rsidR="0068610F" w:rsidRPr="00CD2C59" w:rsidRDefault="0068610F" w:rsidP="00CE1B1C">
      <w:pPr>
        <w:spacing w:line="360" w:lineRule="auto"/>
        <w:rPr>
          <w:b/>
        </w:rPr>
      </w:pPr>
      <w:r w:rsidRPr="00CD2C59">
        <w:rPr>
          <w:b/>
          <w:color w:val="131313"/>
        </w:rPr>
        <w:t xml:space="preserve">7. Hiring Fast: </w:t>
      </w:r>
      <w:r w:rsidRPr="00CD2C59">
        <w:rPr>
          <w:b/>
          <w:color w:val="131313"/>
        </w:rPr>
        <w:br/>
      </w:r>
      <w:r w:rsidRPr="00CD2C59">
        <w:rPr>
          <w:color w:val="131313"/>
        </w:rPr>
        <w:t>While hiring quickly is essential to fill critical positions and maintain business continuity, it's equally important to ensure thorough candidate evaluations and decision-making processes. Rushing through hiring decisions can lead to hiring mistakes, mismatched candidates, and increased turnover rates. Recruiters should strike a balance between hiring speed and quality by optimizing recruitment workflows, leveraging technology for efficiency, collaborating closely with hiring managers, conducting thorough interviews and assessments, and prioritizing candidate experience throughout the recruitment journey.</w:t>
      </w:r>
    </w:p>
    <w:p w14:paraId="24F73D19" w14:textId="77777777" w:rsidR="00937EF1" w:rsidRPr="00CD2C59" w:rsidRDefault="0068610F" w:rsidP="00CE1B1C">
      <w:pPr>
        <w:spacing w:line="360" w:lineRule="auto"/>
      </w:pPr>
      <w:r w:rsidRPr="00CD2C59">
        <w:rPr>
          <w:b/>
        </w:rPr>
        <w:t>8. Slow recruitment process</w:t>
      </w:r>
      <w:proofErr w:type="gramStart"/>
      <w:r w:rsidRPr="00CD2C59">
        <w:rPr>
          <w:b/>
        </w:rPr>
        <w:t>:</w:t>
      </w:r>
      <w:proofErr w:type="gramEnd"/>
      <w:r w:rsidRPr="00CD2C59">
        <w:rPr>
          <w:b/>
        </w:rPr>
        <w:br/>
      </w:r>
      <w:r w:rsidRPr="00CD2C59">
        <w:t>Slow recruitment processes can significantly impact candidate interest due to prolonged waiting periods for updates. Candidates may lose interest as they seek timely progress and communication. Delays in the recruitment process can lead to frustration, causing candidates to explore other opportunities or perceive the company as disorganized or unresponsive. This can result in losing potential top talent and negatively impact the employer brand, affecting the company's ability to attract and</w:t>
      </w:r>
      <w:r w:rsidR="00937EF1" w:rsidRPr="00CD2C59">
        <w:t xml:space="preserve"> retain skilled professionals.</w:t>
      </w:r>
    </w:p>
    <w:p w14:paraId="3BEFA958" w14:textId="77777777" w:rsidR="00B56433" w:rsidRPr="00CD2C59" w:rsidRDefault="00B56433" w:rsidP="00CE1B1C">
      <w:pPr>
        <w:spacing w:line="360" w:lineRule="auto"/>
        <w:jc w:val="both"/>
      </w:pPr>
    </w:p>
    <w:p w14:paraId="744076D2" w14:textId="77777777" w:rsidR="0068610F" w:rsidRPr="00CD2C59" w:rsidRDefault="0068610F" w:rsidP="00CE1B1C">
      <w:pPr>
        <w:spacing w:line="360" w:lineRule="auto"/>
      </w:pPr>
      <w:r w:rsidRPr="00CD2C59">
        <w:rPr>
          <w:b/>
        </w:rPr>
        <w:t xml:space="preserve">Introduction to Compensation Package </w:t>
      </w:r>
      <w:r w:rsidRPr="00CD2C59">
        <w:rPr>
          <w:b/>
        </w:rPr>
        <w:br/>
      </w:r>
      <w:proofErr w:type="gramStart"/>
      <w:r w:rsidRPr="00CD2C59">
        <w:t>The</w:t>
      </w:r>
      <w:proofErr w:type="gramEnd"/>
      <w:r w:rsidRPr="00CD2C59">
        <w:t xml:space="preserve"> post-interview phase, particularly the salary discussion and negotiation segment, is a vital stage in which the complexities of the compensation package are carefully explained and negotiated. In the context of remote hiring, all processes take place digitally, from discussions to negotiations to formal off</w:t>
      </w:r>
      <w:r w:rsidR="00937EF1" w:rsidRPr="00CD2C59">
        <w:t>er letters.</w:t>
      </w:r>
      <w:r w:rsidR="00937EF1" w:rsidRPr="00CD2C59">
        <w:br/>
      </w:r>
      <w:r w:rsidRPr="00CD2C59">
        <w:t>It involves a thorough examination of the candidate's potential earnings, beginning with the fixed base salary, which represents the consistent component of their income. This fixed amount is clearly stated to ensure that the candidate understands their initial compensation.</w:t>
      </w:r>
    </w:p>
    <w:p w14:paraId="681B5F08" w14:textId="77777777" w:rsidR="0068610F" w:rsidRPr="00CD2C59" w:rsidRDefault="0068610F" w:rsidP="00CE1B1C">
      <w:pPr>
        <w:widowControl/>
        <w:autoSpaceDE/>
        <w:autoSpaceDN/>
        <w:spacing w:line="360" w:lineRule="auto"/>
        <w:jc w:val="both"/>
      </w:pPr>
      <w:r w:rsidRPr="00CD2C59">
        <w:t xml:space="preserve">Moving beyond the fixed salary, the topic focuses on the dynamic components of compensation. This includes variable components like performance-based bonuses and incentives, which are frequently linked </w:t>
      </w:r>
      <w:r w:rsidRPr="00CD2C59">
        <w:lastRenderedPageBreak/>
        <w:t>to specific measurements or goals. By explaining these variable factors, candidates acquire insight into their potential for increased earnings based on their performance and contributions to the organization. The discussion expands to include a variety of incentives aimed to attract and retain great people. This may include equity options such as stock options, which allow employees to share in the company's long-term success. Moreover, a number of advantages such as healthcare coverage, retirement plans, paid time off, and professional development opportunities are highlighted to demonstrate the overall worth of joining.</w:t>
      </w:r>
    </w:p>
    <w:p w14:paraId="7D19A2C6" w14:textId="77777777" w:rsidR="0068610F" w:rsidRPr="00CD2C59" w:rsidRDefault="0068610F" w:rsidP="00CE1B1C">
      <w:pPr>
        <w:widowControl/>
        <w:autoSpaceDE/>
        <w:autoSpaceDN/>
        <w:spacing w:line="360" w:lineRule="auto"/>
        <w:jc w:val="both"/>
      </w:pPr>
      <w:r w:rsidRPr="00CD2C59">
        <w:t>The encouragement of open discussions and meaningful negotiation is essential to the compensation discussion and negotiation process. In order to get at a compensation package that satisfies the candidate's expectations while staying within the organization's financial constraints and compensation criteria, both sides hold discussions. After an agreement is reached, the candidate receives an official offer letter by digital means that includes every detail of the mutually agreed-up compensation plan. The terms and conditions of employment, including compensation, bonuses, benefits, deductions, and other relevant information, are described in this offer letter, which acts as a legally binding contract.</w:t>
      </w:r>
    </w:p>
    <w:p w14:paraId="5B868335" w14:textId="77777777" w:rsidR="0068610F" w:rsidRPr="00CD2C59" w:rsidRDefault="0068610F" w:rsidP="00CE1B1C">
      <w:pPr>
        <w:widowControl/>
        <w:autoSpaceDE/>
        <w:autoSpaceDN/>
        <w:spacing w:line="360" w:lineRule="auto"/>
        <w:jc w:val="both"/>
      </w:pPr>
      <w:r w:rsidRPr="00CD2C59">
        <w:t>Overall, the salary discussion and negotiation phase aims to ensure transparency, fairness, and alignment between the candidate's expectations and the organization's compensation structure, resulting in a positive and mutually beneficial employment relationship.</w:t>
      </w:r>
    </w:p>
    <w:p w14:paraId="52647D11" w14:textId="77777777" w:rsidR="00CA317E" w:rsidRPr="00CD2C59" w:rsidRDefault="00CA317E" w:rsidP="00CE1B1C">
      <w:pPr>
        <w:widowControl/>
        <w:autoSpaceDE/>
        <w:autoSpaceDN/>
        <w:spacing w:line="360" w:lineRule="auto"/>
        <w:jc w:val="both"/>
      </w:pPr>
    </w:p>
    <w:p w14:paraId="741ED5D5" w14:textId="77777777" w:rsidR="0068610F" w:rsidRPr="00CD2C59" w:rsidRDefault="0068610F" w:rsidP="00CE1B1C">
      <w:pPr>
        <w:spacing w:line="360" w:lineRule="auto"/>
        <w:jc w:val="both"/>
        <w:rPr>
          <w:b/>
        </w:rPr>
      </w:pPr>
      <w:r w:rsidRPr="00CD2C59">
        <w:rPr>
          <w:b/>
        </w:rPr>
        <w:t xml:space="preserve">LOI/ Offer Letter Generation </w:t>
      </w:r>
    </w:p>
    <w:p w14:paraId="5DFE325B" w14:textId="77777777" w:rsidR="0068610F" w:rsidRPr="00CD2C59" w:rsidRDefault="0068610F" w:rsidP="000A277B">
      <w:pPr>
        <w:widowControl/>
        <w:autoSpaceDE/>
        <w:autoSpaceDN/>
        <w:spacing w:line="360" w:lineRule="auto"/>
      </w:pPr>
      <w:r w:rsidRPr="00CD2C59">
        <w:t>Generating a Letter of Intent (LOI) or an Offer Letter is a crucial stage in the recruitment process, with each serving a specific purpose. The procedure is also digital, with documents being drafted, shared, and signed via technological platforms.</w:t>
      </w:r>
      <w:r w:rsidRPr="00CD2C59">
        <w:br/>
        <w:t xml:space="preserve">An LOI is frequently used early on to demonstrate a genuine desire to hire a candidate while allowing for continued talks and completion of details such as salary, start date, and job responsibilities. It describes the important terms and conditions that were agreed upon during conversations while leaving room for modifications. However, a LOI is not legally </w:t>
      </w:r>
      <w:proofErr w:type="spellStart"/>
      <w:r w:rsidRPr="00CD2C59">
        <w:t>binding.Generating</w:t>
      </w:r>
      <w:proofErr w:type="spellEnd"/>
      <w:r w:rsidRPr="00CD2C59">
        <w:t xml:space="preserve"> a Letter of Intent (LOI) or an Offer Letter is a crucial stage in the recruitment process, with each serving a specific purpose. The procedure is also digital, with documents being drafted, shared, and signed via technological platforms.</w:t>
      </w:r>
      <w:r w:rsidRPr="00CD2C59">
        <w:br/>
        <w:t>An LOI is frequently used early on to demonstrate a genuine desire to hire a candidate while allowing for continued talks and completion of details such as salary, start date, and job responsibilities. It describes the important terms and conditions that were agreed upon during conversations while leaving room for modifications. However, a LOI is not legally binding.</w:t>
      </w:r>
    </w:p>
    <w:p w14:paraId="7BDEAF23" w14:textId="77777777" w:rsidR="0068610F" w:rsidRPr="00CD2C59" w:rsidRDefault="0068610F" w:rsidP="00CE1B1C">
      <w:pPr>
        <w:spacing w:line="360" w:lineRule="auto"/>
        <w:jc w:val="both"/>
        <w:rPr>
          <w:b/>
        </w:rPr>
      </w:pPr>
    </w:p>
    <w:p w14:paraId="28F1C901" w14:textId="77777777" w:rsidR="003065F2" w:rsidRPr="00CD2C59" w:rsidRDefault="0068610F" w:rsidP="00CE1B1C">
      <w:pPr>
        <w:spacing w:line="360" w:lineRule="auto"/>
        <w:jc w:val="both"/>
      </w:pPr>
      <w:r w:rsidRPr="00CD2C59">
        <w:rPr>
          <w:b/>
        </w:rPr>
        <w:t xml:space="preserve">Documentation </w:t>
      </w:r>
      <w:r w:rsidRPr="00CD2C59">
        <w:rPr>
          <w:b/>
        </w:rPr>
        <w:br/>
      </w:r>
      <w:r w:rsidRPr="00CD2C59">
        <w:t xml:space="preserve">In both digital and onsite hiring settings, the employment documentation process involves </w:t>
      </w:r>
    </w:p>
    <w:p w14:paraId="5EB8E56E" w14:textId="77777777" w:rsidR="0068610F" w:rsidRPr="00CD2C59" w:rsidRDefault="0068610F" w:rsidP="00CE1B1C">
      <w:pPr>
        <w:spacing w:line="360" w:lineRule="auto"/>
        <w:jc w:val="both"/>
        <w:rPr>
          <w:b/>
        </w:rPr>
      </w:pPr>
      <w:proofErr w:type="gramStart"/>
      <w:r w:rsidRPr="00CD2C59">
        <w:lastRenderedPageBreak/>
        <w:t>gathering</w:t>
      </w:r>
      <w:proofErr w:type="gramEnd"/>
      <w:r w:rsidRPr="00CD2C59">
        <w:t xml:space="preserve"> necessary documents to validate a candidate's qualifications, identification, and work experience.</w:t>
      </w:r>
      <w:r w:rsidR="002C7C2B" w:rsidRPr="00CD2C59">
        <w:t xml:space="preserve"> </w:t>
      </w:r>
      <w:r w:rsidRPr="00CD2C59">
        <w:t xml:space="preserve">Candidates for digital recruiting might provide scanned or digital copies of their documents. </w:t>
      </w:r>
      <w:r w:rsidR="002C7C2B" w:rsidRPr="00CD2C59">
        <w:t>Mark sheets</w:t>
      </w:r>
      <w:r w:rsidRPr="00CD2C59">
        <w:t xml:space="preserve">, whether for graduation or post-graduate, are important in establishing a candidate's educational record. These records highlight the courses taken, grades earned, and overall academic success. Aadhaar cards serve as proof of identification and residence, containing important information such as the individual's Aadhaar number, name, </w:t>
      </w:r>
      <w:proofErr w:type="gramStart"/>
      <w:r w:rsidRPr="00CD2C59">
        <w:t>date</w:t>
      </w:r>
      <w:proofErr w:type="gramEnd"/>
      <w:r w:rsidRPr="00CD2C59">
        <w:t xml:space="preserve"> of birth, photograph, and residential address. PAN cards are also useful, particularly for financial transactions and taxation, because they contain the PAN number, name, date of birth (if provided), and photos.</w:t>
      </w:r>
    </w:p>
    <w:p w14:paraId="7646A465" w14:textId="77777777" w:rsidR="003065F2" w:rsidRPr="00CD2C59" w:rsidRDefault="0068610F" w:rsidP="00CE1B1C">
      <w:pPr>
        <w:spacing w:line="360" w:lineRule="auto"/>
        <w:jc w:val="both"/>
        <w:rPr>
          <w:b/>
        </w:rPr>
      </w:pPr>
      <w:r w:rsidRPr="00CD2C59">
        <w:t>Experience certificates from the candidate's prior employer serve as concrete proof of their past job. These certificates often include the company name, job title, term of employment, tasks, and responsibilities, as well as official seals and signatures. In onsite hiring, candidates may present physical copies of these documents for verification during the interview or pre-employment screening. Employers often review these documents to ensure accuracy, authenticity, and regulatory compliance, resulting in a seamless and transparent hiring process, whether conducted digitally or on-site.</w:t>
      </w:r>
    </w:p>
    <w:p w14:paraId="0F1DA510" w14:textId="77777777" w:rsidR="0052034D" w:rsidRPr="00CD2C59" w:rsidRDefault="0052034D" w:rsidP="00CE1B1C">
      <w:pPr>
        <w:spacing w:line="360" w:lineRule="auto"/>
        <w:jc w:val="both"/>
        <w:rPr>
          <w:b/>
        </w:rPr>
      </w:pPr>
    </w:p>
    <w:p w14:paraId="30B78FB5" w14:textId="616623F1" w:rsidR="004515E8" w:rsidRPr="00CD2C59" w:rsidRDefault="0068610F" w:rsidP="00CE1B1C">
      <w:pPr>
        <w:spacing w:line="360" w:lineRule="auto"/>
        <w:jc w:val="both"/>
        <w:rPr>
          <w:b/>
        </w:rPr>
      </w:pPr>
      <w:r w:rsidRPr="00CD2C59">
        <w:rPr>
          <w:b/>
        </w:rPr>
        <w:t>BGV</w:t>
      </w:r>
      <w:r w:rsidRPr="00CD2C59">
        <w:rPr>
          <w:b/>
        </w:rPr>
        <w:br/>
      </w:r>
      <w:r w:rsidRPr="00CD2C59">
        <w:t>Background verification (BGV) is a critical process conducted by employers to authenticate the information provided by job candidates. Its primary aim is to confirm the accuracy of a candidate's credentials, employment history, educational qualifications, criminal record (if applicable), and other pertinent information relevant to the job role. BGV typically involves several types of checks, including educational verification to confirm degrees and certifications, employment verification to validate work history and responsibilities, criminal background checks to assess any legal issues, reference checks to gauge character and work ethic, address verification to confirm residence, and in certain cases, credit history checks for roles involving financial responsibilities. The process starts after a candidate accepts a job offer, where they are required to submit necessary documents and information. Employers may use internal teams or third-party agencies to conduct these checks, following a structured verification process. The significance of BGV lies in its ability to ensure the credibility of the workforce, enable informed hiring decisions, and comply with legal and regulatory requirements, ultimately contributing to a safe and reliable work environment.</w:t>
      </w:r>
    </w:p>
    <w:p w14:paraId="0D10D90A" w14:textId="77777777" w:rsidR="0068610F" w:rsidRPr="00CD2C59" w:rsidRDefault="0068610F" w:rsidP="00CE1B1C">
      <w:pPr>
        <w:spacing w:line="360" w:lineRule="auto"/>
        <w:jc w:val="both"/>
        <w:rPr>
          <w:b/>
        </w:rPr>
      </w:pPr>
      <w:r w:rsidRPr="00CD2C59">
        <w:rPr>
          <w:b/>
        </w:rPr>
        <w:t>Onboarding</w:t>
      </w:r>
    </w:p>
    <w:p w14:paraId="5A6316A5" w14:textId="77777777" w:rsidR="0052034D" w:rsidRPr="00CD2C59" w:rsidRDefault="0068610F" w:rsidP="00CE1B1C">
      <w:pPr>
        <w:spacing w:line="360" w:lineRule="auto"/>
        <w:jc w:val="both"/>
      </w:pPr>
      <w:r w:rsidRPr="00CD2C59">
        <w:t xml:space="preserve">After completing all the processes involved in onboarding, the new employee is warmly welcomed into the organization. This moment marks the culmination of the efforts put into preparing the employee for success in their role. The onboarding process, which includes orientation, training, introduction to the team and key stakeholders, clarification of expectations, and technology setup, aims to equip the employees with the </w:t>
      </w:r>
      <w:r w:rsidRPr="00CD2C59">
        <w:lastRenderedPageBreak/>
        <w:t>necessary tools, knowledge, and support to thrive in their new position. The welcome to onboarding signifies the official integration of the employee into the company's culture, values, and work environment. It's a moment of transition from being a candidate to becoming an active member of the organization, ready to contribute and grow professionally. The HR and management teams continue to provide ongoing support, guidance, and feedback to ensure a smooth transition and to help the employee navigate their responsibilities effectively.</w:t>
      </w:r>
    </w:p>
    <w:p w14:paraId="266892C2" w14:textId="77777777" w:rsidR="001D100E" w:rsidRPr="00CD2C59" w:rsidRDefault="001D100E" w:rsidP="00CE1B1C">
      <w:pPr>
        <w:spacing w:line="360" w:lineRule="auto"/>
        <w:jc w:val="both"/>
      </w:pPr>
      <w:r w:rsidRPr="00CD2C59">
        <w:t>The findings of the research highlight the significant impact of digital tools on, leading to a revolution in the industry. Here are some key findings:</w:t>
      </w:r>
    </w:p>
    <w:p w14:paraId="14D2D5A6" w14:textId="77777777" w:rsidR="001D100E" w:rsidRPr="00CD2C59" w:rsidRDefault="001D100E" w:rsidP="00CE1B1C">
      <w:pPr>
        <w:widowControl/>
        <w:autoSpaceDE/>
        <w:autoSpaceDN/>
        <w:spacing w:line="360" w:lineRule="auto"/>
        <w:jc w:val="both"/>
      </w:pPr>
      <w:r w:rsidRPr="00CD2C59">
        <w:rPr>
          <w:b/>
        </w:rPr>
        <w:t>1. Efficient Sourcing:</w:t>
      </w:r>
      <w:r w:rsidRPr="00CD2C59">
        <w:t xml:space="preserve"> Digital tools like job boards, social networking platforms, and Boolean search strings enable IT consultancies to efficiently search for and prioritize relevant candidates based on specified criteria. This helps expand the candidate pool and identify the most suitable talent.</w:t>
      </w:r>
    </w:p>
    <w:p w14:paraId="775B0B7B" w14:textId="77777777" w:rsidR="001D100E" w:rsidRPr="00CD2C59" w:rsidRDefault="001D100E" w:rsidP="00CE1B1C">
      <w:pPr>
        <w:widowControl/>
        <w:autoSpaceDE/>
        <w:autoSpaceDN/>
        <w:spacing w:line="360" w:lineRule="auto"/>
        <w:jc w:val="both"/>
      </w:pPr>
      <w:r w:rsidRPr="00CD2C59">
        <w:rPr>
          <w:b/>
        </w:rPr>
        <w:t>2. Automated Screening:</w:t>
      </w:r>
      <w:r w:rsidRPr="00CD2C59">
        <w:t xml:space="preserve"> The use of AI-based assessment</w:t>
      </w:r>
      <w:r w:rsidR="00D7560B" w:rsidRPr="00CD2C59">
        <w:t xml:space="preserve"> tests and algorithms allows </w:t>
      </w:r>
      <w:r w:rsidRPr="00CD2C59">
        <w:t xml:space="preserve">to evaluate </w:t>
      </w:r>
      <w:r w:rsidR="00D7560B" w:rsidRPr="00CD2C59">
        <w:t xml:space="preserve">of </w:t>
      </w:r>
      <w:r w:rsidRPr="00CD2C59">
        <w:t>candidates' knowledge, problem-solving abilities, and critical thinking skills in a more efficient and unbiased manner. This streamlines the screening process and ensures that only the most qualified candidates progress to the next stage.</w:t>
      </w:r>
    </w:p>
    <w:p w14:paraId="7AD46724" w14:textId="77777777" w:rsidR="001D100E" w:rsidRPr="00CD2C59" w:rsidRDefault="001D100E" w:rsidP="00CE1B1C">
      <w:pPr>
        <w:widowControl/>
        <w:autoSpaceDE/>
        <w:autoSpaceDN/>
        <w:spacing w:line="360" w:lineRule="auto"/>
        <w:jc w:val="both"/>
      </w:pPr>
      <w:r w:rsidRPr="00CD2C59">
        <w:rPr>
          <w:b/>
        </w:rPr>
        <w:t>3. Improved Shortlisting:</w:t>
      </w:r>
      <w:r w:rsidRPr="00CD2C59">
        <w:t xml:space="preserve"> Automated systems in the digital recruitment process analyze candidate data and match it against predefined criteria to create shortlists of candidates who meet the necessary qualifications. This helps manage the hiring process more effectively and focus on the most suitable candidates.</w:t>
      </w:r>
    </w:p>
    <w:p w14:paraId="4185BADA" w14:textId="77777777" w:rsidR="001D100E" w:rsidRPr="00CD2C59" w:rsidRDefault="001D100E" w:rsidP="00CE1B1C">
      <w:pPr>
        <w:widowControl/>
        <w:autoSpaceDE/>
        <w:autoSpaceDN/>
        <w:spacing w:line="360" w:lineRule="auto"/>
        <w:jc w:val="both"/>
      </w:pPr>
      <w:r w:rsidRPr="00CD2C59">
        <w:rPr>
          <w:b/>
        </w:rPr>
        <w:t>4. Enhanced Candidate Experience:</w:t>
      </w:r>
      <w:r w:rsidRPr="00CD2C59">
        <w:t xml:space="preserve"> The integration of video job descriptions and virtual interviews in the recruitment process provides with a more engaging and transparent way to communicate job requirements and assess candidates' skills and cultural fit. This can positively impact the employer brand and the organization's ability to attract top talent.</w:t>
      </w:r>
    </w:p>
    <w:p w14:paraId="425E10E4" w14:textId="77777777" w:rsidR="003065F2" w:rsidRPr="00CD2C59" w:rsidRDefault="001D100E" w:rsidP="00CE1B1C">
      <w:pPr>
        <w:widowControl/>
        <w:autoSpaceDE/>
        <w:autoSpaceDN/>
        <w:spacing w:line="360" w:lineRule="auto"/>
        <w:jc w:val="both"/>
      </w:pPr>
      <w:r w:rsidRPr="00CD2C59">
        <w:rPr>
          <w:b/>
        </w:rPr>
        <w:t>5. Reduced Bias</w:t>
      </w:r>
      <w:r w:rsidRPr="00CD2C59">
        <w:t>: The use of AI-driven interviews and automated grading systems in the screening process helps reduce the impact of human biases, ensuring a fairer and consistent evaluation of candidates based on their skills and qualifications.</w:t>
      </w:r>
    </w:p>
    <w:p w14:paraId="2DBAD08C" w14:textId="77777777" w:rsidR="00937EF1" w:rsidRPr="00CD2C59" w:rsidRDefault="001D100E" w:rsidP="00CE1B1C">
      <w:pPr>
        <w:widowControl/>
        <w:autoSpaceDE/>
        <w:autoSpaceDN/>
        <w:spacing w:line="360" w:lineRule="auto"/>
        <w:jc w:val="both"/>
      </w:pPr>
      <w:r w:rsidRPr="00CD2C59">
        <w:rPr>
          <w:b/>
        </w:rPr>
        <w:t>6. Improved Efficiency and Cost Savings:</w:t>
      </w:r>
      <w:r w:rsidRPr="00CD2C59">
        <w:t xml:space="preserve"> The adoption of digital tools in the talent acquisition process enables </w:t>
      </w:r>
      <w:r w:rsidR="00D71B6C" w:rsidRPr="00CD2C59">
        <w:t>streamlining</w:t>
      </w:r>
      <w:r w:rsidRPr="00CD2C59">
        <w:t xml:space="preserve"> the recruitment lifecycle, leading to increased efficiency, reduced time-to-hire, and cost savings in the overall hiring process.</w:t>
      </w:r>
    </w:p>
    <w:p w14:paraId="72DF5CE7" w14:textId="77777777" w:rsidR="004A4194" w:rsidRPr="00CD2C59" w:rsidRDefault="00FB3B52" w:rsidP="00CE1B1C">
      <w:pPr>
        <w:widowControl/>
        <w:autoSpaceDE/>
        <w:autoSpaceDN/>
        <w:spacing w:line="360" w:lineRule="auto"/>
        <w:jc w:val="both"/>
        <w:rPr>
          <w:b/>
        </w:rPr>
      </w:pPr>
      <w:r w:rsidRPr="00CD2C59">
        <w:rPr>
          <w:b/>
        </w:rPr>
        <w:t xml:space="preserve">                                                    </w:t>
      </w:r>
      <w:r w:rsidR="00A0339E" w:rsidRPr="00CD2C59">
        <w:rPr>
          <w:b/>
        </w:rPr>
        <w:t xml:space="preserve">    </w:t>
      </w:r>
    </w:p>
    <w:p w14:paraId="1786686D" w14:textId="15469BFB" w:rsidR="000A277B" w:rsidRPr="00CD2C59" w:rsidRDefault="00A0339E" w:rsidP="00CE1B1C">
      <w:pPr>
        <w:widowControl/>
        <w:autoSpaceDE/>
        <w:autoSpaceDN/>
        <w:spacing w:line="360" w:lineRule="auto"/>
        <w:jc w:val="both"/>
        <w:rPr>
          <w:b/>
        </w:rPr>
      </w:pPr>
      <w:r w:rsidRPr="00CD2C59">
        <w:rPr>
          <w:b/>
        </w:rPr>
        <w:t xml:space="preserve">  </w:t>
      </w:r>
      <w:r w:rsidR="000D1A04" w:rsidRPr="00CD2C59">
        <w:rPr>
          <w:b/>
        </w:rPr>
        <w:t xml:space="preserve">                                                          </w:t>
      </w:r>
      <w:r w:rsidRPr="00CD2C59">
        <w:rPr>
          <w:b/>
        </w:rPr>
        <w:t xml:space="preserve"> </w:t>
      </w:r>
      <w:r w:rsidR="008438A2" w:rsidRPr="00CD2C59">
        <w:rPr>
          <w:b/>
        </w:rPr>
        <w:t>V.</w:t>
      </w:r>
      <w:r w:rsidR="00937EF1" w:rsidRPr="00CD2C59">
        <w:rPr>
          <w:b/>
        </w:rPr>
        <w:t>CONCLUSION</w:t>
      </w:r>
      <w:r w:rsidR="001C07C5" w:rsidRPr="00CD2C59">
        <w:rPr>
          <w:b/>
        </w:rPr>
        <w:br/>
      </w:r>
      <w:r w:rsidR="001C07C5" w:rsidRPr="00CD2C59">
        <w:t xml:space="preserve">The integration of digital tools in the talent acquisition process has revolutionized the way IT consultancies operate, offering a myriad of benefits that enhance efficiency, improve candidate experience, and enable data-driven decision-making. By leveraging video job descriptions, AI-based screening, and automated </w:t>
      </w:r>
      <w:r w:rsidR="001C07C5" w:rsidRPr="00CD2C59">
        <w:lastRenderedPageBreak/>
        <w:t xml:space="preserve">shortlisting, </w:t>
      </w:r>
      <w:r w:rsidR="00D7560B" w:rsidRPr="00CD2C59">
        <w:t xml:space="preserve">companies </w:t>
      </w:r>
      <w:r w:rsidR="001C07C5" w:rsidRPr="00CD2C59">
        <w:t>can source, evaluate, and select top talent more effectively, leading to heightened productivity, enhanced employee satisfaction, and sustained long-term success. The strategic adoption of modern recruitment strategies, such as virtual interviews and online onboarding, has redefined the talent acquisition landscape, setting a new standard for recruitment excellence in the digital era. The responsible and transparent utilization of technology in the hiring process ensures fairness and integrity, ultimately positioning for continued growth and succes</w:t>
      </w:r>
      <w:r w:rsidR="003065F2" w:rsidRPr="00CD2C59">
        <w:t>s in the competitive job marke</w:t>
      </w:r>
      <w:r w:rsidR="00B56433" w:rsidRPr="00CD2C59">
        <w:t>t.</w:t>
      </w:r>
      <w:r w:rsidR="00D13050" w:rsidRPr="00CD2C59">
        <w:rPr>
          <w:b/>
        </w:rPr>
        <w:t xml:space="preserve">   </w:t>
      </w:r>
    </w:p>
    <w:p w14:paraId="0F9AB392" w14:textId="77777777" w:rsidR="000A277B" w:rsidRPr="00CD2C59" w:rsidRDefault="000A277B" w:rsidP="00CE1B1C">
      <w:pPr>
        <w:widowControl/>
        <w:autoSpaceDE/>
        <w:autoSpaceDN/>
        <w:spacing w:line="360" w:lineRule="auto"/>
        <w:jc w:val="both"/>
        <w:rPr>
          <w:b/>
        </w:rPr>
      </w:pPr>
    </w:p>
    <w:p w14:paraId="252D1ECA" w14:textId="297D019B" w:rsidR="000A277B" w:rsidRPr="00CD2C59" w:rsidRDefault="00D13050" w:rsidP="000A277B">
      <w:pPr>
        <w:pStyle w:val="Bibliography"/>
        <w:ind w:left="720" w:hanging="720"/>
        <w:jc w:val="both"/>
        <w:rPr>
          <w:b/>
        </w:rPr>
      </w:pPr>
      <w:r w:rsidRPr="00CD2C59">
        <w:rPr>
          <w:b/>
        </w:rPr>
        <w:t xml:space="preserve">  </w:t>
      </w:r>
      <w:r w:rsidR="000A277B" w:rsidRPr="00CD2C59">
        <w:rPr>
          <w:b/>
        </w:rPr>
        <w:t xml:space="preserve">    VI. REFERENCES </w:t>
      </w:r>
    </w:p>
    <w:p w14:paraId="3EF82F64" w14:textId="77777777" w:rsidR="000A277B" w:rsidRPr="00CD2C59" w:rsidRDefault="000A277B" w:rsidP="000A277B"/>
    <w:p w14:paraId="472D2206" w14:textId="03BD7FDE" w:rsidR="000A277B" w:rsidRPr="00CD2C59" w:rsidRDefault="000A277B" w:rsidP="000A277B">
      <w:pPr>
        <w:pStyle w:val="Bibliography"/>
        <w:numPr>
          <w:ilvl w:val="0"/>
          <w:numId w:val="11"/>
        </w:numPr>
        <w:spacing w:line="360" w:lineRule="auto"/>
        <w:rPr>
          <w:noProof/>
        </w:rPr>
      </w:pPr>
      <w:r w:rsidRPr="00CD2C59">
        <w:rPr>
          <w:noProof/>
        </w:rPr>
        <w:t xml:space="preserve">Born, N. (2015). What Are Best Practices In The Space Of Employer Branding That Enable Organizations Attract And Retain The Best Talent? </w:t>
      </w:r>
      <w:r w:rsidRPr="00CD2C59">
        <w:rPr>
          <w:i/>
          <w:iCs/>
          <w:noProof/>
        </w:rPr>
        <w:t>Https://Hdl.Handle.Net/1813/74460</w:t>
      </w:r>
      <w:r w:rsidRPr="00CD2C59">
        <w:rPr>
          <w:noProof/>
        </w:rPr>
        <w:t>.</w:t>
      </w:r>
    </w:p>
    <w:p w14:paraId="297F2243" w14:textId="3E011080" w:rsidR="000A277B" w:rsidRPr="00CD2C59" w:rsidRDefault="000A277B" w:rsidP="000A277B">
      <w:pPr>
        <w:pStyle w:val="Bibliography"/>
        <w:numPr>
          <w:ilvl w:val="0"/>
          <w:numId w:val="11"/>
        </w:numPr>
        <w:spacing w:line="360" w:lineRule="auto"/>
        <w:rPr>
          <w:noProof/>
        </w:rPr>
      </w:pPr>
      <w:r w:rsidRPr="00CD2C59">
        <w:rPr>
          <w:noProof/>
        </w:rPr>
        <w:t xml:space="preserve">Chakravarthy, C. (2018). A Study On Recruitment Proces. </w:t>
      </w:r>
      <w:r w:rsidRPr="00CD2C59">
        <w:rPr>
          <w:i/>
          <w:iCs/>
          <w:noProof/>
        </w:rPr>
        <w:t>International Journal Of Pure And Applied Mathematics</w:t>
      </w:r>
      <w:r w:rsidRPr="00CD2C59">
        <w:rPr>
          <w:noProof/>
        </w:rPr>
        <w:t>, 22.</w:t>
      </w:r>
    </w:p>
    <w:p w14:paraId="0D523544" w14:textId="0F9A60AF" w:rsidR="000A277B" w:rsidRPr="00CD2C59" w:rsidRDefault="000A277B" w:rsidP="000A277B">
      <w:pPr>
        <w:pStyle w:val="Bibliography"/>
        <w:numPr>
          <w:ilvl w:val="0"/>
          <w:numId w:val="11"/>
        </w:numPr>
        <w:spacing w:line="360" w:lineRule="auto"/>
        <w:rPr>
          <w:noProof/>
        </w:rPr>
      </w:pPr>
      <w:r w:rsidRPr="00CD2C59">
        <w:rPr>
          <w:noProof/>
        </w:rPr>
        <w:t xml:space="preserve">Das, G. (2017). Talent Acquisition: It’s Evolving Pattern . </w:t>
      </w:r>
      <w:r w:rsidRPr="00CD2C59">
        <w:rPr>
          <w:i/>
          <w:iCs/>
          <w:noProof/>
        </w:rPr>
        <w:t xml:space="preserve">Ira-International Journal Of Management &amp; Social Sciences </w:t>
      </w:r>
      <w:r w:rsidRPr="00CD2C59">
        <w:rPr>
          <w:noProof/>
        </w:rPr>
        <w:t>, 7.</w:t>
      </w:r>
    </w:p>
    <w:p w14:paraId="25D22BC6" w14:textId="081D4FC0" w:rsidR="000A277B" w:rsidRPr="00CD2C59" w:rsidRDefault="000A277B" w:rsidP="000A277B">
      <w:pPr>
        <w:pStyle w:val="Bibliography"/>
        <w:numPr>
          <w:ilvl w:val="0"/>
          <w:numId w:val="11"/>
        </w:numPr>
        <w:spacing w:line="360" w:lineRule="auto"/>
        <w:rPr>
          <w:noProof/>
        </w:rPr>
      </w:pPr>
      <w:r w:rsidRPr="00CD2C59">
        <w:rPr>
          <w:noProof/>
        </w:rPr>
        <w:t xml:space="preserve">Dr. Parul Agarwal, D. J. (N.D.). "Digitizing Talent Acquisition: A Comprehensive Analysis Of Erecruitment Practices And Trends". </w:t>
      </w:r>
      <w:r w:rsidRPr="00CD2C59">
        <w:rPr>
          <w:i/>
          <w:iCs/>
          <w:noProof/>
        </w:rPr>
        <w:t>Ugc Care Group 1 Journal</w:t>
      </w:r>
      <w:r w:rsidRPr="00CD2C59">
        <w:rPr>
          <w:noProof/>
        </w:rPr>
        <w:t>, 6.</w:t>
      </w:r>
    </w:p>
    <w:p w14:paraId="0AE61C01" w14:textId="54829354" w:rsidR="000A277B" w:rsidRPr="00CD2C59" w:rsidRDefault="000A277B" w:rsidP="000A277B">
      <w:pPr>
        <w:pStyle w:val="Bibliography"/>
        <w:numPr>
          <w:ilvl w:val="0"/>
          <w:numId w:val="11"/>
        </w:numPr>
        <w:spacing w:line="360" w:lineRule="auto"/>
        <w:rPr>
          <w:noProof/>
        </w:rPr>
      </w:pPr>
      <w:r w:rsidRPr="00CD2C59">
        <w:rPr>
          <w:noProof/>
        </w:rPr>
        <w:t xml:space="preserve">Dr. Shagufta Fatema, M. M. (V 2023 ). Artificial Intelligence In Talent Acquisition: . </w:t>
      </w:r>
      <w:r w:rsidRPr="00CD2C59">
        <w:rPr>
          <w:i/>
          <w:iCs/>
          <w:noProof/>
        </w:rPr>
        <w:t xml:space="preserve">Journal Of Research And Innovation In Technology And Management (Jritm) </w:t>
      </w:r>
      <w:r w:rsidRPr="00CD2C59">
        <w:rPr>
          <w:noProof/>
        </w:rPr>
        <w:t>, 5.</w:t>
      </w:r>
    </w:p>
    <w:p w14:paraId="38CD1A5F" w14:textId="2797EFF0" w:rsidR="000A277B" w:rsidRPr="00CD2C59" w:rsidRDefault="000A277B" w:rsidP="000A277B">
      <w:pPr>
        <w:pStyle w:val="Bibliography"/>
        <w:numPr>
          <w:ilvl w:val="0"/>
          <w:numId w:val="11"/>
        </w:numPr>
        <w:spacing w:line="360" w:lineRule="auto"/>
        <w:rPr>
          <w:noProof/>
        </w:rPr>
      </w:pPr>
      <w:r w:rsidRPr="00CD2C59">
        <w:rPr>
          <w:noProof/>
        </w:rPr>
        <w:t xml:space="preserve">Effective Use Of Social Media For Talent Acquisition And Recruitment. (2015). </w:t>
      </w:r>
      <w:r w:rsidRPr="00CD2C59">
        <w:rPr>
          <w:i/>
          <w:iCs/>
          <w:noProof/>
        </w:rPr>
        <w:t>Kulwinder Singh And Sheetal Sharma</w:t>
      </w:r>
      <w:r w:rsidRPr="00CD2C59">
        <w:rPr>
          <w:noProof/>
        </w:rPr>
        <w:t>.</w:t>
      </w:r>
    </w:p>
    <w:p w14:paraId="2F797758" w14:textId="302B19D1" w:rsidR="000A277B" w:rsidRPr="00CD2C59" w:rsidRDefault="000A277B" w:rsidP="000A277B">
      <w:pPr>
        <w:pStyle w:val="Bibliography"/>
        <w:numPr>
          <w:ilvl w:val="0"/>
          <w:numId w:val="11"/>
        </w:numPr>
        <w:spacing w:line="360" w:lineRule="auto"/>
        <w:rPr>
          <w:noProof/>
        </w:rPr>
      </w:pPr>
      <w:r w:rsidRPr="00CD2C59">
        <w:rPr>
          <w:noProof/>
        </w:rPr>
        <w:t>Hill, R. (2019). The Talent Acquisition And Talent Engagement Practices.</w:t>
      </w:r>
    </w:p>
    <w:p w14:paraId="61E433B9" w14:textId="12AB8971" w:rsidR="000A277B" w:rsidRPr="00CD2C59" w:rsidRDefault="000A277B" w:rsidP="000A277B">
      <w:pPr>
        <w:pStyle w:val="Bibliography"/>
        <w:numPr>
          <w:ilvl w:val="0"/>
          <w:numId w:val="11"/>
        </w:numPr>
        <w:spacing w:line="360" w:lineRule="auto"/>
        <w:rPr>
          <w:noProof/>
        </w:rPr>
      </w:pPr>
      <w:r w:rsidRPr="00CD2C59">
        <w:rPr>
          <w:noProof/>
        </w:rPr>
        <w:t xml:space="preserve">Jose, S. (2019). Innovation In Recruitment And Talentacquisition: A Study On Technologies Andstrategies Adopted For Talentmanagement In It Sector. </w:t>
      </w:r>
      <w:r w:rsidRPr="00CD2C59">
        <w:rPr>
          <w:i/>
          <w:iCs/>
          <w:noProof/>
        </w:rPr>
        <w:t>International Journal Of Marketing And Human Resource Management (Ijmhrm)</w:t>
      </w:r>
      <w:r w:rsidRPr="00CD2C59">
        <w:rPr>
          <w:noProof/>
        </w:rPr>
        <w:t>, 8.</w:t>
      </w:r>
    </w:p>
    <w:p w14:paraId="0AA1285C" w14:textId="5DDFFA8B" w:rsidR="000A277B" w:rsidRPr="00CD2C59" w:rsidRDefault="000A277B" w:rsidP="000A277B">
      <w:pPr>
        <w:pStyle w:val="Bibliography"/>
        <w:numPr>
          <w:ilvl w:val="0"/>
          <w:numId w:val="11"/>
        </w:numPr>
        <w:spacing w:line="360" w:lineRule="auto"/>
        <w:rPr>
          <w:noProof/>
        </w:rPr>
      </w:pPr>
      <w:r w:rsidRPr="00CD2C59">
        <w:rPr>
          <w:noProof/>
        </w:rPr>
        <w:t>Majumdar, L. B. (N.D.). A Conceptual Framework For The Talent Acquisition Process In Startups.</w:t>
      </w:r>
    </w:p>
    <w:p w14:paraId="63961754" w14:textId="49BD10FC" w:rsidR="000A277B" w:rsidRPr="00CD2C59" w:rsidRDefault="000A277B" w:rsidP="000A277B">
      <w:pPr>
        <w:pStyle w:val="Bibliography"/>
        <w:numPr>
          <w:ilvl w:val="0"/>
          <w:numId w:val="11"/>
        </w:numPr>
        <w:spacing w:line="360" w:lineRule="auto"/>
        <w:rPr>
          <w:noProof/>
        </w:rPr>
      </w:pPr>
      <w:r w:rsidRPr="00CD2C59">
        <w:rPr>
          <w:noProof/>
        </w:rPr>
        <w:t xml:space="preserve">Mohan Parthasarathy, D. S. (2014). Study Of Talent Acquisition Practices – A Review On . </w:t>
      </w:r>
      <w:r w:rsidRPr="00CD2C59">
        <w:rPr>
          <w:i/>
          <w:iCs/>
          <w:noProof/>
        </w:rPr>
        <w:t xml:space="preserve">International Journal Of Emerging Research In Management &amp;Technology </w:t>
      </w:r>
      <w:r w:rsidRPr="00CD2C59">
        <w:rPr>
          <w:noProof/>
        </w:rPr>
        <w:t>, 6.</w:t>
      </w:r>
    </w:p>
    <w:p w14:paraId="1009DD6A" w14:textId="3E0B99C0" w:rsidR="000A277B" w:rsidRPr="00CD2C59" w:rsidRDefault="000A277B" w:rsidP="000A277B">
      <w:pPr>
        <w:pStyle w:val="Bibliography"/>
        <w:numPr>
          <w:ilvl w:val="0"/>
          <w:numId w:val="11"/>
        </w:numPr>
        <w:spacing w:line="360" w:lineRule="auto"/>
        <w:rPr>
          <w:noProof/>
        </w:rPr>
      </w:pPr>
      <w:r w:rsidRPr="00CD2C59">
        <w:rPr>
          <w:noProof/>
        </w:rPr>
        <w:t xml:space="preserve">Ningule, P. S. (2019). Study Of Talent Acquisition Process At Capgemini India. </w:t>
      </w:r>
      <w:r w:rsidRPr="00CD2C59">
        <w:rPr>
          <w:i/>
          <w:iCs/>
          <w:noProof/>
        </w:rPr>
        <w:t>Think India Journal</w:t>
      </w:r>
      <w:r w:rsidRPr="00CD2C59">
        <w:rPr>
          <w:noProof/>
        </w:rPr>
        <w:t>, 8.</w:t>
      </w:r>
    </w:p>
    <w:p w14:paraId="657FF490" w14:textId="1649AF38" w:rsidR="000A277B" w:rsidRPr="00CD2C59" w:rsidRDefault="000A277B" w:rsidP="000A277B">
      <w:pPr>
        <w:pStyle w:val="Bibliography"/>
        <w:numPr>
          <w:ilvl w:val="0"/>
          <w:numId w:val="11"/>
        </w:numPr>
        <w:spacing w:line="360" w:lineRule="auto"/>
        <w:rPr>
          <w:noProof/>
        </w:rPr>
      </w:pPr>
      <w:r w:rsidRPr="00CD2C59">
        <w:rPr>
          <w:noProof/>
        </w:rPr>
        <w:t xml:space="preserve">Nyathani, R. (2022). Ai-Powered Recruitment The Future Of Hr Digital Transformation. </w:t>
      </w:r>
      <w:r w:rsidRPr="00CD2C59">
        <w:rPr>
          <w:i/>
          <w:iCs/>
          <w:noProof/>
        </w:rPr>
        <w:t xml:space="preserve">Journal Of Artificial Intelligence &amp; </w:t>
      </w:r>
      <w:r w:rsidRPr="00CD2C59">
        <w:rPr>
          <w:noProof/>
        </w:rPr>
        <w:t>, 5.</w:t>
      </w:r>
    </w:p>
    <w:p w14:paraId="78D615F8" w14:textId="2F43C75D" w:rsidR="000A277B" w:rsidRPr="00CD2C59" w:rsidRDefault="000A277B" w:rsidP="000A277B">
      <w:pPr>
        <w:pStyle w:val="Bibliography"/>
        <w:numPr>
          <w:ilvl w:val="0"/>
          <w:numId w:val="11"/>
        </w:numPr>
        <w:spacing w:line="360" w:lineRule="auto"/>
        <w:rPr>
          <w:noProof/>
        </w:rPr>
      </w:pPr>
      <w:r w:rsidRPr="00CD2C59">
        <w:rPr>
          <w:noProof/>
        </w:rPr>
        <w:t xml:space="preserve">Pranathi, D. (2018). Innovative Hr Practices Catering To Talent Acquisition. </w:t>
      </w:r>
      <w:r w:rsidRPr="00CD2C59">
        <w:rPr>
          <w:i/>
          <w:iCs/>
          <w:noProof/>
        </w:rPr>
        <w:t>Journal Of Social Welfare And Management</w:t>
      </w:r>
      <w:r w:rsidRPr="00CD2C59">
        <w:rPr>
          <w:noProof/>
        </w:rPr>
        <w:t>.</w:t>
      </w:r>
    </w:p>
    <w:p w14:paraId="4815CD3E" w14:textId="508E7200" w:rsidR="000A277B" w:rsidRPr="00CD2C59" w:rsidRDefault="000A277B" w:rsidP="000A277B">
      <w:pPr>
        <w:pStyle w:val="Bibliography"/>
        <w:numPr>
          <w:ilvl w:val="0"/>
          <w:numId w:val="11"/>
        </w:numPr>
        <w:spacing w:line="360" w:lineRule="auto"/>
        <w:rPr>
          <w:noProof/>
        </w:rPr>
      </w:pPr>
      <w:r w:rsidRPr="00CD2C59">
        <w:rPr>
          <w:noProof/>
        </w:rPr>
        <w:lastRenderedPageBreak/>
        <w:t xml:space="preserve">Prof. Aruna K. Gupta*1, S. U. (2023 ). Cloud Based Talent Acquisition System With E-Signature. </w:t>
      </w:r>
      <w:r w:rsidRPr="00CD2C59">
        <w:rPr>
          <w:i/>
          <w:iCs/>
          <w:noProof/>
        </w:rPr>
        <w:t>International Research Journal Of Modernization In Engineering Technology And Science</w:t>
      </w:r>
      <w:r w:rsidRPr="00CD2C59">
        <w:rPr>
          <w:noProof/>
        </w:rPr>
        <w:t>, 5.</w:t>
      </w:r>
    </w:p>
    <w:p w14:paraId="076FB0FF" w14:textId="4F802078" w:rsidR="000A277B" w:rsidRPr="00CD2C59" w:rsidRDefault="000A277B" w:rsidP="000A277B">
      <w:pPr>
        <w:pStyle w:val="Bibliography"/>
        <w:numPr>
          <w:ilvl w:val="0"/>
          <w:numId w:val="11"/>
        </w:numPr>
        <w:spacing w:line="360" w:lineRule="auto"/>
        <w:rPr>
          <w:noProof/>
        </w:rPr>
      </w:pPr>
      <w:r w:rsidRPr="00CD2C59">
        <w:rPr>
          <w:noProof/>
        </w:rPr>
        <w:t xml:space="preserve">Sanjay Kumar Rawat, D. J. (N.D.). Relationship Between Talent Acquisition Experience And Employee Engagement In It Sector-An Integrative Review. </w:t>
      </w:r>
      <w:r w:rsidRPr="00CD2C59">
        <w:rPr>
          <w:i/>
          <w:iCs/>
          <w:noProof/>
        </w:rPr>
        <w:t>The Seybold Report</w:t>
      </w:r>
      <w:r w:rsidRPr="00CD2C59">
        <w:rPr>
          <w:noProof/>
        </w:rPr>
        <w:t>, 18.</w:t>
      </w:r>
    </w:p>
    <w:p w14:paraId="62E5E892" w14:textId="3EC566F6" w:rsidR="000A277B" w:rsidRPr="00CD2C59" w:rsidRDefault="000A277B" w:rsidP="000A277B">
      <w:pPr>
        <w:pStyle w:val="Bibliography"/>
        <w:numPr>
          <w:ilvl w:val="0"/>
          <w:numId w:val="11"/>
        </w:numPr>
        <w:spacing w:line="360" w:lineRule="auto"/>
        <w:rPr>
          <w:noProof/>
        </w:rPr>
      </w:pPr>
      <w:r w:rsidRPr="00CD2C59">
        <w:rPr>
          <w:noProof/>
        </w:rPr>
        <w:t xml:space="preserve">Talent Rising; People Analytics And Technology Driving Talent Acquisition Strategy. (R 2018). </w:t>
      </w:r>
      <w:r w:rsidRPr="00CD2C59">
        <w:rPr>
          <w:i/>
          <w:iCs/>
          <w:noProof/>
        </w:rPr>
        <w:t>Gavin Walford-Wright, William Scott-Jackson</w:t>
      </w:r>
      <w:r w:rsidRPr="00CD2C59">
        <w:rPr>
          <w:noProof/>
        </w:rPr>
        <w:t>.</w:t>
      </w:r>
    </w:p>
    <w:p w14:paraId="29182340" w14:textId="6D3A5AD1" w:rsidR="000A277B" w:rsidRPr="00CD2C59" w:rsidRDefault="000A277B" w:rsidP="000A277B">
      <w:pPr>
        <w:pStyle w:val="Bibliography"/>
        <w:numPr>
          <w:ilvl w:val="0"/>
          <w:numId w:val="11"/>
        </w:numPr>
        <w:spacing w:line="360" w:lineRule="auto"/>
        <w:rPr>
          <w:noProof/>
        </w:rPr>
      </w:pPr>
      <w:r w:rsidRPr="00CD2C59">
        <w:rPr>
          <w:noProof/>
        </w:rPr>
        <w:t xml:space="preserve">Tripathy, M. S. (N.D.). Talent Acquisition A Key Factor To Overcome New Age Challenges And Opportunities For Human Resource Management. </w:t>
      </w:r>
      <w:r w:rsidRPr="00CD2C59">
        <w:rPr>
          <w:i/>
          <w:iCs/>
          <w:noProof/>
        </w:rPr>
        <w:t>Iosr Journal Of Business And Management (Iosr-Jbm)</w:t>
      </w:r>
      <w:r w:rsidRPr="00CD2C59">
        <w:rPr>
          <w:noProof/>
        </w:rPr>
        <w:t>, 5.</w:t>
      </w:r>
    </w:p>
    <w:p w14:paraId="1E0D0B8B" w14:textId="5154DA6A" w:rsidR="000A277B" w:rsidRPr="00CD2C59" w:rsidRDefault="000A277B" w:rsidP="000A277B">
      <w:pPr>
        <w:pStyle w:val="Bibliography"/>
        <w:numPr>
          <w:ilvl w:val="0"/>
          <w:numId w:val="11"/>
        </w:numPr>
        <w:spacing w:line="360" w:lineRule="auto"/>
        <w:rPr>
          <w:noProof/>
        </w:rPr>
      </w:pPr>
      <w:r w:rsidRPr="00CD2C59">
        <w:rPr>
          <w:noProof/>
        </w:rPr>
        <w:t xml:space="preserve">Tyagi, A. (N.D.). Effective Talent Acquisition Throughe-Recruitment: A Study. </w:t>
      </w:r>
      <w:r w:rsidRPr="00CD2C59">
        <w:rPr>
          <w:i/>
          <w:iCs/>
          <w:noProof/>
        </w:rPr>
        <w:t>International Journal Of Multidisciplinary Research</w:t>
      </w:r>
      <w:r w:rsidRPr="00CD2C59">
        <w:rPr>
          <w:noProof/>
        </w:rPr>
        <w:t>, 11.</w:t>
      </w:r>
    </w:p>
    <w:p w14:paraId="75809D4C" w14:textId="729D2041" w:rsidR="000A277B" w:rsidRPr="00CD2C59" w:rsidRDefault="000A277B" w:rsidP="000A277B">
      <w:pPr>
        <w:pStyle w:val="ListParagraph"/>
        <w:numPr>
          <w:ilvl w:val="0"/>
          <w:numId w:val="11"/>
        </w:numPr>
        <w:spacing w:line="360" w:lineRule="auto"/>
        <w:rPr>
          <w:noProof/>
        </w:rPr>
      </w:pPr>
      <w:r w:rsidRPr="00CD2C59">
        <w:rPr>
          <w:noProof/>
        </w:rPr>
        <w:t xml:space="preserve">Violyne Namukhosi Nguti, T. M. (2021). The Role Of E-Recruitment And Selection Functions On The Organizational Outcomes . </w:t>
      </w:r>
      <w:r w:rsidRPr="00CD2C59">
        <w:rPr>
          <w:i/>
          <w:iCs/>
          <w:noProof/>
        </w:rPr>
        <w:t xml:space="preserve">International Academic Journal Of Human Resource And Business Administration </w:t>
      </w:r>
      <w:r w:rsidRPr="00CD2C59">
        <w:rPr>
          <w:noProof/>
        </w:rPr>
        <w:t>, 12.</w:t>
      </w:r>
      <w:r w:rsidRPr="00CD2C59">
        <w:rPr>
          <w:noProof/>
        </w:rPr>
        <w:br/>
      </w:r>
      <w:sdt>
        <w:sdtPr>
          <w:rPr>
            <w:noProof/>
          </w:rPr>
          <w:id w:val="-268548553"/>
          <w:citation/>
        </w:sdtPr>
        <w:sdtEndPr/>
        <w:sdtContent>
          <w:r w:rsidRPr="00CD2C59">
            <w:rPr>
              <w:noProof/>
            </w:rPr>
            <w:fldChar w:fldCharType="begin"/>
          </w:r>
          <w:r w:rsidRPr="00CD2C59">
            <w:rPr>
              <w:noProof/>
            </w:rPr>
            <w:instrText xml:space="preserve"> CITATION Tal18 \l 1033 </w:instrText>
          </w:r>
          <w:r w:rsidRPr="00CD2C59">
            <w:rPr>
              <w:noProof/>
            </w:rPr>
            <w:fldChar w:fldCharType="separate"/>
          </w:r>
          <w:r w:rsidRPr="00CD2C59">
            <w:rPr>
              <w:noProof/>
            </w:rPr>
            <w:t>(Talent Rising; people analytics and technology driving talent acquisition strategy, r 2018)</w:t>
          </w:r>
          <w:r w:rsidRPr="00CD2C59">
            <w:rPr>
              <w:noProof/>
            </w:rPr>
            <w:fldChar w:fldCharType="end"/>
          </w:r>
        </w:sdtContent>
      </w:sdt>
    </w:p>
    <w:p w14:paraId="45BFA7A5" w14:textId="426008D2" w:rsidR="000A277B" w:rsidRPr="00CD2C59" w:rsidRDefault="000A277B" w:rsidP="000A277B">
      <w:pPr>
        <w:pStyle w:val="ListParagraph"/>
        <w:numPr>
          <w:ilvl w:val="0"/>
          <w:numId w:val="11"/>
        </w:numPr>
        <w:spacing w:line="360" w:lineRule="auto"/>
      </w:pPr>
      <w:r w:rsidRPr="00CD2C59">
        <w:t>Ian Cunningham</w:t>
      </w:r>
      <w:proofErr w:type="gramStart"/>
      <w:r w:rsidRPr="00CD2C59">
        <w:t>;  "</w:t>
      </w:r>
      <w:proofErr w:type="gramEnd"/>
      <w:r w:rsidRPr="00CD2C59">
        <w:t>Talent Management: Making It Real",   Development And Learning In Organizations,  2007.  (If: 3)</w:t>
      </w:r>
    </w:p>
    <w:p w14:paraId="648F3497" w14:textId="27F8497F" w:rsidR="000A277B" w:rsidRPr="00CD2C59" w:rsidRDefault="000A277B" w:rsidP="000A277B">
      <w:pPr>
        <w:pStyle w:val="ListParagraph"/>
        <w:numPr>
          <w:ilvl w:val="0"/>
          <w:numId w:val="11"/>
        </w:numPr>
        <w:spacing w:line="360" w:lineRule="auto"/>
      </w:pPr>
      <w:r w:rsidRPr="00CD2C59">
        <w:t>Pallavi Srivastava; Jyotsna Bhatnagar</w:t>
      </w:r>
      <w:proofErr w:type="gramStart"/>
      <w:r w:rsidRPr="00CD2C59">
        <w:t>;  "</w:t>
      </w:r>
      <w:proofErr w:type="gramEnd"/>
      <w:r w:rsidRPr="00CD2C59">
        <w:t xml:space="preserve">Talent Acquisition Due Diligence Leading To High Employee Engagement: Case Of Motorola India </w:t>
      </w:r>
      <w:proofErr w:type="spellStart"/>
      <w:r w:rsidRPr="00CD2C59">
        <w:t>Mdb</w:t>
      </w:r>
      <w:proofErr w:type="spellEnd"/>
      <w:r w:rsidRPr="00CD2C59">
        <w:t>",   Industrial And Commercial Training,  2008.  (If: 3)</w:t>
      </w:r>
    </w:p>
    <w:p w14:paraId="64E161EA" w14:textId="0F90FD23" w:rsidR="000A277B" w:rsidRPr="00CD2C59" w:rsidRDefault="000A277B" w:rsidP="000A277B">
      <w:pPr>
        <w:pStyle w:val="ListParagraph"/>
        <w:numPr>
          <w:ilvl w:val="0"/>
          <w:numId w:val="11"/>
        </w:numPr>
        <w:spacing w:line="360" w:lineRule="auto"/>
      </w:pPr>
      <w:r w:rsidRPr="00CD2C59">
        <w:t>Pallavi Srivastava; Jyotsna Bhatnagar</w:t>
      </w:r>
      <w:proofErr w:type="gramStart"/>
      <w:r w:rsidRPr="00CD2C59">
        <w:t>;  "</w:t>
      </w:r>
      <w:proofErr w:type="gramEnd"/>
      <w:r w:rsidRPr="00CD2C59">
        <w:t>Employer Brand For Talent Acquisition: An Exploration Towards Its Measurement",   Vision: The Journal Of Business Perspective,  2010.  (If: 4)</w:t>
      </w:r>
    </w:p>
    <w:p w14:paraId="35763EC7" w14:textId="3C3060D2" w:rsidR="000A277B" w:rsidRPr="00CD2C59" w:rsidRDefault="000A277B" w:rsidP="000A277B">
      <w:pPr>
        <w:pStyle w:val="ListParagraph"/>
        <w:numPr>
          <w:ilvl w:val="0"/>
          <w:numId w:val="11"/>
        </w:numPr>
        <w:spacing w:line="360" w:lineRule="auto"/>
      </w:pPr>
      <w:r w:rsidRPr="00CD2C59">
        <w:t>Kulwinder Singh; Sheetal Sharma</w:t>
      </w:r>
      <w:proofErr w:type="gramStart"/>
      <w:r w:rsidRPr="00CD2C59">
        <w:t>;  "</w:t>
      </w:r>
      <w:proofErr w:type="gramEnd"/>
      <w:r w:rsidRPr="00CD2C59">
        <w:t>Effective Use Of Social Media For Talent Acquisition And Recruitment",   International Journal Of Intercultural Information ...,  2014.  (If: 3)</w:t>
      </w:r>
    </w:p>
    <w:p w14:paraId="145319EF" w14:textId="344FA150" w:rsidR="000A277B" w:rsidRPr="00CD2C59" w:rsidRDefault="000A277B" w:rsidP="000A277B">
      <w:pPr>
        <w:pStyle w:val="ListParagraph"/>
        <w:numPr>
          <w:ilvl w:val="0"/>
          <w:numId w:val="11"/>
        </w:numPr>
        <w:spacing w:line="360" w:lineRule="auto"/>
      </w:pPr>
      <w:r w:rsidRPr="00CD2C59">
        <w:t>Sheryl Sandberg</w:t>
      </w:r>
      <w:proofErr w:type="gramStart"/>
      <w:r w:rsidRPr="00CD2C59">
        <w:t>;  "</w:t>
      </w:r>
      <w:proofErr w:type="gramEnd"/>
      <w:r w:rsidRPr="00CD2C59">
        <w:t xml:space="preserve">Lean In - Women, Work And The Will To Lead",   </w:t>
      </w:r>
      <w:proofErr w:type="spellStart"/>
      <w:r w:rsidRPr="00CD2C59">
        <w:t>Nhrd</w:t>
      </w:r>
      <w:proofErr w:type="spellEnd"/>
      <w:r w:rsidRPr="00CD2C59">
        <w:t xml:space="preserve"> Network Journal,  2015.  (If: 4)</w:t>
      </w:r>
    </w:p>
    <w:p w14:paraId="53169DCB" w14:textId="6F6A6E4B" w:rsidR="000A277B" w:rsidRPr="00CD2C59" w:rsidRDefault="000A277B" w:rsidP="000A277B">
      <w:pPr>
        <w:pStyle w:val="ListParagraph"/>
        <w:numPr>
          <w:ilvl w:val="0"/>
          <w:numId w:val="11"/>
        </w:numPr>
        <w:spacing w:line="360" w:lineRule="auto"/>
      </w:pPr>
      <w:proofErr w:type="spellStart"/>
      <w:r w:rsidRPr="00CD2C59">
        <w:t>Yuliani</w:t>
      </w:r>
      <w:proofErr w:type="spellEnd"/>
      <w:r w:rsidRPr="00CD2C59">
        <w:t xml:space="preserve"> </w:t>
      </w:r>
      <w:proofErr w:type="spellStart"/>
      <w:r w:rsidRPr="00CD2C59">
        <w:t>Suseno</w:t>
      </w:r>
      <w:proofErr w:type="spellEnd"/>
      <w:r w:rsidRPr="00CD2C59">
        <w:t xml:space="preserve">; Ashly H. </w:t>
      </w:r>
      <w:proofErr w:type="spellStart"/>
      <w:r w:rsidRPr="00CD2C59">
        <w:t>Pinnington</w:t>
      </w:r>
      <w:proofErr w:type="spellEnd"/>
      <w:proofErr w:type="gramStart"/>
      <w:r w:rsidRPr="00CD2C59">
        <w:t>;  "</w:t>
      </w:r>
      <w:proofErr w:type="gramEnd"/>
      <w:r w:rsidRPr="00CD2C59">
        <w:t>The War For Talent: Human Capital Challenges For Professional Service Firms",   Asia Pacific Business Review,  2017.  (If: 3)</w:t>
      </w:r>
    </w:p>
    <w:p w14:paraId="25B068E3" w14:textId="47EBC427" w:rsidR="000A277B" w:rsidRPr="00CD2C59" w:rsidRDefault="000A277B" w:rsidP="000A277B">
      <w:pPr>
        <w:pStyle w:val="ListParagraph"/>
        <w:numPr>
          <w:ilvl w:val="0"/>
          <w:numId w:val="11"/>
        </w:numPr>
        <w:spacing w:line="360" w:lineRule="auto"/>
      </w:pPr>
      <w:r w:rsidRPr="00CD2C59">
        <w:t xml:space="preserve">Mary </w:t>
      </w:r>
      <w:proofErr w:type="spellStart"/>
      <w:r w:rsidRPr="00CD2C59">
        <w:t>Mkamburi</w:t>
      </w:r>
      <w:proofErr w:type="spellEnd"/>
      <w:proofErr w:type="gramStart"/>
      <w:r w:rsidRPr="00CD2C59">
        <w:t>;  "</w:t>
      </w:r>
      <w:proofErr w:type="gramEnd"/>
      <w:r w:rsidRPr="00CD2C59">
        <w:t xml:space="preserve">Influence Of Talent Management On Employee Performance At The United Nations: A Case Of World Food </w:t>
      </w:r>
      <w:proofErr w:type="spellStart"/>
      <w:r w:rsidRPr="00CD2C59">
        <w:t>Programme</w:t>
      </w:r>
      <w:proofErr w:type="spellEnd"/>
      <w:r w:rsidRPr="00CD2C59">
        <w:t>",   Strategic Journal Of Business &amp; Change Management,  2017.  (If: 3)</w:t>
      </w:r>
    </w:p>
    <w:p w14:paraId="7BB494C4" w14:textId="6CB60A77" w:rsidR="000A277B" w:rsidRPr="00CD2C59" w:rsidRDefault="000A277B" w:rsidP="000A277B">
      <w:pPr>
        <w:pStyle w:val="ListParagraph"/>
        <w:numPr>
          <w:ilvl w:val="0"/>
          <w:numId w:val="11"/>
        </w:numPr>
        <w:spacing w:line="360" w:lineRule="auto"/>
      </w:pPr>
      <w:r w:rsidRPr="00CD2C59">
        <w:t>Gavin Walford-Wright; William Scott-Jackson</w:t>
      </w:r>
      <w:proofErr w:type="gramStart"/>
      <w:r w:rsidRPr="00CD2C59">
        <w:t>;  "</w:t>
      </w:r>
      <w:proofErr w:type="gramEnd"/>
      <w:r w:rsidRPr="00CD2C59">
        <w:t xml:space="preserve">Talent Rising; People Analytics And Technology Driving Talent Acquisition Strategy",   Strategic </w:t>
      </w:r>
      <w:proofErr w:type="spellStart"/>
      <w:r w:rsidRPr="00CD2C59">
        <w:t>Hr</w:t>
      </w:r>
      <w:proofErr w:type="spellEnd"/>
      <w:r w:rsidRPr="00CD2C59">
        <w:t xml:space="preserve"> Review,  2018.  (If: 3)</w:t>
      </w:r>
    </w:p>
    <w:p w14:paraId="59BC2E45" w14:textId="674EE1BA" w:rsidR="000A277B" w:rsidRPr="00CD2C59" w:rsidRDefault="000A277B" w:rsidP="000A277B">
      <w:pPr>
        <w:pStyle w:val="ListParagraph"/>
        <w:numPr>
          <w:ilvl w:val="0"/>
          <w:numId w:val="11"/>
        </w:numPr>
        <w:spacing w:line="360" w:lineRule="auto"/>
      </w:pPr>
      <w:r w:rsidRPr="00CD2C59">
        <w:lastRenderedPageBreak/>
        <w:t>[9</w:t>
      </w:r>
      <w:proofErr w:type="gramStart"/>
      <w:r w:rsidRPr="00CD2C59">
        <w:t xml:space="preserve">]  </w:t>
      </w:r>
      <w:proofErr w:type="spellStart"/>
      <w:r w:rsidRPr="00CD2C59">
        <w:t>Rajasshrie</w:t>
      </w:r>
      <w:proofErr w:type="spellEnd"/>
      <w:proofErr w:type="gramEnd"/>
      <w:r w:rsidRPr="00CD2C59">
        <w:t xml:space="preserve"> Pillai; </w:t>
      </w:r>
      <w:proofErr w:type="spellStart"/>
      <w:r w:rsidRPr="00CD2C59">
        <w:t>Brijesh</w:t>
      </w:r>
      <w:proofErr w:type="spellEnd"/>
      <w:r w:rsidRPr="00CD2C59">
        <w:t xml:space="preserve"> </w:t>
      </w:r>
      <w:proofErr w:type="spellStart"/>
      <w:r w:rsidRPr="00CD2C59">
        <w:t>Sivathanu</w:t>
      </w:r>
      <w:proofErr w:type="spellEnd"/>
      <w:r w:rsidRPr="00CD2C59">
        <w:t>;  "Adoption Of Artificial Intelligence (Ai) For Talent Acquisition In It/</w:t>
      </w:r>
      <w:proofErr w:type="spellStart"/>
      <w:r w:rsidRPr="00CD2C59">
        <w:t>Ites</w:t>
      </w:r>
      <w:proofErr w:type="spellEnd"/>
      <w:r w:rsidRPr="00CD2C59">
        <w:t xml:space="preserve"> Organizations",   Benchmarking: An International Journal,  2020.  (If: 3)</w:t>
      </w:r>
    </w:p>
    <w:p w14:paraId="2347EBB4" w14:textId="32EEFF56" w:rsidR="000A277B" w:rsidRPr="00CD2C59" w:rsidRDefault="000A277B" w:rsidP="000A277B">
      <w:pPr>
        <w:pStyle w:val="ListParagraph"/>
        <w:numPr>
          <w:ilvl w:val="0"/>
          <w:numId w:val="11"/>
        </w:numPr>
        <w:spacing w:line="360" w:lineRule="auto"/>
      </w:pPr>
      <w:r w:rsidRPr="00CD2C59">
        <w:t xml:space="preserve">Pedro César Martínez-Morán; Jose Maria </w:t>
      </w:r>
      <w:proofErr w:type="spellStart"/>
      <w:r w:rsidRPr="00CD2C59">
        <w:t>Fernández</w:t>
      </w:r>
      <w:proofErr w:type="spellEnd"/>
      <w:r w:rsidRPr="00CD2C59">
        <w:t xml:space="preserve">-Rico </w:t>
      </w:r>
      <w:proofErr w:type="spellStart"/>
      <w:r w:rsidRPr="00CD2C59">
        <w:t>Urgoiti</w:t>
      </w:r>
      <w:proofErr w:type="spellEnd"/>
      <w:r w:rsidRPr="00CD2C59">
        <w:t xml:space="preserve">; Fernando </w:t>
      </w:r>
      <w:proofErr w:type="spellStart"/>
      <w:r w:rsidRPr="00CD2C59">
        <w:t>Díez</w:t>
      </w:r>
      <w:proofErr w:type="spellEnd"/>
      <w:r w:rsidRPr="00CD2C59">
        <w:t xml:space="preserve">; </w:t>
      </w:r>
      <w:proofErr w:type="spellStart"/>
      <w:r w:rsidRPr="00CD2C59">
        <w:t>Josu</w:t>
      </w:r>
      <w:proofErr w:type="spellEnd"/>
      <w:r w:rsidRPr="00CD2C59">
        <w:t xml:space="preserve"> </w:t>
      </w:r>
      <w:proofErr w:type="spellStart"/>
      <w:r w:rsidRPr="00CD2C59">
        <w:t>Solabarrieta</w:t>
      </w:r>
      <w:proofErr w:type="spellEnd"/>
      <w:proofErr w:type="gramStart"/>
      <w:r w:rsidRPr="00CD2C59">
        <w:t>;  "</w:t>
      </w:r>
      <w:proofErr w:type="gramEnd"/>
      <w:r w:rsidRPr="00CD2C59">
        <w:t>The Digital Transformation Of The Talent Management Process: A Spanish Business Case",   Sustainability,  2021.  (If: 3)</w:t>
      </w:r>
    </w:p>
    <w:p w14:paraId="192A1BAE" w14:textId="77777777" w:rsidR="000A277B" w:rsidRPr="000A277B" w:rsidRDefault="000A277B" w:rsidP="000A277B">
      <w:pPr>
        <w:widowControl/>
        <w:autoSpaceDE/>
        <w:autoSpaceDN/>
        <w:spacing w:line="360" w:lineRule="auto"/>
        <w:rPr>
          <w:rStyle w:val="Hyperlink"/>
          <w:sz w:val="24"/>
          <w:szCs w:val="24"/>
        </w:rPr>
      </w:pPr>
    </w:p>
    <w:p w14:paraId="7DFC0625" w14:textId="7F749A07" w:rsidR="0068610F" w:rsidRPr="000A277B" w:rsidRDefault="008438A2" w:rsidP="000A277B">
      <w:pPr>
        <w:widowControl/>
        <w:autoSpaceDE/>
        <w:autoSpaceDN/>
        <w:spacing w:line="360" w:lineRule="auto"/>
        <w:jc w:val="both"/>
        <w:rPr>
          <w:rStyle w:val="Hyperlink"/>
          <w:color w:val="auto"/>
          <w:sz w:val="24"/>
          <w:szCs w:val="24"/>
          <w:u w:val="none"/>
        </w:rPr>
      </w:pPr>
      <w:r w:rsidRPr="000A277B">
        <w:rPr>
          <w:b/>
          <w:sz w:val="24"/>
          <w:szCs w:val="24"/>
        </w:rPr>
        <w:br/>
      </w:r>
    </w:p>
    <w:sdt>
      <w:sdtPr>
        <w:rPr>
          <w:rFonts w:ascii="Times New Roman" w:eastAsia="Times New Roman" w:hAnsi="Times New Roman" w:cs="Times New Roman"/>
          <w:color w:val="auto"/>
          <w:sz w:val="24"/>
          <w:szCs w:val="24"/>
        </w:rPr>
        <w:id w:val="1054733019"/>
        <w:docPartObj>
          <w:docPartGallery w:val="Bibliographies"/>
          <w:docPartUnique/>
        </w:docPartObj>
      </w:sdtPr>
      <w:sdtEndPr/>
      <w:sdtContent>
        <w:p w14:paraId="4884BFF0" w14:textId="77777777" w:rsidR="00937EF1" w:rsidRPr="000A277B" w:rsidRDefault="00937EF1" w:rsidP="000A277B">
          <w:pPr>
            <w:pStyle w:val="Heading1"/>
            <w:spacing w:line="360" w:lineRule="auto"/>
            <w:rPr>
              <w:sz w:val="24"/>
              <w:szCs w:val="24"/>
            </w:rPr>
          </w:pPr>
        </w:p>
        <w:p w14:paraId="27C435D4" w14:textId="7A9E0842" w:rsidR="004A4194" w:rsidRPr="000A277B" w:rsidRDefault="004A4194" w:rsidP="000A277B">
          <w:pPr>
            <w:pStyle w:val="Bibliography"/>
            <w:spacing w:line="360" w:lineRule="auto"/>
            <w:ind w:left="720" w:hanging="720"/>
            <w:rPr>
              <w:b/>
              <w:sz w:val="24"/>
              <w:szCs w:val="24"/>
            </w:rPr>
            <w:sectPr w:rsidR="004A4194" w:rsidRPr="000A277B" w:rsidSect="004A4194">
              <w:type w:val="continuous"/>
              <w:pgSz w:w="12240" w:h="15840"/>
              <w:pgMar w:top="1440" w:right="1440" w:bottom="1440" w:left="1440" w:header="720" w:footer="720" w:gutter="0"/>
              <w:cols w:space="720"/>
              <w:docGrid w:linePitch="360"/>
            </w:sectPr>
          </w:pPr>
        </w:p>
        <w:p w14:paraId="2D51BF1D" w14:textId="2FCABD67" w:rsidR="004A4194" w:rsidRPr="000A277B" w:rsidRDefault="00641CD0" w:rsidP="000A277B">
          <w:pPr>
            <w:pStyle w:val="Bibliography"/>
            <w:spacing w:line="360" w:lineRule="auto"/>
            <w:ind w:left="720" w:hanging="720"/>
            <w:rPr>
              <w:b/>
              <w:sz w:val="24"/>
              <w:szCs w:val="24"/>
            </w:rPr>
          </w:pPr>
        </w:p>
      </w:sdtContent>
    </w:sdt>
    <w:sectPr w:rsidR="004A4194" w:rsidRPr="000A277B" w:rsidSect="004A419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8983B" w14:textId="77777777" w:rsidR="00641CD0" w:rsidRDefault="00641CD0" w:rsidP="00130FAB">
      <w:r>
        <w:separator/>
      </w:r>
    </w:p>
  </w:endnote>
  <w:endnote w:type="continuationSeparator" w:id="0">
    <w:p w14:paraId="05C4CFD6" w14:textId="77777777" w:rsidR="00641CD0" w:rsidRDefault="00641CD0" w:rsidP="00130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293AA" w14:textId="77777777" w:rsidR="00641CD0" w:rsidRDefault="00641CD0" w:rsidP="00130FAB">
      <w:r>
        <w:separator/>
      </w:r>
    </w:p>
  </w:footnote>
  <w:footnote w:type="continuationSeparator" w:id="0">
    <w:p w14:paraId="479B24D7" w14:textId="77777777" w:rsidR="00641CD0" w:rsidRDefault="00641CD0" w:rsidP="00130F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6501D" w14:textId="77777777" w:rsidR="00130FAB" w:rsidRPr="0063239F" w:rsidRDefault="00130FAB" w:rsidP="00130FAB">
    <w:pPr>
      <w:pStyle w:val="Header"/>
      <w:ind w:left="720"/>
      <w:rPr>
        <w:b w:val="0"/>
        <w:bCs/>
        <w:kern w:val="32"/>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B5606"/>
    <w:multiLevelType w:val="hybridMultilevel"/>
    <w:tmpl w:val="38941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34AD0"/>
    <w:multiLevelType w:val="hybridMultilevel"/>
    <w:tmpl w:val="7E82E0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7D211D9"/>
    <w:multiLevelType w:val="hybridMultilevel"/>
    <w:tmpl w:val="BD52639E"/>
    <w:lvl w:ilvl="0" w:tplc="33A6B476">
      <w:start w:val="1"/>
      <w:numFmt w:val="bullet"/>
      <w:lvlText w:val="•"/>
      <w:lvlJc w:val="left"/>
      <w:pPr>
        <w:tabs>
          <w:tab w:val="num" w:pos="720"/>
        </w:tabs>
        <w:ind w:left="720" w:hanging="360"/>
      </w:pPr>
      <w:rPr>
        <w:rFonts w:ascii="Times New Roman" w:hAnsi="Times New Roman" w:hint="default"/>
      </w:rPr>
    </w:lvl>
    <w:lvl w:ilvl="1" w:tplc="B35697DA" w:tentative="1">
      <w:start w:val="1"/>
      <w:numFmt w:val="bullet"/>
      <w:lvlText w:val="•"/>
      <w:lvlJc w:val="left"/>
      <w:pPr>
        <w:tabs>
          <w:tab w:val="num" w:pos="1440"/>
        </w:tabs>
        <w:ind w:left="1440" w:hanging="360"/>
      </w:pPr>
      <w:rPr>
        <w:rFonts w:ascii="Times New Roman" w:hAnsi="Times New Roman" w:hint="default"/>
      </w:rPr>
    </w:lvl>
    <w:lvl w:ilvl="2" w:tplc="FF48F43C" w:tentative="1">
      <w:start w:val="1"/>
      <w:numFmt w:val="bullet"/>
      <w:lvlText w:val="•"/>
      <w:lvlJc w:val="left"/>
      <w:pPr>
        <w:tabs>
          <w:tab w:val="num" w:pos="2160"/>
        </w:tabs>
        <w:ind w:left="2160" w:hanging="360"/>
      </w:pPr>
      <w:rPr>
        <w:rFonts w:ascii="Times New Roman" w:hAnsi="Times New Roman" w:hint="default"/>
      </w:rPr>
    </w:lvl>
    <w:lvl w:ilvl="3" w:tplc="3670D9C4" w:tentative="1">
      <w:start w:val="1"/>
      <w:numFmt w:val="bullet"/>
      <w:lvlText w:val="•"/>
      <w:lvlJc w:val="left"/>
      <w:pPr>
        <w:tabs>
          <w:tab w:val="num" w:pos="2880"/>
        </w:tabs>
        <w:ind w:left="2880" w:hanging="360"/>
      </w:pPr>
      <w:rPr>
        <w:rFonts w:ascii="Times New Roman" w:hAnsi="Times New Roman" w:hint="default"/>
      </w:rPr>
    </w:lvl>
    <w:lvl w:ilvl="4" w:tplc="EE68B4C6" w:tentative="1">
      <w:start w:val="1"/>
      <w:numFmt w:val="bullet"/>
      <w:lvlText w:val="•"/>
      <w:lvlJc w:val="left"/>
      <w:pPr>
        <w:tabs>
          <w:tab w:val="num" w:pos="3600"/>
        </w:tabs>
        <w:ind w:left="3600" w:hanging="360"/>
      </w:pPr>
      <w:rPr>
        <w:rFonts w:ascii="Times New Roman" w:hAnsi="Times New Roman" w:hint="default"/>
      </w:rPr>
    </w:lvl>
    <w:lvl w:ilvl="5" w:tplc="9676C7F8" w:tentative="1">
      <w:start w:val="1"/>
      <w:numFmt w:val="bullet"/>
      <w:lvlText w:val="•"/>
      <w:lvlJc w:val="left"/>
      <w:pPr>
        <w:tabs>
          <w:tab w:val="num" w:pos="4320"/>
        </w:tabs>
        <w:ind w:left="4320" w:hanging="360"/>
      </w:pPr>
      <w:rPr>
        <w:rFonts w:ascii="Times New Roman" w:hAnsi="Times New Roman" w:hint="default"/>
      </w:rPr>
    </w:lvl>
    <w:lvl w:ilvl="6" w:tplc="2F10039A" w:tentative="1">
      <w:start w:val="1"/>
      <w:numFmt w:val="bullet"/>
      <w:lvlText w:val="•"/>
      <w:lvlJc w:val="left"/>
      <w:pPr>
        <w:tabs>
          <w:tab w:val="num" w:pos="5040"/>
        </w:tabs>
        <w:ind w:left="5040" w:hanging="360"/>
      </w:pPr>
      <w:rPr>
        <w:rFonts w:ascii="Times New Roman" w:hAnsi="Times New Roman" w:hint="default"/>
      </w:rPr>
    </w:lvl>
    <w:lvl w:ilvl="7" w:tplc="A4C48376" w:tentative="1">
      <w:start w:val="1"/>
      <w:numFmt w:val="bullet"/>
      <w:lvlText w:val="•"/>
      <w:lvlJc w:val="left"/>
      <w:pPr>
        <w:tabs>
          <w:tab w:val="num" w:pos="5760"/>
        </w:tabs>
        <w:ind w:left="5760" w:hanging="360"/>
      </w:pPr>
      <w:rPr>
        <w:rFonts w:ascii="Times New Roman" w:hAnsi="Times New Roman" w:hint="default"/>
      </w:rPr>
    </w:lvl>
    <w:lvl w:ilvl="8" w:tplc="AE64C50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78E369C"/>
    <w:multiLevelType w:val="hybridMultilevel"/>
    <w:tmpl w:val="20BC34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09B78EB"/>
    <w:multiLevelType w:val="hybridMultilevel"/>
    <w:tmpl w:val="0A6C2C48"/>
    <w:lvl w:ilvl="0" w:tplc="04090001">
      <w:start w:val="1"/>
      <w:numFmt w:val="bullet"/>
      <w:lvlText w:val=""/>
      <w:lvlJc w:val="left"/>
      <w:pPr>
        <w:ind w:left="900" w:hanging="360"/>
      </w:pPr>
      <w:rPr>
        <w:rFonts w:ascii="Symbol" w:hAnsi="Symbol" w:hint="default"/>
      </w:rPr>
    </w:lvl>
    <w:lvl w:ilvl="1" w:tplc="B19AD738">
      <w:numFmt w:val="bullet"/>
      <w:lvlText w:val="-"/>
      <w:lvlJc w:val="left"/>
      <w:pPr>
        <w:ind w:left="1620" w:hanging="360"/>
      </w:pPr>
      <w:rPr>
        <w:rFonts w:ascii="Times New Roman" w:eastAsia="Times New Roman" w:hAnsi="Times New Roman" w:cs="Times New Roman"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30B13A51"/>
    <w:multiLevelType w:val="hybridMultilevel"/>
    <w:tmpl w:val="989AD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E84BE7"/>
    <w:multiLevelType w:val="hybridMultilevel"/>
    <w:tmpl w:val="0B8C4CCC"/>
    <w:lvl w:ilvl="0" w:tplc="E3D29D5A">
      <w:start w:val="4"/>
      <w:numFmt w:val="decimal"/>
      <w:lvlText w:val="%1."/>
      <w:lvlJc w:val="left"/>
      <w:pPr>
        <w:ind w:left="1080" w:hanging="360"/>
      </w:pPr>
      <w:rPr>
        <w:rFonts w:ascii="Segoe UI" w:hAnsi="Segoe UI" w:cs="Segoe UI" w:hint="default"/>
        <w:b w:val="0"/>
        <w:color w:val="13343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936FC9"/>
    <w:multiLevelType w:val="hybridMultilevel"/>
    <w:tmpl w:val="4AD4F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F0454B"/>
    <w:multiLevelType w:val="hybridMultilevel"/>
    <w:tmpl w:val="1F16178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76D921CD"/>
    <w:multiLevelType w:val="multilevel"/>
    <w:tmpl w:val="C6D8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884177"/>
    <w:multiLevelType w:val="hybridMultilevel"/>
    <w:tmpl w:val="6C14B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4"/>
  </w:num>
  <w:num w:numId="4">
    <w:abstractNumId w:val="8"/>
  </w:num>
  <w:num w:numId="5">
    <w:abstractNumId w:val="3"/>
  </w:num>
  <w:num w:numId="6">
    <w:abstractNumId w:val="0"/>
  </w:num>
  <w:num w:numId="7">
    <w:abstractNumId w:val="5"/>
  </w:num>
  <w:num w:numId="8">
    <w:abstractNumId w:val="9"/>
  </w:num>
  <w:num w:numId="9">
    <w:abstractNumId w:val="6"/>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8C6"/>
    <w:rsid w:val="00024E29"/>
    <w:rsid w:val="00070674"/>
    <w:rsid w:val="000A277B"/>
    <w:rsid w:val="000B0F1A"/>
    <w:rsid w:val="000C624C"/>
    <w:rsid w:val="000D1A04"/>
    <w:rsid w:val="000F61A5"/>
    <w:rsid w:val="001034CD"/>
    <w:rsid w:val="001204A5"/>
    <w:rsid w:val="00126429"/>
    <w:rsid w:val="00130FAB"/>
    <w:rsid w:val="001443B3"/>
    <w:rsid w:val="00177128"/>
    <w:rsid w:val="001A5D12"/>
    <w:rsid w:val="001B3BB0"/>
    <w:rsid w:val="001B713D"/>
    <w:rsid w:val="001C07C5"/>
    <w:rsid w:val="001D100E"/>
    <w:rsid w:val="001D6EEA"/>
    <w:rsid w:val="0023421B"/>
    <w:rsid w:val="0026121C"/>
    <w:rsid w:val="00275053"/>
    <w:rsid w:val="002C1270"/>
    <w:rsid w:val="002C4032"/>
    <w:rsid w:val="002C7C2B"/>
    <w:rsid w:val="003065F2"/>
    <w:rsid w:val="0031147C"/>
    <w:rsid w:val="0031743E"/>
    <w:rsid w:val="00347A73"/>
    <w:rsid w:val="003A3FDA"/>
    <w:rsid w:val="003B2458"/>
    <w:rsid w:val="003B6642"/>
    <w:rsid w:val="00416E38"/>
    <w:rsid w:val="004515E8"/>
    <w:rsid w:val="00455966"/>
    <w:rsid w:val="00494DBB"/>
    <w:rsid w:val="004A4194"/>
    <w:rsid w:val="004D42C5"/>
    <w:rsid w:val="0052034D"/>
    <w:rsid w:val="00537541"/>
    <w:rsid w:val="005A4B60"/>
    <w:rsid w:val="0063239F"/>
    <w:rsid w:val="00641CD0"/>
    <w:rsid w:val="006731CA"/>
    <w:rsid w:val="00676F46"/>
    <w:rsid w:val="0068473A"/>
    <w:rsid w:val="0068610F"/>
    <w:rsid w:val="00713D8C"/>
    <w:rsid w:val="007B491C"/>
    <w:rsid w:val="007E7E6A"/>
    <w:rsid w:val="007F2474"/>
    <w:rsid w:val="00820A47"/>
    <w:rsid w:val="00827E23"/>
    <w:rsid w:val="008438A2"/>
    <w:rsid w:val="00863817"/>
    <w:rsid w:val="008928D0"/>
    <w:rsid w:val="008D5797"/>
    <w:rsid w:val="0092630E"/>
    <w:rsid w:val="00937EF1"/>
    <w:rsid w:val="009E1383"/>
    <w:rsid w:val="009E16A5"/>
    <w:rsid w:val="00A0339E"/>
    <w:rsid w:val="00A1611C"/>
    <w:rsid w:val="00A21E8C"/>
    <w:rsid w:val="00A468C6"/>
    <w:rsid w:val="00A65F80"/>
    <w:rsid w:val="00A7013C"/>
    <w:rsid w:val="00A950B3"/>
    <w:rsid w:val="00AD1C3A"/>
    <w:rsid w:val="00AD56A8"/>
    <w:rsid w:val="00B1003E"/>
    <w:rsid w:val="00B277C1"/>
    <w:rsid w:val="00B352C7"/>
    <w:rsid w:val="00B56433"/>
    <w:rsid w:val="00B81384"/>
    <w:rsid w:val="00B961B0"/>
    <w:rsid w:val="00BF23EB"/>
    <w:rsid w:val="00C16F71"/>
    <w:rsid w:val="00C26D6E"/>
    <w:rsid w:val="00CA317E"/>
    <w:rsid w:val="00CD2C59"/>
    <w:rsid w:val="00CE1B1C"/>
    <w:rsid w:val="00D13050"/>
    <w:rsid w:val="00D47BC2"/>
    <w:rsid w:val="00D71B6C"/>
    <w:rsid w:val="00D7560B"/>
    <w:rsid w:val="00D8383B"/>
    <w:rsid w:val="00D91B4D"/>
    <w:rsid w:val="00DC5EAA"/>
    <w:rsid w:val="00E21A54"/>
    <w:rsid w:val="00E2479A"/>
    <w:rsid w:val="00E70422"/>
    <w:rsid w:val="00E75E2D"/>
    <w:rsid w:val="00EF13B5"/>
    <w:rsid w:val="00EF7D6B"/>
    <w:rsid w:val="00F76B77"/>
    <w:rsid w:val="00F94188"/>
    <w:rsid w:val="00FA1205"/>
    <w:rsid w:val="00FB3B52"/>
    <w:rsid w:val="00FD7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9AE846"/>
  <w15:chartTrackingRefBased/>
  <w15:docId w15:val="{D34166DC-2AE8-4245-B608-64BFC658F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A73"/>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8610F"/>
    <w:pPr>
      <w:keepNext/>
      <w:keepLines/>
      <w:widowControl/>
      <w:autoSpaceDE/>
      <w:autoSpaceDN/>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D6EE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6EE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D6EE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D6EE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1D6EEA"/>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1D6EEA"/>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1D6EE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1D6EE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8C6"/>
    <w:pPr>
      <w:ind w:left="821" w:hanging="361"/>
    </w:pPr>
  </w:style>
  <w:style w:type="paragraph" w:styleId="IntenseQuote">
    <w:name w:val="Intense Quote"/>
    <w:basedOn w:val="Normal"/>
    <w:next w:val="Normal"/>
    <w:link w:val="IntenseQuoteChar"/>
    <w:uiPriority w:val="30"/>
    <w:qFormat/>
    <w:rsid w:val="00A468C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68C6"/>
    <w:rPr>
      <w:rFonts w:ascii="Times New Roman" w:eastAsia="Times New Roman" w:hAnsi="Times New Roman" w:cs="Times New Roman"/>
      <w:i/>
      <w:iCs/>
      <w:color w:val="5B9BD5" w:themeColor="accent1"/>
      <w:kern w:val="0"/>
      <w14:ligatures w14:val="none"/>
    </w:rPr>
  </w:style>
  <w:style w:type="character" w:styleId="Hyperlink">
    <w:name w:val="Hyperlink"/>
    <w:basedOn w:val="DefaultParagraphFont"/>
    <w:uiPriority w:val="99"/>
    <w:unhideWhenUsed/>
    <w:rsid w:val="001C07C5"/>
    <w:rPr>
      <w:color w:val="0000FF"/>
      <w:u w:val="single"/>
    </w:rPr>
  </w:style>
  <w:style w:type="character" w:customStyle="1" w:styleId="Heading1Char">
    <w:name w:val="Heading 1 Char"/>
    <w:basedOn w:val="DefaultParagraphFont"/>
    <w:link w:val="Heading1"/>
    <w:uiPriority w:val="9"/>
    <w:rsid w:val="0068610F"/>
    <w:rPr>
      <w:rFonts w:asciiTheme="majorHAnsi" w:eastAsiaTheme="majorEastAsia" w:hAnsiTheme="majorHAnsi" w:cstheme="majorBidi"/>
      <w:color w:val="2E74B5" w:themeColor="accent1" w:themeShade="BF"/>
      <w:kern w:val="0"/>
      <w:sz w:val="32"/>
      <w:szCs w:val="32"/>
      <w14:ligatures w14:val="none"/>
    </w:rPr>
  </w:style>
  <w:style w:type="paragraph" w:styleId="Bibliography">
    <w:name w:val="Bibliography"/>
    <w:basedOn w:val="Normal"/>
    <w:next w:val="Normal"/>
    <w:uiPriority w:val="37"/>
    <w:unhideWhenUsed/>
    <w:rsid w:val="0068610F"/>
  </w:style>
  <w:style w:type="paragraph" w:styleId="Caption">
    <w:name w:val="caption"/>
    <w:basedOn w:val="Normal"/>
    <w:next w:val="Normal"/>
    <w:uiPriority w:val="35"/>
    <w:unhideWhenUsed/>
    <w:qFormat/>
    <w:rsid w:val="00070674"/>
    <w:pPr>
      <w:spacing w:after="200"/>
    </w:pPr>
    <w:rPr>
      <w:i/>
      <w:iCs/>
      <w:color w:val="44546A" w:themeColor="text2"/>
      <w:sz w:val="18"/>
      <w:szCs w:val="18"/>
    </w:rPr>
  </w:style>
  <w:style w:type="paragraph" w:styleId="NoSpacing">
    <w:name w:val="No Spacing"/>
    <w:uiPriority w:val="1"/>
    <w:qFormat/>
    <w:rsid w:val="001D6EEA"/>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Heading2Char">
    <w:name w:val="Heading 2 Char"/>
    <w:basedOn w:val="DefaultParagraphFont"/>
    <w:link w:val="Heading2"/>
    <w:uiPriority w:val="9"/>
    <w:rsid w:val="001D6EEA"/>
    <w:rPr>
      <w:rFonts w:asciiTheme="majorHAnsi" w:eastAsiaTheme="majorEastAsia" w:hAnsiTheme="majorHAnsi" w:cstheme="majorBidi"/>
      <w:color w:val="2E74B5" w:themeColor="accent1" w:themeShade="BF"/>
      <w:kern w:val="0"/>
      <w:sz w:val="26"/>
      <w:szCs w:val="26"/>
      <w14:ligatures w14:val="none"/>
    </w:rPr>
  </w:style>
  <w:style w:type="character" w:customStyle="1" w:styleId="Heading3Char">
    <w:name w:val="Heading 3 Char"/>
    <w:basedOn w:val="DefaultParagraphFont"/>
    <w:link w:val="Heading3"/>
    <w:uiPriority w:val="9"/>
    <w:rsid w:val="001D6EEA"/>
    <w:rPr>
      <w:rFonts w:asciiTheme="majorHAnsi" w:eastAsiaTheme="majorEastAsia" w:hAnsiTheme="majorHAnsi" w:cstheme="majorBidi"/>
      <w:color w:val="1F4D78" w:themeColor="accent1" w:themeShade="7F"/>
      <w:kern w:val="0"/>
      <w:sz w:val="24"/>
      <w:szCs w:val="24"/>
      <w14:ligatures w14:val="none"/>
    </w:rPr>
  </w:style>
  <w:style w:type="character" w:customStyle="1" w:styleId="Heading4Char">
    <w:name w:val="Heading 4 Char"/>
    <w:basedOn w:val="DefaultParagraphFont"/>
    <w:link w:val="Heading4"/>
    <w:uiPriority w:val="9"/>
    <w:rsid w:val="001D6EEA"/>
    <w:rPr>
      <w:rFonts w:asciiTheme="majorHAnsi" w:eastAsiaTheme="majorEastAsia" w:hAnsiTheme="majorHAnsi" w:cstheme="majorBidi"/>
      <w:i/>
      <w:iCs/>
      <w:color w:val="2E74B5" w:themeColor="accent1" w:themeShade="BF"/>
      <w:kern w:val="0"/>
      <w14:ligatures w14:val="none"/>
    </w:rPr>
  </w:style>
  <w:style w:type="character" w:customStyle="1" w:styleId="Heading5Char">
    <w:name w:val="Heading 5 Char"/>
    <w:basedOn w:val="DefaultParagraphFont"/>
    <w:link w:val="Heading5"/>
    <w:uiPriority w:val="9"/>
    <w:rsid w:val="001D6EEA"/>
    <w:rPr>
      <w:rFonts w:asciiTheme="majorHAnsi" w:eastAsiaTheme="majorEastAsia" w:hAnsiTheme="majorHAnsi" w:cstheme="majorBidi"/>
      <w:color w:val="2E74B5" w:themeColor="accent1" w:themeShade="BF"/>
      <w:kern w:val="0"/>
      <w14:ligatures w14:val="none"/>
    </w:rPr>
  </w:style>
  <w:style w:type="character" w:customStyle="1" w:styleId="Heading6Char">
    <w:name w:val="Heading 6 Char"/>
    <w:basedOn w:val="DefaultParagraphFont"/>
    <w:link w:val="Heading6"/>
    <w:uiPriority w:val="9"/>
    <w:rsid w:val="001D6EEA"/>
    <w:rPr>
      <w:rFonts w:asciiTheme="majorHAnsi" w:eastAsiaTheme="majorEastAsia" w:hAnsiTheme="majorHAnsi" w:cstheme="majorBidi"/>
      <w:color w:val="1F4D78" w:themeColor="accent1" w:themeShade="7F"/>
      <w:kern w:val="0"/>
      <w14:ligatures w14:val="none"/>
    </w:rPr>
  </w:style>
  <w:style w:type="character" w:customStyle="1" w:styleId="Heading7Char">
    <w:name w:val="Heading 7 Char"/>
    <w:basedOn w:val="DefaultParagraphFont"/>
    <w:link w:val="Heading7"/>
    <w:uiPriority w:val="9"/>
    <w:rsid w:val="001D6EEA"/>
    <w:rPr>
      <w:rFonts w:asciiTheme="majorHAnsi" w:eastAsiaTheme="majorEastAsia" w:hAnsiTheme="majorHAnsi" w:cstheme="majorBidi"/>
      <w:i/>
      <w:iCs/>
      <w:color w:val="1F4D78" w:themeColor="accent1" w:themeShade="7F"/>
      <w:kern w:val="0"/>
      <w14:ligatures w14:val="none"/>
    </w:rPr>
  </w:style>
  <w:style w:type="character" w:customStyle="1" w:styleId="Heading8Char">
    <w:name w:val="Heading 8 Char"/>
    <w:basedOn w:val="DefaultParagraphFont"/>
    <w:link w:val="Heading8"/>
    <w:uiPriority w:val="9"/>
    <w:rsid w:val="001D6EEA"/>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rsid w:val="001D6EEA"/>
    <w:rPr>
      <w:rFonts w:asciiTheme="majorHAnsi" w:eastAsiaTheme="majorEastAsia" w:hAnsiTheme="majorHAnsi" w:cstheme="majorBidi"/>
      <w:i/>
      <w:iCs/>
      <w:color w:val="272727" w:themeColor="text1" w:themeTint="D8"/>
      <w:kern w:val="0"/>
      <w:sz w:val="21"/>
      <w:szCs w:val="21"/>
      <w14:ligatures w14:val="none"/>
    </w:rPr>
  </w:style>
  <w:style w:type="paragraph" w:styleId="Title">
    <w:name w:val="Title"/>
    <w:basedOn w:val="Normal"/>
    <w:next w:val="Normal"/>
    <w:link w:val="TitleChar"/>
    <w:uiPriority w:val="10"/>
    <w:qFormat/>
    <w:rsid w:val="001D6EE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EEA"/>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D6EE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D6EEA"/>
    <w:rPr>
      <w:rFonts w:eastAsiaTheme="minorEastAsia"/>
      <w:color w:val="5A5A5A" w:themeColor="text1" w:themeTint="A5"/>
      <w:spacing w:val="15"/>
      <w:kern w:val="0"/>
      <w14:ligatures w14:val="none"/>
    </w:rPr>
  </w:style>
  <w:style w:type="character" w:styleId="IntenseEmphasis">
    <w:name w:val="Intense Emphasis"/>
    <w:basedOn w:val="DefaultParagraphFont"/>
    <w:uiPriority w:val="21"/>
    <w:qFormat/>
    <w:rsid w:val="001D6EEA"/>
    <w:rPr>
      <w:i/>
      <w:iCs/>
      <w:color w:val="5B9BD5" w:themeColor="accent1"/>
    </w:rPr>
  </w:style>
  <w:style w:type="paragraph" w:styleId="Header">
    <w:name w:val="header"/>
    <w:basedOn w:val="Normal"/>
    <w:link w:val="HeaderChar"/>
    <w:uiPriority w:val="99"/>
    <w:unhideWhenUsed/>
    <w:rsid w:val="0063239F"/>
    <w:pPr>
      <w:tabs>
        <w:tab w:val="center" w:pos="4680"/>
        <w:tab w:val="right" w:pos="9360"/>
      </w:tabs>
    </w:pPr>
    <w:rPr>
      <w:rFonts w:ascii="Cambria" w:hAnsi="Cambria"/>
      <w:b/>
      <w:sz w:val="20"/>
    </w:rPr>
  </w:style>
  <w:style w:type="character" w:customStyle="1" w:styleId="HeaderChar">
    <w:name w:val="Header Char"/>
    <w:basedOn w:val="DefaultParagraphFont"/>
    <w:link w:val="Header"/>
    <w:uiPriority w:val="99"/>
    <w:rsid w:val="0063239F"/>
    <w:rPr>
      <w:rFonts w:ascii="Cambria" w:eastAsia="Times New Roman" w:hAnsi="Cambria" w:cs="Times New Roman"/>
      <w:b/>
      <w:kern w:val="0"/>
      <w:sz w:val="20"/>
      <w14:ligatures w14:val="none"/>
    </w:rPr>
  </w:style>
  <w:style w:type="paragraph" w:styleId="Footer">
    <w:name w:val="footer"/>
    <w:basedOn w:val="Normal"/>
    <w:link w:val="FooterChar"/>
    <w:uiPriority w:val="99"/>
    <w:unhideWhenUsed/>
    <w:rsid w:val="00130FAB"/>
    <w:pPr>
      <w:tabs>
        <w:tab w:val="center" w:pos="4680"/>
        <w:tab w:val="right" w:pos="9360"/>
      </w:tabs>
    </w:pPr>
  </w:style>
  <w:style w:type="character" w:customStyle="1" w:styleId="FooterChar">
    <w:name w:val="Footer Char"/>
    <w:basedOn w:val="DefaultParagraphFont"/>
    <w:link w:val="Footer"/>
    <w:uiPriority w:val="99"/>
    <w:rsid w:val="00130FAB"/>
    <w:rPr>
      <w:rFonts w:ascii="Times New Roman" w:eastAsia="Times New Roman" w:hAnsi="Times New Roman" w:cs="Times New Roman"/>
      <w:kern w:val="0"/>
      <w14:ligatures w14:val="none"/>
    </w:rPr>
  </w:style>
  <w:style w:type="character" w:styleId="Strong">
    <w:name w:val="Strong"/>
    <w:uiPriority w:val="22"/>
    <w:qFormat/>
    <w:rsid w:val="00130FAB"/>
    <w:rPr>
      <w:b/>
      <w:bCs/>
    </w:rPr>
  </w:style>
  <w:style w:type="paragraph" w:customStyle="1" w:styleId="IEEEAuthorAffiliation">
    <w:name w:val="IEEE Author Affiliation"/>
    <w:basedOn w:val="Normal"/>
    <w:next w:val="Normal"/>
    <w:rsid w:val="0063239F"/>
    <w:pPr>
      <w:widowControl/>
      <w:autoSpaceDE/>
      <w:autoSpaceDN/>
      <w:spacing w:after="60"/>
      <w:jc w:val="center"/>
    </w:pPr>
    <w:rPr>
      <w:i/>
      <w:sz w:val="20"/>
      <w:szCs w:val="24"/>
      <w:lang w:val="en-GB" w:eastAsia="en-GB"/>
    </w:rPr>
  </w:style>
  <w:style w:type="table" w:styleId="TableGrid">
    <w:name w:val="Table Grid"/>
    <w:basedOn w:val="TableNormal"/>
    <w:uiPriority w:val="39"/>
    <w:rsid w:val="00311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7E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EF1"/>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91464">
      <w:bodyDiv w:val="1"/>
      <w:marLeft w:val="0"/>
      <w:marRight w:val="0"/>
      <w:marTop w:val="0"/>
      <w:marBottom w:val="0"/>
      <w:divBdr>
        <w:top w:val="none" w:sz="0" w:space="0" w:color="auto"/>
        <w:left w:val="none" w:sz="0" w:space="0" w:color="auto"/>
        <w:bottom w:val="none" w:sz="0" w:space="0" w:color="auto"/>
        <w:right w:val="none" w:sz="0" w:space="0" w:color="auto"/>
      </w:divBdr>
    </w:div>
    <w:div w:id="93132554">
      <w:bodyDiv w:val="1"/>
      <w:marLeft w:val="0"/>
      <w:marRight w:val="0"/>
      <w:marTop w:val="0"/>
      <w:marBottom w:val="0"/>
      <w:divBdr>
        <w:top w:val="none" w:sz="0" w:space="0" w:color="auto"/>
        <w:left w:val="none" w:sz="0" w:space="0" w:color="auto"/>
        <w:bottom w:val="none" w:sz="0" w:space="0" w:color="auto"/>
        <w:right w:val="none" w:sz="0" w:space="0" w:color="auto"/>
      </w:divBdr>
    </w:div>
    <w:div w:id="95945027">
      <w:bodyDiv w:val="1"/>
      <w:marLeft w:val="0"/>
      <w:marRight w:val="0"/>
      <w:marTop w:val="0"/>
      <w:marBottom w:val="0"/>
      <w:divBdr>
        <w:top w:val="none" w:sz="0" w:space="0" w:color="auto"/>
        <w:left w:val="none" w:sz="0" w:space="0" w:color="auto"/>
        <w:bottom w:val="none" w:sz="0" w:space="0" w:color="auto"/>
        <w:right w:val="none" w:sz="0" w:space="0" w:color="auto"/>
      </w:divBdr>
    </w:div>
    <w:div w:id="124785090">
      <w:bodyDiv w:val="1"/>
      <w:marLeft w:val="0"/>
      <w:marRight w:val="0"/>
      <w:marTop w:val="0"/>
      <w:marBottom w:val="0"/>
      <w:divBdr>
        <w:top w:val="none" w:sz="0" w:space="0" w:color="auto"/>
        <w:left w:val="none" w:sz="0" w:space="0" w:color="auto"/>
        <w:bottom w:val="none" w:sz="0" w:space="0" w:color="auto"/>
        <w:right w:val="none" w:sz="0" w:space="0" w:color="auto"/>
      </w:divBdr>
    </w:div>
    <w:div w:id="145510130">
      <w:bodyDiv w:val="1"/>
      <w:marLeft w:val="0"/>
      <w:marRight w:val="0"/>
      <w:marTop w:val="0"/>
      <w:marBottom w:val="0"/>
      <w:divBdr>
        <w:top w:val="none" w:sz="0" w:space="0" w:color="auto"/>
        <w:left w:val="none" w:sz="0" w:space="0" w:color="auto"/>
        <w:bottom w:val="none" w:sz="0" w:space="0" w:color="auto"/>
        <w:right w:val="none" w:sz="0" w:space="0" w:color="auto"/>
      </w:divBdr>
    </w:div>
    <w:div w:id="158351939">
      <w:bodyDiv w:val="1"/>
      <w:marLeft w:val="0"/>
      <w:marRight w:val="0"/>
      <w:marTop w:val="0"/>
      <w:marBottom w:val="0"/>
      <w:divBdr>
        <w:top w:val="none" w:sz="0" w:space="0" w:color="auto"/>
        <w:left w:val="none" w:sz="0" w:space="0" w:color="auto"/>
        <w:bottom w:val="none" w:sz="0" w:space="0" w:color="auto"/>
        <w:right w:val="none" w:sz="0" w:space="0" w:color="auto"/>
      </w:divBdr>
    </w:div>
    <w:div w:id="183331474">
      <w:bodyDiv w:val="1"/>
      <w:marLeft w:val="0"/>
      <w:marRight w:val="0"/>
      <w:marTop w:val="0"/>
      <w:marBottom w:val="0"/>
      <w:divBdr>
        <w:top w:val="none" w:sz="0" w:space="0" w:color="auto"/>
        <w:left w:val="none" w:sz="0" w:space="0" w:color="auto"/>
        <w:bottom w:val="none" w:sz="0" w:space="0" w:color="auto"/>
        <w:right w:val="none" w:sz="0" w:space="0" w:color="auto"/>
      </w:divBdr>
    </w:div>
    <w:div w:id="187959769">
      <w:bodyDiv w:val="1"/>
      <w:marLeft w:val="0"/>
      <w:marRight w:val="0"/>
      <w:marTop w:val="0"/>
      <w:marBottom w:val="0"/>
      <w:divBdr>
        <w:top w:val="none" w:sz="0" w:space="0" w:color="auto"/>
        <w:left w:val="none" w:sz="0" w:space="0" w:color="auto"/>
        <w:bottom w:val="none" w:sz="0" w:space="0" w:color="auto"/>
        <w:right w:val="none" w:sz="0" w:space="0" w:color="auto"/>
      </w:divBdr>
    </w:div>
    <w:div w:id="191768130">
      <w:bodyDiv w:val="1"/>
      <w:marLeft w:val="0"/>
      <w:marRight w:val="0"/>
      <w:marTop w:val="0"/>
      <w:marBottom w:val="0"/>
      <w:divBdr>
        <w:top w:val="none" w:sz="0" w:space="0" w:color="auto"/>
        <w:left w:val="none" w:sz="0" w:space="0" w:color="auto"/>
        <w:bottom w:val="none" w:sz="0" w:space="0" w:color="auto"/>
        <w:right w:val="none" w:sz="0" w:space="0" w:color="auto"/>
      </w:divBdr>
    </w:div>
    <w:div w:id="194194405">
      <w:bodyDiv w:val="1"/>
      <w:marLeft w:val="0"/>
      <w:marRight w:val="0"/>
      <w:marTop w:val="0"/>
      <w:marBottom w:val="0"/>
      <w:divBdr>
        <w:top w:val="none" w:sz="0" w:space="0" w:color="auto"/>
        <w:left w:val="none" w:sz="0" w:space="0" w:color="auto"/>
        <w:bottom w:val="none" w:sz="0" w:space="0" w:color="auto"/>
        <w:right w:val="none" w:sz="0" w:space="0" w:color="auto"/>
      </w:divBdr>
    </w:div>
    <w:div w:id="198394283">
      <w:bodyDiv w:val="1"/>
      <w:marLeft w:val="0"/>
      <w:marRight w:val="0"/>
      <w:marTop w:val="0"/>
      <w:marBottom w:val="0"/>
      <w:divBdr>
        <w:top w:val="none" w:sz="0" w:space="0" w:color="auto"/>
        <w:left w:val="none" w:sz="0" w:space="0" w:color="auto"/>
        <w:bottom w:val="none" w:sz="0" w:space="0" w:color="auto"/>
        <w:right w:val="none" w:sz="0" w:space="0" w:color="auto"/>
      </w:divBdr>
    </w:div>
    <w:div w:id="238751723">
      <w:bodyDiv w:val="1"/>
      <w:marLeft w:val="0"/>
      <w:marRight w:val="0"/>
      <w:marTop w:val="0"/>
      <w:marBottom w:val="0"/>
      <w:divBdr>
        <w:top w:val="none" w:sz="0" w:space="0" w:color="auto"/>
        <w:left w:val="none" w:sz="0" w:space="0" w:color="auto"/>
        <w:bottom w:val="none" w:sz="0" w:space="0" w:color="auto"/>
        <w:right w:val="none" w:sz="0" w:space="0" w:color="auto"/>
      </w:divBdr>
    </w:div>
    <w:div w:id="337392819">
      <w:bodyDiv w:val="1"/>
      <w:marLeft w:val="0"/>
      <w:marRight w:val="0"/>
      <w:marTop w:val="0"/>
      <w:marBottom w:val="0"/>
      <w:divBdr>
        <w:top w:val="none" w:sz="0" w:space="0" w:color="auto"/>
        <w:left w:val="none" w:sz="0" w:space="0" w:color="auto"/>
        <w:bottom w:val="none" w:sz="0" w:space="0" w:color="auto"/>
        <w:right w:val="none" w:sz="0" w:space="0" w:color="auto"/>
      </w:divBdr>
    </w:div>
    <w:div w:id="341250058">
      <w:bodyDiv w:val="1"/>
      <w:marLeft w:val="0"/>
      <w:marRight w:val="0"/>
      <w:marTop w:val="0"/>
      <w:marBottom w:val="0"/>
      <w:divBdr>
        <w:top w:val="none" w:sz="0" w:space="0" w:color="auto"/>
        <w:left w:val="none" w:sz="0" w:space="0" w:color="auto"/>
        <w:bottom w:val="none" w:sz="0" w:space="0" w:color="auto"/>
        <w:right w:val="none" w:sz="0" w:space="0" w:color="auto"/>
      </w:divBdr>
    </w:div>
    <w:div w:id="364529297">
      <w:bodyDiv w:val="1"/>
      <w:marLeft w:val="0"/>
      <w:marRight w:val="0"/>
      <w:marTop w:val="0"/>
      <w:marBottom w:val="0"/>
      <w:divBdr>
        <w:top w:val="none" w:sz="0" w:space="0" w:color="auto"/>
        <w:left w:val="none" w:sz="0" w:space="0" w:color="auto"/>
        <w:bottom w:val="none" w:sz="0" w:space="0" w:color="auto"/>
        <w:right w:val="none" w:sz="0" w:space="0" w:color="auto"/>
      </w:divBdr>
    </w:div>
    <w:div w:id="387724879">
      <w:bodyDiv w:val="1"/>
      <w:marLeft w:val="0"/>
      <w:marRight w:val="0"/>
      <w:marTop w:val="0"/>
      <w:marBottom w:val="0"/>
      <w:divBdr>
        <w:top w:val="none" w:sz="0" w:space="0" w:color="auto"/>
        <w:left w:val="none" w:sz="0" w:space="0" w:color="auto"/>
        <w:bottom w:val="none" w:sz="0" w:space="0" w:color="auto"/>
        <w:right w:val="none" w:sz="0" w:space="0" w:color="auto"/>
      </w:divBdr>
    </w:div>
    <w:div w:id="397214747">
      <w:bodyDiv w:val="1"/>
      <w:marLeft w:val="0"/>
      <w:marRight w:val="0"/>
      <w:marTop w:val="0"/>
      <w:marBottom w:val="0"/>
      <w:divBdr>
        <w:top w:val="none" w:sz="0" w:space="0" w:color="auto"/>
        <w:left w:val="none" w:sz="0" w:space="0" w:color="auto"/>
        <w:bottom w:val="none" w:sz="0" w:space="0" w:color="auto"/>
        <w:right w:val="none" w:sz="0" w:space="0" w:color="auto"/>
      </w:divBdr>
    </w:div>
    <w:div w:id="465465228">
      <w:bodyDiv w:val="1"/>
      <w:marLeft w:val="0"/>
      <w:marRight w:val="0"/>
      <w:marTop w:val="0"/>
      <w:marBottom w:val="0"/>
      <w:divBdr>
        <w:top w:val="none" w:sz="0" w:space="0" w:color="auto"/>
        <w:left w:val="none" w:sz="0" w:space="0" w:color="auto"/>
        <w:bottom w:val="none" w:sz="0" w:space="0" w:color="auto"/>
        <w:right w:val="none" w:sz="0" w:space="0" w:color="auto"/>
      </w:divBdr>
    </w:div>
    <w:div w:id="579019187">
      <w:bodyDiv w:val="1"/>
      <w:marLeft w:val="0"/>
      <w:marRight w:val="0"/>
      <w:marTop w:val="0"/>
      <w:marBottom w:val="0"/>
      <w:divBdr>
        <w:top w:val="none" w:sz="0" w:space="0" w:color="auto"/>
        <w:left w:val="none" w:sz="0" w:space="0" w:color="auto"/>
        <w:bottom w:val="none" w:sz="0" w:space="0" w:color="auto"/>
        <w:right w:val="none" w:sz="0" w:space="0" w:color="auto"/>
      </w:divBdr>
    </w:div>
    <w:div w:id="587158010">
      <w:bodyDiv w:val="1"/>
      <w:marLeft w:val="0"/>
      <w:marRight w:val="0"/>
      <w:marTop w:val="0"/>
      <w:marBottom w:val="0"/>
      <w:divBdr>
        <w:top w:val="none" w:sz="0" w:space="0" w:color="auto"/>
        <w:left w:val="none" w:sz="0" w:space="0" w:color="auto"/>
        <w:bottom w:val="none" w:sz="0" w:space="0" w:color="auto"/>
        <w:right w:val="none" w:sz="0" w:space="0" w:color="auto"/>
      </w:divBdr>
    </w:div>
    <w:div w:id="606547329">
      <w:bodyDiv w:val="1"/>
      <w:marLeft w:val="0"/>
      <w:marRight w:val="0"/>
      <w:marTop w:val="0"/>
      <w:marBottom w:val="0"/>
      <w:divBdr>
        <w:top w:val="none" w:sz="0" w:space="0" w:color="auto"/>
        <w:left w:val="none" w:sz="0" w:space="0" w:color="auto"/>
        <w:bottom w:val="none" w:sz="0" w:space="0" w:color="auto"/>
        <w:right w:val="none" w:sz="0" w:space="0" w:color="auto"/>
      </w:divBdr>
    </w:div>
    <w:div w:id="607275687">
      <w:bodyDiv w:val="1"/>
      <w:marLeft w:val="0"/>
      <w:marRight w:val="0"/>
      <w:marTop w:val="0"/>
      <w:marBottom w:val="0"/>
      <w:divBdr>
        <w:top w:val="none" w:sz="0" w:space="0" w:color="auto"/>
        <w:left w:val="none" w:sz="0" w:space="0" w:color="auto"/>
        <w:bottom w:val="none" w:sz="0" w:space="0" w:color="auto"/>
        <w:right w:val="none" w:sz="0" w:space="0" w:color="auto"/>
      </w:divBdr>
    </w:div>
    <w:div w:id="643780590">
      <w:bodyDiv w:val="1"/>
      <w:marLeft w:val="0"/>
      <w:marRight w:val="0"/>
      <w:marTop w:val="0"/>
      <w:marBottom w:val="0"/>
      <w:divBdr>
        <w:top w:val="none" w:sz="0" w:space="0" w:color="auto"/>
        <w:left w:val="none" w:sz="0" w:space="0" w:color="auto"/>
        <w:bottom w:val="none" w:sz="0" w:space="0" w:color="auto"/>
        <w:right w:val="none" w:sz="0" w:space="0" w:color="auto"/>
      </w:divBdr>
    </w:div>
    <w:div w:id="721028333">
      <w:bodyDiv w:val="1"/>
      <w:marLeft w:val="0"/>
      <w:marRight w:val="0"/>
      <w:marTop w:val="0"/>
      <w:marBottom w:val="0"/>
      <w:divBdr>
        <w:top w:val="none" w:sz="0" w:space="0" w:color="auto"/>
        <w:left w:val="none" w:sz="0" w:space="0" w:color="auto"/>
        <w:bottom w:val="none" w:sz="0" w:space="0" w:color="auto"/>
        <w:right w:val="none" w:sz="0" w:space="0" w:color="auto"/>
      </w:divBdr>
    </w:div>
    <w:div w:id="778642129">
      <w:bodyDiv w:val="1"/>
      <w:marLeft w:val="0"/>
      <w:marRight w:val="0"/>
      <w:marTop w:val="0"/>
      <w:marBottom w:val="0"/>
      <w:divBdr>
        <w:top w:val="none" w:sz="0" w:space="0" w:color="auto"/>
        <w:left w:val="none" w:sz="0" w:space="0" w:color="auto"/>
        <w:bottom w:val="none" w:sz="0" w:space="0" w:color="auto"/>
        <w:right w:val="none" w:sz="0" w:space="0" w:color="auto"/>
      </w:divBdr>
    </w:div>
    <w:div w:id="806320433">
      <w:bodyDiv w:val="1"/>
      <w:marLeft w:val="0"/>
      <w:marRight w:val="0"/>
      <w:marTop w:val="0"/>
      <w:marBottom w:val="0"/>
      <w:divBdr>
        <w:top w:val="none" w:sz="0" w:space="0" w:color="auto"/>
        <w:left w:val="none" w:sz="0" w:space="0" w:color="auto"/>
        <w:bottom w:val="none" w:sz="0" w:space="0" w:color="auto"/>
        <w:right w:val="none" w:sz="0" w:space="0" w:color="auto"/>
      </w:divBdr>
    </w:div>
    <w:div w:id="856966889">
      <w:bodyDiv w:val="1"/>
      <w:marLeft w:val="0"/>
      <w:marRight w:val="0"/>
      <w:marTop w:val="0"/>
      <w:marBottom w:val="0"/>
      <w:divBdr>
        <w:top w:val="none" w:sz="0" w:space="0" w:color="auto"/>
        <w:left w:val="none" w:sz="0" w:space="0" w:color="auto"/>
        <w:bottom w:val="none" w:sz="0" w:space="0" w:color="auto"/>
        <w:right w:val="none" w:sz="0" w:space="0" w:color="auto"/>
      </w:divBdr>
    </w:div>
    <w:div w:id="876308710">
      <w:bodyDiv w:val="1"/>
      <w:marLeft w:val="0"/>
      <w:marRight w:val="0"/>
      <w:marTop w:val="0"/>
      <w:marBottom w:val="0"/>
      <w:divBdr>
        <w:top w:val="none" w:sz="0" w:space="0" w:color="auto"/>
        <w:left w:val="none" w:sz="0" w:space="0" w:color="auto"/>
        <w:bottom w:val="none" w:sz="0" w:space="0" w:color="auto"/>
        <w:right w:val="none" w:sz="0" w:space="0" w:color="auto"/>
      </w:divBdr>
    </w:div>
    <w:div w:id="885684246">
      <w:bodyDiv w:val="1"/>
      <w:marLeft w:val="0"/>
      <w:marRight w:val="0"/>
      <w:marTop w:val="0"/>
      <w:marBottom w:val="0"/>
      <w:divBdr>
        <w:top w:val="none" w:sz="0" w:space="0" w:color="auto"/>
        <w:left w:val="none" w:sz="0" w:space="0" w:color="auto"/>
        <w:bottom w:val="none" w:sz="0" w:space="0" w:color="auto"/>
        <w:right w:val="none" w:sz="0" w:space="0" w:color="auto"/>
      </w:divBdr>
    </w:div>
    <w:div w:id="911819691">
      <w:bodyDiv w:val="1"/>
      <w:marLeft w:val="0"/>
      <w:marRight w:val="0"/>
      <w:marTop w:val="0"/>
      <w:marBottom w:val="0"/>
      <w:divBdr>
        <w:top w:val="none" w:sz="0" w:space="0" w:color="auto"/>
        <w:left w:val="none" w:sz="0" w:space="0" w:color="auto"/>
        <w:bottom w:val="none" w:sz="0" w:space="0" w:color="auto"/>
        <w:right w:val="none" w:sz="0" w:space="0" w:color="auto"/>
      </w:divBdr>
    </w:div>
    <w:div w:id="913006588">
      <w:bodyDiv w:val="1"/>
      <w:marLeft w:val="0"/>
      <w:marRight w:val="0"/>
      <w:marTop w:val="0"/>
      <w:marBottom w:val="0"/>
      <w:divBdr>
        <w:top w:val="none" w:sz="0" w:space="0" w:color="auto"/>
        <w:left w:val="none" w:sz="0" w:space="0" w:color="auto"/>
        <w:bottom w:val="none" w:sz="0" w:space="0" w:color="auto"/>
        <w:right w:val="none" w:sz="0" w:space="0" w:color="auto"/>
      </w:divBdr>
    </w:div>
    <w:div w:id="951785004">
      <w:bodyDiv w:val="1"/>
      <w:marLeft w:val="0"/>
      <w:marRight w:val="0"/>
      <w:marTop w:val="0"/>
      <w:marBottom w:val="0"/>
      <w:divBdr>
        <w:top w:val="none" w:sz="0" w:space="0" w:color="auto"/>
        <w:left w:val="none" w:sz="0" w:space="0" w:color="auto"/>
        <w:bottom w:val="none" w:sz="0" w:space="0" w:color="auto"/>
        <w:right w:val="none" w:sz="0" w:space="0" w:color="auto"/>
      </w:divBdr>
    </w:div>
    <w:div w:id="1030574471">
      <w:bodyDiv w:val="1"/>
      <w:marLeft w:val="0"/>
      <w:marRight w:val="0"/>
      <w:marTop w:val="0"/>
      <w:marBottom w:val="0"/>
      <w:divBdr>
        <w:top w:val="none" w:sz="0" w:space="0" w:color="auto"/>
        <w:left w:val="none" w:sz="0" w:space="0" w:color="auto"/>
        <w:bottom w:val="none" w:sz="0" w:space="0" w:color="auto"/>
        <w:right w:val="none" w:sz="0" w:space="0" w:color="auto"/>
      </w:divBdr>
    </w:div>
    <w:div w:id="1097216532">
      <w:bodyDiv w:val="1"/>
      <w:marLeft w:val="0"/>
      <w:marRight w:val="0"/>
      <w:marTop w:val="0"/>
      <w:marBottom w:val="0"/>
      <w:divBdr>
        <w:top w:val="none" w:sz="0" w:space="0" w:color="auto"/>
        <w:left w:val="none" w:sz="0" w:space="0" w:color="auto"/>
        <w:bottom w:val="none" w:sz="0" w:space="0" w:color="auto"/>
        <w:right w:val="none" w:sz="0" w:space="0" w:color="auto"/>
      </w:divBdr>
    </w:div>
    <w:div w:id="1101680507">
      <w:bodyDiv w:val="1"/>
      <w:marLeft w:val="0"/>
      <w:marRight w:val="0"/>
      <w:marTop w:val="0"/>
      <w:marBottom w:val="0"/>
      <w:divBdr>
        <w:top w:val="none" w:sz="0" w:space="0" w:color="auto"/>
        <w:left w:val="none" w:sz="0" w:space="0" w:color="auto"/>
        <w:bottom w:val="none" w:sz="0" w:space="0" w:color="auto"/>
        <w:right w:val="none" w:sz="0" w:space="0" w:color="auto"/>
      </w:divBdr>
    </w:div>
    <w:div w:id="1212696697">
      <w:bodyDiv w:val="1"/>
      <w:marLeft w:val="0"/>
      <w:marRight w:val="0"/>
      <w:marTop w:val="0"/>
      <w:marBottom w:val="0"/>
      <w:divBdr>
        <w:top w:val="none" w:sz="0" w:space="0" w:color="auto"/>
        <w:left w:val="none" w:sz="0" w:space="0" w:color="auto"/>
        <w:bottom w:val="none" w:sz="0" w:space="0" w:color="auto"/>
        <w:right w:val="none" w:sz="0" w:space="0" w:color="auto"/>
      </w:divBdr>
    </w:div>
    <w:div w:id="1314337335">
      <w:bodyDiv w:val="1"/>
      <w:marLeft w:val="0"/>
      <w:marRight w:val="0"/>
      <w:marTop w:val="0"/>
      <w:marBottom w:val="0"/>
      <w:divBdr>
        <w:top w:val="none" w:sz="0" w:space="0" w:color="auto"/>
        <w:left w:val="none" w:sz="0" w:space="0" w:color="auto"/>
        <w:bottom w:val="none" w:sz="0" w:space="0" w:color="auto"/>
        <w:right w:val="none" w:sz="0" w:space="0" w:color="auto"/>
      </w:divBdr>
    </w:div>
    <w:div w:id="1358897151">
      <w:bodyDiv w:val="1"/>
      <w:marLeft w:val="0"/>
      <w:marRight w:val="0"/>
      <w:marTop w:val="0"/>
      <w:marBottom w:val="0"/>
      <w:divBdr>
        <w:top w:val="none" w:sz="0" w:space="0" w:color="auto"/>
        <w:left w:val="none" w:sz="0" w:space="0" w:color="auto"/>
        <w:bottom w:val="none" w:sz="0" w:space="0" w:color="auto"/>
        <w:right w:val="none" w:sz="0" w:space="0" w:color="auto"/>
      </w:divBdr>
    </w:div>
    <w:div w:id="1393458569">
      <w:bodyDiv w:val="1"/>
      <w:marLeft w:val="0"/>
      <w:marRight w:val="0"/>
      <w:marTop w:val="0"/>
      <w:marBottom w:val="0"/>
      <w:divBdr>
        <w:top w:val="none" w:sz="0" w:space="0" w:color="auto"/>
        <w:left w:val="none" w:sz="0" w:space="0" w:color="auto"/>
        <w:bottom w:val="none" w:sz="0" w:space="0" w:color="auto"/>
        <w:right w:val="none" w:sz="0" w:space="0" w:color="auto"/>
      </w:divBdr>
    </w:div>
    <w:div w:id="1405029271">
      <w:bodyDiv w:val="1"/>
      <w:marLeft w:val="0"/>
      <w:marRight w:val="0"/>
      <w:marTop w:val="0"/>
      <w:marBottom w:val="0"/>
      <w:divBdr>
        <w:top w:val="none" w:sz="0" w:space="0" w:color="auto"/>
        <w:left w:val="none" w:sz="0" w:space="0" w:color="auto"/>
        <w:bottom w:val="none" w:sz="0" w:space="0" w:color="auto"/>
        <w:right w:val="none" w:sz="0" w:space="0" w:color="auto"/>
      </w:divBdr>
    </w:div>
    <w:div w:id="1421441484">
      <w:bodyDiv w:val="1"/>
      <w:marLeft w:val="0"/>
      <w:marRight w:val="0"/>
      <w:marTop w:val="0"/>
      <w:marBottom w:val="0"/>
      <w:divBdr>
        <w:top w:val="none" w:sz="0" w:space="0" w:color="auto"/>
        <w:left w:val="none" w:sz="0" w:space="0" w:color="auto"/>
        <w:bottom w:val="none" w:sz="0" w:space="0" w:color="auto"/>
        <w:right w:val="none" w:sz="0" w:space="0" w:color="auto"/>
      </w:divBdr>
    </w:div>
    <w:div w:id="1546217029">
      <w:bodyDiv w:val="1"/>
      <w:marLeft w:val="0"/>
      <w:marRight w:val="0"/>
      <w:marTop w:val="0"/>
      <w:marBottom w:val="0"/>
      <w:divBdr>
        <w:top w:val="none" w:sz="0" w:space="0" w:color="auto"/>
        <w:left w:val="none" w:sz="0" w:space="0" w:color="auto"/>
        <w:bottom w:val="none" w:sz="0" w:space="0" w:color="auto"/>
        <w:right w:val="none" w:sz="0" w:space="0" w:color="auto"/>
      </w:divBdr>
    </w:div>
    <w:div w:id="1554734968">
      <w:bodyDiv w:val="1"/>
      <w:marLeft w:val="0"/>
      <w:marRight w:val="0"/>
      <w:marTop w:val="0"/>
      <w:marBottom w:val="0"/>
      <w:divBdr>
        <w:top w:val="none" w:sz="0" w:space="0" w:color="auto"/>
        <w:left w:val="none" w:sz="0" w:space="0" w:color="auto"/>
        <w:bottom w:val="none" w:sz="0" w:space="0" w:color="auto"/>
        <w:right w:val="none" w:sz="0" w:space="0" w:color="auto"/>
      </w:divBdr>
    </w:div>
    <w:div w:id="1632861908">
      <w:bodyDiv w:val="1"/>
      <w:marLeft w:val="0"/>
      <w:marRight w:val="0"/>
      <w:marTop w:val="0"/>
      <w:marBottom w:val="0"/>
      <w:divBdr>
        <w:top w:val="none" w:sz="0" w:space="0" w:color="auto"/>
        <w:left w:val="none" w:sz="0" w:space="0" w:color="auto"/>
        <w:bottom w:val="none" w:sz="0" w:space="0" w:color="auto"/>
        <w:right w:val="none" w:sz="0" w:space="0" w:color="auto"/>
      </w:divBdr>
    </w:div>
    <w:div w:id="1697847477">
      <w:bodyDiv w:val="1"/>
      <w:marLeft w:val="0"/>
      <w:marRight w:val="0"/>
      <w:marTop w:val="0"/>
      <w:marBottom w:val="0"/>
      <w:divBdr>
        <w:top w:val="none" w:sz="0" w:space="0" w:color="auto"/>
        <w:left w:val="none" w:sz="0" w:space="0" w:color="auto"/>
        <w:bottom w:val="none" w:sz="0" w:space="0" w:color="auto"/>
        <w:right w:val="none" w:sz="0" w:space="0" w:color="auto"/>
      </w:divBdr>
    </w:div>
    <w:div w:id="1724330607">
      <w:bodyDiv w:val="1"/>
      <w:marLeft w:val="0"/>
      <w:marRight w:val="0"/>
      <w:marTop w:val="0"/>
      <w:marBottom w:val="0"/>
      <w:divBdr>
        <w:top w:val="none" w:sz="0" w:space="0" w:color="auto"/>
        <w:left w:val="none" w:sz="0" w:space="0" w:color="auto"/>
        <w:bottom w:val="none" w:sz="0" w:space="0" w:color="auto"/>
        <w:right w:val="none" w:sz="0" w:space="0" w:color="auto"/>
      </w:divBdr>
    </w:div>
    <w:div w:id="1829594398">
      <w:bodyDiv w:val="1"/>
      <w:marLeft w:val="0"/>
      <w:marRight w:val="0"/>
      <w:marTop w:val="0"/>
      <w:marBottom w:val="0"/>
      <w:divBdr>
        <w:top w:val="none" w:sz="0" w:space="0" w:color="auto"/>
        <w:left w:val="none" w:sz="0" w:space="0" w:color="auto"/>
        <w:bottom w:val="none" w:sz="0" w:space="0" w:color="auto"/>
        <w:right w:val="none" w:sz="0" w:space="0" w:color="auto"/>
      </w:divBdr>
    </w:div>
    <w:div w:id="1849372027">
      <w:bodyDiv w:val="1"/>
      <w:marLeft w:val="0"/>
      <w:marRight w:val="0"/>
      <w:marTop w:val="0"/>
      <w:marBottom w:val="0"/>
      <w:divBdr>
        <w:top w:val="none" w:sz="0" w:space="0" w:color="auto"/>
        <w:left w:val="none" w:sz="0" w:space="0" w:color="auto"/>
        <w:bottom w:val="none" w:sz="0" w:space="0" w:color="auto"/>
        <w:right w:val="none" w:sz="0" w:space="0" w:color="auto"/>
      </w:divBdr>
    </w:div>
    <w:div w:id="1857452915">
      <w:bodyDiv w:val="1"/>
      <w:marLeft w:val="0"/>
      <w:marRight w:val="0"/>
      <w:marTop w:val="0"/>
      <w:marBottom w:val="0"/>
      <w:divBdr>
        <w:top w:val="none" w:sz="0" w:space="0" w:color="auto"/>
        <w:left w:val="none" w:sz="0" w:space="0" w:color="auto"/>
        <w:bottom w:val="none" w:sz="0" w:space="0" w:color="auto"/>
        <w:right w:val="none" w:sz="0" w:space="0" w:color="auto"/>
      </w:divBdr>
    </w:div>
    <w:div w:id="1984312756">
      <w:bodyDiv w:val="1"/>
      <w:marLeft w:val="0"/>
      <w:marRight w:val="0"/>
      <w:marTop w:val="0"/>
      <w:marBottom w:val="0"/>
      <w:divBdr>
        <w:top w:val="none" w:sz="0" w:space="0" w:color="auto"/>
        <w:left w:val="none" w:sz="0" w:space="0" w:color="auto"/>
        <w:bottom w:val="none" w:sz="0" w:space="0" w:color="auto"/>
        <w:right w:val="none" w:sz="0" w:space="0" w:color="auto"/>
      </w:divBdr>
    </w:div>
    <w:div w:id="2006282674">
      <w:bodyDiv w:val="1"/>
      <w:marLeft w:val="0"/>
      <w:marRight w:val="0"/>
      <w:marTop w:val="0"/>
      <w:marBottom w:val="0"/>
      <w:divBdr>
        <w:top w:val="none" w:sz="0" w:space="0" w:color="auto"/>
        <w:left w:val="none" w:sz="0" w:space="0" w:color="auto"/>
        <w:bottom w:val="none" w:sz="0" w:space="0" w:color="auto"/>
        <w:right w:val="none" w:sz="0" w:space="0" w:color="auto"/>
      </w:divBdr>
      <w:divsChild>
        <w:div w:id="159181861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AA4882-368D-497F-818F-38AF7D43D543}" type="doc">
      <dgm:prSet loTypeId="urn:microsoft.com/office/officeart/2005/8/layout/pyramid2" loCatId="pyramid" qsTypeId="urn:microsoft.com/office/officeart/2005/8/quickstyle/3d1" qsCatId="3D" csTypeId="urn:microsoft.com/office/officeart/2005/8/colors/colorful5" csCatId="colorful" phldr="1"/>
      <dgm:spPr/>
    </dgm:pt>
    <dgm:pt modelId="{ACE4DD98-DF5F-4B7A-9C04-35117936DD7F}">
      <dgm:prSet phldrT="[Text]" custT="1"/>
      <dgm:spPr/>
      <dgm:t>
        <a:bodyPr/>
        <a:lstStyle/>
        <a:p>
          <a:r>
            <a:rPr lang="en-US" sz="4400"/>
            <a:t>S</a:t>
          </a:r>
          <a:r>
            <a:rPr lang="en-US" sz="1600"/>
            <a:t>ourcing</a:t>
          </a:r>
        </a:p>
      </dgm:t>
    </dgm:pt>
    <dgm:pt modelId="{42372046-9FA3-4EC9-97E7-CF0747AB2316}" type="parTrans" cxnId="{49B5352F-3EB7-4DAD-B6BD-4F52E25683CC}">
      <dgm:prSet/>
      <dgm:spPr/>
      <dgm:t>
        <a:bodyPr/>
        <a:lstStyle/>
        <a:p>
          <a:endParaRPr lang="en-US"/>
        </a:p>
      </dgm:t>
    </dgm:pt>
    <dgm:pt modelId="{6DA80BF1-4FB6-4DB6-A76A-9AB933C2D8A0}" type="sibTrans" cxnId="{49B5352F-3EB7-4DAD-B6BD-4F52E25683CC}">
      <dgm:prSet/>
      <dgm:spPr/>
      <dgm:t>
        <a:bodyPr/>
        <a:lstStyle/>
        <a:p>
          <a:endParaRPr lang="en-US"/>
        </a:p>
      </dgm:t>
    </dgm:pt>
    <dgm:pt modelId="{96652ADE-70DF-4DC9-9D8C-E61237E5335F}">
      <dgm:prSet phldrT="[Text]" custT="1"/>
      <dgm:spPr/>
      <dgm:t>
        <a:bodyPr/>
        <a:lstStyle/>
        <a:p>
          <a:r>
            <a:rPr lang="en-US" sz="4400"/>
            <a:t>S</a:t>
          </a:r>
          <a:r>
            <a:rPr lang="en-US" sz="1500"/>
            <a:t>creening</a:t>
          </a:r>
        </a:p>
      </dgm:t>
    </dgm:pt>
    <dgm:pt modelId="{761C41F1-3401-4E8B-BA4B-B10F717511CF}" type="parTrans" cxnId="{A4FFEB09-FD0B-490A-9480-8CC7A771364C}">
      <dgm:prSet/>
      <dgm:spPr/>
      <dgm:t>
        <a:bodyPr/>
        <a:lstStyle/>
        <a:p>
          <a:endParaRPr lang="en-US"/>
        </a:p>
      </dgm:t>
    </dgm:pt>
    <dgm:pt modelId="{F01F1221-20A4-49B1-BF48-341101FC66F7}" type="sibTrans" cxnId="{A4FFEB09-FD0B-490A-9480-8CC7A771364C}">
      <dgm:prSet/>
      <dgm:spPr/>
      <dgm:t>
        <a:bodyPr/>
        <a:lstStyle/>
        <a:p>
          <a:endParaRPr lang="en-US"/>
        </a:p>
      </dgm:t>
    </dgm:pt>
    <dgm:pt modelId="{DB5DB54D-94E4-4391-BCDE-A78CDE4F3911}">
      <dgm:prSet phldrT="[Text]" custT="1"/>
      <dgm:spPr/>
      <dgm:t>
        <a:bodyPr/>
        <a:lstStyle/>
        <a:p>
          <a:r>
            <a:rPr lang="en-US" sz="3600"/>
            <a:t>S</a:t>
          </a:r>
          <a:r>
            <a:rPr lang="en-US" sz="1600"/>
            <a:t>hortlisting </a:t>
          </a:r>
        </a:p>
      </dgm:t>
    </dgm:pt>
    <dgm:pt modelId="{2390D862-0EB2-4112-905D-A5AC7043955A}" type="parTrans" cxnId="{2EC1FAAA-573D-4747-B935-7102083551DE}">
      <dgm:prSet/>
      <dgm:spPr/>
      <dgm:t>
        <a:bodyPr/>
        <a:lstStyle/>
        <a:p>
          <a:endParaRPr lang="en-US"/>
        </a:p>
      </dgm:t>
    </dgm:pt>
    <dgm:pt modelId="{EC009A82-2200-4280-98A7-FD10FED38182}" type="sibTrans" cxnId="{2EC1FAAA-573D-4747-B935-7102083551DE}">
      <dgm:prSet/>
      <dgm:spPr/>
      <dgm:t>
        <a:bodyPr/>
        <a:lstStyle/>
        <a:p>
          <a:endParaRPr lang="en-US"/>
        </a:p>
      </dgm:t>
    </dgm:pt>
    <dgm:pt modelId="{1C32DE74-69A2-4495-ACA8-E8CF18C7EC28}" type="pres">
      <dgm:prSet presAssocID="{33AA4882-368D-497F-818F-38AF7D43D543}" presName="compositeShape" presStyleCnt="0">
        <dgm:presLayoutVars>
          <dgm:dir/>
          <dgm:resizeHandles/>
        </dgm:presLayoutVars>
      </dgm:prSet>
      <dgm:spPr/>
    </dgm:pt>
    <dgm:pt modelId="{D3E6C630-65FA-4B36-AAAC-9BF236FE8061}" type="pres">
      <dgm:prSet presAssocID="{33AA4882-368D-497F-818F-38AF7D43D543}" presName="pyramid" presStyleLbl="node1" presStyleIdx="0" presStyleCnt="1" custLinFactNeighborX="-25699"/>
      <dgm:spPr/>
    </dgm:pt>
    <dgm:pt modelId="{E317A111-AF97-4FDA-ADEA-62F5031435B7}" type="pres">
      <dgm:prSet presAssocID="{33AA4882-368D-497F-818F-38AF7D43D543}" presName="theList" presStyleCnt="0"/>
      <dgm:spPr/>
    </dgm:pt>
    <dgm:pt modelId="{1350C51B-D1AE-4638-B361-F845AC902C14}" type="pres">
      <dgm:prSet presAssocID="{ACE4DD98-DF5F-4B7A-9C04-35117936DD7F}" presName="aNode" presStyleLbl="fgAcc1" presStyleIdx="0" presStyleCnt="3" custScaleX="151605" custLinFactY="10336" custLinFactNeighborX="10812" custLinFactNeighborY="100000">
        <dgm:presLayoutVars>
          <dgm:bulletEnabled val="1"/>
        </dgm:presLayoutVars>
      </dgm:prSet>
      <dgm:spPr/>
      <dgm:t>
        <a:bodyPr/>
        <a:lstStyle/>
        <a:p>
          <a:endParaRPr lang="en-US"/>
        </a:p>
      </dgm:t>
    </dgm:pt>
    <dgm:pt modelId="{C9967FEF-F774-464A-954C-9AE469EC0953}" type="pres">
      <dgm:prSet presAssocID="{ACE4DD98-DF5F-4B7A-9C04-35117936DD7F}" presName="aSpace" presStyleCnt="0"/>
      <dgm:spPr/>
    </dgm:pt>
    <dgm:pt modelId="{245487D9-6D10-4DBA-B86F-1C6050D8893A}" type="pres">
      <dgm:prSet presAssocID="{96652ADE-70DF-4DC9-9D8C-E61237E5335F}" presName="aNode" presStyleLbl="fgAcc1" presStyleIdx="1" presStyleCnt="3" custScaleX="166571" custLinFactY="26320" custLinFactNeighborX="-4989" custLinFactNeighborY="100000">
        <dgm:presLayoutVars>
          <dgm:bulletEnabled val="1"/>
        </dgm:presLayoutVars>
      </dgm:prSet>
      <dgm:spPr/>
      <dgm:t>
        <a:bodyPr/>
        <a:lstStyle/>
        <a:p>
          <a:endParaRPr lang="en-US"/>
        </a:p>
      </dgm:t>
    </dgm:pt>
    <dgm:pt modelId="{224172B5-98C4-4502-832C-155818A964C0}" type="pres">
      <dgm:prSet presAssocID="{96652ADE-70DF-4DC9-9D8C-E61237E5335F}" presName="aSpace" presStyleCnt="0"/>
      <dgm:spPr/>
    </dgm:pt>
    <dgm:pt modelId="{B6465756-F932-4DFF-B825-4E0B314C465F}" type="pres">
      <dgm:prSet presAssocID="{DB5DB54D-94E4-4391-BCDE-A78CDE4F3911}" presName="aNode" presStyleLbl="fgAcc1" presStyleIdx="2" presStyleCnt="3" custScaleX="188538" custLinFactY="37904" custLinFactNeighborX="-20790" custLinFactNeighborY="100000">
        <dgm:presLayoutVars>
          <dgm:bulletEnabled val="1"/>
        </dgm:presLayoutVars>
      </dgm:prSet>
      <dgm:spPr/>
      <dgm:t>
        <a:bodyPr/>
        <a:lstStyle/>
        <a:p>
          <a:endParaRPr lang="en-US"/>
        </a:p>
      </dgm:t>
    </dgm:pt>
    <dgm:pt modelId="{39B3B86A-5519-4840-A28F-FC348BA6120B}" type="pres">
      <dgm:prSet presAssocID="{DB5DB54D-94E4-4391-BCDE-A78CDE4F3911}" presName="aSpace" presStyleCnt="0"/>
      <dgm:spPr/>
    </dgm:pt>
  </dgm:ptLst>
  <dgm:cxnLst>
    <dgm:cxn modelId="{BA23CA37-20A2-4AF2-9C6D-F65992BAE853}" type="presOf" srcId="{DB5DB54D-94E4-4391-BCDE-A78CDE4F3911}" destId="{B6465756-F932-4DFF-B825-4E0B314C465F}" srcOrd="0" destOrd="0" presId="urn:microsoft.com/office/officeart/2005/8/layout/pyramid2"/>
    <dgm:cxn modelId="{51A75BBB-0203-4AC0-883B-69E825F19027}" type="presOf" srcId="{96652ADE-70DF-4DC9-9D8C-E61237E5335F}" destId="{245487D9-6D10-4DBA-B86F-1C6050D8893A}" srcOrd="0" destOrd="0" presId="urn:microsoft.com/office/officeart/2005/8/layout/pyramid2"/>
    <dgm:cxn modelId="{A4FFEB09-FD0B-490A-9480-8CC7A771364C}" srcId="{33AA4882-368D-497F-818F-38AF7D43D543}" destId="{96652ADE-70DF-4DC9-9D8C-E61237E5335F}" srcOrd="1" destOrd="0" parTransId="{761C41F1-3401-4E8B-BA4B-B10F717511CF}" sibTransId="{F01F1221-20A4-49B1-BF48-341101FC66F7}"/>
    <dgm:cxn modelId="{49B5352F-3EB7-4DAD-B6BD-4F52E25683CC}" srcId="{33AA4882-368D-497F-818F-38AF7D43D543}" destId="{ACE4DD98-DF5F-4B7A-9C04-35117936DD7F}" srcOrd="0" destOrd="0" parTransId="{42372046-9FA3-4EC9-97E7-CF0747AB2316}" sibTransId="{6DA80BF1-4FB6-4DB6-A76A-9AB933C2D8A0}"/>
    <dgm:cxn modelId="{DBDDD697-9ECC-47D2-B9C6-706A67AD758B}" type="presOf" srcId="{33AA4882-368D-497F-818F-38AF7D43D543}" destId="{1C32DE74-69A2-4495-ACA8-E8CF18C7EC28}" srcOrd="0" destOrd="0" presId="urn:microsoft.com/office/officeart/2005/8/layout/pyramid2"/>
    <dgm:cxn modelId="{2EC1FAAA-573D-4747-B935-7102083551DE}" srcId="{33AA4882-368D-497F-818F-38AF7D43D543}" destId="{DB5DB54D-94E4-4391-BCDE-A78CDE4F3911}" srcOrd="2" destOrd="0" parTransId="{2390D862-0EB2-4112-905D-A5AC7043955A}" sibTransId="{EC009A82-2200-4280-98A7-FD10FED38182}"/>
    <dgm:cxn modelId="{BB31E38B-0ADD-48B4-85B6-9289CA22CC0C}" type="presOf" srcId="{ACE4DD98-DF5F-4B7A-9C04-35117936DD7F}" destId="{1350C51B-D1AE-4638-B361-F845AC902C14}" srcOrd="0" destOrd="0" presId="urn:microsoft.com/office/officeart/2005/8/layout/pyramid2"/>
    <dgm:cxn modelId="{39E5D9D3-1CFF-41DF-8BA1-5D5127E0B1C2}" type="presParOf" srcId="{1C32DE74-69A2-4495-ACA8-E8CF18C7EC28}" destId="{D3E6C630-65FA-4B36-AAAC-9BF236FE8061}" srcOrd="0" destOrd="0" presId="urn:microsoft.com/office/officeart/2005/8/layout/pyramid2"/>
    <dgm:cxn modelId="{E08F6221-1C39-423E-8FBD-B9362B0C7CFA}" type="presParOf" srcId="{1C32DE74-69A2-4495-ACA8-E8CF18C7EC28}" destId="{E317A111-AF97-4FDA-ADEA-62F5031435B7}" srcOrd="1" destOrd="0" presId="urn:microsoft.com/office/officeart/2005/8/layout/pyramid2"/>
    <dgm:cxn modelId="{B3CDE889-86EA-4921-B8A8-47B51718E056}" type="presParOf" srcId="{E317A111-AF97-4FDA-ADEA-62F5031435B7}" destId="{1350C51B-D1AE-4638-B361-F845AC902C14}" srcOrd="0" destOrd="0" presId="urn:microsoft.com/office/officeart/2005/8/layout/pyramid2"/>
    <dgm:cxn modelId="{F066BDD2-3C1C-49A2-A4DB-50CF2A703EB1}" type="presParOf" srcId="{E317A111-AF97-4FDA-ADEA-62F5031435B7}" destId="{C9967FEF-F774-464A-954C-9AE469EC0953}" srcOrd="1" destOrd="0" presId="urn:microsoft.com/office/officeart/2005/8/layout/pyramid2"/>
    <dgm:cxn modelId="{380A3F22-8E03-48DD-ABA1-E3FC5144037F}" type="presParOf" srcId="{E317A111-AF97-4FDA-ADEA-62F5031435B7}" destId="{245487D9-6D10-4DBA-B86F-1C6050D8893A}" srcOrd="2" destOrd="0" presId="urn:microsoft.com/office/officeart/2005/8/layout/pyramid2"/>
    <dgm:cxn modelId="{73F80FBF-2306-4B05-BE1D-0EB695AB29E6}" type="presParOf" srcId="{E317A111-AF97-4FDA-ADEA-62F5031435B7}" destId="{224172B5-98C4-4502-832C-155818A964C0}" srcOrd="3" destOrd="0" presId="urn:microsoft.com/office/officeart/2005/8/layout/pyramid2"/>
    <dgm:cxn modelId="{6787EDEF-B1B1-4871-9330-2A92DFB43F08}" type="presParOf" srcId="{E317A111-AF97-4FDA-ADEA-62F5031435B7}" destId="{B6465756-F932-4DFF-B825-4E0B314C465F}" srcOrd="4" destOrd="0" presId="urn:microsoft.com/office/officeart/2005/8/layout/pyramid2"/>
    <dgm:cxn modelId="{BBB5E14E-40C2-4084-99CC-419A17B830A1}" type="presParOf" srcId="{E317A111-AF97-4FDA-ADEA-62F5031435B7}" destId="{39B3B86A-5519-4840-A28F-FC348BA6120B}" srcOrd="5" destOrd="0" presId="urn:microsoft.com/office/officeart/2005/8/layout/pyramid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87B9F48-35AD-432A-835C-1486F714286B}" type="doc">
      <dgm:prSet loTypeId="urn:microsoft.com/office/officeart/2005/8/layout/hierarchy1" loCatId="hierarchy" qsTypeId="urn:microsoft.com/office/officeart/2005/8/quickstyle/simple5" qsCatId="simple" csTypeId="urn:microsoft.com/office/officeart/2005/8/colors/colorful1" csCatId="colorful" phldr="1"/>
      <dgm:spPr/>
      <dgm:t>
        <a:bodyPr/>
        <a:lstStyle/>
        <a:p>
          <a:endParaRPr lang="en-US"/>
        </a:p>
      </dgm:t>
    </dgm:pt>
    <dgm:pt modelId="{C1D5E00B-3C5B-4BCB-82C8-80F89875029F}">
      <dgm:prSet phldrT="[Text]"/>
      <dgm:spPr/>
      <dgm:t>
        <a:bodyPr/>
        <a:lstStyle/>
        <a:p>
          <a:r>
            <a:rPr lang="en-US" b="1"/>
            <a:t>TYPES OF HIRING </a:t>
          </a:r>
          <a:endParaRPr lang="en-US"/>
        </a:p>
      </dgm:t>
    </dgm:pt>
    <dgm:pt modelId="{5FB07183-5F66-44FF-8726-2BB5E6FE7D96}" type="parTrans" cxnId="{A1D1C9C2-C463-4C09-8619-0EDE462F2436}">
      <dgm:prSet/>
      <dgm:spPr/>
      <dgm:t>
        <a:bodyPr/>
        <a:lstStyle/>
        <a:p>
          <a:endParaRPr lang="en-US"/>
        </a:p>
      </dgm:t>
    </dgm:pt>
    <dgm:pt modelId="{FEF18A0B-4F49-41D6-8D9F-2077819823A8}" type="sibTrans" cxnId="{A1D1C9C2-C463-4C09-8619-0EDE462F2436}">
      <dgm:prSet/>
      <dgm:spPr/>
      <dgm:t>
        <a:bodyPr/>
        <a:lstStyle/>
        <a:p>
          <a:endParaRPr lang="en-US"/>
        </a:p>
      </dgm:t>
    </dgm:pt>
    <dgm:pt modelId="{35324BDD-EB1F-4E4A-9492-E0D37004E93B}">
      <dgm:prSet phldrT="[Text]"/>
      <dgm:spPr/>
      <dgm:t>
        <a:bodyPr/>
        <a:lstStyle/>
        <a:p>
          <a:r>
            <a:rPr lang="en-US" b="1"/>
            <a:t>Lateral Hiring</a:t>
          </a:r>
          <a:endParaRPr lang="en-US"/>
        </a:p>
      </dgm:t>
    </dgm:pt>
    <dgm:pt modelId="{7ED96B9F-7749-46B4-8E66-32F7A06AA2F6}" type="parTrans" cxnId="{CEC23444-DB93-4941-A785-8F41014155F4}">
      <dgm:prSet/>
      <dgm:spPr/>
      <dgm:t>
        <a:bodyPr/>
        <a:lstStyle/>
        <a:p>
          <a:endParaRPr lang="en-US"/>
        </a:p>
      </dgm:t>
    </dgm:pt>
    <dgm:pt modelId="{1DAFCDF8-698F-421A-B9A1-76829165AE8C}" type="sibTrans" cxnId="{CEC23444-DB93-4941-A785-8F41014155F4}">
      <dgm:prSet/>
      <dgm:spPr/>
      <dgm:t>
        <a:bodyPr/>
        <a:lstStyle/>
        <a:p>
          <a:endParaRPr lang="en-US"/>
        </a:p>
      </dgm:t>
    </dgm:pt>
    <dgm:pt modelId="{317A8D04-0F98-421C-8D37-55C0D007D644}">
      <dgm:prSet phldrT="[Text]"/>
      <dgm:spPr/>
      <dgm:t>
        <a:bodyPr/>
        <a:lstStyle/>
        <a:p>
          <a:r>
            <a:rPr lang="en-US" b="1"/>
            <a:t>Bulk Hiring</a:t>
          </a:r>
          <a:endParaRPr lang="en-US"/>
        </a:p>
      </dgm:t>
    </dgm:pt>
    <dgm:pt modelId="{08CFD4E5-75FD-4E58-AA42-64B64315453C}" type="parTrans" cxnId="{E219B74F-7B64-4839-8D42-737DA26EE20E}">
      <dgm:prSet/>
      <dgm:spPr/>
      <dgm:t>
        <a:bodyPr/>
        <a:lstStyle/>
        <a:p>
          <a:endParaRPr lang="en-US"/>
        </a:p>
      </dgm:t>
    </dgm:pt>
    <dgm:pt modelId="{7C13AF52-4990-469D-BDFA-984EA48A882C}" type="sibTrans" cxnId="{E219B74F-7B64-4839-8D42-737DA26EE20E}">
      <dgm:prSet/>
      <dgm:spPr/>
      <dgm:t>
        <a:bodyPr/>
        <a:lstStyle/>
        <a:p>
          <a:endParaRPr lang="en-US"/>
        </a:p>
      </dgm:t>
    </dgm:pt>
    <dgm:pt modelId="{587035C7-8EF5-4EF2-AE02-D717072665BF}" type="pres">
      <dgm:prSet presAssocID="{987B9F48-35AD-432A-835C-1486F714286B}" presName="hierChild1" presStyleCnt="0">
        <dgm:presLayoutVars>
          <dgm:chPref val="1"/>
          <dgm:dir/>
          <dgm:animOne val="branch"/>
          <dgm:animLvl val="lvl"/>
          <dgm:resizeHandles/>
        </dgm:presLayoutVars>
      </dgm:prSet>
      <dgm:spPr/>
      <dgm:t>
        <a:bodyPr/>
        <a:lstStyle/>
        <a:p>
          <a:endParaRPr lang="en-US"/>
        </a:p>
      </dgm:t>
    </dgm:pt>
    <dgm:pt modelId="{41B0EB7B-23FD-4F5B-A06E-ACC93B470A17}" type="pres">
      <dgm:prSet presAssocID="{C1D5E00B-3C5B-4BCB-82C8-80F89875029F}" presName="hierRoot1" presStyleCnt="0"/>
      <dgm:spPr/>
    </dgm:pt>
    <dgm:pt modelId="{56D815D3-C0B9-43A9-A49C-3EA91CA07B97}" type="pres">
      <dgm:prSet presAssocID="{C1D5E00B-3C5B-4BCB-82C8-80F89875029F}" presName="composite" presStyleCnt="0"/>
      <dgm:spPr/>
    </dgm:pt>
    <dgm:pt modelId="{14B39213-DC11-4BB3-B1BB-B1AC9A5C7476}" type="pres">
      <dgm:prSet presAssocID="{C1D5E00B-3C5B-4BCB-82C8-80F89875029F}" presName="background" presStyleLbl="node0" presStyleIdx="0" presStyleCnt="1"/>
      <dgm:spPr/>
    </dgm:pt>
    <dgm:pt modelId="{2E79667D-BD5D-4B2E-97E9-3CD5E82ED179}" type="pres">
      <dgm:prSet presAssocID="{C1D5E00B-3C5B-4BCB-82C8-80F89875029F}" presName="text" presStyleLbl="fgAcc0" presStyleIdx="0" presStyleCnt="1">
        <dgm:presLayoutVars>
          <dgm:chPref val="3"/>
        </dgm:presLayoutVars>
      </dgm:prSet>
      <dgm:spPr/>
      <dgm:t>
        <a:bodyPr/>
        <a:lstStyle/>
        <a:p>
          <a:endParaRPr lang="en-US"/>
        </a:p>
      </dgm:t>
    </dgm:pt>
    <dgm:pt modelId="{47F56C5A-E2C8-4A14-9785-87A2A4AE4688}" type="pres">
      <dgm:prSet presAssocID="{C1D5E00B-3C5B-4BCB-82C8-80F89875029F}" presName="hierChild2" presStyleCnt="0"/>
      <dgm:spPr/>
    </dgm:pt>
    <dgm:pt modelId="{5DE21F5C-3DF7-432F-BAD6-9BA381A2F490}" type="pres">
      <dgm:prSet presAssocID="{7ED96B9F-7749-46B4-8E66-32F7A06AA2F6}" presName="Name10" presStyleLbl="parChTrans1D2" presStyleIdx="0" presStyleCnt="2"/>
      <dgm:spPr/>
      <dgm:t>
        <a:bodyPr/>
        <a:lstStyle/>
        <a:p>
          <a:endParaRPr lang="en-US"/>
        </a:p>
      </dgm:t>
    </dgm:pt>
    <dgm:pt modelId="{BEDB47FD-B5BB-4679-AA6C-85DA2F685791}" type="pres">
      <dgm:prSet presAssocID="{35324BDD-EB1F-4E4A-9492-E0D37004E93B}" presName="hierRoot2" presStyleCnt="0"/>
      <dgm:spPr/>
    </dgm:pt>
    <dgm:pt modelId="{4991311B-996F-472C-982B-B9FE0758268A}" type="pres">
      <dgm:prSet presAssocID="{35324BDD-EB1F-4E4A-9492-E0D37004E93B}" presName="composite2" presStyleCnt="0"/>
      <dgm:spPr/>
    </dgm:pt>
    <dgm:pt modelId="{7194BBF4-BD9B-468B-A3FA-D872FB90DC39}" type="pres">
      <dgm:prSet presAssocID="{35324BDD-EB1F-4E4A-9492-E0D37004E93B}" presName="background2" presStyleLbl="node2" presStyleIdx="0" presStyleCnt="2"/>
      <dgm:spPr/>
    </dgm:pt>
    <dgm:pt modelId="{95B6C067-B6F1-4879-8CCF-50C63C9CE6AB}" type="pres">
      <dgm:prSet presAssocID="{35324BDD-EB1F-4E4A-9492-E0D37004E93B}" presName="text2" presStyleLbl="fgAcc2" presStyleIdx="0" presStyleCnt="2">
        <dgm:presLayoutVars>
          <dgm:chPref val="3"/>
        </dgm:presLayoutVars>
      </dgm:prSet>
      <dgm:spPr/>
      <dgm:t>
        <a:bodyPr/>
        <a:lstStyle/>
        <a:p>
          <a:endParaRPr lang="en-US"/>
        </a:p>
      </dgm:t>
    </dgm:pt>
    <dgm:pt modelId="{3913A0F0-9E2A-4359-83BE-20E142F5CE20}" type="pres">
      <dgm:prSet presAssocID="{35324BDD-EB1F-4E4A-9492-E0D37004E93B}" presName="hierChild3" presStyleCnt="0"/>
      <dgm:spPr/>
    </dgm:pt>
    <dgm:pt modelId="{7781B9E8-9331-421F-996D-FF8776315D05}" type="pres">
      <dgm:prSet presAssocID="{08CFD4E5-75FD-4E58-AA42-64B64315453C}" presName="Name10" presStyleLbl="parChTrans1D2" presStyleIdx="1" presStyleCnt="2"/>
      <dgm:spPr/>
      <dgm:t>
        <a:bodyPr/>
        <a:lstStyle/>
        <a:p>
          <a:endParaRPr lang="en-US"/>
        </a:p>
      </dgm:t>
    </dgm:pt>
    <dgm:pt modelId="{937FA6E0-F0CC-4FFE-A881-42372524AB96}" type="pres">
      <dgm:prSet presAssocID="{317A8D04-0F98-421C-8D37-55C0D007D644}" presName="hierRoot2" presStyleCnt="0"/>
      <dgm:spPr/>
    </dgm:pt>
    <dgm:pt modelId="{2F5E6E04-D091-4D14-AD7C-39BED5F22883}" type="pres">
      <dgm:prSet presAssocID="{317A8D04-0F98-421C-8D37-55C0D007D644}" presName="composite2" presStyleCnt="0"/>
      <dgm:spPr/>
    </dgm:pt>
    <dgm:pt modelId="{F29B4B35-AC38-4D1A-9348-02C2C19D8A27}" type="pres">
      <dgm:prSet presAssocID="{317A8D04-0F98-421C-8D37-55C0D007D644}" presName="background2" presStyleLbl="node2" presStyleIdx="1" presStyleCnt="2"/>
      <dgm:spPr/>
    </dgm:pt>
    <dgm:pt modelId="{7654A1AF-2E4D-481C-8970-04139E2BD2B7}" type="pres">
      <dgm:prSet presAssocID="{317A8D04-0F98-421C-8D37-55C0D007D644}" presName="text2" presStyleLbl="fgAcc2" presStyleIdx="1" presStyleCnt="2">
        <dgm:presLayoutVars>
          <dgm:chPref val="3"/>
        </dgm:presLayoutVars>
      </dgm:prSet>
      <dgm:spPr/>
      <dgm:t>
        <a:bodyPr/>
        <a:lstStyle/>
        <a:p>
          <a:endParaRPr lang="en-US"/>
        </a:p>
      </dgm:t>
    </dgm:pt>
    <dgm:pt modelId="{49F257FE-8763-4307-B2A0-9FFEC5577FF1}" type="pres">
      <dgm:prSet presAssocID="{317A8D04-0F98-421C-8D37-55C0D007D644}" presName="hierChild3" presStyleCnt="0"/>
      <dgm:spPr/>
    </dgm:pt>
  </dgm:ptLst>
  <dgm:cxnLst>
    <dgm:cxn modelId="{E0BB4196-8027-4F62-9A94-F19E908394A0}" type="presOf" srcId="{987B9F48-35AD-432A-835C-1486F714286B}" destId="{587035C7-8EF5-4EF2-AE02-D717072665BF}" srcOrd="0" destOrd="0" presId="urn:microsoft.com/office/officeart/2005/8/layout/hierarchy1"/>
    <dgm:cxn modelId="{D87C852E-BCDD-40D2-8A37-B5828035E4FF}" type="presOf" srcId="{08CFD4E5-75FD-4E58-AA42-64B64315453C}" destId="{7781B9E8-9331-421F-996D-FF8776315D05}" srcOrd="0" destOrd="0" presId="urn:microsoft.com/office/officeart/2005/8/layout/hierarchy1"/>
    <dgm:cxn modelId="{8597F7F4-14B1-46F2-A368-112BC747A9E2}" type="presOf" srcId="{35324BDD-EB1F-4E4A-9492-E0D37004E93B}" destId="{95B6C067-B6F1-4879-8CCF-50C63C9CE6AB}" srcOrd="0" destOrd="0" presId="urn:microsoft.com/office/officeart/2005/8/layout/hierarchy1"/>
    <dgm:cxn modelId="{26E9340D-24F8-4799-8194-E921DDC65B6D}" type="presOf" srcId="{317A8D04-0F98-421C-8D37-55C0D007D644}" destId="{7654A1AF-2E4D-481C-8970-04139E2BD2B7}" srcOrd="0" destOrd="0" presId="urn:microsoft.com/office/officeart/2005/8/layout/hierarchy1"/>
    <dgm:cxn modelId="{989E9E41-572B-46B4-91F2-4BEC2C1A0D12}" type="presOf" srcId="{C1D5E00B-3C5B-4BCB-82C8-80F89875029F}" destId="{2E79667D-BD5D-4B2E-97E9-3CD5E82ED179}" srcOrd="0" destOrd="0" presId="urn:microsoft.com/office/officeart/2005/8/layout/hierarchy1"/>
    <dgm:cxn modelId="{E219B74F-7B64-4839-8D42-737DA26EE20E}" srcId="{C1D5E00B-3C5B-4BCB-82C8-80F89875029F}" destId="{317A8D04-0F98-421C-8D37-55C0D007D644}" srcOrd="1" destOrd="0" parTransId="{08CFD4E5-75FD-4E58-AA42-64B64315453C}" sibTransId="{7C13AF52-4990-469D-BDFA-984EA48A882C}"/>
    <dgm:cxn modelId="{54102596-C492-4ACE-96E3-248923C660B2}" type="presOf" srcId="{7ED96B9F-7749-46B4-8E66-32F7A06AA2F6}" destId="{5DE21F5C-3DF7-432F-BAD6-9BA381A2F490}" srcOrd="0" destOrd="0" presId="urn:microsoft.com/office/officeart/2005/8/layout/hierarchy1"/>
    <dgm:cxn modelId="{A1D1C9C2-C463-4C09-8619-0EDE462F2436}" srcId="{987B9F48-35AD-432A-835C-1486F714286B}" destId="{C1D5E00B-3C5B-4BCB-82C8-80F89875029F}" srcOrd="0" destOrd="0" parTransId="{5FB07183-5F66-44FF-8726-2BB5E6FE7D96}" sibTransId="{FEF18A0B-4F49-41D6-8D9F-2077819823A8}"/>
    <dgm:cxn modelId="{CEC23444-DB93-4941-A785-8F41014155F4}" srcId="{C1D5E00B-3C5B-4BCB-82C8-80F89875029F}" destId="{35324BDD-EB1F-4E4A-9492-E0D37004E93B}" srcOrd="0" destOrd="0" parTransId="{7ED96B9F-7749-46B4-8E66-32F7A06AA2F6}" sibTransId="{1DAFCDF8-698F-421A-B9A1-76829165AE8C}"/>
    <dgm:cxn modelId="{99F8380C-A203-4D3B-85D3-5A31195D1B60}" type="presParOf" srcId="{587035C7-8EF5-4EF2-AE02-D717072665BF}" destId="{41B0EB7B-23FD-4F5B-A06E-ACC93B470A17}" srcOrd="0" destOrd="0" presId="urn:microsoft.com/office/officeart/2005/8/layout/hierarchy1"/>
    <dgm:cxn modelId="{AA5DE6C1-D3A5-4EAD-B4F0-E5D1E78C062B}" type="presParOf" srcId="{41B0EB7B-23FD-4F5B-A06E-ACC93B470A17}" destId="{56D815D3-C0B9-43A9-A49C-3EA91CA07B97}" srcOrd="0" destOrd="0" presId="urn:microsoft.com/office/officeart/2005/8/layout/hierarchy1"/>
    <dgm:cxn modelId="{1BC5F6C9-97FC-4229-B124-8B070F92A122}" type="presParOf" srcId="{56D815D3-C0B9-43A9-A49C-3EA91CA07B97}" destId="{14B39213-DC11-4BB3-B1BB-B1AC9A5C7476}" srcOrd="0" destOrd="0" presId="urn:microsoft.com/office/officeart/2005/8/layout/hierarchy1"/>
    <dgm:cxn modelId="{F106173C-048F-4783-9356-4ED24274D5A3}" type="presParOf" srcId="{56D815D3-C0B9-43A9-A49C-3EA91CA07B97}" destId="{2E79667D-BD5D-4B2E-97E9-3CD5E82ED179}" srcOrd="1" destOrd="0" presId="urn:microsoft.com/office/officeart/2005/8/layout/hierarchy1"/>
    <dgm:cxn modelId="{85D8DDFC-5701-4A60-9FB9-9290915FF4B5}" type="presParOf" srcId="{41B0EB7B-23FD-4F5B-A06E-ACC93B470A17}" destId="{47F56C5A-E2C8-4A14-9785-87A2A4AE4688}" srcOrd="1" destOrd="0" presId="urn:microsoft.com/office/officeart/2005/8/layout/hierarchy1"/>
    <dgm:cxn modelId="{0E488DA7-51A5-41D8-BA75-DFE66549373D}" type="presParOf" srcId="{47F56C5A-E2C8-4A14-9785-87A2A4AE4688}" destId="{5DE21F5C-3DF7-432F-BAD6-9BA381A2F490}" srcOrd="0" destOrd="0" presId="urn:microsoft.com/office/officeart/2005/8/layout/hierarchy1"/>
    <dgm:cxn modelId="{7C9E50A8-37EF-4443-8C34-E85EA0CAA9FF}" type="presParOf" srcId="{47F56C5A-E2C8-4A14-9785-87A2A4AE4688}" destId="{BEDB47FD-B5BB-4679-AA6C-85DA2F685791}" srcOrd="1" destOrd="0" presId="urn:microsoft.com/office/officeart/2005/8/layout/hierarchy1"/>
    <dgm:cxn modelId="{71EB1F00-DD8B-4EC6-9E79-32B8414A0631}" type="presParOf" srcId="{BEDB47FD-B5BB-4679-AA6C-85DA2F685791}" destId="{4991311B-996F-472C-982B-B9FE0758268A}" srcOrd="0" destOrd="0" presId="urn:microsoft.com/office/officeart/2005/8/layout/hierarchy1"/>
    <dgm:cxn modelId="{A064F8A6-9D3B-4D53-AFC2-9A915033118C}" type="presParOf" srcId="{4991311B-996F-472C-982B-B9FE0758268A}" destId="{7194BBF4-BD9B-468B-A3FA-D872FB90DC39}" srcOrd="0" destOrd="0" presId="urn:microsoft.com/office/officeart/2005/8/layout/hierarchy1"/>
    <dgm:cxn modelId="{846D3979-0E76-461B-BD78-E5FA1F5A534B}" type="presParOf" srcId="{4991311B-996F-472C-982B-B9FE0758268A}" destId="{95B6C067-B6F1-4879-8CCF-50C63C9CE6AB}" srcOrd="1" destOrd="0" presId="urn:microsoft.com/office/officeart/2005/8/layout/hierarchy1"/>
    <dgm:cxn modelId="{D56585C4-98A0-4139-BE6B-811E0AA71A19}" type="presParOf" srcId="{BEDB47FD-B5BB-4679-AA6C-85DA2F685791}" destId="{3913A0F0-9E2A-4359-83BE-20E142F5CE20}" srcOrd="1" destOrd="0" presId="urn:microsoft.com/office/officeart/2005/8/layout/hierarchy1"/>
    <dgm:cxn modelId="{F418A62B-1209-43F2-BF6C-3603F95298F2}" type="presParOf" srcId="{47F56C5A-E2C8-4A14-9785-87A2A4AE4688}" destId="{7781B9E8-9331-421F-996D-FF8776315D05}" srcOrd="2" destOrd="0" presId="urn:microsoft.com/office/officeart/2005/8/layout/hierarchy1"/>
    <dgm:cxn modelId="{22332131-FF0D-4FDF-85C3-0BE9F6FAEC55}" type="presParOf" srcId="{47F56C5A-E2C8-4A14-9785-87A2A4AE4688}" destId="{937FA6E0-F0CC-4FFE-A881-42372524AB96}" srcOrd="3" destOrd="0" presId="urn:microsoft.com/office/officeart/2005/8/layout/hierarchy1"/>
    <dgm:cxn modelId="{9F5973A6-1046-401B-AF6B-BEE6E441B9B1}" type="presParOf" srcId="{937FA6E0-F0CC-4FFE-A881-42372524AB96}" destId="{2F5E6E04-D091-4D14-AD7C-39BED5F22883}" srcOrd="0" destOrd="0" presId="urn:microsoft.com/office/officeart/2005/8/layout/hierarchy1"/>
    <dgm:cxn modelId="{9445075E-D573-4404-BE15-24AC907999D3}" type="presParOf" srcId="{2F5E6E04-D091-4D14-AD7C-39BED5F22883}" destId="{F29B4B35-AC38-4D1A-9348-02C2C19D8A27}" srcOrd="0" destOrd="0" presId="urn:microsoft.com/office/officeart/2005/8/layout/hierarchy1"/>
    <dgm:cxn modelId="{7D8EDB04-C7C5-47D3-9E3A-A3579520967A}" type="presParOf" srcId="{2F5E6E04-D091-4D14-AD7C-39BED5F22883}" destId="{7654A1AF-2E4D-481C-8970-04139E2BD2B7}" srcOrd="1" destOrd="0" presId="urn:microsoft.com/office/officeart/2005/8/layout/hierarchy1"/>
    <dgm:cxn modelId="{8DA14550-BCB5-4E82-9EB2-392A4EC0BC25}" type="presParOf" srcId="{937FA6E0-F0CC-4FFE-A881-42372524AB96}" destId="{49F257FE-8763-4307-B2A0-9FFEC5577FF1}" srcOrd="1" destOrd="0" presId="urn:microsoft.com/office/officeart/2005/8/layout/hierarchy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E6C630-65FA-4B36-AAAC-9BF236FE8061}">
      <dsp:nvSpPr>
        <dsp:cNvPr id="0" name=""/>
        <dsp:cNvSpPr/>
      </dsp:nvSpPr>
      <dsp:spPr>
        <a:xfrm>
          <a:off x="45533" y="0"/>
          <a:ext cx="1323974" cy="1323974"/>
        </a:xfrm>
        <a:prstGeom prst="triangl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1350C51B-D1AE-4638-B361-F845AC902C14}">
      <dsp:nvSpPr>
        <dsp:cNvPr id="0" name=""/>
        <dsp:cNvSpPr/>
      </dsp:nvSpPr>
      <dsp:spPr>
        <a:xfrm>
          <a:off x="918763" y="204678"/>
          <a:ext cx="1304687" cy="313409"/>
        </a:xfrm>
        <a:prstGeom prst="roundRect">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67640" tIns="167640" rIns="167640" bIns="167640" numCol="1" spcCol="1270" anchor="ctr" anchorCtr="0">
          <a:noAutofit/>
        </a:bodyPr>
        <a:lstStyle/>
        <a:p>
          <a:pPr lvl="0" algn="ctr" defTabSz="1955800">
            <a:lnSpc>
              <a:spcPct val="90000"/>
            </a:lnSpc>
            <a:spcBef>
              <a:spcPct val="0"/>
            </a:spcBef>
            <a:spcAft>
              <a:spcPct val="35000"/>
            </a:spcAft>
          </a:pPr>
          <a:r>
            <a:rPr lang="en-US" sz="4400" kern="1200"/>
            <a:t>S</a:t>
          </a:r>
          <a:r>
            <a:rPr lang="en-US" sz="1600" kern="1200"/>
            <a:t>ourcing</a:t>
          </a:r>
        </a:p>
      </dsp:txBody>
      <dsp:txXfrm>
        <a:off x="934062" y="219977"/>
        <a:ext cx="1274089" cy="282811"/>
      </dsp:txXfrm>
    </dsp:sp>
    <dsp:sp modelId="{245487D9-6D10-4DBA-B86F-1C6050D8893A}">
      <dsp:nvSpPr>
        <dsp:cNvPr id="0" name=""/>
        <dsp:cNvSpPr/>
      </dsp:nvSpPr>
      <dsp:spPr>
        <a:xfrm>
          <a:off x="718384" y="607360"/>
          <a:ext cx="1433482" cy="313409"/>
        </a:xfrm>
        <a:prstGeom prst="roundRect">
          <a:avLst/>
        </a:prstGeom>
        <a:solidFill>
          <a:schemeClr val="lt1">
            <a:alpha val="90000"/>
            <a:hueOff val="0"/>
            <a:satOff val="0"/>
            <a:lumOff val="0"/>
            <a:alphaOff val="0"/>
          </a:schemeClr>
        </a:solidFill>
        <a:ln w="6350" cap="flat" cmpd="sng" algn="ctr">
          <a:solidFill>
            <a:schemeClr val="accent5">
              <a:hueOff val="-3676672"/>
              <a:satOff val="-5114"/>
              <a:lumOff val="-1961"/>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67640" tIns="167640" rIns="167640" bIns="167640" numCol="1" spcCol="1270" anchor="ctr" anchorCtr="0">
          <a:noAutofit/>
        </a:bodyPr>
        <a:lstStyle/>
        <a:p>
          <a:pPr lvl="0" algn="ctr" defTabSz="1955800">
            <a:lnSpc>
              <a:spcPct val="90000"/>
            </a:lnSpc>
            <a:spcBef>
              <a:spcPct val="0"/>
            </a:spcBef>
            <a:spcAft>
              <a:spcPct val="35000"/>
            </a:spcAft>
          </a:pPr>
          <a:r>
            <a:rPr lang="en-US" sz="4400" kern="1200"/>
            <a:t>S</a:t>
          </a:r>
          <a:r>
            <a:rPr lang="en-US" sz="1500" kern="1200"/>
            <a:t>creening</a:t>
          </a:r>
        </a:p>
      </dsp:txBody>
      <dsp:txXfrm>
        <a:off x="733683" y="622659"/>
        <a:ext cx="1402884" cy="282811"/>
      </dsp:txXfrm>
    </dsp:sp>
    <dsp:sp modelId="{B6465756-F932-4DFF-B825-4E0B314C465F}">
      <dsp:nvSpPr>
        <dsp:cNvPr id="0" name=""/>
        <dsp:cNvSpPr/>
      </dsp:nvSpPr>
      <dsp:spPr>
        <a:xfrm>
          <a:off x="487881" y="996251"/>
          <a:ext cx="1622527" cy="313409"/>
        </a:xfrm>
        <a:prstGeom prst="roundRect">
          <a:avLst/>
        </a:prstGeom>
        <a:solidFill>
          <a:schemeClr val="lt1">
            <a:alpha val="90000"/>
            <a:hueOff val="0"/>
            <a:satOff val="0"/>
            <a:lumOff val="0"/>
            <a:alphaOff val="0"/>
          </a:schemeClr>
        </a:solidFill>
        <a:ln w="6350" cap="flat" cmpd="sng" algn="ctr">
          <a:solidFill>
            <a:schemeClr val="accent5">
              <a:hueOff val="-7353344"/>
              <a:satOff val="-10228"/>
              <a:lumOff val="-3922"/>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37160" tIns="137160" rIns="137160" bIns="137160" numCol="1" spcCol="1270" anchor="ctr" anchorCtr="0">
          <a:noAutofit/>
        </a:bodyPr>
        <a:lstStyle/>
        <a:p>
          <a:pPr lvl="0" algn="ctr" defTabSz="1600200">
            <a:lnSpc>
              <a:spcPct val="90000"/>
            </a:lnSpc>
            <a:spcBef>
              <a:spcPct val="0"/>
            </a:spcBef>
            <a:spcAft>
              <a:spcPct val="35000"/>
            </a:spcAft>
          </a:pPr>
          <a:r>
            <a:rPr lang="en-US" sz="3600" kern="1200"/>
            <a:t>S</a:t>
          </a:r>
          <a:r>
            <a:rPr lang="en-US" sz="1600" kern="1200"/>
            <a:t>hortlisting </a:t>
          </a:r>
        </a:p>
      </dsp:txBody>
      <dsp:txXfrm>
        <a:off x="503180" y="1011550"/>
        <a:ext cx="1591929" cy="28281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81B9E8-9331-421F-996D-FF8776315D05}">
      <dsp:nvSpPr>
        <dsp:cNvPr id="0" name=""/>
        <dsp:cNvSpPr/>
      </dsp:nvSpPr>
      <dsp:spPr>
        <a:xfrm>
          <a:off x="2734311" y="537217"/>
          <a:ext cx="516876" cy="245986"/>
        </a:xfrm>
        <a:custGeom>
          <a:avLst/>
          <a:gdLst/>
          <a:ahLst/>
          <a:cxnLst/>
          <a:rect l="0" t="0" r="0" b="0"/>
          <a:pathLst>
            <a:path>
              <a:moveTo>
                <a:pt x="0" y="0"/>
              </a:moveTo>
              <a:lnTo>
                <a:pt x="0" y="167632"/>
              </a:lnTo>
              <a:lnTo>
                <a:pt x="516876" y="167632"/>
              </a:lnTo>
              <a:lnTo>
                <a:pt x="516876" y="245986"/>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E21F5C-3DF7-432F-BAD6-9BA381A2F490}">
      <dsp:nvSpPr>
        <dsp:cNvPr id="0" name=""/>
        <dsp:cNvSpPr/>
      </dsp:nvSpPr>
      <dsp:spPr>
        <a:xfrm>
          <a:off x="2217434" y="537217"/>
          <a:ext cx="516876" cy="245986"/>
        </a:xfrm>
        <a:custGeom>
          <a:avLst/>
          <a:gdLst/>
          <a:ahLst/>
          <a:cxnLst/>
          <a:rect l="0" t="0" r="0" b="0"/>
          <a:pathLst>
            <a:path>
              <a:moveTo>
                <a:pt x="516876" y="0"/>
              </a:moveTo>
              <a:lnTo>
                <a:pt x="516876" y="167632"/>
              </a:lnTo>
              <a:lnTo>
                <a:pt x="0" y="167632"/>
              </a:lnTo>
              <a:lnTo>
                <a:pt x="0" y="245986"/>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B39213-DC11-4BB3-B1BB-B1AC9A5C7476}">
      <dsp:nvSpPr>
        <dsp:cNvPr id="0" name=""/>
        <dsp:cNvSpPr/>
      </dsp:nvSpPr>
      <dsp:spPr>
        <a:xfrm>
          <a:off x="2311412" y="136"/>
          <a:ext cx="845797" cy="537081"/>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2E79667D-BD5D-4B2E-97E9-3CD5E82ED179}">
      <dsp:nvSpPr>
        <dsp:cNvPr id="0" name=""/>
        <dsp:cNvSpPr/>
      </dsp:nvSpPr>
      <dsp:spPr>
        <a:xfrm>
          <a:off x="2405389" y="89414"/>
          <a:ext cx="845797" cy="537081"/>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t>TYPES OF HIRING </a:t>
          </a:r>
          <a:endParaRPr lang="en-US" sz="1400" kern="1200"/>
        </a:p>
      </dsp:txBody>
      <dsp:txXfrm>
        <a:off x="2421120" y="105145"/>
        <a:ext cx="814335" cy="505619"/>
      </dsp:txXfrm>
    </dsp:sp>
    <dsp:sp modelId="{7194BBF4-BD9B-468B-A3FA-D872FB90DC39}">
      <dsp:nvSpPr>
        <dsp:cNvPr id="0" name=""/>
        <dsp:cNvSpPr/>
      </dsp:nvSpPr>
      <dsp:spPr>
        <a:xfrm>
          <a:off x="1794536" y="783203"/>
          <a:ext cx="845797" cy="537081"/>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95B6C067-B6F1-4879-8CCF-50C63C9CE6AB}">
      <dsp:nvSpPr>
        <dsp:cNvPr id="0" name=""/>
        <dsp:cNvSpPr/>
      </dsp:nvSpPr>
      <dsp:spPr>
        <a:xfrm>
          <a:off x="1888513" y="872482"/>
          <a:ext cx="845797" cy="537081"/>
        </a:xfrm>
        <a:prstGeom prst="roundRect">
          <a:avLst>
            <a:gd name="adj" fmla="val 10000"/>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t>Lateral Hiring</a:t>
          </a:r>
          <a:endParaRPr lang="en-US" sz="1400" kern="1200"/>
        </a:p>
      </dsp:txBody>
      <dsp:txXfrm>
        <a:off x="1904244" y="888213"/>
        <a:ext cx="814335" cy="505619"/>
      </dsp:txXfrm>
    </dsp:sp>
    <dsp:sp modelId="{F29B4B35-AC38-4D1A-9348-02C2C19D8A27}">
      <dsp:nvSpPr>
        <dsp:cNvPr id="0" name=""/>
        <dsp:cNvSpPr/>
      </dsp:nvSpPr>
      <dsp:spPr>
        <a:xfrm>
          <a:off x="2828288" y="783203"/>
          <a:ext cx="845797" cy="537081"/>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7654A1AF-2E4D-481C-8970-04139E2BD2B7}">
      <dsp:nvSpPr>
        <dsp:cNvPr id="0" name=""/>
        <dsp:cNvSpPr/>
      </dsp:nvSpPr>
      <dsp:spPr>
        <a:xfrm>
          <a:off x="2922266" y="872482"/>
          <a:ext cx="845797" cy="537081"/>
        </a:xfrm>
        <a:prstGeom prst="roundRect">
          <a:avLst>
            <a:gd name="adj" fmla="val 10000"/>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t>Bulk Hiring</a:t>
          </a:r>
          <a:endParaRPr lang="en-US" sz="1400" kern="1200"/>
        </a:p>
      </dsp:txBody>
      <dsp:txXfrm>
        <a:off x="2937997" y="888213"/>
        <a:ext cx="814335" cy="505619"/>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Cha18</b:Tag>
    <b:SourceType>JournalArticle</b:SourceType>
    <b:Guid>{D37B9E55-35F7-47BD-9644-C075D9D06CFC}</b:Guid>
    <b:Author>
      <b:Author>
        <b:NameList>
          <b:Person>
            <b:Last>Chakravarthy</b:Last>
            <b:First>C.S.Gowtham</b:First>
          </b:Person>
        </b:NameList>
      </b:Author>
    </b:Author>
    <b:Title>A STUDY ON RECRUITMENT PROCES</b:Title>
    <b:Year>2018</b:Year>
    <b:JournalName>International Journal of Pure and Applied Mathematics</b:JournalName>
    <b:Pages>22</b:Pages>
    <b:RefOrder>2</b:RefOrder>
  </b:Source>
  <b:Source>
    <b:Tag>Pro19</b:Tag>
    <b:SourceType>JournalArticle</b:SourceType>
    <b:Guid>{065C71DF-946F-447A-B13F-2C4515C56220}</b:Guid>
    <b:Author>
      <b:Author>
        <b:NameList>
          <b:Person>
            <b:Last>Ningule</b:Last>
            <b:First>Prof.Surekha</b:First>
            <b:Middle>Suresh</b:Middle>
          </b:Person>
        </b:NameList>
      </b:Author>
    </b:Author>
    <b:Title>Study Of Talent Acquisition Process At Capgemini India</b:Title>
    <b:JournalName>THINK INDIA JOURNAL</b:JournalName>
    <b:Year>2019</b:Year>
    <b:Pages>8</b:Pages>
    <b:RefOrder>3</b:RefOrder>
  </b:Source>
  <b:Source>
    <b:Tag>Lee</b:Tag>
    <b:SourceType>JournalArticle</b:SourceType>
    <b:Guid>{8D16F239-061F-4A43-8701-BCF4A5DA4173}</b:Guid>
    <b:Author>
      <b:Author>
        <b:NameList>
          <b:Person>
            <b:Last>Majumdar</b:Last>
            <b:First>Leena</b:First>
            <b:Middle>Barshikar and Satyajit</b:Middle>
          </b:Person>
        </b:NameList>
      </b:Author>
    </b:Author>
    <b:Title>A Conceptual Framework for the Talent Acquisition Process in Startups</b:Title>
    <b:RefOrder>4</b:RefOrder>
  </b:Source>
  <b:Source>
    <b:Tag>Ram22</b:Tag>
    <b:SourceType>JournalArticle</b:SourceType>
    <b:Guid>{7644EE7E-FCC7-4C16-8C60-66983097A35E}</b:Guid>
    <b:Author>
      <b:Author>
        <b:NameList>
          <b:Person>
            <b:Last>Nyathani</b:Last>
            <b:First>Ramesh</b:First>
          </b:Person>
        </b:NameList>
      </b:Author>
    </b:Author>
    <b:Title>AI-Powered Recruitment The Future of HR Digital Transformation</b:Title>
    <b:JournalName>Journal of Artificial Intelligence &amp; </b:JournalName>
    <b:Year>2022</b:Year>
    <b:Pages>5</b:Pages>
    <b:RefOrder>5</b:RefOrder>
  </b:Source>
  <b:Source>
    <b:Tag>DrS23</b:Tag>
    <b:SourceType>JournalArticle</b:SourceType>
    <b:Guid>{449AC8B2-57A1-4746-B6F6-DF2E4052EBFE}</b:Guid>
    <b:Author>
      <b:Author>
        <b:NameList>
          <b:Person>
            <b:Last>Dr. Shagufta Fatema</b:Last>
            <b:First>Mohammad</b:First>
            <b:Middle>Meraj Ahmad Khan</b:Middle>
          </b:Person>
        </b:NameList>
      </b:Author>
    </b:Author>
    <b:Title>Artificial Intelligence in Talent Acquisition: </b:Title>
    <b:JournalName>Journal of Research and Innovation in Technology and Management (JRITM) </b:JournalName>
    <b:Year>v 2023 </b:Year>
    <b:Pages>5</b:Pages>
    <b:RefOrder>6</b:RefOrder>
  </b:Source>
  <b:Source>
    <b:Tag>Pro23</b:Tag>
    <b:SourceType>JournalArticle</b:SourceType>
    <b:Guid>{8324246A-0CC1-4C70-9E61-E65F79CC6630}</b:Guid>
    <b:Author>
      <b:Author>
        <b:NameList>
          <b:Person>
            <b:Last>Prof. Aruna K. Gupta*1</b:Last>
            <b:First>Sourabh</b:First>
            <b:Middle>Uttarwar*2, Mansi Wagh*3,</b:Middle>
          </b:Person>
        </b:NameList>
      </b:Author>
    </b:Author>
    <b:Title>CLOUD BASED TALENT ACQUISITION SYSTEM WITH E-SIGNATURE</b:Title>
    <b:JournalName>International Research Journal of Modernization in Engineering Technology and Science</b:JournalName>
    <b:Year>2023 </b:Year>
    <b:Pages>5</b:Pages>
    <b:RefOrder>7</b:RefOrder>
  </b:Source>
  <b:Source>
    <b:Tag>Vio21</b:Tag>
    <b:SourceType>JournalArticle</b:SourceType>
    <b:Guid>{997E8580-009A-4AD7-A805-D74E50F10967}</b:Guid>
    <b:Author>
      <b:Author>
        <b:NameList>
          <b:Person>
            <b:Last>Violyne Namukhosi Nguti</b:Last>
            <b:First>Thomas</b:First>
            <b:Middle>Mose</b:Middle>
          </b:Person>
        </b:NameList>
      </b:Author>
    </b:Author>
    <b:Title>THE ROLE OF E-RECRUITMENT AND SELECTION FUNCTIONS ON THE ORGANIZATIONAL OUTCOMES </b:Title>
    <b:JournalName>International Academic Journal of Human Resource and Business Administration </b:JournalName>
    <b:Year>2021</b:Year>
    <b:Pages>12</b:Pages>
    <b:RefOrder>8</b:RefOrder>
  </b:Source>
  <b:Source>
    <b:Tag>Moh14</b:Tag>
    <b:SourceType>JournalArticle</b:SourceType>
    <b:Guid>{493CEEAF-3859-47A5-B1CB-3C4AB52499AA}</b:Guid>
    <b:Author>
      <b:Author>
        <b:NameList>
          <b:Person>
            <b:Last>Mohan Parthasarathy</b:Last>
            <b:First>Dr.</b:First>
            <b:Middle>Sameer Pingle</b:Middle>
          </b:Person>
        </b:NameList>
      </b:Author>
    </b:Author>
    <b:Title>Study of Talent Acquisition Practices – A Review on </b:Title>
    <b:JournalName>International Journal of Emerging Research in Management &amp;Technology </b:JournalName>
    <b:Year>2014</b:Year>
    <b:Pages>6</b:Pages>
    <b:RefOrder>9</b:RefOrder>
  </b:Source>
  <b:Source>
    <b:Tag>SAN</b:Tag>
    <b:SourceType>JournalArticle</b:SourceType>
    <b:Guid>{309A1D33-DD66-4839-9115-620239F36657}</b:Guid>
    <b:Author>
      <b:Author>
        <b:NameList>
          <b:Person>
            <b:Last>SANJAY KUMAR RAWAT</b:Last>
            <b:First>Dr.</b:First>
            <b:Middle>JYOTI VIDHANI</b:Middle>
          </b:Person>
        </b:NameList>
      </b:Author>
    </b:Author>
    <b:Title>RELATIONSHIP BETWEEN TALENT ACQUISITION EXPERIENCE AND EMPLOYEE ENGAGEMENT IN IT SECTOR-AN INTEGRATIVE REVIEW</b:Title>
    <b:JournalName>THE SEYBOLD REPORT</b:JournalName>
    <b:Pages>18</b:Pages>
    <b:RefOrder>10</b:RefOrder>
  </b:Source>
  <b:Source>
    <b:Tag>Saj19</b:Tag>
    <b:SourceType>JournalArticle</b:SourceType>
    <b:Guid>{28F01515-649D-48F6-A92D-D5C518235621}</b:Guid>
    <b:Author>
      <b:Author>
        <b:NameList>
          <b:Person>
            <b:Last>Jose</b:Last>
            <b:First>Sajin</b:First>
          </b:Person>
        </b:NameList>
      </b:Author>
    </b:Author>
    <b:Title>INNOVATION IN RECRUITMENT AND TALENTACQUISITION: A STUDY ON TECHNOLOGIES ANDSTRATEGIES ADOPTED FOR TALENTMANAGEMENT IN IT SECTOR</b:Title>
    <b:JournalName>International Journal of Marketing and Human Resource Management (IJMHRM)</b:JournalName>
    <b:Year>2019</b:Year>
    <b:Pages>8</b:Pages>
    <b:RefOrder>11</b:RefOrder>
  </b:Source>
  <b:Source>
    <b:Tag>AAS</b:Tag>
    <b:SourceType>JournalArticle</b:SourceType>
    <b:Guid>{EBA23E6B-3325-4D4D-987C-43CD2B51F6F6}</b:Guid>
    <b:Author>
      <b:Author>
        <b:NameList>
          <b:Person>
            <b:Last>TYAGI</b:Last>
            <b:First>AASTHA</b:First>
          </b:Person>
        </b:NameList>
      </b:Author>
    </b:Author>
    <b:Title>EFFECTIVE TALENT ACQUISITION THROUGHE-RECRUITMENT: A STUDY</b:Title>
    <b:JournalName>International Journal of Multidisciplinary Research</b:JournalName>
    <b:Pages>11</b:Pages>
    <b:RefOrder>12</b:RefOrder>
  </b:Source>
  <b:Source>
    <b:Tag>MrS</b:Tag>
    <b:SourceType>JournalArticle</b:SourceType>
    <b:Guid>{530801CB-DD0A-46DC-951A-339785E8F463}</b:Guid>
    <b:Author>
      <b:Author>
        <b:NameList>
          <b:Person>
            <b:Last>Tripathy</b:Last>
            <b:First>Mr.</b:First>
            <b:Middle>Shyamasundar</b:Middle>
          </b:Person>
        </b:NameList>
      </b:Author>
    </b:Author>
    <b:Title>Talent Acquisition a Key Factor to Overcome New Age Challenges and Opportunities for Human Resource Management</b:Title>
    <b:JournalName>IOSR Journal of Business and Management (IOSR-JBM)</b:JournalName>
    <b:Pages>5</b:Pages>
    <b:RefOrder>13</b:RefOrder>
  </b:Source>
  <b:Source>
    <b:Tag>DPr18</b:Tag>
    <b:SourceType>JournalArticle</b:SourceType>
    <b:Guid>{45FD0F48-3658-451E-9CA7-5604FB1B370D}</b:Guid>
    <b:Author>
      <b:Author>
        <b:NameList>
          <b:Person>
            <b:Last>Pranathi</b:Last>
            <b:First>D.</b:First>
          </b:Person>
        </b:NameList>
      </b:Author>
    </b:Author>
    <b:Title>Innovative HR Practices Catering to Talent Acquisition</b:Title>
    <b:JournalName>Journal of Social Welfare and Management</b:JournalName>
    <b:Year>2018</b:Year>
    <b:RefOrder>14</b:RefOrder>
  </b:Source>
  <b:Source>
    <b:Tag>Placeholder1</b:Tag>
    <b:SourceType>JournalArticle</b:SourceType>
    <b:Guid>{5ECA41B2-C216-42ED-9936-4FCC50CA5417}</b:Guid>
    <b:RefOrder>15</b:RefOrder>
  </b:Source>
  <b:Source>
    <b:Tag>Bor15</b:Tag>
    <b:SourceType>JournalArticle</b:SourceType>
    <b:Guid>{F4E2FC7D-EBFC-4995-B740-33479456BDE0}</b:Guid>
    <b:Author>
      <b:Author>
        <b:NameList>
          <b:Person>
            <b:Last>Born</b:Last>
            <b:First>NIcholas</b:First>
          </b:Person>
        </b:NameList>
      </b:Author>
    </b:Author>
    <b:Title>What are Best Practices in the Space of Employer Branding that Enable Organizations Attract and Retain the Best Talent?</b:Title>
    <b:JournalName>https://hdl.handle.net/1813/74460</b:JournalName>
    <b:Year>2015</b:Year>
    <b:RefOrder>16</b:RefOrder>
  </b:Source>
  <b:Source>
    <b:Tag>DrP</b:Tag>
    <b:SourceType>JournalArticle</b:SourceType>
    <b:Guid>{0299E3BC-9497-43AC-AE05-EF0529532AA2}</b:Guid>
    <b:Author>
      <b:Author>
        <b:NameList>
          <b:Person>
            <b:Last>Dr. Parul Agarwal</b:Last>
            <b:First>Dr.</b:First>
            <b:Middle>Jyotsna Sinha</b:Middle>
          </b:Person>
        </b:NameList>
      </b:Author>
    </b:Author>
    <b:Title>"DIGITIZING TALENT ACQUISITION: A COMPREHENSIVE ANALYSIS OF ERECRUITMENT PRACTICES AND TRENDS"</b:Title>
    <b:JournalName>UGC CARE Group 1 Journal</b:JournalName>
    <b:Pages>6</b:Pages>
    <b:RefOrder>17</b:RefOrder>
  </b:Source>
  <b:Source>
    <b:Tag>Gop17</b:Tag>
    <b:SourceType>JournalArticle</b:SourceType>
    <b:Guid>{381BC873-95E9-45A6-8702-C46E0A2BB7FA}</b:Guid>
    <b:Author>
      <b:Author>
        <b:NameList>
          <b:Person>
            <b:Last>Das</b:Last>
            <b:First>Gopa</b:First>
          </b:Person>
        </b:NameList>
      </b:Author>
    </b:Author>
    <b:Title>Talent Acquisition: It’s evolving Pattern </b:Title>
    <b:JournalName>IRA-International Journal of Management &amp; Social Sciences </b:JournalName>
    <b:Year>2017</b:Year>
    <b:Pages>7</b:Pages>
    <b:RefOrder>18</b:RefOrder>
  </b:Source>
  <b:Source>
    <b:Tag>Eff15</b:Tag>
    <b:SourceType>JournalArticle</b:SourceType>
    <b:Guid>{D27092A2-3941-409D-A48E-EEAB2B2DED9B}</b:Guid>
    <b:Title>Effective use of social media for talent acquisition and recruitment</b:Title>
    <b:JournalName>Kulwinder Singh and Sheetal Sharma</b:JournalName>
    <b:Year>2015</b:Year>
    <b:RefOrder>19</b:RefOrder>
  </b:Source>
  <b:Source>
    <b:Tag>Rob19</b:Tag>
    <b:SourceType>JournalArticle</b:SourceType>
    <b:Guid>{CBDF9F04-F11B-474F-BC10-470DEB2185F3}</b:Guid>
    <b:Author>
      <b:Author>
        <b:NameList>
          <b:Person>
            <b:Last>Hill</b:Last>
            <b:First>Robeeca</b:First>
          </b:Person>
        </b:NameList>
      </b:Author>
    </b:Author>
    <b:Title>The Talent Acquisition and Talent Engagement Practices</b:Title>
    <b:Year>2019</b:Year>
    <b:RefOrder>20</b:RefOrder>
  </b:Source>
  <b:Source>
    <b:Tag>Tal18</b:Tag>
    <b:SourceType>JournalArticle</b:SourceType>
    <b:Guid>{62DFC6BA-FCD6-4867-A105-D5D01B6CEAFD}</b:Guid>
    <b:Title>Talent Rising; people analytics and technology driving talent acquisition strategy</b:Title>
    <b:JournalName>Gavin Walford-Wright, William Scott-Jackson</b:JournalName>
    <b:Year>r 2018</b:Year>
    <b:RefOrder>1</b:RefOrder>
  </b:Source>
</b:Sources>
</file>

<file path=customXml/itemProps1.xml><?xml version="1.0" encoding="utf-8"?>
<ds:datastoreItem xmlns:ds="http://schemas.openxmlformats.org/officeDocument/2006/customXml" ds:itemID="{514313F9-346D-4DD3-B918-FC2505F28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6364</Words>
  <Characters>39800</Characters>
  <Application>Microsoft Office Word</Application>
  <DocSecurity>0</DocSecurity>
  <Lines>581</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Zebronics</dc:creator>
  <cp:keywords/>
  <dc:description/>
  <cp:lastModifiedBy>Zebronics</cp:lastModifiedBy>
  <cp:revision>3</cp:revision>
  <dcterms:created xsi:type="dcterms:W3CDTF">2024-05-14T10:52:00Z</dcterms:created>
  <dcterms:modified xsi:type="dcterms:W3CDTF">2024-05-14T10:59:00Z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78afc820-b7c3-43d9-93f8-33924111d1ad</vt:lpwstr>
  </property>
</Properties>
</file>