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23AC2" w14:textId="77777777" w:rsidR="001A5E84" w:rsidRDefault="001A5E84">
      <w:pPr>
        <w:rPr>
          <w:rFonts w:ascii="Cambria" w:hAnsi="Cambria"/>
          <w:b/>
          <w:sz w:val="28"/>
          <w:szCs w:val="28"/>
        </w:rPr>
      </w:pPr>
    </w:p>
    <w:p w14:paraId="1309F95F" w14:textId="39EC0986" w:rsidR="00516492" w:rsidRPr="00E2090C" w:rsidRDefault="00E2090C" w:rsidP="00E2090C">
      <w:pPr>
        <w:spacing w:line="360" w:lineRule="auto"/>
        <w:jc w:val="center"/>
        <w:rPr>
          <w:rFonts w:ascii="Times New Roman" w:hAnsi="Times New Roman"/>
          <w:b/>
          <w:sz w:val="32"/>
          <w:szCs w:val="32"/>
        </w:rPr>
      </w:pPr>
      <w:r w:rsidRPr="00E2090C">
        <w:rPr>
          <w:rFonts w:ascii="Times New Roman" w:hAnsi="Times New Roman"/>
          <w:b/>
          <w:sz w:val="32"/>
          <w:szCs w:val="32"/>
        </w:rPr>
        <w:t>TURNING FOOD WASTE INTO GREEN ENERGY A</w:t>
      </w:r>
      <w:r>
        <w:rPr>
          <w:rFonts w:ascii="Times New Roman" w:hAnsi="Times New Roman"/>
          <w:b/>
          <w:sz w:val="32"/>
          <w:szCs w:val="32"/>
        </w:rPr>
        <w:t xml:space="preserve"> </w:t>
      </w:r>
      <w:r w:rsidRPr="00E2090C">
        <w:rPr>
          <w:rFonts w:ascii="Times New Roman" w:hAnsi="Times New Roman"/>
          <w:b/>
          <w:sz w:val="32"/>
          <w:szCs w:val="32"/>
        </w:rPr>
        <w:t>BIO-GAS REVOLUTION</w:t>
      </w:r>
    </w:p>
    <w:p w14:paraId="00B06F08" w14:textId="025E0888" w:rsidR="00516492" w:rsidRDefault="00E2090C">
      <w:pPr>
        <w:spacing w:after="120"/>
        <w:jc w:val="center"/>
        <w:rPr>
          <w:rFonts w:ascii="Cambria" w:hAnsi="Cambria"/>
          <w:b/>
          <w:sz w:val="24"/>
          <w:szCs w:val="24"/>
          <w:vertAlign w:val="superscript"/>
        </w:rPr>
      </w:pPr>
      <w:r>
        <w:rPr>
          <w:rFonts w:ascii="Cambria" w:hAnsi="Cambria"/>
          <w:b/>
          <w:sz w:val="24"/>
          <w:szCs w:val="24"/>
        </w:rPr>
        <w:t>R. Ravichandran</w:t>
      </w:r>
      <w:r w:rsidR="00516492">
        <w:rPr>
          <w:rFonts w:ascii="Cambria" w:hAnsi="Cambria"/>
          <w:b/>
          <w:sz w:val="24"/>
          <w:szCs w:val="24"/>
          <w:vertAlign w:val="superscript"/>
        </w:rPr>
        <w:t>1</w:t>
      </w:r>
      <w:r w:rsidR="00516492">
        <w:rPr>
          <w:rFonts w:ascii="Cambria" w:hAnsi="Cambria"/>
          <w:b/>
          <w:sz w:val="24"/>
          <w:szCs w:val="24"/>
        </w:rPr>
        <w:t xml:space="preserve">, </w:t>
      </w:r>
      <w:r>
        <w:rPr>
          <w:rFonts w:ascii="Cambria" w:hAnsi="Cambria"/>
          <w:b/>
          <w:sz w:val="24"/>
          <w:szCs w:val="24"/>
        </w:rPr>
        <w:t>S. Arunkumar</w:t>
      </w:r>
      <w:r w:rsidR="00516492">
        <w:rPr>
          <w:rFonts w:ascii="Cambria" w:hAnsi="Cambria"/>
          <w:b/>
          <w:sz w:val="24"/>
          <w:szCs w:val="24"/>
          <w:vertAlign w:val="superscript"/>
        </w:rPr>
        <w:t>2</w:t>
      </w:r>
      <w:r w:rsidR="00516492">
        <w:rPr>
          <w:rFonts w:ascii="Cambria" w:hAnsi="Cambria"/>
          <w:b/>
          <w:sz w:val="24"/>
          <w:szCs w:val="24"/>
        </w:rPr>
        <w:t xml:space="preserve">, </w:t>
      </w:r>
      <w:r>
        <w:rPr>
          <w:rFonts w:ascii="Cambria" w:hAnsi="Cambria"/>
          <w:b/>
          <w:sz w:val="24"/>
          <w:szCs w:val="24"/>
        </w:rPr>
        <w:t>M. Jayaram</w:t>
      </w:r>
      <w:r>
        <w:rPr>
          <w:rFonts w:ascii="Cambria" w:hAnsi="Cambria"/>
          <w:b/>
          <w:sz w:val="24"/>
          <w:szCs w:val="24"/>
          <w:vertAlign w:val="superscript"/>
        </w:rPr>
        <w:t>3</w:t>
      </w:r>
      <w:r>
        <w:rPr>
          <w:rFonts w:ascii="Cambria" w:hAnsi="Cambria"/>
          <w:b/>
          <w:sz w:val="24"/>
          <w:szCs w:val="24"/>
        </w:rPr>
        <w:t xml:space="preserve">, J. </w:t>
      </w:r>
      <w:proofErr w:type="spellStart"/>
      <w:r>
        <w:rPr>
          <w:rFonts w:ascii="Cambria" w:hAnsi="Cambria"/>
          <w:b/>
          <w:sz w:val="24"/>
          <w:szCs w:val="24"/>
        </w:rPr>
        <w:t>Siju</w:t>
      </w:r>
      <w:proofErr w:type="spellEnd"/>
      <w:r>
        <w:rPr>
          <w:rFonts w:ascii="Cambria" w:hAnsi="Cambria"/>
          <w:b/>
          <w:sz w:val="24"/>
          <w:szCs w:val="24"/>
        </w:rPr>
        <w:t xml:space="preserve"> Micheal</w:t>
      </w:r>
      <w:r>
        <w:rPr>
          <w:rFonts w:ascii="Cambria" w:hAnsi="Cambria"/>
          <w:b/>
          <w:sz w:val="24"/>
          <w:szCs w:val="24"/>
          <w:vertAlign w:val="superscript"/>
        </w:rPr>
        <w:t>4</w:t>
      </w:r>
    </w:p>
    <w:p w14:paraId="0BA03E41" w14:textId="17AFAE18" w:rsidR="00516492" w:rsidRDefault="00516492">
      <w:pPr>
        <w:pStyle w:val="IEEEAuthorAffiliation"/>
        <w:spacing w:after="0"/>
        <w:rPr>
          <w:rFonts w:ascii="Cambria" w:hAnsi="Cambria"/>
          <w:sz w:val="22"/>
          <w:szCs w:val="22"/>
        </w:rPr>
      </w:pPr>
      <w:r>
        <w:rPr>
          <w:rFonts w:ascii="Cambria" w:hAnsi="Cambria"/>
          <w:sz w:val="22"/>
          <w:szCs w:val="22"/>
          <w:vertAlign w:val="superscript"/>
        </w:rPr>
        <w:t>1</w:t>
      </w:r>
      <w:r w:rsidR="00C2131C">
        <w:rPr>
          <w:rFonts w:ascii="Cambria" w:hAnsi="Cambria"/>
          <w:sz w:val="22"/>
          <w:szCs w:val="22"/>
          <w:vertAlign w:val="superscript"/>
        </w:rPr>
        <w:t xml:space="preserve"> </w:t>
      </w:r>
      <w:r w:rsidR="00C2131C" w:rsidRPr="00C2131C">
        <w:rPr>
          <w:rFonts w:ascii="Cambria" w:hAnsi="Cambria"/>
          <w:sz w:val="22"/>
          <w:szCs w:val="22"/>
        </w:rPr>
        <w:t>A</w:t>
      </w:r>
      <w:r w:rsidR="00C2131C">
        <w:rPr>
          <w:rFonts w:ascii="Cambria" w:hAnsi="Cambria"/>
          <w:sz w:val="22"/>
          <w:szCs w:val="22"/>
        </w:rPr>
        <w:t>ssistant Professor -</w:t>
      </w:r>
      <w:r w:rsidR="00E2090C" w:rsidRPr="00C2131C">
        <w:rPr>
          <w:rFonts w:ascii="Cambria" w:hAnsi="Cambria"/>
          <w:sz w:val="22"/>
          <w:szCs w:val="22"/>
        </w:rPr>
        <w:t>Mechanical</w:t>
      </w:r>
      <w:r w:rsidR="00E2090C">
        <w:rPr>
          <w:rFonts w:ascii="Cambria" w:hAnsi="Cambria"/>
          <w:sz w:val="22"/>
          <w:szCs w:val="22"/>
        </w:rPr>
        <w:t xml:space="preserve"> Engineering</w:t>
      </w:r>
      <w:r w:rsidR="009F6F31">
        <w:rPr>
          <w:rFonts w:ascii="Cambria" w:hAnsi="Cambria"/>
          <w:sz w:val="22"/>
          <w:szCs w:val="22"/>
        </w:rPr>
        <w:t xml:space="preserve"> &amp;</w:t>
      </w:r>
      <w:r w:rsidR="00E2090C">
        <w:rPr>
          <w:rFonts w:ascii="Cambria" w:hAnsi="Cambria"/>
          <w:sz w:val="22"/>
          <w:szCs w:val="22"/>
        </w:rPr>
        <w:t xml:space="preserve"> M.A.M College of Engineering and Technology</w:t>
      </w:r>
    </w:p>
    <w:p w14:paraId="227D3BD1" w14:textId="3A41A81A" w:rsidR="00E2090C" w:rsidRDefault="00516492" w:rsidP="00E2090C">
      <w:pPr>
        <w:pStyle w:val="IEEEAuthorAffiliation"/>
        <w:spacing w:after="0"/>
        <w:rPr>
          <w:rFonts w:ascii="Cambria" w:hAnsi="Cambria"/>
          <w:sz w:val="22"/>
          <w:szCs w:val="22"/>
        </w:rPr>
      </w:pPr>
      <w:r>
        <w:rPr>
          <w:rFonts w:ascii="Cambria" w:hAnsi="Cambria"/>
          <w:sz w:val="22"/>
          <w:szCs w:val="22"/>
          <w:vertAlign w:val="superscript"/>
        </w:rPr>
        <w:t>2</w:t>
      </w:r>
      <w:r w:rsidR="00E2090C" w:rsidRPr="00E2090C">
        <w:rPr>
          <w:rFonts w:ascii="Cambria" w:hAnsi="Cambria"/>
          <w:sz w:val="22"/>
          <w:szCs w:val="22"/>
        </w:rPr>
        <w:t xml:space="preserve"> </w:t>
      </w:r>
      <w:r w:rsidR="00C2131C">
        <w:rPr>
          <w:rFonts w:ascii="Cambria" w:hAnsi="Cambria"/>
          <w:sz w:val="22"/>
          <w:szCs w:val="22"/>
        </w:rPr>
        <w:t>Students-</w:t>
      </w:r>
      <w:r w:rsidR="00E2090C">
        <w:rPr>
          <w:rFonts w:ascii="Cambria" w:hAnsi="Cambria"/>
          <w:sz w:val="22"/>
          <w:szCs w:val="22"/>
        </w:rPr>
        <w:t>Mechanical Engineering &amp; M.A.M College of Engineering and Technology</w:t>
      </w:r>
    </w:p>
    <w:p w14:paraId="00465A0A" w14:textId="60CC55E5" w:rsidR="00E2090C" w:rsidRDefault="006226A2" w:rsidP="00E2090C">
      <w:pPr>
        <w:pStyle w:val="IEEEAuthorAffiliation"/>
        <w:spacing w:after="0"/>
        <w:rPr>
          <w:rFonts w:ascii="Cambria" w:hAnsi="Cambria"/>
          <w:sz w:val="22"/>
          <w:szCs w:val="22"/>
        </w:rPr>
      </w:pPr>
      <w:r>
        <w:rPr>
          <w:rFonts w:ascii="Cambria" w:hAnsi="Cambria"/>
          <w:sz w:val="22"/>
          <w:szCs w:val="22"/>
          <w:vertAlign w:val="superscript"/>
        </w:rPr>
        <w:t>3</w:t>
      </w:r>
      <w:r w:rsidR="00E2090C" w:rsidRPr="00E2090C">
        <w:rPr>
          <w:rFonts w:ascii="Cambria" w:hAnsi="Cambria"/>
          <w:sz w:val="22"/>
          <w:szCs w:val="22"/>
        </w:rPr>
        <w:t xml:space="preserve"> </w:t>
      </w:r>
      <w:r w:rsidR="00C2131C">
        <w:rPr>
          <w:rFonts w:ascii="Cambria" w:hAnsi="Cambria"/>
          <w:sz w:val="22"/>
          <w:szCs w:val="22"/>
        </w:rPr>
        <w:t>Student-</w:t>
      </w:r>
      <w:r w:rsidR="00E2090C">
        <w:rPr>
          <w:rFonts w:ascii="Cambria" w:hAnsi="Cambria"/>
          <w:sz w:val="22"/>
          <w:szCs w:val="22"/>
        </w:rPr>
        <w:t>Mechanical Engineering &amp; M.A.M College of Engineering and Technology</w:t>
      </w:r>
    </w:p>
    <w:p w14:paraId="5B5F1078" w14:textId="67018D24" w:rsidR="00E2090C" w:rsidRDefault="00E2090C" w:rsidP="00E2090C">
      <w:pPr>
        <w:pStyle w:val="IEEEAuthorAffiliation"/>
        <w:spacing w:after="0"/>
        <w:rPr>
          <w:rFonts w:ascii="Cambria" w:hAnsi="Cambria"/>
          <w:sz w:val="22"/>
          <w:szCs w:val="22"/>
        </w:rPr>
      </w:pPr>
      <w:r>
        <w:rPr>
          <w:rFonts w:ascii="Cambria" w:hAnsi="Cambria"/>
          <w:sz w:val="22"/>
          <w:szCs w:val="22"/>
          <w:vertAlign w:val="superscript"/>
        </w:rPr>
        <w:t>4</w:t>
      </w:r>
      <w:r w:rsidRPr="00E2090C">
        <w:rPr>
          <w:rFonts w:ascii="Cambria" w:hAnsi="Cambria"/>
          <w:sz w:val="22"/>
          <w:szCs w:val="22"/>
        </w:rPr>
        <w:t xml:space="preserve"> </w:t>
      </w:r>
      <w:r w:rsidR="00C2131C">
        <w:rPr>
          <w:rFonts w:ascii="Cambria" w:hAnsi="Cambria"/>
          <w:sz w:val="22"/>
          <w:szCs w:val="22"/>
        </w:rPr>
        <w:t>Student-</w:t>
      </w:r>
      <w:r>
        <w:rPr>
          <w:rFonts w:ascii="Cambria" w:hAnsi="Cambria"/>
          <w:sz w:val="22"/>
          <w:szCs w:val="22"/>
        </w:rPr>
        <w:t>Mechanical Engineering &amp; M.A.M College of Engineering and Technology</w:t>
      </w:r>
    </w:p>
    <w:p w14:paraId="790283D7" w14:textId="25F8ECAE" w:rsidR="00516492" w:rsidRDefault="00516492" w:rsidP="00E2090C">
      <w:pPr>
        <w:pStyle w:val="IEEEAuthorAffiliation"/>
        <w:spacing w:after="0"/>
        <w:rPr>
          <w:rFonts w:ascii="Cambria" w:hAnsi="Cambria"/>
          <w:i w:val="0"/>
        </w:rPr>
      </w:pP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49AE70A8" w14:textId="75247131" w:rsidR="00516492" w:rsidRPr="001B17AE" w:rsidRDefault="00516492" w:rsidP="001B17AE">
      <w:pPr>
        <w:pStyle w:val="NoSpacing"/>
        <w:spacing w:line="276" w:lineRule="auto"/>
        <w:jc w:val="both"/>
        <w:rPr>
          <w:rFonts w:ascii="Times New Roman" w:eastAsia="Times New Roman" w:hAnsi="Times New Roman"/>
          <w:color w:val="000000"/>
          <w:lang w:val="en-GB"/>
        </w:rPr>
      </w:pPr>
      <w:r w:rsidRPr="001B17AE">
        <w:rPr>
          <w:rFonts w:ascii="Times New Roman" w:hAnsi="Times New Roman"/>
          <w:b/>
        </w:rPr>
        <w:t xml:space="preserve">Abstract </w:t>
      </w:r>
      <w:r w:rsidR="001B17AE" w:rsidRPr="001B17AE">
        <w:rPr>
          <w:rFonts w:ascii="Times New Roman" w:hAnsi="Times New Roman"/>
          <w:b/>
        </w:rPr>
        <w:t>–</w:t>
      </w:r>
      <w:r w:rsidRPr="001B17AE">
        <w:rPr>
          <w:rFonts w:ascii="Times New Roman" w:hAnsi="Times New Roman"/>
        </w:rPr>
        <w:t xml:space="preserve"> </w:t>
      </w:r>
      <w:r w:rsidR="001B17AE" w:rsidRPr="001B17AE">
        <w:rPr>
          <w:rFonts w:ascii="Times New Roman" w:hAnsi="Times New Roman"/>
        </w:rPr>
        <w:t>“</w:t>
      </w:r>
      <w:r w:rsidR="00E2090C" w:rsidRPr="001B17AE">
        <w:rPr>
          <w:rFonts w:ascii="Times New Roman" w:eastAsia="Times New Roman" w:hAnsi="Times New Roman"/>
          <w:color w:val="000000"/>
          <w:lang w:val="en-GB"/>
        </w:rPr>
        <w:t>The Bio Gas Revolution stands as a beacon of sustainable innovation, revolutionizing</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waste management by converting discarded food into valuable green energy through</w:t>
      </w:r>
      <w:r w:rsid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biogas production. This abstract encapsulates the multifaceted approach of this</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revolution, encompassing waste food diversion strategies, cutting-edge anaerobic</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digestion technologies, renewable energy generation processes, circular economy</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principles, and the ensuing environmental-economic sustainability benefits. It</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underscores the transformative potential of harnessing waste food as a fundamental</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resource for renewable energy, heralding a new era of environmental preservation,</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resource optimization, and economic viability in the global energy land scape.</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It</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highlights the transformative potential of utilizing waste food as a critical resource for</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renewable energy, leading to significant environmental benefits, resource efficiency</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 xml:space="preserve">gains, and economic </w:t>
      </w:r>
      <w:proofErr w:type="gramStart"/>
      <w:r w:rsidR="00E2090C" w:rsidRPr="001B17AE">
        <w:rPr>
          <w:rFonts w:ascii="Times New Roman" w:eastAsia="Times New Roman" w:hAnsi="Times New Roman"/>
          <w:color w:val="000000"/>
          <w:lang w:val="en-GB"/>
        </w:rPr>
        <w:t>opportunities..</w:t>
      </w:r>
      <w:proofErr w:type="gramEnd"/>
      <w:r w:rsidR="00E2090C" w:rsidRPr="001B17AE">
        <w:rPr>
          <w:rFonts w:ascii="Times New Roman" w:eastAsia="Times New Roman" w:hAnsi="Times New Roman"/>
          <w:color w:val="000000"/>
          <w:lang w:val="en-GB"/>
        </w:rPr>
        <w:t xml:space="preserve"> It emphasizes the transformative potential of</w:t>
      </w:r>
      <w:r w:rsid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harnessing waste food as a valuable resource for renewable energy production,</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contributing significantly to environmental preservation, resource efficiency, and</w:t>
      </w:r>
      <w:r w:rsidR="00E2090C" w:rsidRPr="001B17AE">
        <w:rPr>
          <w:rFonts w:ascii="Times New Roman" w:eastAsia="Times New Roman" w:hAnsi="Times New Roman"/>
          <w:color w:val="000000"/>
          <w:lang w:val="en-GB"/>
        </w:rPr>
        <w:t xml:space="preserve"> </w:t>
      </w:r>
      <w:r w:rsidR="00E2090C" w:rsidRPr="001B17AE">
        <w:rPr>
          <w:rFonts w:ascii="Times New Roman" w:eastAsia="Times New Roman" w:hAnsi="Times New Roman"/>
          <w:color w:val="000000"/>
          <w:lang w:val="en-GB"/>
        </w:rPr>
        <w:t>economic viability</w:t>
      </w:r>
      <w:r w:rsidR="001B17AE" w:rsidRPr="001B17AE">
        <w:rPr>
          <w:rFonts w:ascii="Times New Roman" w:eastAsia="Times New Roman" w:hAnsi="Times New Roman"/>
          <w:color w:val="000000"/>
          <w:lang w:val="en-GB"/>
        </w:rPr>
        <w:t>”</w:t>
      </w:r>
    </w:p>
    <w:p w14:paraId="4E51E8A6" w14:textId="77777777" w:rsidR="00992201" w:rsidRPr="001B17AE" w:rsidRDefault="00992201" w:rsidP="001B17AE">
      <w:pPr>
        <w:pStyle w:val="Abstract"/>
        <w:spacing w:after="0" w:line="276" w:lineRule="auto"/>
        <w:ind w:left="0"/>
        <w:rPr>
          <w:rFonts w:ascii="Times New Roman" w:hAnsi="Times New Roman"/>
          <w:b/>
          <w:i/>
          <w:sz w:val="22"/>
          <w:szCs w:val="22"/>
        </w:rPr>
      </w:pPr>
    </w:p>
    <w:p w14:paraId="6F6677E7" w14:textId="41A75C1D" w:rsidR="00992201" w:rsidRPr="001B17AE" w:rsidRDefault="00516492" w:rsidP="001B17AE">
      <w:pPr>
        <w:spacing w:after="0"/>
        <w:rPr>
          <w:rFonts w:ascii="Times New Roman" w:hAnsi="Times New Roman"/>
          <w:lang w:val="en-IN" w:eastAsia="en-IN"/>
        </w:rPr>
      </w:pPr>
      <w:r w:rsidRPr="001B17AE">
        <w:rPr>
          <w:rFonts w:ascii="Times New Roman" w:hAnsi="Times New Roman"/>
          <w:b/>
          <w:i/>
        </w:rPr>
        <w:t>Key Words</w:t>
      </w:r>
      <w:r w:rsidRPr="001B17AE">
        <w:rPr>
          <w:rFonts w:ascii="Times New Roman" w:hAnsi="Times New Roman"/>
          <w:b/>
        </w:rPr>
        <w:t>:</w:t>
      </w:r>
      <w:r w:rsidRPr="001B17AE">
        <w:rPr>
          <w:rFonts w:ascii="Times New Roman" w:hAnsi="Times New Roman"/>
        </w:rPr>
        <w:t xml:space="preserve">  </w:t>
      </w:r>
      <w:r w:rsidR="00C2131C" w:rsidRPr="001B17AE">
        <w:rPr>
          <w:rFonts w:ascii="Times New Roman" w:hAnsi="Times New Roman"/>
          <w:b/>
          <w:bCs/>
          <w:i/>
          <w:iCs/>
          <w:color w:val="000000"/>
          <w:lang w:val="en-GB"/>
        </w:rPr>
        <w:t>Food Waste Management</w:t>
      </w:r>
      <w:r w:rsidR="00C2131C" w:rsidRPr="001B17AE">
        <w:rPr>
          <w:rFonts w:ascii="Times New Roman" w:hAnsi="Times New Roman"/>
          <w:b/>
          <w:bCs/>
          <w:i/>
          <w:iCs/>
          <w:color w:val="000000"/>
          <w:lang w:val="en-GB"/>
        </w:rPr>
        <w:t xml:space="preserve">, </w:t>
      </w:r>
      <w:r w:rsidR="00C2131C" w:rsidRPr="001B17AE">
        <w:rPr>
          <w:rFonts w:ascii="Times New Roman" w:hAnsi="Times New Roman"/>
          <w:b/>
          <w:bCs/>
          <w:i/>
          <w:iCs/>
          <w:color w:val="000000"/>
          <w:lang w:val="en-GB"/>
        </w:rPr>
        <w:t>Green Energy</w:t>
      </w:r>
      <w:r w:rsidR="00C2131C" w:rsidRPr="001B17AE">
        <w:rPr>
          <w:rFonts w:ascii="Times New Roman" w:hAnsi="Times New Roman"/>
          <w:b/>
          <w:bCs/>
          <w:i/>
          <w:iCs/>
          <w:color w:val="000000"/>
          <w:lang w:val="en-GB"/>
        </w:rPr>
        <w:t xml:space="preserve">, </w:t>
      </w:r>
      <w:r w:rsidR="00C2131C" w:rsidRPr="001B17AE">
        <w:rPr>
          <w:rFonts w:ascii="Times New Roman" w:hAnsi="Times New Roman"/>
          <w:b/>
          <w:bCs/>
          <w:i/>
          <w:iCs/>
          <w:color w:val="000000"/>
          <w:lang w:val="en-GB"/>
        </w:rPr>
        <w:t>Biogas Production</w:t>
      </w:r>
      <w:r w:rsidR="00C2131C" w:rsidRPr="001B17AE">
        <w:rPr>
          <w:rFonts w:ascii="Times New Roman" w:hAnsi="Times New Roman"/>
          <w:b/>
          <w:bCs/>
          <w:i/>
          <w:iCs/>
          <w:color w:val="000000"/>
          <w:lang w:val="en-GB"/>
        </w:rPr>
        <w:t xml:space="preserve">, </w:t>
      </w:r>
      <w:r w:rsidR="00C2131C" w:rsidRPr="001B17AE">
        <w:rPr>
          <w:rFonts w:ascii="Times New Roman" w:hAnsi="Times New Roman"/>
          <w:b/>
          <w:bCs/>
          <w:i/>
          <w:iCs/>
          <w:color w:val="000000"/>
          <w:lang w:val="en-GB"/>
        </w:rPr>
        <w:t>Sustainable Waste Disposal</w:t>
      </w:r>
    </w:p>
    <w:p w14:paraId="4912CB8F" w14:textId="77777777" w:rsidR="00992201" w:rsidRDefault="00992201">
      <w:pPr>
        <w:pStyle w:val="NoSpacing"/>
        <w:jc w:val="both"/>
        <w:rPr>
          <w:rFonts w:ascii="Times New Roman" w:hAnsi="Times New Roman"/>
          <w:b/>
        </w:rPr>
      </w:pPr>
    </w:p>
    <w:p w14:paraId="7118037D" w14:textId="41908CBF"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p>
    <w:p w14:paraId="5059245D" w14:textId="0FBE8D03" w:rsidR="00516492" w:rsidRPr="00C2131C" w:rsidRDefault="00C2131C" w:rsidP="001B17AE">
      <w:pPr>
        <w:pStyle w:val="NoSpacing"/>
        <w:spacing w:line="276" w:lineRule="auto"/>
        <w:ind w:firstLine="720"/>
        <w:jc w:val="both"/>
        <w:rPr>
          <w:rFonts w:ascii="Times New Roman" w:eastAsia="MS Mincho" w:hAnsi="Times New Roman"/>
          <w:spacing w:val="-1"/>
        </w:rPr>
      </w:pPr>
      <w:r w:rsidRPr="00C2131C">
        <w:rPr>
          <w:rFonts w:ascii="Times New Roman" w:eastAsia="MS Mincho" w:hAnsi="Times New Roman"/>
          <w:spacing w:val="-1"/>
        </w:rPr>
        <w:t>In recent years, the world has been grappling with the dual challenges of waste</w:t>
      </w:r>
      <w:r>
        <w:rPr>
          <w:rFonts w:ascii="Times New Roman" w:eastAsia="MS Mincho" w:hAnsi="Times New Roman"/>
          <w:spacing w:val="-1"/>
        </w:rPr>
        <w:t xml:space="preserve"> </w:t>
      </w:r>
      <w:r w:rsidRPr="00C2131C">
        <w:rPr>
          <w:rFonts w:ascii="Times New Roman" w:eastAsia="MS Mincho" w:hAnsi="Times New Roman"/>
          <w:spacing w:val="-1"/>
        </w:rPr>
        <w:t>management and sustainable energy production. One groundbreaking solution that has</w:t>
      </w:r>
      <w:r>
        <w:rPr>
          <w:rFonts w:ascii="Times New Roman" w:eastAsia="MS Mincho" w:hAnsi="Times New Roman"/>
          <w:spacing w:val="-1"/>
        </w:rPr>
        <w:t xml:space="preserve"> </w:t>
      </w:r>
      <w:r w:rsidRPr="00C2131C">
        <w:rPr>
          <w:rFonts w:ascii="Times New Roman" w:eastAsia="MS Mincho" w:hAnsi="Times New Roman"/>
          <w:spacing w:val="-1"/>
        </w:rPr>
        <w:t>emerged is the conversion of waste food into green energy through the process of biogas</w:t>
      </w:r>
      <w:r>
        <w:rPr>
          <w:rFonts w:ascii="Times New Roman" w:eastAsia="MS Mincho" w:hAnsi="Times New Roman"/>
          <w:spacing w:val="-1"/>
        </w:rPr>
        <w:t xml:space="preserve"> </w:t>
      </w:r>
      <w:r w:rsidRPr="00C2131C">
        <w:rPr>
          <w:rFonts w:ascii="Times New Roman" w:eastAsia="MS Mincho" w:hAnsi="Times New Roman"/>
          <w:spacing w:val="-1"/>
        </w:rPr>
        <w:t>production. This innovative approach not only addresses the pressing issue of food waste</w:t>
      </w:r>
      <w:r>
        <w:rPr>
          <w:rFonts w:ascii="Times New Roman" w:eastAsia="MS Mincho" w:hAnsi="Times New Roman"/>
          <w:spacing w:val="-1"/>
        </w:rPr>
        <w:t xml:space="preserve"> </w:t>
      </w:r>
      <w:r w:rsidRPr="00C2131C">
        <w:rPr>
          <w:rFonts w:ascii="Times New Roman" w:eastAsia="MS Mincho" w:hAnsi="Times New Roman"/>
          <w:spacing w:val="-1"/>
        </w:rPr>
        <w:t>but also contributes significantly to renewable energy generation and environmental</w:t>
      </w:r>
      <w:r>
        <w:rPr>
          <w:rFonts w:ascii="Times New Roman" w:eastAsia="MS Mincho" w:hAnsi="Times New Roman"/>
          <w:spacing w:val="-1"/>
        </w:rPr>
        <w:t xml:space="preserve"> </w:t>
      </w:r>
      <w:r w:rsidRPr="00C2131C">
        <w:rPr>
          <w:rFonts w:ascii="Times New Roman" w:eastAsia="MS Mincho" w:hAnsi="Times New Roman"/>
          <w:spacing w:val="-1"/>
        </w:rPr>
        <w:t>conservation. The concept of biogas production involves harnessing the natural decomposition</w:t>
      </w:r>
      <w:r>
        <w:rPr>
          <w:rFonts w:ascii="Times New Roman" w:eastAsia="MS Mincho" w:hAnsi="Times New Roman"/>
          <w:spacing w:val="-1"/>
        </w:rPr>
        <w:t xml:space="preserve"> </w:t>
      </w:r>
      <w:r w:rsidRPr="00C2131C">
        <w:rPr>
          <w:rFonts w:ascii="Times New Roman" w:eastAsia="MS Mincho" w:hAnsi="Times New Roman"/>
          <w:spacing w:val="-1"/>
        </w:rPr>
        <w:t xml:space="preserve">process of organic matter, such as </w:t>
      </w:r>
      <w:r w:rsidRPr="00C2131C">
        <w:rPr>
          <w:rFonts w:ascii="Times New Roman" w:eastAsia="MS Mincho" w:hAnsi="Times New Roman"/>
          <w:spacing w:val="-1"/>
        </w:rPr>
        <w:t>food waste, to produce a mixture of methane and</w:t>
      </w:r>
      <w:r>
        <w:rPr>
          <w:rFonts w:ascii="Times New Roman" w:eastAsia="MS Mincho" w:hAnsi="Times New Roman"/>
          <w:spacing w:val="-1"/>
        </w:rPr>
        <w:t xml:space="preserve"> </w:t>
      </w:r>
      <w:r w:rsidRPr="00C2131C">
        <w:rPr>
          <w:rFonts w:ascii="Times New Roman" w:eastAsia="MS Mincho" w:hAnsi="Times New Roman"/>
          <w:spacing w:val="-1"/>
        </w:rPr>
        <w:t>carbon dioxide gases. This biogas can then be utilized as a renewable energy source for</w:t>
      </w:r>
      <w:r>
        <w:rPr>
          <w:rFonts w:ascii="Times New Roman" w:eastAsia="MS Mincho" w:hAnsi="Times New Roman"/>
          <w:spacing w:val="-1"/>
        </w:rPr>
        <w:t xml:space="preserve"> </w:t>
      </w:r>
      <w:r w:rsidRPr="00C2131C">
        <w:rPr>
          <w:rFonts w:ascii="Times New Roman" w:eastAsia="MS Mincho" w:hAnsi="Times New Roman"/>
          <w:spacing w:val="-1"/>
        </w:rPr>
        <w:t>various applications, including electricity generation, heating, and cooking. Unlike fossil</w:t>
      </w:r>
      <w:r>
        <w:rPr>
          <w:rFonts w:ascii="Times New Roman" w:eastAsia="MS Mincho" w:hAnsi="Times New Roman"/>
          <w:spacing w:val="-1"/>
        </w:rPr>
        <w:t xml:space="preserve"> </w:t>
      </w:r>
      <w:r w:rsidRPr="00C2131C">
        <w:rPr>
          <w:rFonts w:ascii="Times New Roman" w:eastAsia="MS Mincho" w:hAnsi="Times New Roman"/>
          <w:spacing w:val="-1"/>
        </w:rPr>
        <w:t>fuels, biogas is a clean and sustainable energy alternative that significantly reduces</w:t>
      </w:r>
      <w:r>
        <w:rPr>
          <w:rFonts w:ascii="Times New Roman" w:eastAsia="MS Mincho" w:hAnsi="Times New Roman"/>
          <w:spacing w:val="-1"/>
        </w:rPr>
        <w:t xml:space="preserve"> </w:t>
      </w:r>
      <w:r w:rsidRPr="00C2131C">
        <w:rPr>
          <w:rFonts w:ascii="Times New Roman" w:eastAsia="MS Mincho" w:hAnsi="Times New Roman"/>
          <w:spacing w:val="-1"/>
        </w:rPr>
        <w:t>greenhouse gas emissions and mitigates the harmful impacts of climate change.</w:t>
      </w:r>
    </w:p>
    <w:p w14:paraId="71B8CEF1" w14:textId="77777777" w:rsidR="000137B1" w:rsidRDefault="000137B1" w:rsidP="001B17AE">
      <w:pPr>
        <w:pStyle w:val="NoSpacing"/>
        <w:spacing w:line="276" w:lineRule="auto"/>
        <w:jc w:val="both"/>
        <w:rPr>
          <w:rFonts w:ascii="Times New Roman" w:eastAsia="MS Mincho" w:hAnsi="Times New Roman"/>
          <w:spacing w:val="-1"/>
          <w:sz w:val="20"/>
          <w:szCs w:val="20"/>
        </w:rPr>
      </w:pPr>
    </w:p>
    <w:p w14:paraId="3EBCFFB5" w14:textId="156F5A75" w:rsidR="000137B1" w:rsidRPr="00F73446" w:rsidRDefault="000137B1" w:rsidP="001B17AE">
      <w:pPr>
        <w:pStyle w:val="NoSpacing"/>
        <w:spacing w:line="276" w:lineRule="auto"/>
        <w:jc w:val="both"/>
        <w:rPr>
          <w:rFonts w:ascii="Times New Roman" w:eastAsia="MS Mincho" w:hAnsi="Times New Roman"/>
          <w:b/>
          <w:bCs/>
          <w:spacing w:val="-1"/>
        </w:rPr>
      </w:pPr>
      <w:r w:rsidRPr="00F73446">
        <w:rPr>
          <w:rFonts w:ascii="Times New Roman" w:eastAsia="MS Mincho" w:hAnsi="Times New Roman"/>
          <w:b/>
          <w:bCs/>
          <w:spacing w:val="-1"/>
        </w:rPr>
        <w:t xml:space="preserve">2. </w:t>
      </w:r>
      <w:r w:rsidRPr="00F73446">
        <w:rPr>
          <w:rFonts w:ascii="Times New Roman" w:eastAsia="MS Mincho" w:hAnsi="Times New Roman"/>
          <w:b/>
          <w:bCs/>
          <w:spacing w:val="-1"/>
        </w:rPr>
        <w:t xml:space="preserve">EXPERIMENTAL PROCESSS </w:t>
      </w:r>
      <w:r w:rsidRPr="00F73446">
        <w:rPr>
          <w:rFonts w:ascii="Times New Roman" w:eastAsia="MS Mincho" w:hAnsi="Times New Roman"/>
          <w:spacing w:val="-1"/>
        </w:rPr>
        <w:t xml:space="preserve"> </w:t>
      </w:r>
    </w:p>
    <w:p w14:paraId="798F2967" w14:textId="67C31FF8" w:rsidR="00516492" w:rsidRPr="00F73446" w:rsidRDefault="000137B1" w:rsidP="001B17AE">
      <w:pPr>
        <w:pStyle w:val="NoSpacing"/>
        <w:spacing w:line="276" w:lineRule="auto"/>
        <w:ind w:firstLine="720"/>
        <w:jc w:val="both"/>
        <w:rPr>
          <w:rFonts w:ascii="Times New Roman" w:eastAsia="MS Mincho" w:hAnsi="Times New Roman"/>
          <w:spacing w:val="-1"/>
        </w:rPr>
      </w:pPr>
      <w:r w:rsidRPr="00F73446">
        <w:rPr>
          <w:rFonts w:ascii="Times New Roman" w:eastAsia="MS Mincho" w:hAnsi="Times New Roman"/>
          <w:spacing w:val="-1"/>
        </w:rPr>
        <w:t>Anaerobic digestion and biogas properties Anaerobic digestion is the process used</w:t>
      </w:r>
      <w:r w:rsidRPr="00F73446">
        <w:rPr>
          <w:rFonts w:ascii="Times New Roman" w:eastAsia="MS Mincho" w:hAnsi="Times New Roman"/>
          <w:spacing w:val="-1"/>
        </w:rPr>
        <w:t xml:space="preserve"> </w:t>
      </w:r>
      <w:r w:rsidRPr="00F73446">
        <w:rPr>
          <w:rFonts w:ascii="Times New Roman" w:eastAsia="MS Mincho" w:hAnsi="Times New Roman"/>
          <w:spacing w:val="-1"/>
        </w:rPr>
        <w:t>for the digestion of organic matter. An end product of anaerobic digestion is biogas, a</w:t>
      </w:r>
      <w:r w:rsidRPr="00F73446">
        <w:rPr>
          <w:rFonts w:ascii="Times New Roman" w:eastAsia="MS Mincho" w:hAnsi="Times New Roman"/>
          <w:spacing w:val="-1"/>
        </w:rPr>
        <w:t xml:space="preserve"> </w:t>
      </w:r>
      <w:r w:rsidRPr="00F73446">
        <w:rPr>
          <w:rFonts w:ascii="Times New Roman" w:eastAsia="MS Mincho" w:hAnsi="Times New Roman"/>
          <w:spacing w:val="-1"/>
        </w:rPr>
        <w:t xml:space="preserve">mixture of methane, carbon dioxide and some minor </w:t>
      </w:r>
      <w:proofErr w:type="gramStart"/>
      <w:r w:rsidRPr="00F73446">
        <w:rPr>
          <w:rFonts w:ascii="Times New Roman" w:eastAsia="MS Mincho" w:hAnsi="Times New Roman"/>
          <w:spacing w:val="-1"/>
        </w:rPr>
        <w:t>amount</w:t>
      </w:r>
      <w:proofErr w:type="gramEnd"/>
      <w:r w:rsidRPr="00F73446">
        <w:rPr>
          <w:rFonts w:ascii="Times New Roman" w:eastAsia="MS Mincho" w:hAnsi="Times New Roman"/>
          <w:spacing w:val="-1"/>
        </w:rPr>
        <w:t xml:space="preserve"> of other gases, such as</w:t>
      </w:r>
      <w:r w:rsidRPr="00F73446">
        <w:rPr>
          <w:rFonts w:ascii="Times New Roman" w:eastAsia="MS Mincho" w:hAnsi="Times New Roman"/>
          <w:spacing w:val="-1"/>
        </w:rPr>
        <w:t xml:space="preserve"> </w:t>
      </w:r>
      <w:r w:rsidRPr="00F73446">
        <w:rPr>
          <w:rFonts w:ascii="Times New Roman" w:eastAsia="MS Mincho" w:hAnsi="Times New Roman"/>
          <w:spacing w:val="-1"/>
        </w:rPr>
        <w:t xml:space="preserve">hydrogen </w:t>
      </w:r>
      <w:proofErr w:type="spellStart"/>
      <w:r w:rsidRPr="00F73446">
        <w:rPr>
          <w:rFonts w:ascii="Times New Roman" w:eastAsia="MS Mincho" w:hAnsi="Times New Roman"/>
          <w:spacing w:val="-1"/>
        </w:rPr>
        <w:t>sulphide</w:t>
      </w:r>
      <w:proofErr w:type="spellEnd"/>
      <w:r w:rsidRPr="00F73446">
        <w:rPr>
          <w:rFonts w:ascii="Times New Roman" w:eastAsia="MS Mincho" w:hAnsi="Times New Roman"/>
          <w:spacing w:val="-1"/>
        </w:rPr>
        <w:t xml:space="preserve"> and other </w:t>
      </w:r>
      <w:proofErr w:type="spellStart"/>
      <w:r w:rsidRPr="00F73446">
        <w:rPr>
          <w:rFonts w:ascii="Times New Roman" w:eastAsia="MS Mincho" w:hAnsi="Times New Roman"/>
          <w:spacing w:val="-1"/>
        </w:rPr>
        <w:t>sulphur</w:t>
      </w:r>
      <w:proofErr w:type="spellEnd"/>
      <w:r w:rsidRPr="00F73446">
        <w:rPr>
          <w:rFonts w:ascii="Times New Roman" w:eastAsia="MS Mincho" w:hAnsi="Times New Roman"/>
          <w:spacing w:val="-1"/>
        </w:rPr>
        <w:t xml:space="preserve"> compounds</w:t>
      </w:r>
    </w:p>
    <w:p w14:paraId="3911017E" w14:textId="77777777" w:rsidR="000137B1" w:rsidRPr="00F73446" w:rsidRDefault="000137B1" w:rsidP="001B17AE">
      <w:pPr>
        <w:pStyle w:val="NoSpacing"/>
        <w:spacing w:line="276" w:lineRule="auto"/>
        <w:ind w:firstLine="720"/>
        <w:jc w:val="both"/>
        <w:rPr>
          <w:rFonts w:ascii="Times New Roman" w:eastAsia="MS Mincho" w:hAnsi="Times New Roman"/>
          <w:spacing w:val="-1"/>
        </w:rPr>
      </w:pPr>
    </w:p>
    <w:p w14:paraId="6FC81C7A" w14:textId="37C9DBA2" w:rsidR="000137B1" w:rsidRPr="00F73446" w:rsidRDefault="000137B1" w:rsidP="001B17AE">
      <w:pPr>
        <w:pStyle w:val="NoSpacing"/>
        <w:spacing w:line="276" w:lineRule="auto"/>
        <w:jc w:val="both"/>
        <w:rPr>
          <w:rFonts w:ascii="Times New Roman" w:eastAsia="MS Mincho" w:hAnsi="Times New Roman"/>
          <w:spacing w:val="-1"/>
        </w:rPr>
      </w:pPr>
      <w:r w:rsidRPr="00F73446">
        <w:rPr>
          <w:rFonts w:ascii="Times New Roman" w:eastAsia="MS Mincho" w:hAnsi="Times New Roman"/>
          <w:b/>
          <w:bCs/>
          <w:spacing w:val="-1"/>
        </w:rPr>
        <w:t xml:space="preserve">2.1 </w:t>
      </w:r>
      <w:r w:rsidRPr="00F73446">
        <w:rPr>
          <w:rFonts w:ascii="Times New Roman" w:eastAsia="MS Mincho" w:hAnsi="Times New Roman"/>
          <w:b/>
          <w:bCs/>
          <w:spacing w:val="-1"/>
        </w:rPr>
        <w:t>INCREASING THE TEMPERATURE IN DIGESTER</w:t>
      </w:r>
      <w:r w:rsidRPr="00F73446">
        <w:rPr>
          <w:rFonts w:ascii="Times New Roman" w:eastAsia="MS Mincho" w:hAnsi="Times New Roman"/>
          <w:spacing w:val="-1"/>
        </w:rPr>
        <w:t xml:space="preserve"> </w:t>
      </w:r>
    </w:p>
    <w:p w14:paraId="1516F49F" w14:textId="7CE64DF0" w:rsidR="000137B1" w:rsidRPr="00F73446" w:rsidRDefault="000137B1" w:rsidP="001B17AE">
      <w:pPr>
        <w:pStyle w:val="NoSpacing"/>
        <w:spacing w:line="276" w:lineRule="auto"/>
        <w:ind w:firstLine="720"/>
        <w:jc w:val="both"/>
        <w:rPr>
          <w:rFonts w:ascii="Times New Roman" w:eastAsia="MS Mincho" w:hAnsi="Times New Roman"/>
          <w:spacing w:val="-1"/>
        </w:rPr>
      </w:pPr>
      <w:r w:rsidRPr="00F73446">
        <w:rPr>
          <w:rFonts w:ascii="Times New Roman" w:eastAsia="MS Mincho" w:hAnsi="Times New Roman"/>
          <w:spacing w:val="-1"/>
        </w:rPr>
        <w:t xml:space="preserve"> External heating is considered as a suitable alternative for improving the</w:t>
      </w:r>
      <w:r w:rsidRPr="00F73446">
        <w:rPr>
          <w:rFonts w:ascii="Times New Roman" w:eastAsia="MS Mincho" w:hAnsi="Times New Roman"/>
          <w:spacing w:val="-1"/>
        </w:rPr>
        <w:t xml:space="preserve"> </w:t>
      </w:r>
      <w:r w:rsidRPr="00F73446">
        <w:rPr>
          <w:rFonts w:ascii="Times New Roman" w:eastAsia="MS Mincho" w:hAnsi="Times New Roman"/>
          <w:spacing w:val="-1"/>
        </w:rPr>
        <w:t>temperature in the digester during biogas production. At the same time external heating for</w:t>
      </w:r>
      <w:r w:rsidRPr="00F73446">
        <w:rPr>
          <w:rFonts w:ascii="Times New Roman" w:eastAsia="MS Mincho" w:hAnsi="Times New Roman"/>
          <w:spacing w:val="-1"/>
        </w:rPr>
        <w:t xml:space="preserve"> </w:t>
      </w:r>
      <w:r w:rsidRPr="00F73446">
        <w:rPr>
          <w:rFonts w:ascii="Times New Roman" w:eastAsia="MS Mincho" w:hAnsi="Times New Roman"/>
          <w:spacing w:val="-1"/>
        </w:rPr>
        <w:t>small scale biogas plant is too extensive Passive Heating and Insulation Passive heating,</w:t>
      </w:r>
      <w:r w:rsidRPr="00F73446">
        <w:rPr>
          <w:rFonts w:ascii="Times New Roman" w:eastAsia="MS Mincho" w:hAnsi="Times New Roman"/>
          <w:spacing w:val="-1"/>
        </w:rPr>
        <w:t xml:space="preserve"> </w:t>
      </w:r>
      <w:r w:rsidRPr="00F73446">
        <w:rPr>
          <w:rFonts w:ascii="Times New Roman" w:eastAsia="MS Mincho" w:hAnsi="Times New Roman"/>
          <w:spacing w:val="-1"/>
        </w:rPr>
        <w:t>solar heating is possible option for digester heating. This technique is currently using in</w:t>
      </w:r>
      <w:r w:rsidRPr="00F73446">
        <w:rPr>
          <w:rFonts w:ascii="Times New Roman" w:eastAsia="MS Mincho" w:hAnsi="Times New Roman"/>
          <w:spacing w:val="-1"/>
        </w:rPr>
        <w:t xml:space="preserve"> </w:t>
      </w:r>
      <w:r w:rsidRPr="00F73446">
        <w:rPr>
          <w:rFonts w:ascii="Times New Roman" w:eastAsia="MS Mincho" w:hAnsi="Times New Roman"/>
          <w:spacing w:val="-1"/>
        </w:rPr>
        <w:t>countries like China and Bolivia. In Bolivia on the Altiplano the bag digester soaks up heat</w:t>
      </w:r>
      <w:r w:rsidRPr="00F73446">
        <w:rPr>
          <w:rFonts w:ascii="Times New Roman" w:eastAsia="MS Mincho" w:hAnsi="Times New Roman"/>
          <w:spacing w:val="-1"/>
        </w:rPr>
        <w:t xml:space="preserve"> </w:t>
      </w:r>
      <w:r w:rsidRPr="00F73446">
        <w:rPr>
          <w:rFonts w:ascii="Times New Roman" w:eastAsia="MS Mincho" w:hAnsi="Times New Roman"/>
          <w:spacing w:val="-1"/>
        </w:rPr>
        <w:t>because of its black coating, this help to increase the temperature of digestion and</w:t>
      </w:r>
      <w:r w:rsidRPr="00F73446">
        <w:rPr>
          <w:rFonts w:ascii="Times New Roman" w:eastAsia="MS Mincho" w:hAnsi="Times New Roman"/>
          <w:spacing w:val="-1"/>
        </w:rPr>
        <w:t xml:space="preserve"> </w:t>
      </w:r>
      <w:r w:rsidRPr="00F73446">
        <w:rPr>
          <w:rFonts w:ascii="Times New Roman" w:eastAsia="MS Mincho" w:hAnsi="Times New Roman"/>
          <w:spacing w:val="-1"/>
        </w:rPr>
        <w:t>simultaneously reduce the HRT. That bag digester has little insulation. (</w:t>
      </w:r>
      <w:proofErr w:type="spellStart"/>
      <w:r w:rsidRPr="00F73446">
        <w:rPr>
          <w:rFonts w:ascii="Times New Roman" w:eastAsia="MS Mincho" w:hAnsi="Times New Roman"/>
          <w:spacing w:val="-1"/>
        </w:rPr>
        <w:t>Oslaj</w:t>
      </w:r>
      <w:proofErr w:type="spellEnd"/>
      <w:r w:rsidRPr="00F73446">
        <w:rPr>
          <w:rFonts w:ascii="Times New Roman" w:eastAsia="MS Mincho" w:hAnsi="Times New Roman"/>
          <w:spacing w:val="-1"/>
        </w:rPr>
        <w:t xml:space="preserve"> et al.,2010). </w:t>
      </w:r>
      <w:r w:rsidRPr="00F73446">
        <w:rPr>
          <w:rFonts w:ascii="Times New Roman" w:eastAsia="MS Mincho" w:hAnsi="Times New Roman"/>
          <w:spacing w:val="-1"/>
        </w:rPr>
        <w:t xml:space="preserve"> </w:t>
      </w:r>
      <w:r w:rsidRPr="00F73446">
        <w:rPr>
          <w:rFonts w:ascii="Times New Roman" w:eastAsia="MS Mincho" w:hAnsi="Times New Roman"/>
          <w:spacing w:val="-1"/>
        </w:rPr>
        <w:t xml:space="preserve">Deenbandhu digester is a experimentally proved digester used in </w:t>
      </w:r>
      <w:proofErr w:type="gramStart"/>
      <w:r w:rsidRPr="00F73446">
        <w:rPr>
          <w:rFonts w:ascii="Times New Roman" w:eastAsia="MS Mincho" w:hAnsi="Times New Roman"/>
          <w:spacing w:val="-1"/>
        </w:rPr>
        <w:t>India..</w:t>
      </w:r>
      <w:proofErr w:type="gramEnd"/>
      <w:r w:rsidRPr="00F73446">
        <w:rPr>
          <w:rFonts w:ascii="Times New Roman" w:eastAsia="MS Mincho" w:hAnsi="Times New Roman"/>
          <w:spacing w:val="-1"/>
        </w:rPr>
        <w:t xml:space="preserve"> Bag digester is not suitable in cold regions, because sludge in the bag digester would quickly freeze on cold</w:t>
      </w:r>
      <w:r w:rsidRPr="00F73446">
        <w:rPr>
          <w:rFonts w:ascii="Times New Roman" w:eastAsia="MS Mincho" w:hAnsi="Times New Roman"/>
          <w:spacing w:val="-1"/>
        </w:rPr>
        <w:t xml:space="preserve"> </w:t>
      </w:r>
      <w:r w:rsidRPr="00F73446">
        <w:rPr>
          <w:rFonts w:ascii="Times New Roman" w:eastAsia="MS Mincho" w:hAnsi="Times New Roman"/>
          <w:spacing w:val="-1"/>
        </w:rPr>
        <w:t>climate and it is very difficult to provide insulation on the surface of the bag digester</w:t>
      </w:r>
      <w:r w:rsidRPr="00F73446">
        <w:rPr>
          <w:rFonts w:ascii="Times New Roman" w:eastAsia="MS Mincho" w:hAnsi="Times New Roman"/>
          <w:spacing w:val="-1"/>
        </w:rPr>
        <w:t xml:space="preserve"> </w:t>
      </w:r>
      <w:r w:rsidRPr="00F73446">
        <w:rPr>
          <w:rFonts w:ascii="Times New Roman" w:eastAsia="MS Mincho" w:hAnsi="Times New Roman"/>
          <w:spacing w:val="-1"/>
        </w:rPr>
        <w:t>because it is always varying depending on the amount of gas and amount of manure. From</w:t>
      </w:r>
      <w:r w:rsidRPr="00F73446">
        <w:rPr>
          <w:rFonts w:ascii="Times New Roman" w:eastAsia="MS Mincho" w:hAnsi="Times New Roman"/>
          <w:spacing w:val="-1"/>
        </w:rPr>
        <w:t xml:space="preserve"> </w:t>
      </w:r>
      <w:r w:rsidRPr="00F73446">
        <w:rPr>
          <w:rFonts w:ascii="Times New Roman" w:eastAsia="MS Mincho" w:hAnsi="Times New Roman"/>
          <w:spacing w:val="-1"/>
        </w:rPr>
        <w:t xml:space="preserve">the study that was </w:t>
      </w:r>
      <w:r w:rsidRPr="00F73446">
        <w:rPr>
          <w:rFonts w:ascii="Times New Roman" w:eastAsia="MS Mincho" w:hAnsi="Times New Roman"/>
          <w:spacing w:val="-1"/>
        </w:rPr>
        <w:lastRenderedPageBreak/>
        <w:t>conducted in India on Deenbandhu digester found that, insulating both</w:t>
      </w:r>
      <w:r w:rsidRPr="00F73446">
        <w:rPr>
          <w:rFonts w:ascii="Times New Roman" w:eastAsia="MS Mincho" w:hAnsi="Times New Roman"/>
          <w:spacing w:val="-1"/>
        </w:rPr>
        <w:t xml:space="preserve"> </w:t>
      </w:r>
      <w:r w:rsidRPr="00F73446">
        <w:rPr>
          <w:rFonts w:ascii="Times New Roman" w:eastAsia="MS Mincho" w:hAnsi="Times New Roman"/>
          <w:spacing w:val="-1"/>
        </w:rPr>
        <w:t>walls and dome of the digester reduces the temperature loss further, (Chen et al., 2012).</w:t>
      </w:r>
      <w:r w:rsidRPr="00F73446">
        <w:rPr>
          <w:rFonts w:ascii="Times New Roman" w:eastAsia="MS Mincho" w:hAnsi="Times New Roman"/>
          <w:spacing w:val="-1"/>
        </w:rPr>
        <w:t xml:space="preserve"> </w:t>
      </w:r>
      <w:r w:rsidRPr="00F73446">
        <w:rPr>
          <w:rFonts w:ascii="Times New Roman" w:eastAsia="MS Mincho" w:hAnsi="Times New Roman"/>
          <w:spacing w:val="-1"/>
        </w:rPr>
        <w:t>Deenbandhu model have lowest surface to volume ratio, due to this they required only less</w:t>
      </w:r>
      <w:r w:rsidRPr="00F73446">
        <w:rPr>
          <w:rFonts w:ascii="Times New Roman" w:eastAsia="MS Mincho" w:hAnsi="Times New Roman"/>
          <w:spacing w:val="-1"/>
        </w:rPr>
        <w:t xml:space="preserve"> </w:t>
      </w:r>
      <w:r w:rsidRPr="00F73446">
        <w:rPr>
          <w:rFonts w:ascii="Times New Roman" w:eastAsia="MS Mincho" w:hAnsi="Times New Roman"/>
          <w:spacing w:val="-1"/>
        </w:rPr>
        <w:t>amount of insulation.</w:t>
      </w:r>
    </w:p>
    <w:p w14:paraId="67783BA8" w14:textId="77777777" w:rsidR="00F73446" w:rsidRPr="00F73446" w:rsidRDefault="00F73446" w:rsidP="001B17AE">
      <w:pPr>
        <w:pStyle w:val="NoSpacing"/>
        <w:spacing w:line="276" w:lineRule="auto"/>
        <w:ind w:firstLine="720"/>
        <w:jc w:val="both"/>
        <w:rPr>
          <w:rFonts w:ascii="Times New Roman" w:eastAsia="MS Mincho" w:hAnsi="Times New Roman"/>
          <w:spacing w:val="-1"/>
        </w:rPr>
      </w:pPr>
    </w:p>
    <w:p w14:paraId="22070A23" w14:textId="47AFCD2E" w:rsidR="00F73446" w:rsidRPr="00F73446" w:rsidRDefault="00F73446" w:rsidP="001B17AE">
      <w:pPr>
        <w:pStyle w:val="NoSpacing"/>
        <w:spacing w:line="276" w:lineRule="auto"/>
        <w:jc w:val="both"/>
        <w:rPr>
          <w:rFonts w:ascii="Times New Roman" w:eastAsia="MS Mincho" w:hAnsi="Times New Roman"/>
          <w:b/>
          <w:bCs/>
          <w:spacing w:val="-1"/>
        </w:rPr>
      </w:pPr>
      <w:r w:rsidRPr="00F73446">
        <w:rPr>
          <w:rFonts w:ascii="Times New Roman" w:eastAsia="MS Mincho" w:hAnsi="Times New Roman"/>
          <w:b/>
          <w:bCs/>
          <w:spacing w:val="-1"/>
        </w:rPr>
        <w:t xml:space="preserve">2.2 </w:t>
      </w:r>
      <w:r w:rsidRPr="00F73446">
        <w:rPr>
          <w:rFonts w:ascii="Times New Roman" w:eastAsia="MS Mincho" w:hAnsi="Times New Roman"/>
          <w:b/>
          <w:bCs/>
          <w:spacing w:val="-1"/>
        </w:rPr>
        <w:t xml:space="preserve">USES OF BIOGAS PLANT </w:t>
      </w:r>
    </w:p>
    <w:p w14:paraId="031CB6D0" w14:textId="77777777" w:rsidR="00F73446" w:rsidRPr="00F73446" w:rsidRDefault="00F73446" w:rsidP="001B17AE">
      <w:pPr>
        <w:pStyle w:val="NoSpacing"/>
        <w:spacing w:line="276" w:lineRule="auto"/>
        <w:jc w:val="both"/>
        <w:rPr>
          <w:rFonts w:ascii="Times New Roman" w:eastAsia="MS Mincho" w:hAnsi="Times New Roman"/>
          <w:spacing w:val="-1"/>
        </w:rPr>
      </w:pPr>
      <w:r w:rsidRPr="00F73446">
        <w:rPr>
          <w:rFonts w:ascii="Times New Roman" w:eastAsia="MS Mincho" w:hAnsi="Times New Roman"/>
          <w:spacing w:val="-1"/>
        </w:rPr>
        <w:t>The most commonly used biogas plant models are,</w:t>
      </w:r>
    </w:p>
    <w:p w14:paraId="7F9DF1B8" w14:textId="77777777" w:rsidR="00F73446" w:rsidRPr="00F73446" w:rsidRDefault="00F73446" w:rsidP="001B17AE">
      <w:pPr>
        <w:pStyle w:val="NoSpacing"/>
        <w:spacing w:line="276" w:lineRule="auto"/>
        <w:ind w:firstLine="720"/>
        <w:jc w:val="both"/>
        <w:rPr>
          <w:rFonts w:ascii="Times New Roman" w:eastAsia="MS Mincho" w:hAnsi="Times New Roman"/>
          <w:spacing w:val="-1"/>
        </w:rPr>
      </w:pPr>
      <w:r w:rsidRPr="00F73446">
        <w:rPr>
          <w:rFonts w:ascii="Times New Roman" w:eastAsia="MS Mincho" w:hAnsi="Times New Roman"/>
          <w:spacing w:val="-1"/>
        </w:rPr>
        <w:t xml:space="preserve"> 1. Floating gas holder type biogas plant</w:t>
      </w:r>
    </w:p>
    <w:p w14:paraId="694F2DD5" w14:textId="77777777" w:rsidR="00F73446" w:rsidRPr="00F73446" w:rsidRDefault="00F73446" w:rsidP="001B17AE">
      <w:pPr>
        <w:pStyle w:val="NoSpacing"/>
        <w:spacing w:line="276" w:lineRule="auto"/>
        <w:ind w:firstLine="720"/>
        <w:jc w:val="both"/>
        <w:rPr>
          <w:rFonts w:ascii="Times New Roman" w:eastAsia="MS Mincho" w:hAnsi="Times New Roman"/>
          <w:spacing w:val="-1"/>
        </w:rPr>
      </w:pPr>
      <w:r w:rsidRPr="00F73446">
        <w:rPr>
          <w:rFonts w:ascii="Times New Roman" w:eastAsia="MS Mincho" w:hAnsi="Times New Roman"/>
          <w:spacing w:val="-1"/>
        </w:rPr>
        <w:t xml:space="preserve"> 2. Fixed dome type biogas plant</w:t>
      </w:r>
    </w:p>
    <w:p w14:paraId="73EAE85B" w14:textId="49DCEEAA" w:rsidR="00F73446" w:rsidRPr="00F73446" w:rsidRDefault="00F73446" w:rsidP="001B17AE">
      <w:pPr>
        <w:pStyle w:val="NoSpacing"/>
        <w:spacing w:line="276" w:lineRule="auto"/>
        <w:ind w:left="720"/>
        <w:jc w:val="both"/>
        <w:rPr>
          <w:rFonts w:ascii="Times New Roman" w:eastAsia="MS Mincho" w:hAnsi="Times New Roman"/>
          <w:spacing w:val="-1"/>
        </w:rPr>
      </w:pPr>
      <w:r w:rsidRPr="00F73446">
        <w:rPr>
          <w:rFonts w:ascii="Times New Roman" w:eastAsia="MS Mincho" w:hAnsi="Times New Roman"/>
          <w:spacing w:val="-1"/>
        </w:rPr>
        <w:t xml:space="preserve"> 3. Fixed dome type with expansion chamber biogas </w:t>
      </w:r>
      <w:r w:rsidRPr="00F73446">
        <w:rPr>
          <w:rFonts w:ascii="Times New Roman" w:eastAsia="MS Mincho" w:hAnsi="Times New Roman"/>
          <w:spacing w:val="-1"/>
        </w:rPr>
        <w:t>P</w:t>
      </w:r>
      <w:r w:rsidRPr="00F73446">
        <w:rPr>
          <w:rFonts w:ascii="Times New Roman" w:eastAsia="MS Mincho" w:hAnsi="Times New Roman"/>
          <w:spacing w:val="-1"/>
        </w:rPr>
        <w:t>lant</w:t>
      </w:r>
    </w:p>
    <w:p w14:paraId="40F9103C" w14:textId="4E7C2F6A" w:rsidR="00F73446" w:rsidRDefault="00F73446" w:rsidP="001B17AE">
      <w:pPr>
        <w:pStyle w:val="NoSpacing"/>
        <w:spacing w:line="276" w:lineRule="auto"/>
        <w:jc w:val="both"/>
        <w:rPr>
          <w:rFonts w:ascii="Times New Roman" w:eastAsia="MS Mincho" w:hAnsi="Times New Roman"/>
          <w:b/>
          <w:bCs/>
          <w:spacing w:val="-1"/>
        </w:rPr>
      </w:pPr>
      <w:r w:rsidRPr="00F73446">
        <w:rPr>
          <w:rFonts w:ascii="Times New Roman" w:eastAsia="MS Mincho" w:hAnsi="Times New Roman"/>
          <w:b/>
          <w:bCs/>
          <w:spacing w:val="-1"/>
        </w:rPr>
        <w:t>2.3</w:t>
      </w:r>
      <w:r w:rsidRPr="00F73446">
        <w:rPr>
          <w:rFonts w:ascii="Times New Roman" w:eastAsia="MS Mincho" w:hAnsi="Times New Roman"/>
          <w:spacing w:val="-1"/>
        </w:rPr>
        <w:t xml:space="preserve"> </w:t>
      </w:r>
      <w:r w:rsidRPr="00F73446">
        <w:rPr>
          <w:rFonts w:ascii="Times New Roman" w:eastAsia="MS Mincho" w:hAnsi="Times New Roman"/>
          <w:b/>
          <w:bCs/>
          <w:spacing w:val="-1"/>
        </w:rPr>
        <w:t>COLLECTION AND CATEGORIZATION OF WASTE VEG</w:t>
      </w:r>
      <w:r w:rsidR="003C0345">
        <w:rPr>
          <w:rFonts w:ascii="Times New Roman" w:eastAsia="MS Mincho" w:hAnsi="Times New Roman"/>
          <w:b/>
          <w:bCs/>
          <w:spacing w:val="-1"/>
        </w:rPr>
        <w:t>E</w:t>
      </w:r>
      <w:r w:rsidRPr="00F73446">
        <w:rPr>
          <w:rFonts w:ascii="Times New Roman" w:eastAsia="MS Mincho" w:hAnsi="Times New Roman"/>
          <w:b/>
          <w:bCs/>
          <w:spacing w:val="-1"/>
        </w:rPr>
        <w:t>TABLES</w:t>
      </w:r>
      <w:r w:rsidRPr="00F73446">
        <w:rPr>
          <w:rFonts w:ascii="Times New Roman" w:eastAsia="MS Mincho" w:hAnsi="Times New Roman"/>
          <w:spacing w:val="-1"/>
        </w:rPr>
        <w:t xml:space="preserve"> </w:t>
      </w:r>
      <w:r w:rsidRPr="00F73446">
        <w:rPr>
          <w:rFonts w:ascii="Times New Roman" w:eastAsia="MS Mincho" w:hAnsi="Times New Roman"/>
          <w:b/>
          <w:bCs/>
          <w:spacing w:val="-1"/>
        </w:rPr>
        <w:t>SOURCES</w:t>
      </w:r>
    </w:p>
    <w:p w14:paraId="4695C07C" w14:textId="68207A19" w:rsidR="00F73446" w:rsidRPr="00F73446" w:rsidRDefault="00F73446" w:rsidP="001B17AE">
      <w:pPr>
        <w:pStyle w:val="NoSpacing"/>
        <w:spacing w:line="276" w:lineRule="auto"/>
        <w:jc w:val="both"/>
        <w:rPr>
          <w:rFonts w:ascii="Times New Roman" w:eastAsia="MS Mincho" w:hAnsi="Times New Roman"/>
          <w:spacing w:val="-1"/>
        </w:rPr>
      </w:pPr>
      <w:r w:rsidRPr="00F73446">
        <w:rPr>
          <w:rFonts w:ascii="Times New Roman" w:eastAsia="MS Mincho" w:hAnsi="Times New Roman"/>
          <w:spacing w:val="-1"/>
        </w:rPr>
        <w:t xml:space="preserve"> </w:t>
      </w:r>
    </w:p>
    <w:p w14:paraId="7E3CC921" w14:textId="2B587729" w:rsidR="00F73446" w:rsidRPr="00F73446" w:rsidRDefault="00F73446" w:rsidP="001B17AE">
      <w:pPr>
        <w:pStyle w:val="NoSpacing"/>
        <w:spacing w:line="276" w:lineRule="auto"/>
        <w:jc w:val="both"/>
        <w:rPr>
          <w:rFonts w:ascii="Times New Roman" w:eastAsia="MS Mincho" w:hAnsi="Times New Roman"/>
          <w:spacing w:val="-1"/>
        </w:rPr>
      </w:pPr>
      <w:r w:rsidRPr="00F73446">
        <w:rPr>
          <w:rFonts w:ascii="Times New Roman" w:eastAsia="MS Mincho" w:hAnsi="Times New Roman"/>
          <w:b/>
          <w:bCs/>
          <w:spacing w:val="-1"/>
        </w:rPr>
        <w:t>2.3.1</w:t>
      </w:r>
      <w:r w:rsidRPr="00F73446">
        <w:rPr>
          <w:rFonts w:ascii="Times New Roman" w:eastAsia="MS Mincho" w:hAnsi="Times New Roman"/>
          <w:spacing w:val="-1"/>
        </w:rPr>
        <w:t xml:space="preserve"> </w:t>
      </w:r>
      <w:r w:rsidRPr="00F73446">
        <w:rPr>
          <w:rFonts w:ascii="Times New Roman" w:eastAsia="MS Mincho" w:hAnsi="Times New Roman"/>
          <w:b/>
          <w:bCs/>
          <w:spacing w:val="-1"/>
        </w:rPr>
        <w:t>Household Waste:</w:t>
      </w:r>
      <w:r w:rsidRPr="00F73446">
        <w:rPr>
          <w:rFonts w:ascii="Times New Roman" w:eastAsia="MS Mincho" w:hAnsi="Times New Roman"/>
          <w:spacing w:val="-1"/>
        </w:rPr>
        <w:t xml:space="preserve"> This includes vegetable scraps and leftovers from</w:t>
      </w:r>
      <w:r w:rsidRPr="00F73446">
        <w:rPr>
          <w:rFonts w:ascii="Times New Roman" w:eastAsia="MS Mincho" w:hAnsi="Times New Roman"/>
          <w:spacing w:val="-1"/>
        </w:rPr>
        <w:t xml:space="preserve"> </w:t>
      </w:r>
      <w:r w:rsidRPr="00F73446">
        <w:rPr>
          <w:rFonts w:ascii="Times New Roman" w:eastAsia="MS Mincho" w:hAnsi="Times New Roman"/>
          <w:spacing w:val="-1"/>
        </w:rPr>
        <w:t>households, such as peels, trimmings, and spoiled vegetables discarded during meal</w:t>
      </w:r>
      <w:r w:rsidRPr="00F73446">
        <w:rPr>
          <w:rFonts w:ascii="Times New Roman" w:eastAsia="MS Mincho" w:hAnsi="Times New Roman"/>
          <w:spacing w:val="-1"/>
        </w:rPr>
        <w:t xml:space="preserve"> </w:t>
      </w:r>
      <w:r w:rsidRPr="00F73446">
        <w:rPr>
          <w:rFonts w:ascii="Times New Roman" w:eastAsia="MS Mincho" w:hAnsi="Times New Roman"/>
          <w:spacing w:val="-1"/>
        </w:rPr>
        <w:t xml:space="preserve">preparation or after consumption. </w:t>
      </w:r>
    </w:p>
    <w:p w14:paraId="415712B4" w14:textId="162A8107" w:rsidR="00F73446" w:rsidRPr="00F73446" w:rsidRDefault="00F73446" w:rsidP="001B17AE">
      <w:pPr>
        <w:pStyle w:val="NoSpacing"/>
        <w:spacing w:line="276" w:lineRule="auto"/>
        <w:jc w:val="both"/>
        <w:rPr>
          <w:rFonts w:ascii="Times New Roman" w:eastAsia="MS Mincho" w:hAnsi="Times New Roman"/>
          <w:spacing w:val="-1"/>
        </w:rPr>
      </w:pPr>
      <w:r w:rsidRPr="00F73446">
        <w:rPr>
          <w:rFonts w:ascii="Times New Roman" w:eastAsia="MS Mincho" w:hAnsi="Times New Roman"/>
          <w:b/>
          <w:bCs/>
          <w:spacing w:val="-1"/>
        </w:rPr>
        <w:t>2.3.2 R</w:t>
      </w:r>
      <w:r w:rsidRPr="00F73446">
        <w:rPr>
          <w:rFonts w:ascii="Times New Roman" w:eastAsia="MS Mincho" w:hAnsi="Times New Roman"/>
          <w:b/>
          <w:bCs/>
          <w:spacing w:val="-1"/>
        </w:rPr>
        <w:t>estaurants and Cafeterias:</w:t>
      </w:r>
      <w:r w:rsidRPr="00F73446">
        <w:rPr>
          <w:rFonts w:ascii="Times New Roman" w:eastAsia="MS Mincho" w:hAnsi="Times New Roman"/>
          <w:spacing w:val="-1"/>
        </w:rPr>
        <w:t xml:space="preserve"> Food service establishments generate a significant</w:t>
      </w:r>
      <w:r w:rsidRPr="00F73446">
        <w:rPr>
          <w:rFonts w:ascii="Times New Roman" w:eastAsia="MS Mincho" w:hAnsi="Times New Roman"/>
          <w:spacing w:val="-1"/>
        </w:rPr>
        <w:t xml:space="preserve"> </w:t>
      </w:r>
      <w:r w:rsidRPr="00F73446">
        <w:rPr>
          <w:rFonts w:ascii="Times New Roman" w:eastAsia="MS Mincho" w:hAnsi="Times New Roman"/>
          <w:spacing w:val="-1"/>
        </w:rPr>
        <w:t>amount of waste vegetables, including trimmings, spoiled produce, and plate waste</w:t>
      </w:r>
      <w:r w:rsidRPr="00F73446">
        <w:rPr>
          <w:rFonts w:ascii="Times New Roman" w:eastAsia="MS Mincho" w:hAnsi="Times New Roman"/>
          <w:spacing w:val="-1"/>
        </w:rPr>
        <w:t xml:space="preserve"> </w:t>
      </w:r>
      <w:r w:rsidRPr="00F73446">
        <w:rPr>
          <w:rFonts w:ascii="Times New Roman" w:eastAsia="MS Mincho" w:hAnsi="Times New Roman"/>
          <w:spacing w:val="-1"/>
        </w:rPr>
        <w:t xml:space="preserve">from customers, which can be collected for sustainable disposal or bio gas production. </w:t>
      </w:r>
    </w:p>
    <w:p w14:paraId="273F4BBE" w14:textId="4AD97383" w:rsidR="00F73446" w:rsidRPr="00F73446" w:rsidRDefault="00F73446" w:rsidP="001B17AE">
      <w:pPr>
        <w:pStyle w:val="NoSpacing"/>
        <w:spacing w:line="276" w:lineRule="auto"/>
        <w:jc w:val="both"/>
        <w:rPr>
          <w:rFonts w:ascii="Times New Roman" w:eastAsia="MS Mincho" w:hAnsi="Times New Roman"/>
          <w:spacing w:val="-1"/>
        </w:rPr>
      </w:pPr>
      <w:r w:rsidRPr="00F73446">
        <w:rPr>
          <w:rFonts w:ascii="Times New Roman" w:eastAsia="MS Mincho" w:hAnsi="Times New Roman"/>
          <w:b/>
          <w:bCs/>
          <w:spacing w:val="-1"/>
        </w:rPr>
        <w:t>2.3.3</w:t>
      </w:r>
      <w:r w:rsidRPr="00F73446">
        <w:rPr>
          <w:rFonts w:ascii="Times New Roman" w:eastAsia="MS Mincho" w:hAnsi="Times New Roman"/>
          <w:b/>
          <w:bCs/>
          <w:spacing w:val="-1"/>
        </w:rPr>
        <w:t xml:space="preserve"> Wholesale Markets:</w:t>
      </w:r>
      <w:r w:rsidRPr="00F73446">
        <w:rPr>
          <w:rFonts w:ascii="Times New Roman" w:eastAsia="MS Mincho" w:hAnsi="Times New Roman"/>
          <w:spacing w:val="-1"/>
        </w:rPr>
        <w:t xml:space="preserve"> Vegetable waste from wholesale markets includes unsold</w:t>
      </w:r>
      <w:r w:rsidRPr="00F73446">
        <w:rPr>
          <w:rFonts w:ascii="Times New Roman" w:eastAsia="MS Mincho" w:hAnsi="Times New Roman"/>
          <w:spacing w:val="-1"/>
        </w:rPr>
        <w:t xml:space="preserve"> </w:t>
      </w:r>
      <w:r w:rsidRPr="00F73446">
        <w:rPr>
          <w:rFonts w:ascii="Times New Roman" w:eastAsia="MS Mincho" w:hAnsi="Times New Roman"/>
          <w:spacing w:val="-1"/>
        </w:rPr>
        <w:t>or</w:t>
      </w:r>
      <w:r w:rsidRPr="00F73446">
        <w:rPr>
          <w:rFonts w:ascii="Times New Roman" w:eastAsia="MS Mincho" w:hAnsi="Times New Roman"/>
          <w:spacing w:val="-1"/>
        </w:rPr>
        <w:t xml:space="preserve"> </w:t>
      </w:r>
      <w:r w:rsidRPr="00F73446">
        <w:rPr>
          <w:rFonts w:ascii="Times New Roman" w:eastAsia="MS Mincho" w:hAnsi="Times New Roman"/>
          <w:spacing w:val="-1"/>
        </w:rPr>
        <w:t>damaged produce, expired goods, and trimmings generated during sorting and</w:t>
      </w:r>
      <w:r w:rsidRPr="00F73446">
        <w:rPr>
          <w:rFonts w:ascii="Times New Roman" w:eastAsia="MS Mincho" w:hAnsi="Times New Roman"/>
          <w:spacing w:val="-1"/>
        </w:rPr>
        <w:t xml:space="preserve"> </w:t>
      </w:r>
      <w:r w:rsidRPr="00F73446">
        <w:rPr>
          <w:rFonts w:ascii="Times New Roman" w:eastAsia="MS Mincho" w:hAnsi="Times New Roman"/>
          <w:spacing w:val="-1"/>
        </w:rPr>
        <w:t xml:space="preserve">packaging processes. </w:t>
      </w:r>
    </w:p>
    <w:p w14:paraId="5386F38C" w14:textId="01EADDC0" w:rsidR="00F73446" w:rsidRDefault="00F73446" w:rsidP="001B17AE">
      <w:pPr>
        <w:pStyle w:val="NoSpacing"/>
        <w:spacing w:line="276" w:lineRule="auto"/>
        <w:jc w:val="both"/>
        <w:rPr>
          <w:rFonts w:ascii="Times New Roman" w:eastAsia="MS Mincho" w:hAnsi="Times New Roman"/>
          <w:spacing w:val="-1"/>
        </w:rPr>
      </w:pPr>
      <w:r w:rsidRPr="00F73446">
        <w:rPr>
          <w:rFonts w:ascii="Times New Roman" w:eastAsia="MS Mincho" w:hAnsi="Times New Roman"/>
          <w:b/>
          <w:bCs/>
          <w:spacing w:val="-1"/>
        </w:rPr>
        <w:t>2.3.4</w:t>
      </w:r>
      <w:r w:rsidRPr="00F73446">
        <w:rPr>
          <w:rFonts w:ascii="Times New Roman" w:eastAsia="MS Mincho" w:hAnsi="Times New Roman"/>
          <w:b/>
          <w:bCs/>
          <w:spacing w:val="-1"/>
        </w:rPr>
        <w:t xml:space="preserve"> Food Processing Industry:</w:t>
      </w:r>
      <w:r w:rsidRPr="00F73446">
        <w:rPr>
          <w:rFonts w:ascii="Times New Roman" w:eastAsia="MS Mincho" w:hAnsi="Times New Roman"/>
          <w:spacing w:val="-1"/>
        </w:rPr>
        <w:t xml:space="preserve"> Food processing facilities generate vegetable waste   during processing operations, such as peels, cores, seeds, and by-products like pulp or      pomace from juicing or extraction processes.</w:t>
      </w:r>
    </w:p>
    <w:p w14:paraId="205E709F" w14:textId="1BCF3D43" w:rsidR="003C0345" w:rsidRDefault="003C0345" w:rsidP="00F73446">
      <w:pPr>
        <w:pStyle w:val="NoSpacing"/>
        <w:jc w:val="both"/>
        <w:rPr>
          <w:rFonts w:ascii="Times New Roman" w:eastAsia="MS Mincho" w:hAnsi="Times New Roman"/>
          <w:spacing w:val="-1"/>
        </w:rPr>
      </w:pPr>
      <w:r>
        <w:rPr>
          <w:noProof/>
        </w:rPr>
        <w:drawing>
          <wp:anchor distT="0" distB="0" distL="114300" distR="114300" simplePos="0" relativeHeight="251658752" behindDoc="0" locked="0" layoutInCell="1" allowOverlap="1" wp14:anchorId="06AC821C" wp14:editId="5E32B14E">
            <wp:simplePos x="0" y="0"/>
            <wp:positionH relativeFrom="column">
              <wp:posOffset>228600</wp:posOffset>
            </wp:positionH>
            <wp:positionV relativeFrom="paragraph">
              <wp:posOffset>5715</wp:posOffset>
            </wp:positionV>
            <wp:extent cx="2743200" cy="1911350"/>
            <wp:effectExtent l="0" t="0" r="0" b="0"/>
            <wp:wrapNone/>
            <wp:docPr id="119862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8470" name=""/>
                    <pic:cNvPicPr/>
                  </pic:nvPicPr>
                  <pic:blipFill>
                    <a:blip r:embed="rId10">
                      <a:extLst>
                        <a:ext uri="{28A0092B-C50C-407E-A947-70E740481C1C}">
                          <a14:useLocalDpi xmlns:a14="http://schemas.microsoft.com/office/drawing/2010/main" val="0"/>
                        </a:ext>
                      </a:extLst>
                    </a:blip>
                    <a:stretch>
                      <a:fillRect/>
                    </a:stretch>
                  </pic:blipFill>
                  <pic:spPr>
                    <a:xfrm>
                      <a:off x="0" y="0"/>
                      <a:ext cx="2743200" cy="1911350"/>
                    </a:xfrm>
                    <a:prstGeom prst="rect">
                      <a:avLst/>
                    </a:prstGeom>
                  </pic:spPr>
                </pic:pic>
              </a:graphicData>
            </a:graphic>
            <wp14:sizeRelH relativeFrom="margin">
              <wp14:pctWidth>0</wp14:pctWidth>
            </wp14:sizeRelH>
          </wp:anchor>
        </w:drawing>
      </w:r>
    </w:p>
    <w:p w14:paraId="174C048D" w14:textId="77777777" w:rsidR="003C0345" w:rsidRDefault="003C0345" w:rsidP="00F73446">
      <w:pPr>
        <w:pStyle w:val="NoSpacing"/>
        <w:jc w:val="both"/>
        <w:rPr>
          <w:rFonts w:ascii="Times New Roman" w:eastAsia="MS Mincho" w:hAnsi="Times New Roman"/>
          <w:spacing w:val="-1"/>
        </w:rPr>
      </w:pPr>
    </w:p>
    <w:p w14:paraId="604DBB0D" w14:textId="2BCF2291" w:rsidR="003C0345" w:rsidRDefault="003C0345" w:rsidP="00F73446">
      <w:pPr>
        <w:pStyle w:val="NoSpacing"/>
        <w:jc w:val="both"/>
        <w:rPr>
          <w:rFonts w:ascii="Times New Roman" w:eastAsia="MS Mincho" w:hAnsi="Times New Roman"/>
          <w:spacing w:val="-1"/>
        </w:rPr>
      </w:pPr>
    </w:p>
    <w:p w14:paraId="2C1FB897" w14:textId="77777777" w:rsidR="003C0345" w:rsidRDefault="003C0345" w:rsidP="00F73446">
      <w:pPr>
        <w:pStyle w:val="NoSpacing"/>
        <w:jc w:val="both"/>
        <w:rPr>
          <w:rFonts w:ascii="Times New Roman" w:eastAsia="MS Mincho" w:hAnsi="Times New Roman"/>
          <w:spacing w:val="-1"/>
        </w:rPr>
      </w:pPr>
    </w:p>
    <w:p w14:paraId="11E0B41C" w14:textId="77777777" w:rsidR="003C0345" w:rsidRDefault="003C0345" w:rsidP="00F73446">
      <w:pPr>
        <w:pStyle w:val="NoSpacing"/>
        <w:jc w:val="both"/>
        <w:rPr>
          <w:rFonts w:ascii="Times New Roman" w:eastAsia="MS Mincho" w:hAnsi="Times New Roman"/>
          <w:spacing w:val="-1"/>
        </w:rPr>
      </w:pPr>
    </w:p>
    <w:p w14:paraId="2B3C66A0" w14:textId="77777777" w:rsidR="003C0345" w:rsidRDefault="003C0345" w:rsidP="00F73446">
      <w:pPr>
        <w:pStyle w:val="NoSpacing"/>
        <w:jc w:val="both"/>
        <w:rPr>
          <w:rFonts w:ascii="Times New Roman" w:eastAsia="MS Mincho" w:hAnsi="Times New Roman"/>
          <w:spacing w:val="-1"/>
        </w:rPr>
      </w:pPr>
    </w:p>
    <w:p w14:paraId="128D532E" w14:textId="6A3A6535" w:rsidR="003C0345" w:rsidRDefault="003C0345" w:rsidP="00F73446">
      <w:pPr>
        <w:pStyle w:val="NoSpacing"/>
        <w:jc w:val="both"/>
        <w:rPr>
          <w:rFonts w:ascii="Times New Roman" w:eastAsia="MS Mincho" w:hAnsi="Times New Roman"/>
          <w:spacing w:val="-1"/>
        </w:rPr>
      </w:pPr>
    </w:p>
    <w:p w14:paraId="31A2BC35" w14:textId="77777777" w:rsidR="003C0345" w:rsidRPr="00F73446" w:rsidRDefault="003C0345" w:rsidP="00F73446">
      <w:pPr>
        <w:pStyle w:val="NoSpacing"/>
        <w:jc w:val="both"/>
        <w:rPr>
          <w:rFonts w:ascii="Times New Roman" w:eastAsia="MS Mincho" w:hAnsi="Times New Roman"/>
          <w:spacing w:val="-1"/>
        </w:rPr>
      </w:pPr>
    </w:p>
    <w:p w14:paraId="04345021" w14:textId="15C0AD90" w:rsidR="00992201" w:rsidRDefault="00992201">
      <w:pPr>
        <w:pStyle w:val="NoSpacing"/>
        <w:jc w:val="both"/>
        <w:rPr>
          <w:rFonts w:ascii="Times New Roman" w:hAnsi="Times New Roman"/>
          <w:b/>
          <w:sz w:val="20"/>
          <w:szCs w:val="20"/>
        </w:rPr>
      </w:pPr>
    </w:p>
    <w:p w14:paraId="65F2B144" w14:textId="77777777" w:rsidR="00992201" w:rsidRDefault="00992201">
      <w:pPr>
        <w:pStyle w:val="NoSpacing"/>
        <w:jc w:val="both"/>
        <w:rPr>
          <w:rFonts w:ascii="Times New Roman" w:hAnsi="Times New Roman"/>
          <w:b/>
          <w:sz w:val="20"/>
          <w:szCs w:val="20"/>
        </w:rPr>
      </w:pPr>
    </w:p>
    <w:p w14:paraId="2A876F25" w14:textId="77777777" w:rsidR="00992201" w:rsidRDefault="00992201">
      <w:pPr>
        <w:pStyle w:val="NoSpacing"/>
        <w:jc w:val="both"/>
        <w:rPr>
          <w:rFonts w:ascii="Times New Roman" w:hAnsi="Times New Roman"/>
          <w:b/>
          <w:sz w:val="20"/>
          <w:szCs w:val="20"/>
        </w:rPr>
      </w:pPr>
    </w:p>
    <w:p w14:paraId="28BFB86F" w14:textId="77777777" w:rsidR="00992201" w:rsidRDefault="00992201">
      <w:pPr>
        <w:pStyle w:val="NoSpacing"/>
        <w:jc w:val="both"/>
        <w:rPr>
          <w:rFonts w:ascii="Times New Roman" w:hAnsi="Times New Roman"/>
          <w:b/>
          <w:sz w:val="20"/>
          <w:szCs w:val="20"/>
        </w:rPr>
      </w:pPr>
    </w:p>
    <w:p w14:paraId="5E133391" w14:textId="77777777" w:rsidR="00992201" w:rsidRDefault="00992201">
      <w:pPr>
        <w:pStyle w:val="NoSpacing"/>
        <w:jc w:val="both"/>
        <w:rPr>
          <w:rFonts w:ascii="Times New Roman" w:hAnsi="Times New Roman"/>
          <w:b/>
          <w:sz w:val="20"/>
          <w:szCs w:val="20"/>
        </w:rPr>
      </w:pPr>
    </w:p>
    <w:p w14:paraId="21AE3930" w14:textId="316869CB" w:rsidR="00992201" w:rsidRDefault="003C0345" w:rsidP="003C0345">
      <w:pPr>
        <w:pStyle w:val="NoSpacing"/>
        <w:jc w:val="center"/>
        <w:rPr>
          <w:rFonts w:ascii="Times New Roman" w:hAnsi="Times New Roman"/>
          <w:b/>
          <w:sz w:val="20"/>
          <w:szCs w:val="20"/>
        </w:rPr>
      </w:pPr>
      <w:r>
        <w:rPr>
          <w:rFonts w:ascii="Times New Roman" w:hAnsi="Times New Roman"/>
          <w:b/>
          <w:sz w:val="20"/>
          <w:szCs w:val="20"/>
        </w:rPr>
        <w:t>Fig.1 Waste Vegetable</w:t>
      </w:r>
    </w:p>
    <w:p w14:paraId="1F0C02B6" w14:textId="77777777" w:rsidR="001B17AE" w:rsidRDefault="001B17AE" w:rsidP="003C0345">
      <w:pPr>
        <w:pStyle w:val="NoSpacing"/>
        <w:jc w:val="center"/>
        <w:rPr>
          <w:rFonts w:ascii="Times New Roman" w:hAnsi="Times New Roman"/>
          <w:b/>
          <w:sz w:val="20"/>
          <w:szCs w:val="20"/>
        </w:rPr>
      </w:pPr>
    </w:p>
    <w:p w14:paraId="24023A55" w14:textId="77777777" w:rsidR="001B17AE" w:rsidRDefault="001B17AE" w:rsidP="003C0345">
      <w:pPr>
        <w:pStyle w:val="NoSpacing"/>
        <w:jc w:val="center"/>
        <w:rPr>
          <w:rFonts w:ascii="Times New Roman" w:hAnsi="Times New Roman"/>
          <w:b/>
          <w:sz w:val="20"/>
          <w:szCs w:val="20"/>
        </w:rPr>
      </w:pPr>
    </w:p>
    <w:p w14:paraId="6CA8F649" w14:textId="77777777" w:rsidR="001B17AE" w:rsidRDefault="001B17AE" w:rsidP="003C0345">
      <w:pPr>
        <w:pStyle w:val="NoSpacing"/>
        <w:jc w:val="center"/>
        <w:rPr>
          <w:rFonts w:ascii="Times New Roman" w:hAnsi="Times New Roman"/>
          <w:b/>
          <w:sz w:val="20"/>
          <w:szCs w:val="20"/>
        </w:rPr>
      </w:pPr>
    </w:p>
    <w:p w14:paraId="16F315DA" w14:textId="77777777" w:rsidR="001B17AE" w:rsidRDefault="001B17AE" w:rsidP="003C0345">
      <w:pPr>
        <w:pStyle w:val="NoSpacing"/>
        <w:jc w:val="center"/>
        <w:rPr>
          <w:rFonts w:ascii="Times New Roman" w:hAnsi="Times New Roman"/>
          <w:b/>
          <w:sz w:val="20"/>
          <w:szCs w:val="20"/>
        </w:rPr>
      </w:pPr>
    </w:p>
    <w:p w14:paraId="60A9B059" w14:textId="77777777" w:rsidR="001B17AE" w:rsidRDefault="001B17AE" w:rsidP="003C0345">
      <w:pPr>
        <w:pStyle w:val="NoSpacing"/>
        <w:jc w:val="center"/>
        <w:rPr>
          <w:rFonts w:ascii="Times New Roman" w:hAnsi="Times New Roman"/>
          <w:b/>
          <w:sz w:val="20"/>
          <w:szCs w:val="20"/>
        </w:rPr>
      </w:pPr>
    </w:p>
    <w:p w14:paraId="555D4D13" w14:textId="77777777" w:rsidR="001B17AE" w:rsidRDefault="001B17AE" w:rsidP="003C0345">
      <w:pPr>
        <w:pStyle w:val="NoSpacing"/>
        <w:jc w:val="center"/>
        <w:rPr>
          <w:rFonts w:ascii="Times New Roman" w:hAnsi="Times New Roman"/>
          <w:b/>
          <w:sz w:val="20"/>
          <w:szCs w:val="20"/>
        </w:rPr>
      </w:pPr>
    </w:p>
    <w:p w14:paraId="20D07946" w14:textId="77777777" w:rsidR="001B17AE" w:rsidRDefault="001B17AE" w:rsidP="003C0345">
      <w:pPr>
        <w:pStyle w:val="NoSpacing"/>
        <w:jc w:val="center"/>
        <w:rPr>
          <w:rFonts w:ascii="Times New Roman" w:hAnsi="Times New Roman"/>
          <w:b/>
          <w:sz w:val="20"/>
          <w:szCs w:val="20"/>
        </w:rPr>
      </w:pPr>
    </w:p>
    <w:p w14:paraId="2850E19A" w14:textId="77777777" w:rsidR="003C0345" w:rsidRDefault="003C0345" w:rsidP="003C0345">
      <w:pPr>
        <w:pStyle w:val="NoSpacing"/>
        <w:jc w:val="center"/>
        <w:rPr>
          <w:rFonts w:ascii="Times New Roman" w:hAnsi="Times New Roman"/>
          <w:b/>
          <w:sz w:val="20"/>
          <w:szCs w:val="20"/>
        </w:rPr>
      </w:pPr>
    </w:p>
    <w:p w14:paraId="044C6903" w14:textId="233CECDE" w:rsidR="003C0345" w:rsidRDefault="003C0345" w:rsidP="003C0345">
      <w:pPr>
        <w:pStyle w:val="NoSpacing"/>
        <w:jc w:val="center"/>
        <w:rPr>
          <w:rFonts w:ascii="Times New Roman" w:hAnsi="Times New Roman"/>
          <w:b/>
          <w:sz w:val="20"/>
          <w:szCs w:val="20"/>
        </w:rPr>
      </w:pPr>
      <w:r>
        <w:rPr>
          <w:noProof/>
        </w:rPr>
        <w:drawing>
          <wp:anchor distT="0" distB="0" distL="114300" distR="114300" simplePos="0" relativeHeight="251659776" behindDoc="0" locked="0" layoutInCell="1" allowOverlap="1" wp14:anchorId="58230668" wp14:editId="7357C581">
            <wp:simplePos x="0" y="0"/>
            <wp:positionH relativeFrom="column">
              <wp:align>right</wp:align>
            </wp:positionH>
            <wp:positionV relativeFrom="paragraph">
              <wp:posOffset>15875</wp:posOffset>
            </wp:positionV>
            <wp:extent cx="3185795" cy="1953260"/>
            <wp:effectExtent l="0" t="0" r="0" b="8890"/>
            <wp:wrapNone/>
            <wp:docPr id="134697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77200" name=""/>
                    <pic:cNvPicPr/>
                  </pic:nvPicPr>
                  <pic:blipFill>
                    <a:blip r:embed="rId11">
                      <a:extLst>
                        <a:ext uri="{28A0092B-C50C-407E-A947-70E740481C1C}">
                          <a14:useLocalDpi xmlns:a14="http://schemas.microsoft.com/office/drawing/2010/main" val="0"/>
                        </a:ext>
                      </a:extLst>
                    </a:blip>
                    <a:stretch>
                      <a:fillRect/>
                    </a:stretch>
                  </pic:blipFill>
                  <pic:spPr>
                    <a:xfrm>
                      <a:off x="0" y="0"/>
                      <a:ext cx="3185795" cy="1953260"/>
                    </a:xfrm>
                    <a:prstGeom prst="rect">
                      <a:avLst/>
                    </a:prstGeom>
                  </pic:spPr>
                </pic:pic>
              </a:graphicData>
            </a:graphic>
          </wp:anchor>
        </w:drawing>
      </w:r>
    </w:p>
    <w:p w14:paraId="03AC045E" w14:textId="77777777" w:rsidR="003C0345" w:rsidRDefault="003C0345" w:rsidP="003C0345">
      <w:pPr>
        <w:pStyle w:val="NoSpacing"/>
        <w:jc w:val="center"/>
        <w:rPr>
          <w:rFonts w:ascii="Times New Roman" w:hAnsi="Times New Roman"/>
          <w:b/>
          <w:sz w:val="20"/>
          <w:szCs w:val="20"/>
        </w:rPr>
      </w:pPr>
    </w:p>
    <w:p w14:paraId="4BCCFF60" w14:textId="17139662" w:rsidR="003C0345" w:rsidRDefault="003C0345" w:rsidP="003C0345">
      <w:pPr>
        <w:pStyle w:val="NoSpacing"/>
        <w:jc w:val="center"/>
        <w:rPr>
          <w:rFonts w:ascii="Times New Roman" w:hAnsi="Times New Roman"/>
          <w:b/>
          <w:sz w:val="20"/>
          <w:szCs w:val="20"/>
        </w:rPr>
      </w:pPr>
    </w:p>
    <w:p w14:paraId="33D4B56A" w14:textId="57925111" w:rsidR="00992201" w:rsidRDefault="00992201">
      <w:pPr>
        <w:pStyle w:val="NoSpacing"/>
        <w:jc w:val="both"/>
        <w:rPr>
          <w:rFonts w:ascii="Times New Roman" w:hAnsi="Times New Roman"/>
          <w:b/>
          <w:sz w:val="20"/>
          <w:szCs w:val="20"/>
        </w:rPr>
      </w:pPr>
    </w:p>
    <w:p w14:paraId="02406839" w14:textId="77777777" w:rsidR="00992201" w:rsidRDefault="00992201">
      <w:pPr>
        <w:pStyle w:val="NoSpacing"/>
        <w:jc w:val="both"/>
        <w:rPr>
          <w:rFonts w:ascii="Times New Roman" w:hAnsi="Times New Roman"/>
          <w:b/>
          <w:sz w:val="20"/>
          <w:szCs w:val="20"/>
        </w:rPr>
      </w:pPr>
    </w:p>
    <w:p w14:paraId="7BEAF578" w14:textId="77777777" w:rsidR="00992201" w:rsidRDefault="00992201">
      <w:pPr>
        <w:pStyle w:val="NoSpacing"/>
        <w:jc w:val="both"/>
        <w:rPr>
          <w:rFonts w:ascii="Times New Roman" w:hAnsi="Times New Roman"/>
          <w:b/>
          <w:sz w:val="20"/>
          <w:szCs w:val="20"/>
        </w:rPr>
      </w:pPr>
    </w:p>
    <w:p w14:paraId="7FD80796" w14:textId="77777777" w:rsidR="00992201" w:rsidRDefault="00992201">
      <w:pPr>
        <w:pStyle w:val="NoSpacing"/>
        <w:jc w:val="both"/>
        <w:rPr>
          <w:rFonts w:ascii="Times New Roman" w:hAnsi="Times New Roman"/>
          <w:b/>
          <w:sz w:val="20"/>
          <w:szCs w:val="20"/>
        </w:rPr>
      </w:pPr>
    </w:p>
    <w:p w14:paraId="1DA7F42A" w14:textId="77777777" w:rsidR="00516492" w:rsidRPr="00992201" w:rsidRDefault="00516492">
      <w:pPr>
        <w:pStyle w:val="NoSpacing"/>
        <w:jc w:val="both"/>
        <w:rPr>
          <w:rFonts w:ascii="Times New Roman" w:hAnsi="Times New Roman"/>
          <w:b/>
          <w:sz w:val="20"/>
          <w:szCs w:val="20"/>
        </w:rPr>
      </w:pPr>
      <w:r w:rsidRPr="00992201">
        <w:rPr>
          <w:rFonts w:ascii="Times New Roman" w:hAnsi="Times New Roman"/>
          <w:b/>
          <w:sz w:val="20"/>
          <w:szCs w:val="20"/>
        </w:rPr>
        <w:t xml:space="preserve">Table -1: </w:t>
      </w:r>
      <w:r w:rsidRPr="00992201">
        <w:rPr>
          <w:rFonts w:ascii="Times New Roman" w:hAnsi="Times New Roman"/>
          <w:sz w:val="20"/>
          <w:szCs w:val="20"/>
        </w:rPr>
        <w:t>Sample Table format</w:t>
      </w:r>
    </w:p>
    <w:p w14:paraId="4F4EADAC" w14:textId="77777777" w:rsidR="00516492" w:rsidRDefault="00516492">
      <w:pPr>
        <w:pStyle w:val="NoSpacing"/>
        <w:jc w:val="both"/>
        <w:rPr>
          <w:rFonts w:ascii="Times New Roman" w:hAnsi="Times New Roman"/>
          <w:sz w:val="20"/>
          <w:szCs w:val="20"/>
        </w:rPr>
      </w:pPr>
    </w:p>
    <w:p w14:paraId="06B73E37" w14:textId="77777777" w:rsidR="003C0345" w:rsidRDefault="003C0345">
      <w:pPr>
        <w:pStyle w:val="NoSpacing"/>
        <w:jc w:val="both"/>
        <w:rPr>
          <w:rFonts w:ascii="Times New Roman" w:hAnsi="Times New Roman"/>
          <w:sz w:val="20"/>
          <w:szCs w:val="20"/>
        </w:rPr>
      </w:pPr>
    </w:p>
    <w:p w14:paraId="75D900FB" w14:textId="77777777" w:rsidR="003C0345" w:rsidRDefault="003C0345">
      <w:pPr>
        <w:pStyle w:val="NoSpacing"/>
        <w:jc w:val="both"/>
        <w:rPr>
          <w:rFonts w:ascii="Times New Roman" w:hAnsi="Times New Roman"/>
          <w:sz w:val="20"/>
          <w:szCs w:val="20"/>
        </w:rPr>
      </w:pPr>
    </w:p>
    <w:p w14:paraId="3A7A3445" w14:textId="77777777" w:rsidR="003C0345" w:rsidRDefault="003C0345">
      <w:pPr>
        <w:pStyle w:val="NoSpacing"/>
        <w:jc w:val="both"/>
        <w:rPr>
          <w:rFonts w:ascii="Times New Roman" w:hAnsi="Times New Roman"/>
          <w:sz w:val="20"/>
          <w:szCs w:val="20"/>
        </w:rPr>
      </w:pPr>
    </w:p>
    <w:p w14:paraId="4E5B64C2" w14:textId="77777777" w:rsidR="003C0345" w:rsidRDefault="003C0345">
      <w:pPr>
        <w:pStyle w:val="NoSpacing"/>
        <w:jc w:val="both"/>
        <w:rPr>
          <w:rFonts w:ascii="Times New Roman" w:hAnsi="Times New Roman"/>
          <w:sz w:val="20"/>
          <w:szCs w:val="20"/>
        </w:rPr>
      </w:pPr>
    </w:p>
    <w:p w14:paraId="5639F725" w14:textId="77777777" w:rsidR="003C0345" w:rsidRDefault="003C0345" w:rsidP="003C0345">
      <w:pPr>
        <w:pStyle w:val="NoSpacing"/>
        <w:jc w:val="center"/>
        <w:rPr>
          <w:rFonts w:ascii="Times New Roman" w:hAnsi="Times New Roman"/>
          <w:b/>
          <w:sz w:val="20"/>
          <w:szCs w:val="20"/>
        </w:rPr>
      </w:pPr>
    </w:p>
    <w:p w14:paraId="7992AADB" w14:textId="3EF17958" w:rsidR="003C0345" w:rsidRDefault="003C0345" w:rsidP="003C0345">
      <w:pPr>
        <w:pStyle w:val="NoSpacing"/>
        <w:jc w:val="center"/>
        <w:rPr>
          <w:rFonts w:ascii="Times New Roman" w:hAnsi="Times New Roman"/>
          <w:b/>
          <w:sz w:val="20"/>
          <w:szCs w:val="20"/>
        </w:rPr>
      </w:pPr>
      <w:r>
        <w:rPr>
          <w:rFonts w:ascii="Times New Roman" w:hAnsi="Times New Roman"/>
          <w:b/>
          <w:sz w:val="20"/>
          <w:szCs w:val="20"/>
        </w:rPr>
        <w:t>Fig.</w:t>
      </w:r>
      <w:r>
        <w:rPr>
          <w:rFonts w:ascii="Times New Roman" w:hAnsi="Times New Roman"/>
          <w:b/>
          <w:sz w:val="20"/>
          <w:szCs w:val="20"/>
        </w:rPr>
        <w:t>2</w:t>
      </w:r>
      <w:r>
        <w:rPr>
          <w:rFonts w:ascii="Times New Roman" w:hAnsi="Times New Roman"/>
          <w:b/>
          <w:sz w:val="20"/>
          <w:szCs w:val="20"/>
        </w:rPr>
        <w:t xml:space="preserve"> </w:t>
      </w:r>
      <w:r w:rsidRPr="003C0345">
        <w:rPr>
          <w:rFonts w:ascii="Times New Roman" w:hAnsi="Times New Roman"/>
          <w:b/>
          <w:sz w:val="20"/>
          <w:szCs w:val="20"/>
        </w:rPr>
        <w:t>Community Collection Programs</w:t>
      </w:r>
    </w:p>
    <w:p w14:paraId="501610E3" w14:textId="77777777" w:rsidR="003C0345" w:rsidRDefault="003C0345">
      <w:pPr>
        <w:pStyle w:val="NoSpacing"/>
        <w:jc w:val="both"/>
        <w:rPr>
          <w:rFonts w:ascii="Times New Roman" w:hAnsi="Times New Roman"/>
          <w:sz w:val="20"/>
          <w:szCs w:val="20"/>
        </w:rPr>
      </w:pPr>
    </w:p>
    <w:p w14:paraId="3C89801F" w14:textId="77777777" w:rsidR="003C0345" w:rsidRDefault="003C0345">
      <w:pPr>
        <w:pStyle w:val="NoSpacing"/>
        <w:jc w:val="both"/>
        <w:rPr>
          <w:rFonts w:ascii="Times New Roman" w:hAnsi="Times New Roman"/>
          <w:sz w:val="20"/>
          <w:szCs w:val="20"/>
        </w:rPr>
      </w:pPr>
    </w:p>
    <w:p w14:paraId="14BB5A1F" w14:textId="17ED06B3" w:rsidR="003C0345" w:rsidRPr="00992201" w:rsidRDefault="003C0345">
      <w:pPr>
        <w:pStyle w:val="NoSpacing"/>
        <w:jc w:val="both"/>
        <w:rPr>
          <w:rFonts w:ascii="Times New Roman" w:hAnsi="Times New Roman"/>
          <w:sz w:val="20"/>
          <w:szCs w:val="20"/>
        </w:rPr>
      </w:pPr>
      <w:r>
        <w:rPr>
          <w:noProof/>
        </w:rPr>
        <w:drawing>
          <wp:anchor distT="0" distB="0" distL="114300" distR="114300" simplePos="0" relativeHeight="251660800" behindDoc="0" locked="0" layoutInCell="1" allowOverlap="1" wp14:anchorId="7B26BA0B" wp14:editId="40673889">
            <wp:simplePos x="0" y="0"/>
            <wp:positionH relativeFrom="column">
              <wp:posOffset>-2540</wp:posOffset>
            </wp:positionH>
            <wp:positionV relativeFrom="paragraph">
              <wp:posOffset>-7620</wp:posOffset>
            </wp:positionV>
            <wp:extent cx="3185795" cy="2362200"/>
            <wp:effectExtent l="0" t="0" r="0" b="0"/>
            <wp:wrapNone/>
            <wp:docPr id="35700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0800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795" cy="2362200"/>
                    </a:xfrm>
                    <a:prstGeom prst="rect">
                      <a:avLst/>
                    </a:prstGeom>
                  </pic:spPr>
                </pic:pic>
              </a:graphicData>
            </a:graphic>
          </wp:anchor>
        </w:drawing>
      </w:r>
    </w:p>
    <w:p w14:paraId="38F3715F" w14:textId="77777777" w:rsidR="003C0345" w:rsidRDefault="003C0345">
      <w:pPr>
        <w:pStyle w:val="NoSpacing"/>
        <w:jc w:val="both"/>
        <w:rPr>
          <w:rFonts w:ascii="Times New Roman" w:hAnsi="Times New Roman"/>
          <w:sz w:val="20"/>
          <w:szCs w:val="20"/>
        </w:rPr>
      </w:pPr>
    </w:p>
    <w:p w14:paraId="3667AC2A" w14:textId="77777777" w:rsidR="003C0345" w:rsidRDefault="003C0345">
      <w:pPr>
        <w:pStyle w:val="NoSpacing"/>
        <w:jc w:val="both"/>
        <w:rPr>
          <w:rFonts w:ascii="Times New Roman" w:hAnsi="Times New Roman"/>
          <w:sz w:val="20"/>
          <w:szCs w:val="20"/>
        </w:rPr>
      </w:pPr>
    </w:p>
    <w:p w14:paraId="5F26FF45" w14:textId="77777777" w:rsidR="003C0345" w:rsidRDefault="003C0345">
      <w:pPr>
        <w:pStyle w:val="NoSpacing"/>
        <w:jc w:val="both"/>
        <w:rPr>
          <w:rFonts w:ascii="Times New Roman" w:hAnsi="Times New Roman"/>
          <w:sz w:val="20"/>
          <w:szCs w:val="20"/>
        </w:rPr>
      </w:pPr>
    </w:p>
    <w:p w14:paraId="245DFFCD" w14:textId="77777777" w:rsidR="003C0345" w:rsidRDefault="003C0345">
      <w:pPr>
        <w:pStyle w:val="NoSpacing"/>
        <w:jc w:val="both"/>
        <w:rPr>
          <w:rFonts w:ascii="Times New Roman" w:hAnsi="Times New Roman"/>
          <w:sz w:val="20"/>
          <w:szCs w:val="20"/>
        </w:rPr>
      </w:pPr>
    </w:p>
    <w:p w14:paraId="21EEBAAC" w14:textId="77777777" w:rsidR="003C0345" w:rsidRDefault="003C0345">
      <w:pPr>
        <w:pStyle w:val="NoSpacing"/>
        <w:jc w:val="both"/>
        <w:rPr>
          <w:rFonts w:ascii="Times New Roman" w:hAnsi="Times New Roman"/>
          <w:sz w:val="20"/>
          <w:szCs w:val="20"/>
        </w:rPr>
      </w:pPr>
    </w:p>
    <w:p w14:paraId="5BA3C2D8" w14:textId="77777777" w:rsidR="003C0345" w:rsidRDefault="003C0345">
      <w:pPr>
        <w:pStyle w:val="NoSpacing"/>
        <w:jc w:val="both"/>
        <w:rPr>
          <w:rFonts w:ascii="Times New Roman" w:hAnsi="Times New Roman"/>
          <w:sz w:val="20"/>
          <w:szCs w:val="20"/>
        </w:rPr>
      </w:pPr>
    </w:p>
    <w:p w14:paraId="49444B21" w14:textId="77777777" w:rsidR="003C0345" w:rsidRDefault="003C0345">
      <w:pPr>
        <w:pStyle w:val="NoSpacing"/>
        <w:jc w:val="both"/>
        <w:rPr>
          <w:rFonts w:ascii="Times New Roman" w:hAnsi="Times New Roman"/>
          <w:sz w:val="20"/>
          <w:szCs w:val="20"/>
        </w:rPr>
      </w:pPr>
    </w:p>
    <w:p w14:paraId="7B9AFA7F" w14:textId="77777777" w:rsidR="003C0345" w:rsidRDefault="003C0345">
      <w:pPr>
        <w:pStyle w:val="NoSpacing"/>
        <w:jc w:val="both"/>
        <w:rPr>
          <w:rFonts w:ascii="Times New Roman" w:hAnsi="Times New Roman"/>
          <w:sz w:val="20"/>
          <w:szCs w:val="20"/>
        </w:rPr>
      </w:pPr>
    </w:p>
    <w:p w14:paraId="3141AEFA" w14:textId="77777777" w:rsidR="003C0345" w:rsidRDefault="003C0345">
      <w:pPr>
        <w:pStyle w:val="NoSpacing"/>
        <w:jc w:val="both"/>
        <w:rPr>
          <w:rFonts w:ascii="Times New Roman" w:hAnsi="Times New Roman"/>
          <w:sz w:val="20"/>
          <w:szCs w:val="20"/>
        </w:rPr>
      </w:pPr>
    </w:p>
    <w:p w14:paraId="70E76C78" w14:textId="77777777" w:rsidR="003C0345" w:rsidRDefault="003C0345">
      <w:pPr>
        <w:pStyle w:val="NoSpacing"/>
        <w:jc w:val="both"/>
        <w:rPr>
          <w:rFonts w:ascii="Times New Roman" w:hAnsi="Times New Roman"/>
          <w:sz w:val="20"/>
          <w:szCs w:val="20"/>
        </w:rPr>
      </w:pPr>
    </w:p>
    <w:p w14:paraId="204CDF3F" w14:textId="77777777" w:rsidR="003C0345" w:rsidRDefault="003C0345">
      <w:pPr>
        <w:pStyle w:val="NoSpacing"/>
        <w:jc w:val="both"/>
        <w:rPr>
          <w:rFonts w:ascii="Times New Roman" w:hAnsi="Times New Roman"/>
          <w:sz w:val="20"/>
          <w:szCs w:val="20"/>
        </w:rPr>
      </w:pPr>
    </w:p>
    <w:p w14:paraId="3936EF90" w14:textId="77777777" w:rsidR="003C0345" w:rsidRDefault="003C0345">
      <w:pPr>
        <w:pStyle w:val="NoSpacing"/>
        <w:jc w:val="both"/>
        <w:rPr>
          <w:rFonts w:ascii="Times New Roman" w:hAnsi="Times New Roman"/>
          <w:sz w:val="20"/>
          <w:szCs w:val="20"/>
        </w:rPr>
      </w:pPr>
    </w:p>
    <w:p w14:paraId="5BFF238C" w14:textId="77777777" w:rsidR="003C0345" w:rsidRDefault="003C0345">
      <w:pPr>
        <w:pStyle w:val="NoSpacing"/>
        <w:jc w:val="both"/>
        <w:rPr>
          <w:rFonts w:ascii="Times New Roman" w:hAnsi="Times New Roman"/>
          <w:sz w:val="20"/>
          <w:szCs w:val="20"/>
        </w:rPr>
      </w:pPr>
    </w:p>
    <w:p w14:paraId="35E16C59" w14:textId="77777777" w:rsidR="003C0345" w:rsidRDefault="003C0345">
      <w:pPr>
        <w:pStyle w:val="NoSpacing"/>
        <w:jc w:val="both"/>
        <w:rPr>
          <w:rFonts w:ascii="Times New Roman" w:hAnsi="Times New Roman"/>
          <w:sz w:val="20"/>
          <w:szCs w:val="20"/>
        </w:rPr>
      </w:pPr>
    </w:p>
    <w:p w14:paraId="2581E4E2" w14:textId="77777777" w:rsidR="003C0345" w:rsidRDefault="003C0345">
      <w:pPr>
        <w:pStyle w:val="NoSpacing"/>
        <w:jc w:val="both"/>
        <w:rPr>
          <w:rFonts w:ascii="Times New Roman" w:hAnsi="Times New Roman"/>
          <w:sz w:val="20"/>
          <w:szCs w:val="20"/>
        </w:rPr>
      </w:pPr>
    </w:p>
    <w:p w14:paraId="5ADD99AD" w14:textId="77777777" w:rsidR="003C0345" w:rsidRDefault="003C0345">
      <w:pPr>
        <w:pStyle w:val="NoSpacing"/>
        <w:jc w:val="both"/>
        <w:rPr>
          <w:rFonts w:ascii="Times New Roman" w:hAnsi="Times New Roman"/>
          <w:sz w:val="20"/>
          <w:szCs w:val="20"/>
        </w:rPr>
      </w:pPr>
    </w:p>
    <w:p w14:paraId="5BC58222" w14:textId="77777777" w:rsidR="001B17AE" w:rsidRDefault="003C0345" w:rsidP="001B17AE">
      <w:pPr>
        <w:pStyle w:val="NoSpacing"/>
        <w:jc w:val="center"/>
        <w:rPr>
          <w:rFonts w:ascii="Times New Roman" w:hAnsi="Times New Roman"/>
          <w:b/>
          <w:sz w:val="20"/>
          <w:szCs w:val="20"/>
        </w:rPr>
      </w:pPr>
      <w:r>
        <w:rPr>
          <w:rFonts w:ascii="Times New Roman" w:hAnsi="Times New Roman"/>
          <w:b/>
          <w:sz w:val="20"/>
          <w:szCs w:val="20"/>
        </w:rPr>
        <w:t>Fig.</w:t>
      </w:r>
      <w:r>
        <w:rPr>
          <w:rFonts w:ascii="Times New Roman" w:hAnsi="Times New Roman"/>
          <w:b/>
          <w:sz w:val="20"/>
          <w:szCs w:val="20"/>
        </w:rPr>
        <w:t>3</w:t>
      </w:r>
      <w:r>
        <w:rPr>
          <w:rFonts w:ascii="Times New Roman" w:hAnsi="Times New Roman"/>
          <w:b/>
          <w:sz w:val="20"/>
          <w:szCs w:val="20"/>
        </w:rPr>
        <w:t xml:space="preserve"> </w:t>
      </w:r>
      <w:r>
        <w:rPr>
          <w:rFonts w:ascii="Times New Roman" w:hAnsi="Times New Roman"/>
          <w:b/>
          <w:sz w:val="20"/>
          <w:szCs w:val="20"/>
        </w:rPr>
        <w:t>Experimental Setup</w:t>
      </w:r>
    </w:p>
    <w:p w14:paraId="2BE1B939" w14:textId="3C889539" w:rsidR="001B17AE" w:rsidRPr="001B17AE" w:rsidRDefault="001B17AE" w:rsidP="001B17AE">
      <w:pPr>
        <w:pStyle w:val="NoSpacing"/>
        <w:rPr>
          <w:rFonts w:ascii="Times New Roman" w:hAnsi="Times New Roman"/>
          <w:b/>
        </w:rPr>
      </w:pPr>
      <w:r w:rsidRPr="001B17AE">
        <w:rPr>
          <w:rFonts w:ascii="Times New Roman" w:hAnsi="Times New Roman"/>
          <w:b/>
        </w:rPr>
        <w:t>3.</w:t>
      </w:r>
      <w:r w:rsidRPr="001B17AE">
        <w:rPr>
          <w:rFonts w:ascii="Times New Roman" w:hAnsi="Times New Roman"/>
          <w:b/>
          <w:color w:val="000000"/>
        </w:rPr>
        <w:t>Methodology</w:t>
      </w:r>
    </w:p>
    <w:p w14:paraId="619614A5" w14:textId="77777777" w:rsidR="001B17AE" w:rsidRDefault="001B17AE" w:rsidP="001B17AE">
      <w:pPr>
        <w:pStyle w:val="NormalWeb"/>
        <w:shd w:val="clear" w:color="auto" w:fill="FFFFFF"/>
        <w:spacing w:before="180" w:beforeAutospacing="0" w:after="180" w:afterAutospacing="0" w:line="300" w:lineRule="atLeast"/>
        <w:jc w:val="both"/>
        <w:rPr>
          <w:color w:val="000000"/>
          <w:sz w:val="22"/>
          <w:szCs w:val="22"/>
        </w:rPr>
      </w:pPr>
      <w:r>
        <w:rPr>
          <w:color w:val="000000"/>
          <w:sz w:val="22"/>
          <w:szCs w:val="22"/>
        </w:rPr>
        <w:t>“</w:t>
      </w:r>
      <w:r w:rsidRPr="001B17AE">
        <w:rPr>
          <w:color w:val="000000"/>
          <w:sz w:val="22"/>
          <w:szCs w:val="22"/>
        </w:rPr>
        <w:t xml:space="preserve">This research involved a review of published peer-reviewed papers and official reports on sources of biogas, its production processes, and applications. The literature used was published between 1932 and 2022 to give a clear view of the past and status of biogas technology and applications. The sustainability dimensions of biogas energy were covered including social, institutional, technical, economic, and environmental at local and international levels. A review of policies and regulations on national and international levels is presented. Based on literature and the requirements of sustainable energy transformation, the role of biogas is clearly defined now and in the future. Biogas feedstocks, feed preparation, conditions for optimal production, and composition of both biogas and biomethane are presented. Additionally, biogas upgrading technologies are also presented including quality and process sustainability. Finally, current and future applications of biogas are also </w:t>
      </w:r>
      <w:r w:rsidRPr="001B17AE">
        <w:rPr>
          <w:color w:val="000000"/>
          <w:sz w:val="22"/>
          <w:szCs w:val="22"/>
        </w:rPr>
        <w:lastRenderedPageBreak/>
        <w:t>presented as a sustainable energy option in the energy transition.</w:t>
      </w:r>
      <w:r>
        <w:rPr>
          <w:color w:val="000000"/>
          <w:sz w:val="22"/>
          <w:szCs w:val="22"/>
        </w:rPr>
        <w:t>”</w:t>
      </w:r>
    </w:p>
    <w:p w14:paraId="4FDE8176" w14:textId="12EB8394" w:rsidR="001B17AE" w:rsidRPr="001B17AE" w:rsidRDefault="001B17AE" w:rsidP="001B17AE">
      <w:pPr>
        <w:pStyle w:val="NormalWeb"/>
        <w:shd w:val="clear" w:color="auto" w:fill="FFFFFF"/>
        <w:spacing w:before="180" w:beforeAutospacing="0" w:after="180" w:afterAutospacing="0" w:line="300" w:lineRule="atLeast"/>
        <w:jc w:val="both"/>
        <w:rPr>
          <w:b/>
          <w:bCs/>
          <w:color w:val="000000"/>
          <w:sz w:val="22"/>
          <w:szCs w:val="22"/>
        </w:rPr>
      </w:pPr>
      <w:r w:rsidRPr="001B17AE">
        <w:rPr>
          <w:b/>
          <w:bCs/>
          <w:color w:val="000000"/>
          <w:sz w:val="22"/>
          <w:szCs w:val="22"/>
        </w:rPr>
        <w:t xml:space="preserve">3.1 </w:t>
      </w:r>
      <w:r w:rsidRPr="001B17AE">
        <w:rPr>
          <w:b/>
          <w:bCs/>
          <w:color w:val="000000"/>
          <w:sz w:val="22"/>
          <w:szCs w:val="22"/>
        </w:rPr>
        <w:t>Biogas Production Process</w:t>
      </w:r>
    </w:p>
    <w:p w14:paraId="261975E5" w14:textId="2909CDE2" w:rsidR="001B17AE" w:rsidRPr="001B17AE" w:rsidRDefault="001B17AE" w:rsidP="001B17AE">
      <w:pPr>
        <w:pStyle w:val="NormalWeb"/>
        <w:shd w:val="clear" w:color="auto" w:fill="FFFFFF"/>
        <w:spacing w:before="180" w:beforeAutospacing="0" w:after="180" w:afterAutospacing="0" w:line="300" w:lineRule="atLeast"/>
        <w:ind w:firstLine="720"/>
        <w:jc w:val="both"/>
        <w:rPr>
          <w:color w:val="000000"/>
          <w:sz w:val="22"/>
          <w:szCs w:val="22"/>
        </w:rPr>
      </w:pPr>
      <w:r w:rsidRPr="001B17AE">
        <w:rPr>
          <w:color w:val="000000"/>
          <w:sz w:val="22"/>
          <w:szCs w:val="22"/>
        </w:rPr>
        <w:t>Biogas is generated from different organic matter through anaerobic digestion. Anaerobic digestion is the culmination of different chemical and biological processes that organic matter goes through for biogas production and also waste management. The process of biogas production constitutes a systematic breakdown of large organic polymers by the anaerobic action of different microorganisms into smaller molecules</w:t>
      </w:r>
      <w:r>
        <w:rPr>
          <w:color w:val="000000"/>
          <w:sz w:val="22"/>
          <w:szCs w:val="22"/>
        </w:rPr>
        <w:t xml:space="preserve">. </w:t>
      </w:r>
      <w:r w:rsidRPr="001B17AE">
        <w:rPr>
          <w:color w:val="000000"/>
          <w:sz w:val="22"/>
          <w:szCs w:val="22"/>
        </w:rPr>
        <w:t>Anaerobic digestion for the production of biogas from biomass is a chemical process that involves hydrolysis, acidogenesis, acetogenesis, and methanogenesis.</w:t>
      </w:r>
    </w:p>
    <w:p w14:paraId="01647686" w14:textId="2771EB24" w:rsidR="00D505A8" w:rsidRPr="001B17AE" w:rsidRDefault="001B17AE" w:rsidP="001B17AE">
      <w:pPr>
        <w:pStyle w:val="NormalWeb"/>
        <w:shd w:val="clear" w:color="auto" w:fill="FFFFFF"/>
        <w:spacing w:before="0" w:beforeAutospacing="0" w:after="0" w:afterAutospacing="0" w:line="300" w:lineRule="atLeast"/>
        <w:ind w:firstLine="720"/>
        <w:jc w:val="both"/>
        <w:rPr>
          <w:rFonts w:ascii="STIXGeneral-Regular" w:hAnsi="STIXGeneral-Regular"/>
          <w:color w:val="000000"/>
        </w:rPr>
      </w:pPr>
      <w:r w:rsidRPr="001B17AE">
        <w:rPr>
          <w:color w:val="000000"/>
          <w:sz w:val="22"/>
          <w:szCs w:val="22"/>
        </w:rPr>
        <w:t>Biogas is produced by the microbial action in the digester soon after biomass is prepared and fed into a reactor by a gradual fermentation process. Therefore, the process is a result of microbes feeding on the organic matter in form of proteins, carbohydrates, and lipids/fats, whose digestion leads to production of gases mainly in form of methane and carbon dioxide. The stages in biogas production can be classified as pretreatment, hydrolysis, hydrolysis, acidogenesis, acetogenesis, and methanogenesis. The process of biogas production starts with feedstock processing or pretreatment before feeding the digester for actual digestion process through anaerobic degradation. Feedstock pretreatment is a necessary procedure to minimize failures and improve the generation and quality of digestate among other benefits.</w:t>
      </w:r>
    </w:p>
    <w:p w14:paraId="22091DC0" w14:textId="77777777" w:rsidR="001B17AE" w:rsidRDefault="001B17AE">
      <w:pPr>
        <w:pStyle w:val="NoSpacing"/>
        <w:jc w:val="both"/>
        <w:rPr>
          <w:rFonts w:ascii="Times New Roman" w:hAnsi="Times New Roman"/>
          <w:b/>
        </w:rPr>
      </w:pPr>
    </w:p>
    <w:p w14:paraId="0623AE54" w14:textId="0C39D766" w:rsidR="00516492" w:rsidRDefault="001B17AE">
      <w:pPr>
        <w:pStyle w:val="NoSpacing"/>
        <w:jc w:val="both"/>
        <w:rPr>
          <w:rFonts w:ascii="Times New Roman" w:hAnsi="Times New Roman"/>
          <w:b/>
        </w:rPr>
      </w:pPr>
      <w:r>
        <w:rPr>
          <w:rFonts w:ascii="Times New Roman" w:hAnsi="Times New Roman"/>
          <w:b/>
        </w:rPr>
        <w:t>4</w:t>
      </w:r>
      <w:r w:rsidR="00516492" w:rsidRPr="00992201">
        <w:rPr>
          <w:rFonts w:ascii="Times New Roman" w:hAnsi="Times New Roman"/>
          <w:b/>
        </w:rPr>
        <w:t>. CONCLUSIONS</w:t>
      </w:r>
    </w:p>
    <w:p w14:paraId="149C7295" w14:textId="77777777" w:rsidR="001B17AE" w:rsidRPr="00992201" w:rsidRDefault="001B17AE">
      <w:pPr>
        <w:pStyle w:val="NoSpacing"/>
        <w:jc w:val="both"/>
        <w:rPr>
          <w:rFonts w:ascii="Times New Roman" w:hAnsi="Times New Roman"/>
          <w:b/>
        </w:rPr>
      </w:pPr>
    </w:p>
    <w:p w14:paraId="5060A8B0" w14:textId="52C72358" w:rsidR="00516492" w:rsidRDefault="00CB0666" w:rsidP="001B17AE">
      <w:pPr>
        <w:pStyle w:val="NoSpacing"/>
        <w:spacing w:line="276" w:lineRule="auto"/>
        <w:ind w:firstLine="720"/>
        <w:jc w:val="both"/>
        <w:rPr>
          <w:rFonts w:ascii="Times New Roman" w:eastAsia="Times New Roman" w:hAnsi="Times New Roman"/>
          <w:color w:val="000000"/>
        </w:rPr>
      </w:pPr>
      <w:r w:rsidRPr="001B17AE">
        <w:rPr>
          <w:rFonts w:ascii="Times New Roman" w:eastAsia="Times New Roman" w:hAnsi="Times New Roman"/>
          <w:color w:val="000000"/>
        </w:rPr>
        <w:t>Turning waste food into green energy represents a significant step towards a green energy revolution with multiple benefits. This innovative approach not only addresses</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environmental challenges associated with food waste but also contributes to renewable</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energy production and sustainable resource management. In conclusion, here are key</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points highlighting the potential of turning waste food into green </w:t>
      </w:r>
      <w:proofErr w:type="gramStart"/>
      <w:r w:rsidRPr="001B17AE">
        <w:rPr>
          <w:rFonts w:ascii="Times New Roman" w:eastAsia="Times New Roman" w:hAnsi="Times New Roman"/>
          <w:color w:val="000000"/>
        </w:rPr>
        <w:t>energy  Converting</w:t>
      </w:r>
      <w:proofErr w:type="gramEnd"/>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waste food into green energy reduces the amount of organic waste ending up in </w:t>
      </w:r>
      <w:r w:rsidRPr="001B17AE">
        <w:rPr>
          <w:rFonts w:ascii="Times New Roman" w:eastAsia="Times New Roman" w:hAnsi="Times New Roman"/>
          <w:color w:val="000000"/>
        </w:rPr>
        <w:t>landfills, mitigating</w:t>
      </w:r>
      <w:r w:rsidRPr="001B17AE">
        <w:rPr>
          <w:rFonts w:ascii="Times New Roman" w:eastAsia="Times New Roman" w:hAnsi="Times New Roman"/>
          <w:color w:val="000000"/>
        </w:rPr>
        <w:t xml:space="preserve"> methane emissions and environmental pollution.</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Renewable Energy Generation: By harnessing biogas, biofuels, or other forms of</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energy from waste food, we can diversify our energy sources, decrease reliance on fossil</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fuels, and promote a more sustainable energy mix. Circular Economy Promotion: This</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approach aligns with circular </w:t>
      </w:r>
      <w:r w:rsidRPr="001B17AE">
        <w:rPr>
          <w:rFonts w:ascii="Times New Roman" w:eastAsia="Times New Roman" w:hAnsi="Times New Roman"/>
          <w:color w:val="000000"/>
        </w:rPr>
        <w:t>economy principles by closing the loop on food waste,</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transforming it into valuable resources like energy, compost, or nutrient-rich materials</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for agriculture. Climate Change Mitigation: Green energy derived from waste food</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contributes to mitigating climate change by reducing greenhouse gas emissions,</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particularly methane, which has a significant impact on global warming.</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In conclusion, turning waste food into green energy represents a transformative</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shift towards a more sustainable, circular, and resilient energy future, emphasizing the</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interconnectedness of environmental protection, energy security, and socioeconomic</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progress. This green energy revolution is not just an aspiration but a practical and</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achievable goal through concerted efforts, innovation, and collective action at global,</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regional, and local levels.</w:t>
      </w:r>
    </w:p>
    <w:p w14:paraId="2D5E105B" w14:textId="77777777" w:rsidR="001B17AE" w:rsidRPr="001B17AE" w:rsidRDefault="001B17AE" w:rsidP="001B17AE">
      <w:pPr>
        <w:pStyle w:val="NoSpacing"/>
        <w:spacing w:line="276" w:lineRule="auto"/>
        <w:ind w:firstLine="720"/>
        <w:jc w:val="both"/>
        <w:rPr>
          <w:rFonts w:ascii="Times New Roman" w:eastAsia="Times New Roman" w:hAnsi="Times New Roman"/>
          <w:color w:val="000000"/>
        </w:rPr>
      </w:pPr>
    </w:p>
    <w:p w14:paraId="19900F31" w14:textId="3CA3C395" w:rsidR="00516492" w:rsidRDefault="00516492" w:rsidP="001B17AE">
      <w:pPr>
        <w:pStyle w:val="NoSpacing"/>
        <w:spacing w:line="276" w:lineRule="auto"/>
        <w:jc w:val="both"/>
        <w:rPr>
          <w:rFonts w:ascii="Times New Roman" w:eastAsia="Times New Roman" w:hAnsi="Times New Roman"/>
          <w:b/>
          <w:bCs/>
          <w:color w:val="000000"/>
        </w:rPr>
      </w:pPr>
      <w:r w:rsidRPr="001B17AE">
        <w:rPr>
          <w:rFonts w:ascii="Times New Roman" w:eastAsia="Times New Roman" w:hAnsi="Times New Roman"/>
          <w:b/>
          <w:bCs/>
          <w:color w:val="000000"/>
        </w:rPr>
        <w:t>REFERENCES</w:t>
      </w:r>
    </w:p>
    <w:p w14:paraId="633CE116" w14:textId="77777777" w:rsidR="001B17AE" w:rsidRPr="001B17AE" w:rsidRDefault="001B17AE" w:rsidP="001B17AE">
      <w:pPr>
        <w:pStyle w:val="NoSpacing"/>
        <w:spacing w:line="276" w:lineRule="auto"/>
        <w:jc w:val="both"/>
        <w:rPr>
          <w:rFonts w:ascii="Times New Roman" w:eastAsia="Times New Roman" w:hAnsi="Times New Roman"/>
          <w:b/>
          <w:bCs/>
          <w:color w:val="000000"/>
        </w:rPr>
      </w:pPr>
    </w:p>
    <w:p w14:paraId="0E10A4A7" w14:textId="6D5E629A"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1. Smith, P., et al. (2020). "Food waste as a valuable resource for the production of</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chemicals, materials, and fuels. A review." Bio resource Technology. </w:t>
      </w:r>
    </w:p>
    <w:p w14:paraId="41AFF14E" w14:textId="79002E92"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2. Song, H., et al. (2019). "Advances in waste-to-energy technologies: A review."</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Bio resource Technology Reports. </w:t>
      </w:r>
    </w:p>
    <w:p w14:paraId="5B940D29" w14:textId="2F13C5EA"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3. IPCC Special Report on Climate Change and Land (2019). Intergovernmental</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Panel on Climate Change. </w:t>
      </w:r>
    </w:p>
    <w:p w14:paraId="52D793B0" w14:textId="06B028A4" w:rsidR="00516492"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4. Cherubini, F. (2019). "The bio refinery concept: Using biomass instead of oil for</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producing energy and chemicals." Energy Conversion and Management.</w:t>
      </w:r>
    </w:p>
    <w:p w14:paraId="71342E73" w14:textId="17E8581D"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5. Mata-Alvarez, J., et al. (2014). "A critical review on anaerobic co-digestion</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achievements between 2010 and 2013." Renewable and Sustainable Energy</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Reviews. </w:t>
      </w:r>
    </w:p>
    <w:p w14:paraId="29E132E6" w14:textId="6F62EDA3"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 xml:space="preserve">6. </w:t>
      </w:r>
      <w:proofErr w:type="spellStart"/>
      <w:r w:rsidRPr="001B17AE">
        <w:rPr>
          <w:rFonts w:ascii="Times New Roman" w:eastAsia="Times New Roman" w:hAnsi="Times New Roman"/>
          <w:color w:val="000000"/>
        </w:rPr>
        <w:t>Ragauskas</w:t>
      </w:r>
      <w:proofErr w:type="spellEnd"/>
      <w:r w:rsidRPr="001B17AE">
        <w:rPr>
          <w:rFonts w:ascii="Times New Roman" w:eastAsia="Times New Roman" w:hAnsi="Times New Roman"/>
          <w:color w:val="000000"/>
        </w:rPr>
        <w:t>, A. J., et al. (2014). "Lignin valorization: Improving lignin processing</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in the bio refinery." Science. </w:t>
      </w:r>
    </w:p>
    <w:p w14:paraId="3F6A631E" w14:textId="77777777"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7. European Commission - Directorate-General for Research and Innovation (2016).</w:t>
      </w:r>
    </w:p>
    <w:p w14:paraId="35C5FB9A" w14:textId="5518992C"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"Food waste valorization technologies - Technological and policy options for</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sustainable outcomes." </w:t>
      </w:r>
    </w:p>
    <w:p w14:paraId="479CD818" w14:textId="2BB903C1"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8. National Renewable Energy Laboratory (NREL) - U.S. Department of Energy.   (2020). "Bioenergy Basics: Anaerobic Digestion."</w:t>
      </w:r>
    </w:p>
    <w:p w14:paraId="35FD4358" w14:textId="0F391A49" w:rsidR="00CB0666" w:rsidRPr="001B17AE" w:rsidRDefault="00CB0666" w:rsidP="001B17AE">
      <w:pPr>
        <w:pStyle w:val="NoSpacing"/>
        <w:spacing w:line="276" w:lineRule="auto"/>
        <w:jc w:val="both"/>
        <w:rPr>
          <w:rFonts w:ascii="Times New Roman" w:eastAsia="Times New Roman" w:hAnsi="Times New Roman"/>
          <w:color w:val="000000"/>
        </w:rPr>
      </w:pPr>
      <w:r w:rsidRPr="001B17AE">
        <w:rPr>
          <w:rFonts w:ascii="Times New Roman" w:eastAsia="Times New Roman" w:hAnsi="Times New Roman"/>
          <w:color w:val="000000"/>
        </w:rPr>
        <w:t>9. U.S. Environmental Protection Agency (EPA). (2021). "Anaerobic Digestion:</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 xml:space="preserve">Process." EPA - </w:t>
      </w:r>
      <w:proofErr w:type="spellStart"/>
      <w:r w:rsidRPr="001B17AE">
        <w:rPr>
          <w:rFonts w:ascii="Times New Roman" w:eastAsia="Times New Roman" w:hAnsi="Times New Roman"/>
          <w:color w:val="000000"/>
        </w:rPr>
        <w:t>AgSTAR</w:t>
      </w:r>
      <w:proofErr w:type="spellEnd"/>
      <w:r w:rsidRPr="001B17AE">
        <w:rPr>
          <w:rFonts w:ascii="Times New Roman" w:eastAsia="Times New Roman" w:hAnsi="Times New Roman"/>
          <w:color w:val="000000"/>
        </w:rPr>
        <w:t xml:space="preserve"> </w:t>
      </w:r>
      <w:proofErr w:type="spellStart"/>
      <w:r w:rsidRPr="001B17AE">
        <w:rPr>
          <w:rFonts w:ascii="Times New Roman" w:eastAsia="Times New Roman" w:hAnsi="Times New Roman"/>
          <w:color w:val="000000"/>
        </w:rPr>
        <w:t>Program.International</w:t>
      </w:r>
      <w:proofErr w:type="spellEnd"/>
      <w:r w:rsidRPr="001B17AE">
        <w:rPr>
          <w:rFonts w:ascii="Times New Roman" w:eastAsia="Times New Roman" w:hAnsi="Times New Roman"/>
          <w:color w:val="000000"/>
        </w:rPr>
        <w:t xml:space="preserve"> Energy Agency (IEA)</w:t>
      </w:r>
      <w:r w:rsidRPr="001B17AE">
        <w:rPr>
          <w:rFonts w:ascii="Times New Roman" w:eastAsia="Times New Roman" w:hAnsi="Times New Roman"/>
          <w:color w:val="000000"/>
        </w:rPr>
        <w:t xml:space="preserve"> </w:t>
      </w:r>
      <w:r w:rsidRPr="001B17AE">
        <w:rPr>
          <w:rFonts w:ascii="Times New Roman" w:eastAsia="Times New Roman" w:hAnsi="Times New Roman"/>
          <w:color w:val="000000"/>
        </w:rPr>
        <w:t>Bioenergy. (2020). "</w:t>
      </w:r>
    </w:p>
    <w:p w14:paraId="3349AE31" w14:textId="77777777" w:rsidR="007D4428" w:rsidRPr="001B17AE" w:rsidRDefault="007D4428" w:rsidP="001B17AE">
      <w:pPr>
        <w:pStyle w:val="NoSpacing"/>
        <w:spacing w:line="276" w:lineRule="auto"/>
        <w:jc w:val="both"/>
        <w:rPr>
          <w:rFonts w:ascii="Times New Roman" w:eastAsia="Times New Roman" w:hAnsi="Times New Roman"/>
          <w:color w:val="000000"/>
        </w:rPr>
      </w:pPr>
    </w:p>
    <w:p w14:paraId="2CAC4CD1" w14:textId="77777777" w:rsidR="007D4428" w:rsidRPr="001B17AE" w:rsidRDefault="007D4428" w:rsidP="001B17AE">
      <w:pPr>
        <w:pStyle w:val="NoSpacing"/>
        <w:spacing w:line="276" w:lineRule="auto"/>
        <w:jc w:val="both"/>
        <w:rPr>
          <w:rFonts w:ascii="Times New Roman" w:hAnsi="Times New Roman"/>
          <w:b/>
        </w:rPr>
      </w:pPr>
    </w:p>
    <w:p w14:paraId="690BBE8C" w14:textId="77777777" w:rsidR="007D4428" w:rsidRPr="001B17AE" w:rsidRDefault="007D4428" w:rsidP="001B17AE">
      <w:pPr>
        <w:pStyle w:val="NoSpacing"/>
        <w:spacing w:line="276" w:lineRule="auto"/>
        <w:jc w:val="both"/>
        <w:rPr>
          <w:rFonts w:ascii="Times New Roman" w:hAnsi="Times New Roman"/>
          <w:b/>
        </w:rPr>
      </w:pPr>
    </w:p>
    <w:p w14:paraId="1622EAF1" w14:textId="77777777" w:rsidR="00516492" w:rsidRDefault="00516492" w:rsidP="001B17AE">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3C526" w14:textId="77777777" w:rsidR="007536DE" w:rsidRDefault="007536DE">
      <w:pPr>
        <w:spacing w:after="0" w:line="240" w:lineRule="auto"/>
      </w:pPr>
      <w:r>
        <w:separator/>
      </w:r>
    </w:p>
  </w:endnote>
  <w:endnote w:type="continuationSeparator" w:id="0">
    <w:p w14:paraId="7D9D0025" w14:textId="77777777" w:rsidR="007536DE" w:rsidRDefault="00753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TIXGeneral-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E3976" w14:textId="77777777" w:rsidR="007536DE" w:rsidRDefault="007536DE">
      <w:pPr>
        <w:spacing w:after="0" w:line="240" w:lineRule="auto"/>
      </w:pPr>
      <w:r>
        <w:separator/>
      </w:r>
    </w:p>
  </w:footnote>
  <w:footnote w:type="continuationSeparator" w:id="0">
    <w:p w14:paraId="3F5A4F31" w14:textId="77777777" w:rsidR="007536DE" w:rsidRDefault="00753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3872"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6DAC239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B87925">
      <w:rPr>
        <w:rFonts w:asciiTheme="majorHAnsi" w:hAnsiTheme="majorHAnsi"/>
        <w:sz w:val="16"/>
        <w:szCs w:val="16"/>
      </w:rPr>
      <w:t>5</w:t>
    </w:r>
    <w:r w:rsidR="004C5395" w:rsidRPr="006A465C">
      <w:rPr>
        <w:rFonts w:asciiTheme="majorHAnsi" w:hAnsiTheme="majorHAnsi"/>
        <w:sz w:val="16"/>
        <w:szCs w:val="16"/>
      </w:rPr>
      <w:t xml:space="preserve"> | </w:t>
    </w:r>
    <w:r w:rsidR="00B87925">
      <w:rPr>
        <w:rFonts w:asciiTheme="majorHAnsi" w:hAnsiTheme="majorHAnsi"/>
        <w:sz w:val="16"/>
        <w:szCs w:val="16"/>
      </w:rPr>
      <w:t>May</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30FCBA36" w:rsidR="00516492" w:rsidRPr="006A465C" w:rsidRDefault="001A5E84">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05EEB0AE">
              <wp:simplePos x="0" y="0"/>
              <wp:positionH relativeFrom="column">
                <wp:posOffset>-28575</wp:posOffset>
              </wp:positionH>
              <wp:positionV relativeFrom="paragraph">
                <wp:posOffset>20955</wp:posOffset>
              </wp:positionV>
              <wp:extent cx="6685280" cy="0"/>
              <wp:effectExtent l="9525" t="11430" r="10795" b="7620"/>
              <wp:wrapNone/>
              <wp:docPr id="25427125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9992E2"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0"/>
  </w:num>
  <w:num w:numId="2" w16cid:durableId="178330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137B1"/>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131D"/>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A5E84"/>
    <w:rsid w:val="001B17AE"/>
    <w:rsid w:val="001D1154"/>
    <w:rsid w:val="001D3E3F"/>
    <w:rsid w:val="001D6B3C"/>
    <w:rsid w:val="001E0EAE"/>
    <w:rsid w:val="001E401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67EB"/>
    <w:rsid w:val="002A197F"/>
    <w:rsid w:val="002A344D"/>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C0345"/>
    <w:rsid w:val="003D4D24"/>
    <w:rsid w:val="003E6A75"/>
    <w:rsid w:val="0040654A"/>
    <w:rsid w:val="00413860"/>
    <w:rsid w:val="004212B3"/>
    <w:rsid w:val="004250C8"/>
    <w:rsid w:val="00427E4D"/>
    <w:rsid w:val="00431D6C"/>
    <w:rsid w:val="00435E2D"/>
    <w:rsid w:val="00445BD3"/>
    <w:rsid w:val="00480963"/>
    <w:rsid w:val="004875C5"/>
    <w:rsid w:val="0049216A"/>
    <w:rsid w:val="004931A5"/>
    <w:rsid w:val="004A02A3"/>
    <w:rsid w:val="004A2340"/>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536DE"/>
    <w:rsid w:val="00764CD0"/>
    <w:rsid w:val="007721E4"/>
    <w:rsid w:val="00780BD1"/>
    <w:rsid w:val="007A3591"/>
    <w:rsid w:val="007B0FF6"/>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C2FBA"/>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131C"/>
    <w:rsid w:val="00C24056"/>
    <w:rsid w:val="00C357F2"/>
    <w:rsid w:val="00C35BD2"/>
    <w:rsid w:val="00C64E85"/>
    <w:rsid w:val="00C73309"/>
    <w:rsid w:val="00C7601A"/>
    <w:rsid w:val="00C77DB3"/>
    <w:rsid w:val="00C86411"/>
    <w:rsid w:val="00C86AE0"/>
    <w:rsid w:val="00C872FD"/>
    <w:rsid w:val="00C90E62"/>
    <w:rsid w:val="00CA4A19"/>
    <w:rsid w:val="00CB0666"/>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A6E91"/>
    <w:rsid w:val="00DB614B"/>
    <w:rsid w:val="00DB682D"/>
    <w:rsid w:val="00DC083C"/>
    <w:rsid w:val="00DE47DF"/>
    <w:rsid w:val="00E03FC8"/>
    <w:rsid w:val="00E0420C"/>
    <w:rsid w:val="00E109BC"/>
    <w:rsid w:val="00E1428D"/>
    <w:rsid w:val="00E14F69"/>
    <w:rsid w:val="00E2090C"/>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73446"/>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
    <w:semiHidden/>
    <w:unhideWhenUsed/>
    <w:qFormat/>
    <w:rsid w:val="001B17AE"/>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character" w:customStyle="1" w:styleId="Heading5Char">
    <w:name w:val="Heading 5 Char"/>
    <w:basedOn w:val="DefaultParagraphFont"/>
    <w:link w:val="Heading5"/>
    <w:uiPriority w:val="9"/>
    <w:semiHidden/>
    <w:rsid w:val="001B17AE"/>
    <w:rPr>
      <w:rFonts w:asciiTheme="majorHAnsi" w:eastAsiaTheme="majorEastAsia" w:hAnsiTheme="majorHAnsi" w:cstheme="majorBidi"/>
      <w:color w:val="A5A5A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60835860">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735926808">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1680</Words>
  <Characters>9577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11235</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RAVICHANDRAN R</cp:lastModifiedBy>
  <cp:revision>5</cp:revision>
  <cp:lastPrinted>2023-01-16T05:19:00Z</cp:lastPrinted>
  <dcterms:created xsi:type="dcterms:W3CDTF">2024-05-24T04:23:00Z</dcterms:created>
  <dcterms:modified xsi:type="dcterms:W3CDTF">2024-05-24T05:27:00Z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