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Override PartName="/word/diagrams/quickStyle1.xml" ContentType="application/vnd.openxmlformats-officedocument.drawingml.diagramStyle+xml"/>
  <Default Extension="png" ContentType="image/png"/>
  <Override PartName="/word/diagrams/data4.xml" ContentType="application/vnd.openxmlformats-officedocument.drawingml.diagramData+xml"/>
  <Override PartName="/word/diagrams/colors4.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3B" w:rsidRDefault="00BD433B"/>
    <w:p w:rsidR="00AE3989" w:rsidRPr="001C2DDB" w:rsidRDefault="00AE3989" w:rsidP="00AE3989">
      <w:pPr>
        <w:pStyle w:val="Els-Title"/>
      </w:pPr>
      <w:r w:rsidRPr="001C2DDB">
        <w:t>Promoting Rural Growth: Empowering Country Women and Youth through Agriculture &amp; Human Resource Management</w:t>
      </w:r>
    </w:p>
    <w:p w:rsidR="00AE3989" w:rsidRPr="001C2DDB" w:rsidRDefault="00AE3989" w:rsidP="00AE3989">
      <w:pPr>
        <w:pStyle w:val="Els-Author"/>
        <w:rPr>
          <w:lang w:eastAsia="zh-CN"/>
        </w:rPr>
      </w:pPr>
      <w:bookmarkStart w:id="0" w:name="Abstract"/>
      <w:bookmarkEnd w:id="0"/>
      <w:r w:rsidRPr="001C2DDB">
        <w:t>Koyel Mukherjee</w:t>
      </w:r>
      <w:r>
        <w:rPr>
          <w:vertAlign w:val="superscript"/>
        </w:rPr>
        <w:t>1</w:t>
      </w:r>
      <w:r w:rsidRPr="001C2DDB">
        <w:t xml:space="preserve"> Anweshan Jana</w:t>
      </w:r>
      <w:r>
        <w:rPr>
          <w:vertAlign w:val="superscript"/>
        </w:rPr>
        <w:t>2</w:t>
      </w:r>
      <w:r w:rsidRPr="001C2DDB">
        <w:t xml:space="preserve"> Souvik Das</w:t>
      </w:r>
      <w:r>
        <w:rPr>
          <w:vertAlign w:val="superscript"/>
        </w:rPr>
        <w:t>3</w:t>
      </w:r>
      <w:r w:rsidRPr="001C2DDB">
        <w:t xml:space="preserve"> Sukumar Gorai</w:t>
      </w:r>
      <w:r w:rsidRPr="001C2DDB">
        <w:rPr>
          <w:vertAlign w:val="superscript"/>
        </w:rPr>
        <w:t>4</w:t>
      </w:r>
    </w:p>
    <w:p w:rsidR="00AE3989" w:rsidRDefault="00AE3989" w:rsidP="00AE3989">
      <w:pPr>
        <w:pStyle w:val="Els-Affiliation"/>
        <w:rPr>
          <w:i w:val="0"/>
          <w:iCs/>
          <w:sz w:val="18"/>
          <w:szCs w:val="18"/>
          <w:vertAlign w:val="baseline"/>
        </w:rPr>
      </w:pPr>
      <w:r>
        <w:rPr>
          <w:i w:val="0"/>
          <w:iCs/>
          <w:sz w:val="18"/>
          <w:szCs w:val="18"/>
        </w:rPr>
        <w:t>1</w:t>
      </w:r>
      <w:r w:rsidRPr="00CB0269">
        <w:rPr>
          <w:i w:val="0"/>
          <w:iCs/>
          <w:sz w:val="18"/>
          <w:szCs w:val="18"/>
          <w:vertAlign w:val="baseline"/>
        </w:rPr>
        <w:t xml:space="preserve"> Assistant Professor &amp; Head- Rural Development and Management &amp; Social Work; Seacom Skills University </w:t>
      </w:r>
    </w:p>
    <w:p w:rsidR="00AE3989" w:rsidRDefault="00AE3989" w:rsidP="00AE3989">
      <w:pPr>
        <w:pStyle w:val="Els-Affiliation"/>
        <w:rPr>
          <w:i w:val="0"/>
          <w:iCs/>
          <w:sz w:val="18"/>
          <w:szCs w:val="18"/>
          <w:vertAlign w:val="baseline"/>
        </w:rPr>
      </w:pPr>
      <w:r>
        <w:rPr>
          <w:i w:val="0"/>
          <w:iCs/>
          <w:sz w:val="18"/>
          <w:szCs w:val="18"/>
        </w:rPr>
        <w:t xml:space="preserve">2 </w:t>
      </w:r>
      <w:r w:rsidRPr="00CB0269">
        <w:rPr>
          <w:i w:val="0"/>
          <w:iCs/>
          <w:sz w:val="18"/>
          <w:szCs w:val="18"/>
          <w:vertAlign w:val="baseline"/>
        </w:rPr>
        <w:t>Master in Business Administration; Maulana Abul Kalam Azad University of Technology (WBUT)</w:t>
      </w:r>
    </w:p>
    <w:p w:rsidR="00AE3989" w:rsidRDefault="00AE3989" w:rsidP="00AE3989">
      <w:pPr>
        <w:pStyle w:val="Els-Affiliation"/>
        <w:rPr>
          <w:i w:val="0"/>
          <w:iCs/>
          <w:sz w:val="18"/>
          <w:szCs w:val="18"/>
          <w:vertAlign w:val="baseline"/>
        </w:rPr>
      </w:pPr>
      <w:r>
        <w:rPr>
          <w:i w:val="0"/>
          <w:iCs/>
          <w:sz w:val="18"/>
          <w:szCs w:val="18"/>
        </w:rPr>
        <w:t xml:space="preserve"> 3</w:t>
      </w:r>
      <w:r w:rsidRPr="00CB0269">
        <w:rPr>
          <w:i w:val="0"/>
          <w:iCs/>
          <w:sz w:val="18"/>
          <w:szCs w:val="18"/>
          <w:vertAlign w:val="baseline"/>
        </w:rPr>
        <w:t xml:space="preserve"> M.Sc in Agriculture Extension and Communication;  Sam Higginbottom University Of Agriculture , Technology And Sciences </w:t>
      </w:r>
    </w:p>
    <w:p w:rsidR="00AE3989" w:rsidRDefault="00AE3989" w:rsidP="00AE3989">
      <w:pPr>
        <w:pStyle w:val="Els-Affiliation"/>
        <w:rPr>
          <w:i w:val="0"/>
          <w:iCs/>
          <w:sz w:val="18"/>
          <w:szCs w:val="18"/>
          <w:vertAlign w:val="baseline"/>
        </w:rPr>
      </w:pPr>
      <w:r>
        <w:rPr>
          <w:i w:val="0"/>
          <w:iCs/>
          <w:sz w:val="18"/>
          <w:szCs w:val="18"/>
        </w:rPr>
        <w:t>4</w:t>
      </w:r>
      <w:r w:rsidRPr="00CB0269">
        <w:rPr>
          <w:i w:val="0"/>
          <w:iCs/>
          <w:sz w:val="18"/>
          <w:szCs w:val="18"/>
          <w:vertAlign w:val="baseline"/>
        </w:rPr>
        <w:t xml:space="preserve"> M.Sc in Agronomy, Lovely Professional University</w:t>
      </w:r>
    </w:p>
    <w:tbl>
      <w:tblPr>
        <w:tblStyle w:val="LightList-Accent5"/>
        <w:tblpPr w:leftFromText="180" w:rightFromText="180" w:vertAnchor="text" w:tblpXSpec="right" w:tblpY="81"/>
        <w:tblW w:w="9988" w:type="dxa"/>
        <w:tblLook w:val="0000"/>
      </w:tblPr>
      <w:tblGrid>
        <w:gridCol w:w="9988"/>
      </w:tblGrid>
      <w:tr w:rsidR="008E76ED" w:rsidTr="003A3B8A">
        <w:trPr>
          <w:cnfStyle w:val="000000100000"/>
          <w:trHeight w:val="264"/>
        </w:trPr>
        <w:tc>
          <w:tcPr>
            <w:cnfStyle w:val="000010000000"/>
            <w:tcW w:w="9988" w:type="dxa"/>
            <w:tcBorders>
              <w:right w:val="single" w:sz="4" w:space="0" w:color="auto"/>
            </w:tcBorders>
          </w:tcPr>
          <w:p w:rsidR="008E76ED" w:rsidRPr="00EB31A9" w:rsidRDefault="008E76ED" w:rsidP="003A3B8A">
            <w:pPr>
              <w:jc w:val="center"/>
              <w:rPr>
                <w:b/>
                <w:sz w:val="24"/>
                <w:szCs w:val="24"/>
              </w:rPr>
            </w:pPr>
            <w:r w:rsidRPr="00EB31A9">
              <w:rPr>
                <w:b/>
                <w:sz w:val="24"/>
                <w:szCs w:val="24"/>
              </w:rPr>
              <w:t>Corresponding Author: Koyel Mukherjee</w:t>
            </w:r>
            <w:r w:rsidR="003A3B8A" w:rsidRPr="00EB31A9">
              <w:rPr>
                <w:b/>
                <w:sz w:val="24"/>
                <w:szCs w:val="24"/>
              </w:rPr>
              <w:t xml:space="preserve">, </w:t>
            </w:r>
            <w:r w:rsidRPr="00EB31A9">
              <w:rPr>
                <w:b/>
                <w:sz w:val="24"/>
                <w:szCs w:val="24"/>
              </w:rPr>
              <w:t>Email Id: send2koyel@yahoo.com</w:t>
            </w:r>
          </w:p>
        </w:tc>
      </w:tr>
    </w:tbl>
    <w:p w:rsidR="003A3B8A" w:rsidRDefault="003A3B8A" w:rsidP="00AE3989">
      <w:pPr>
        <w:pStyle w:val="Heading1"/>
        <w:spacing w:before="0" w:line="409" w:lineRule="exact"/>
        <w:ind w:left="0" w:right="2095"/>
        <w:jc w:val="left"/>
        <w:rPr>
          <w:sz w:val="24"/>
          <w:szCs w:val="24"/>
          <w:u w:val="none"/>
        </w:rPr>
      </w:pPr>
    </w:p>
    <w:p w:rsidR="00AE3989" w:rsidRPr="00B348F3" w:rsidRDefault="00AE3989" w:rsidP="00AE3989">
      <w:pPr>
        <w:pStyle w:val="Heading1"/>
        <w:spacing w:before="0" w:line="409" w:lineRule="exact"/>
        <w:ind w:left="0" w:right="2095"/>
        <w:jc w:val="left"/>
        <w:rPr>
          <w:sz w:val="24"/>
          <w:szCs w:val="24"/>
          <w:u w:val="none"/>
        </w:rPr>
      </w:pPr>
      <w:r w:rsidRPr="00B348F3">
        <w:rPr>
          <w:sz w:val="24"/>
          <w:szCs w:val="24"/>
          <w:u w:val="none"/>
        </w:rPr>
        <w:t>ABSTRACT-</w:t>
      </w:r>
    </w:p>
    <w:p w:rsidR="00AE3989" w:rsidRPr="00B348F3" w:rsidRDefault="00AE3989" w:rsidP="00C61582">
      <w:pPr>
        <w:pStyle w:val="Heading1"/>
        <w:spacing w:before="0" w:line="409" w:lineRule="exact"/>
        <w:ind w:left="0" w:right="2095"/>
        <w:jc w:val="left"/>
        <w:rPr>
          <w:u w:val="thick"/>
        </w:rPr>
      </w:pPr>
    </w:p>
    <w:p w:rsidR="00AE3989" w:rsidRPr="00B348F3" w:rsidRDefault="00AE3989" w:rsidP="00B51B93">
      <w:pPr>
        <w:pStyle w:val="Heading1"/>
        <w:spacing w:before="0" w:line="409" w:lineRule="exact"/>
        <w:ind w:left="0" w:right="-423"/>
        <w:jc w:val="both"/>
        <w:rPr>
          <w:b w:val="0"/>
          <w:bCs w:val="0"/>
          <w:sz w:val="24"/>
          <w:szCs w:val="24"/>
          <w:u w:val="none"/>
        </w:rPr>
      </w:pPr>
      <w:r w:rsidRPr="00B348F3">
        <w:rPr>
          <w:b w:val="0"/>
          <w:bCs w:val="0"/>
          <w:sz w:val="24"/>
          <w:szCs w:val="24"/>
          <w:u w:val="none"/>
        </w:rPr>
        <w:t>This topic focuses on the transformative potential of agricultural initiatives in rural areas. Rural women and youth have pivotal role in agricultural development. So an overall socio-economic upliftment is possible through their optimal empowerment. Some targeted interventions such as access to education, training and capacity building may break the vicious cycle of poverty, gender inequality and youth unemployment. Awareness generation on resource utilization and modern technology adoption is also essential too. Sustainable livelihood development of rural women and youth is only possible through fostering rural entrepreneurship, leadership and innovation. Collaboration among Government, NGOs and rural communities is truly needed for promotion of optimal potential of agriculture as a key catalyst for rural women and youth empowerment. Multiple strategies of human resource management may bring the best performance of rural youth and women by employing them in the main course of farm economy. It would bring the optimal socio-economic prosperity of rural community as well as whole country.</w:t>
      </w:r>
    </w:p>
    <w:p w:rsidR="00AE3989" w:rsidRPr="00B348F3" w:rsidRDefault="00AE3989" w:rsidP="00B51B93">
      <w:pPr>
        <w:pStyle w:val="Heading1"/>
        <w:spacing w:before="0" w:line="409" w:lineRule="exact"/>
        <w:ind w:left="0" w:right="-423"/>
        <w:jc w:val="both"/>
        <w:rPr>
          <w:b w:val="0"/>
          <w:bCs w:val="0"/>
          <w:sz w:val="24"/>
          <w:szCs w:val="24"/>
          <w:u w:val="none"/>
        </w:rPr>
      </w:pPr>
      <w:r w:rsidRPr="00B348F3">
        <w:rPr>
          <w:sz w:val="24"/>
          <w:szCs w:val="24"/>
          <w:u w:val="none"/>
        </w:rPr>
        <w:t>Keywords:</w:t>
      </w:r>
      <w:r w:rsidRPr="00B348F3">
        <w:rPr>
          <w:b w:val="0"/>
          <w:bCs w:val="0"/>
          <w:sz w:val="24"/>
          <w:szCs w:val="24"/>
          <w:u w:val="none"/>
        </w:rPr>
        <w:t xml:space="preserve"> Transformative Potential, Agricultural Initiatives, Rural Women, Youth, Socio Economic Upliftment, Empowerment, Sustainable Livelihood Development, Entrepreneurship, Collaboration</w:t>
      </w:r>
    </w:p>
    <w:p w:rsidR="005F6CD9" w:rsidRPr="005F6CD9" w:rsidRDefault="00AE3989" w:rsidP="003E11C1">
      <w:pPr>
        <w:pStyle w:val="Heading1"/>
        <w:spacing w:before="248"/>
        <w:ind w:left="0" w:right="2518"/>
        <w:jc w:val="both"/>
        <w:rPr>
          <w:sz w:val="24"/>
          <w:szCs w:val="24"/>
          <w:u w:val="none"/>
        </w:rPr>
      </w:pPr>
      <w:bookmarkStart w:id="1" w:name="Chapter_1:_Introduction"/>
      <w:bookmarkEnd w:id="1"/>
      <w:r w:rsidRPr="005F6CD9">
        <w:rPr>
          <w:sz w:val="24"/>
          <w:szCs w:val="24"/>
          <w:u w:val="none"/>
        </w:rPr>
        <w:t>“Each time a women stands up for herself without knowing it possibly, without claiming it, she stands up for all women”</w:t>
      </w:r>
    </w:p>
    <w:p w:rsidR="00922232" w:rsidRPr="005F6CD9" w:rsidRDefault="00922232" w:rsidP="003E11C1">
      <w:pPr>
        <w:pStyle w:val="Heading1"/>
        <w:numPr>
          <w:ilvl w:val="0"/>
          <w:numId w:val="20"/>
        </w:numPr>
        <w:spacing w:before="248"/>
        <w:ind w:right="2518"/>
        <w:jc w:val="both"/>
        <w:rPr>
          <w:sz w:val="24"/>
          <w:szCs w:val="24"/>
          <w:u w:val="none"/>
        </w:rPr>
      </w:pPr>
      <w:r w:rsidRPr="005F6CD9">
        <w:rPr>
          <w:sz w:val="24"/>
          <w:szCs w:val="24"/>
          <w:u w:val="none"/>
        </w:rPr>
        <w:t>Maya Angelou</w:t>
      </w:r>
    </w:p>
    <w:p w:rsidR="00922232" w:rsidRPr="005F6CD9" w:rsidRDefault="00EB31A9" w:rsidP="003E11C1">
      <w:pPr>
        <w:pStyle w:val="Heading1"/>
        <w:spacing w:before="248"/>
        <w:ind w:left="0" w:right="2518"/>
        <w:jc w:val="both"/>
        <w:rPr>
          <w:sz w:val="24"/>
          <w:szCs w:val="24"/>
          <w:u w:val="none"/>
          <w:shd w:val="clear" w:color="auto" w:fill="FFFFFF"/>
        </w:rPr>
      </w:pPr>
      <w:r w:rsidRPr="005F6CD9">
        <w:rPr>
          <w:sz w:val="24"/>
          <w:szCs w:val="24"/>
          <w:u w:val="none"/>
          <w:shd w:val="clear" w:color="auto" w:fill="FFFFFF"/>
        </w:rPr>
        <w:t>“Girls we love for what they are; you</w:t>
      </w:r>
      <w:r w:rsidR="00CC45D6">
        <w:rPr>
          <w:sz w:val="24"/>
          <w:szCs w:val="24"/>
          <w:u w:val="none"/>
          <w:shd w:val="clear" w:color="auto" w:fill="FFFFFF"/>
        </w:rPr>
        <w:t xml:space="preserve">ng men for what they promise to </w:t>
      </w:r>
      <w:r w:rsidRPr="005F6CD9">
        <w:rPr>
          <w:sz w:val="24"/>
          <w:szCs w:val="24"/>
          <w:u w:val="none"/>
          <w:shd w:val="clear" w:color="auto" w:fill="FFFFFF"/>
        </w:rPr>
        <w:t>be”</w:t>
      </w:r>
    </w:p>
    <w:p w:rsidR="00EB31A9" w:rsidRPr="005F6CD9" w:rsidRDefault="00EB31A9" w:rsidP="003E11C1">
      <w:pPr>
        <w:pStyle w:val="Heading1"/>
        <w:numPr>
          <w:ilvl w:val="0"/>
          <w:numId w:val="19"/>
        </w:numPr>
        <w:spacing w:before="248"/>
        <w:ind w:right="2518"/>
        <w:jc w:val="both"/>
        <w:rPr>
          <w:sz w:val="24"/>
          <w:szCs w:val="24"/>
          <w:u w:val="none"/>
        </w:rPr>
      </w:pPr>
      <w:r w:rsidRPr="005F6CD9">
        <w:rPr>
          <w:sz w:val="24"/>
          <w:szCs w:val="24"/>
          <w:u w:val="none"/>
          <w:shd w:val="clear" w:color="auto" w:fill="FFFFFF"/>
        </w:rPr>
        <w:t>Johann Wolfgang Von Goethe</w:t>
      </w:r>
    </w:p>
    <w:p w:rsidR="005F6CD9" w:rsidRDefault="005F6CD9" w:rsidP="003E11C1">
      <w:pPr>
        <w:pStyle w:val="Heading1"/>
        <w:spacing w:before="248"/>
        <w:ind w:left="0" w:right="2518"/>
        <w:jc w:val="both"/>
        <w:rPr>
          <w:sz w:val="24"/>
          <w:szCs w:val="24"/>
          <w:u w:val="none"/>
        </w:rPr>
      </w:pPr>
      <w:r w:rsidRPr="005F6CD9">
        <w:rPr>
          <w:sz w:val="24"/>
          <w:szCs w:val="24"/>
          <w:u w:val="none"/>
          <w:shd w:val="clear" w:color="auto" w:fill="FFFFFF"/>
        </w:rPr>
        <w:t>“It is the malady of our age that the young are so busy teaching us that they have no time left to learn”</w:t>
      </w:r>
    </w:p>
    <w:p w:rsidR="00922232" w:rsidRPr="005F6CD9" w:rsidRDefault="005F6CD9" w:rsidP="003E11C1">
      <w:pPr>
        <w:pStyle w:val="ListParagraph"/>
        <w:numPr>
          <w:ilvl w:val="0"/>
          <w:numId w:val="19"/>
        </w:numPr>
        <w:tabs>
          <w:tab w:val="left" w:pos="2174"/>
        </w:tabs>
        <w:jc w:val="both"/>
        <w:rPr>
          <w:b/>
          <w:bCs/>
        </w:rPr>
      </w:pPr>
      <w:r w:rsidRPr="005F6CD9">
        <w:rPr>
          <w:b/>
          <w:bCs/>
        </w:rPr>
        <w:t>Eric Hoffer</w:t>
      </w:r>
    </w:p>
    <w:p w:rsidR="00AE3989" w:rsidRPr="00B348F3" w:rsidRDefault="00AE3989" w:rsidP="00B51B93">
      <w:pPr>
        <w:pStyle w:val="Heading1"/>
        <w:spacing w:before="248"/>
        <w:ind w:left="0" w:right="2518"/>
        <w:jc w:val="left"/>
        <w:rPr>
          <w:b w:val="0"/>
          <w:bCs w:val="0"/>
          <w:sz w:val="24"/>
          <w:szCs w:val="24"/>
          <w:u w:val="none"/>
        </w:rPr>
      </w:pPr>
      <w:r w:rsidRPr="00B348F3">
        <w:rPr>
          <w:sz w:val="24"/>
          <w:szCs w:val="24"/>
          <w:u w:val="none"/>
        </w:rPr>
        <w:lastRenderedPageBreak/>
        <w:t>1. Introduction</w:t>
      </w:r>
      <w:r w:rsidRPr="00B348F3">
        <w:rPr>
          <w:b w:val="0"/>
          <w:bCs w:val="0"/>
          <w:sz w:val="24"/>
          <w:szCs w:val="24"/>
          <w:u w:val="none"/>
        </w:rPr>
        <w:t>- If we look at the factors behind rural economic growth, we would find that agriculture has a prime role to make a</w:t>
      </w:r>
    </w:p>
    <w:tbl>
      <w:tblPr>
        <w:tblStyle w:val="ColorfulGrid-Accent5"/>
        <w:tblpPr w:leftFromText="180" w:rightFromText="180" w:vertAnchor="text" w:tblpX="6204" w:tblpY="138"/>
        <w:tblW w:w="0" w:type="auto"/>
        <w:tblLook w:val="0000"/>
      </w:tblPr>
      <w:tblGrid>
        <w:gridCol w:w="3776"/>
      </w:tblGrid>
      <w:tr w:rsidR="00AE3989" w:rsidRPr="00B348F3" w:rsidTr="00AE3989">
        <w:trPr>
          <w:cnfStyle w:val="000000100000"/>
          <w:trHeight w:val="3247"/>
        </w:trPr>
        <w:tc>
          <w:tcPr>
            <w:cnfStyle w:val="000010000000"/>
            <w:tcW w:w="3776" w:type="dxa"/>
          </w:tcPr>
          <w:p w:rsidR="00AE3989" w:rsidRPr="00CB0FD9" w:rsidRDefault="003A3B8A" w:rsidP="00AE3989">
            <w:pPr>
              <w:pStyle w:val="Els-body-text"/>
              <w:ind w:firstLine="0"/>
              <w:jc w:val="center"/>
              <w:rPr>
                <w:rFonts w:ascii="Arial Black" w:hAnsi="Arial Black"/>
                <w:b/>
              </w:rPr>
            </w:pPr>
            <w:r w:rsidRPr="00CB0FD9">
              <w:rPr>
                <w:rFonts w:ascii="Arial Black" w:hAnsi="Arial Black"/>
                <w:b/>
              </w:rPr>
              <w:t xml:space="preserve">GENDER EQUALITY &amp; WOMEN </w:t>
            </w:r>
            <w:r w:rsidR="00AE3989" w:rsidRPr="00CB0FD9">
              <w:rPr>
                <w:rFonts w:ascii="Arial Black" w:hAnsi="Arial Black"/>
                <w:b/>
              </w:rPr>
              <w:t>EMPOWERMENT</w:t>
            </w:r>
          </w:p>
          <w:p w:rsidR="00AE3989" w:rsidRPr="003A3B8A" w:rsidRDefault="00AE3989" w:rsidP="00AE3989">
            <w:pPr>
              <w:rPr>
                <w:b/>
                <w:color w:val="FF0000"/>
              </w:rPr>
            </w:pPr>
            <w:r w:rsidRPr="003A3B8A">
              <w:rPr>
                <w:b/>
                <w:noProof/>
                <w:color w:val="FF0000"/>
                <w:lang w:bidi="bn-IN"/>
              </w:rPr>
              <w:drawing>
                <wp:anchor distT="0" distB="0" distL="114300" distR="114300" simplePos="0" relativeHeight="251662336" behindDoc="0" locked="0" layoutInCell="1" allowOverlap="1">
                  <wp:simplePos x="0" y="0"/>
                  <wp:positionH relativeFrom="margin">
                    <wp:posOffset>126365</wp:posOffset>
                  </wp:positionH>
                  <wp:positionV relativeFrom="margin">
                    <wp:posOffset>443865</wp:posOffset>
                  </wp:positionV>
                  <wp:extent cx="2130425" cy="1586230"/>
                  <wp:effectExtent l="19050" t="0" r="3175" b="0"/>
                  <wp:wrapSquare wrapText="bothSides"/>
                  <wp:docPr id="202" name="Picture 218" descr="C:\Users\MR. ANWESHAN JANA\OneDrive\Desktop\FAO_20896-cut8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MR. ANWESHAN JANA\OneDrive\Desktop\FAO_20896-cut80 (1).jpg"/>
                          <pic:cNvPicPr>
                            <a:picLocks noChangeAspect="1" noChangeArrowheads="1"/>
                          </pic:cNvPicPr>
                        </pic:nvPicPr>
                        <pic:blipFill>
                          <a:blip r:embed="rId7" cstate="print"/>
                          <a:srcRect/>
                          <a:stretch>
                            <a:fillRect/>
                          </a:stretch>
                        </pic:blipFill>
                        <pic:spPr bwMode="auto">
                          <a:xfrm>
                            <a:off x="0" y="0"/>
                            <a:ext cx="2130425" cy="1586230"/>
                          </a:xfrm>
                          <a:prstGeom prst="rect">
                            <a:avLst/>
                          </a:prstGeom>
                          <a:noFill/>
                          <a:ln w="9525">
                            <a:noFill/>
                            <a:miter lim="800000"/>
                            <a:headEnd/>
                            <a:tailEnd/>
                          </a:ln>
                        </pic:spPr>
                      </pic:pic>
                    </a:graphicData>
                  </a:graphic>
                </wp:anchor>
              </w:drawing>
            </w:r>
          </w:p>
          <w:p w:rsidR="00AE3989" w:rsidRPr="00CB0FD9" w:rsidRDefault="00AE3989" w:rsidP="00AE3989">
            <w:pPr>
              <w:jc w:val="center"/>
              <w:rPr>
                <w:rFonts w:ascii="Arial Black" w:hAnsi="Arial Black"/>
                <w:b/>
              </w:rPr>
            </w:pPr>
            <w:r w:rsidRPr="00CB0FD9">
              <w:rPr>
                <w:rFonts w:ascii="Arial Black" w:hAnsi="Arial Black"/>
                <w:b/>
              </w:rPr>
              <w:t>Figure Source- Food and</w:t>
            </w:r>
          </w:p>
          <w:p w:rsidR="00AE3989" w:rsidRPr="00B348F3" w:rsidRDefault="00AE3989" w:rsidP="00AE3989">
            <w:pPr>
              <w:jc w:val="center"/>
              <w:rPr>
                <w:color w:val="FF0000"/>
              </w:rPr>
            </w:pPr>
            <w:r w:rsidRPr="00CB0FD9">
              <w:rPr>
                <w:rFonts w:ascii="Arial Black" w:hAnsi="Arial Black"/>
                <w:b/>
              </w:rPr>
              <w:t>Agriculture Organization of the United Nations</w:t>
            </w:r>
          </w:p>
        </w:tc>
      </w:tr>
    </w:tbl>
    <w:p w:rsidR="00AE3989" w:rsidRPr="00B348F3" w:rsidRDefault="00AE3989" w:rsidP="00B51B93">
      <w:pPr>
        <w:pStyle w:val="Els-body-text"/>
        <w:ind w:firstLine="0"/>
        <w:rPr>
          <w:sz w:val="24"/>
          <w:szCs w:val="24"/>
        </w:rPr>
      </w:pPr>
      <w:r w:rsidRPr="00B348F3">
        <w:rPr>
          <w:sz w:val="24"/>
          <w:szCs w:val="24"/>
        </w:rPr>
        <w:t>remarkable evolution in recent years for transitioning rural community from conventional farming practice to the era of stable socio-economic progress. This is to be recognized that rural women and youth play a pivotal role in agricultural production, food security in the way of prolonged sustainable development. This article is a compelling narrative intersecting rural development through rural women and youth empowerment via precision agriculture.</w:t>
      </w:r>
    </w:p>
    <w:p w:rsidR="00AE3989" w:rsidRPr="00B348F3" w:rsidRDefault="00AE3989" w:rsidP="00B51B93">
      <w:pPr>
        <w:pStyle w:val="Els-body-text"/>
        <w:ind w:firstLine="0"/>
        <w:rPr>
          <w:sz w:val="24"/>
          <w:szCs w:val="24"/>
        </w:rPr>
      </w:pPr>
      <w:r w:rsidRPr="00B348F3">
        <w:rPr>
          <w:sz w:val="24"/>
          <w:szCs w:val="24"/>
        </w:rPr>
        <w:t>Though rural women are considered historically marginalized and undeserved, they have noteworthy contributions to farm labor, agril food production and household livelihoods. But they've to face several formidable challenges such as constrained access to land, resources, markets etc. One thing to be specifically mentioned that they have been neglected in decision-making process in spite of having such major contributions. But the potential of rural women and youth must be unlocked for optimal promotion of agricultural productivity, poverty eradication. It would bring a new dawn of gender equality.</w:t>
      </w:r>
    </w:p>
    <w:p w:rsidR="00AE3989" w:rsidRPr="00B348F3" w:rsidRDefault="00AE3989" w:rsidP="00B51B93">
      <w:pPr>
        <w:pStyle w:val="Els-body-text"/>
        <w:ind w:firstLine="0"/>
        <w:rPr>
          <w:sz w:val="24"/>
          <w:szCs w:val="24"/>
        </w:rPr>
      </w:pPr>
      <w:r w:rsidRPr="00B348F3">
        <w:rPr>
          <w:sz w:val="24"/>
          <w:szCs w:val="24"/>
        </w:rPr>
        <w:t>Rural youth also have the key of the future of agriculture and rural communities. They often encounter numerous constraints such as poor access to quality education, lack of employment opportunities and land tenure. Financial issue is also a critical hindrance for their development. But rejuvenation of rural economies require empowerment of rural youth. Innovation, cultivation of resilient agricultural systems would be automatically accomplished if their farming expertise could be well strengthened. It would help in confronting the challenges on the way of food security.</w:t>
      </w:r>
    </w:p>
    <w:p w:rsidR="00AE3989" w:rsidRPr="00B348F3" w:rsidRDefault="00AE3989" w:rsidP="00B51B93">
      <w:pPr>
        <w:pStyle w:val="Els-body-text"/>
        <w:ind w:firstLine="0"/>
        <w:rPr>
          <w:sz w:val="24"/>
          <w:szCs w:val="24"/>
        </w:rPr>
      </w:pPr>
      <w:r w:rsidRPr="00B348F3">
        <w:rPr>
          <w:sz w:val="24"/>
          <w:szCs w:val="24"/>
        </w:rPr>
        <w:t>Promoting gender equality and youth empowerment in agriculture are highly prioritized through multiple initiatives. Important policy reforms, institutional interventions at grass root level are emphasized for fostering inclusive and sustainable rural development.</w:t>
      </w:r>
    </w:p>
    <w:p w:rsidR="00AE3989" w:rsidRPr="00B348F3" w:rsidRDefault="00AE3989" w:rsidP="00B51B93">
      <w:pPr>
        <w:pStyle w:val="Els-body-text"/>
        <w:ind w:firstLine="0"/>
        <w:rPr>
          <w:sz w:val="24"/>
          <w:szCs w:val="24"/>
        </w:rPr>
      </w:pPr>
      <w:r w:rsidRPr="00B348F3">
        <w:rPr>
          <w:sz w:val="24"/>
          <w:szCs w:val="24"/>
        </w:rPr>
        <w:t>Rural youth and women empowerment initiatives include multifarious interventions such as vocational training and capacity building, financial supports, access to land and resources, market linkages etc. Exclusive assistance is employed for entrepreneurship and agribusiness development specifically for rural women and youth.</w:t>
      </w:r>
    </w:p>
    <w:p w:rsidR="00AE3989" w:rsidRPr="00B348F3" w:rsidRDefault="00AE3989" w:rsidP="00B51B93">
      <w:pPr>
        <w:pStyle w:val="Els-body-text"/>
        <w:ind w:firstLine="0"/>
        <w:rPr>
          <w:sz w:val="24"/>
          <w:szCs w:val="24"/>
        </w:rPr>
      </w:pPr>
      <w:r w:rsidRPr="00B348F3">
        <w:rPr>
          <w:sz w:val="24"/>
          <w:szCs w:val="24"/>
        </w:rPr>
        <w:t>So it's clear to us that efforts for empowering rural women and youth through agriculture have been continuing for several decades. Such initiatives reflect the evolution of development paradigms, policy frameworks and different institutional mechanisms. These encompass the importance of gender equality and youth empowerment in achieving sustainable community development.</w:t>
      </w:r>
    </w:p>
    <w:p w:rsidR="00AE3989" w:rsidRDefault="00AE3989" w:rsidP="00B51B93">
      <w:pPr>
        <w:pStyle w:val="Els-body-text"/>
        <w:ind w:firstLine="0"/>
        <w:rPr>
          <w:sz w:val="24"/>
          <w:szCs w:val="24"/>
        </w:rPr>
      </w:pPr>
      <w:r w:rsidRPr="00B348F3">
        <w:rPr>
          <w:sz w:val="24"/>
          <w:szCs w:val="24"/>
        </w:rPr>
        <w:t>United Nations Conferences of 1990s focused on it. So such initiatives have the noble agenda of empowering rural youth and women to encourage them for becoming pioneers of social change through the wand of resilient agricultural practice. One thing can't be denied that appropriate utilization of Human Resource Management tools could promote rural women and youth participation in agricultural sectors that would give us a surprising economic growth along with a glorious dawn of rural women and youth empowerment. The appropriate integration of human resource management and farming sector development would initiate golden era of sustainable rural welfare.</w:t>
      </w:r>
    </w:p>
    <w:p w:rsidR="003A3B8A" w:rsidRPr="00B348F3" w:rsidRDefault="003A3B8A" w:rsidP="00B51B93">
      <w:pPr>
        <w:pStyle w:val="Els-body-text"/>
        <w:ind w:firstLine="0"/>
        <w:rPr>
          <w:sz w:val="24"/>
          <w:szCs w:val="24"/>
        </w:rPr>
      </w:pPr>
    </w:p>
    <w:p w:rsidR="00AE3989" w:rsidRDefault="00EB31A9" w:rsidP="00B51B93">
      <w:pPr>
        <w:pStyle w:val="Els-body-text"/>
        <w:ind w:firstLine="0"/>
        <w:rPr>
          <w:sz w:val="24"/>
          <w:szCs w:val="24"/>
        </w:rPr>
      </w:pPr>
      <w:r>
        <w:rPr>
          <w:b/>
          <w:sz w:val="24"/>
          <w:szCs w:val="24"/>
        </w:rPr>
        <w:t xml:space="preserve">2. </w:t>
      </w:r>
      <w:r w:rsidR="00AE3989" w:rsidRPr="00B348F3">
        <w:rPr>
          <w:b/>
          <w:sz w:val="24"/>
          <w:szCs w:val="24"/>
        </w:rPr>
        <w:t>Methodology-</w:t>
      </w:r>
      <w:r w:rsidR="00922232" w:rsidRPr="00922232">
        <w:rPr>
          <w:sz w:val="24"/>
          <w:szCs w:val="24"/>
        </w:rPr>
        <w:t xml:space="preserve"> </w:t>
      </w:r>
      <w:r w:rsidR="00922232">
        <w:rPr>
          <w:sz w:val="24"/>
          <w:szCs w:val="24"/>
        </w:rPr>
        <w:t>C</w:t>
      </w:r>
      <w:r w:rsidR="00922232" w:rsidRPr="00B348F3">
        <w:rPr>
          <w:sz w:val="24"/>
          <w:szCs w:val="24"/>
        </w:rPr>
        <w:t>ollected</w:t>
      </w:r>
      <w:r w:rsidR="00AE3989" w:rsidRPr="00B348F3">
        <w:rPr>
          <w:b/>
          <w:sz w:val="24"/>
          <w:szCs w:val="24"/>
        </w:rPr>
        <w:t xml:space="preserve"> </w:t>
      </w:r>
      <w:r w:rsidR="00922232">
        <w:rPr>
          <w:sz w:val="24"/>
          <w:szCs w:val="24"/>
        </w:rPr>
        <w:t>d</w:t>
      </w:r>
      <w:r w:rsidR="00AE3989" w:rsidRPr="003A3B8A">
        <w:rPr>
          <w:sz w:val="24"/>
          <w:szCs w:val="24"/>
        </w:rPr>
        <w:t>ata</w:t>
      </w:r>
      <w:r w:rsidR="003A3B8A">
        <w:rPr>
          <w:sz w:val="24"/>
          <w:szCs w:val="24"/>
        </w:rPr>
        <w:t xml:space="preserve"> and </w:t>
      </w:r>
      <w:r w:rsidR="00922232">
        <w:rPr>
          <w:sz w:val="24"/>
          <w:szCs w:val="24"/>
        </w:rPr>
        <w:t>information</w:t>
      </w:r>
      <w:r w:rsidR="00AE3989" w:rsidRPr="00B348F3">
        <w:rPr>
          <w:sz w:val="24"/>
          <w:szCs w:val="24"/>
        </w:rPr>
        <w:t xml:space="preserve"> from different secondary sources </w:t>
      </w:r>
      <w:r w:rsidR="00922232" w:rsidRPr="00B348F3">
        <w:rPr>
          <w:sz w:val="24"/>
          <w:szCs w:val="24"/>
        </w:rPr>
        <w:t xml:space="preserve">have been </w:t>
      </w:r>
      <w:r w:rsidR="00AE3989" w:rsidRPr="00B348F3">
        <w:rPr>
          <w:sz w:val="24"/>
          <w:szCs w:val="24"/>
        </w:rPr>
        <w:t>analyzed.</w:t>
      </w:r>
    </w:p>
    <w:p w:rsidR="00922232" w:rsidRDefault="00922232" w:rsidP="00B51B93">
      <w:pPr>
        <w:pStyle w:val="Els-body-text"/>
        <w:ind w:firstLine="0"/>
        <w:rPr>
          <w:sz w:val="24"/>
          <w:szCs w:val="24"/>
        </w:rPr>
      </w:pPr>
    </w:p>
    <w:p w:rsidR="00AE3989" w:rsidRDefault="00922232" w:rsidP="00922232">
      <w:pPr>
        <w:pStyle w:val="Els-body-text"/>
        <w:ind w:firstLine="0"/>
        <w:rPr>
          <w:b/>
          <w:sz w:val="24"/>
          <w:szCs w:val="24"/>
        </w:rPr>
      </w:pPr>
      <w:r w:rsidRPr="00922232">
        <w:rPr>
          <w:b/>
          <w:sz w:val="24"/>
          <w:szCs w:val="24"/>
        </w:rPr>
        <w:t xml:space="preserve">3. </w:t>
      </w:r>
      <w:r w:rsidR="00EB31A9">
        <w:rPr>
          <w:b/>
          <w:sz w:val="24"/>
          <w:szCs w:val="24"/>
        </w:rPr>
        <w:t>Discussion and A</w:t>
      </w:r>
      <w:r>
        <w:rPr>
          <w:b/>
          <w:sz w:val="24"/>
          <w:szCs w:val="24"/>
        </w:rPr>
        <w:t>nalysis-</w:t>
      </w:r>
    </w:p>
    <w:p w:rsidR="00EB31A9" w:rsidRPr="00922232" w:rsidRDefault="00EB31A9" w:rsidP="00922232">
      <w:pPr>
        <w:pStyle w:val="Els-body-text"/>
        <w:ind w:firstLine="0"/>
        <w:rPr>
          <w:b/>
          <w:sz w:val="24"/>
          <w:szCs w:val="24"/>
        </w:rPr>
      </w:pPr>
    </w:p>
    <w:p w:rsidR="005239D2" w:rsidRPr="00EB31A9" w:rsidRDefault="00EB31A9" w:rsidP="00EB31A9">
      <w:pPr>
        <w:jc w:val="both"/>
        <w:rPr>
          <w:sz w:val="24"/>
          <w:szCs w:val="24"/>
        </w:rPr>
      </w:pPr>
      <w:r w:rsidRPr="00EB31A9">
        <w:rPr>
          <w:sz w:val="24"/>
          <w:szCs w:val="24"/>
        </w:rPr>
        <w:t>The pioneering role of rural women and youth in enhancing country's economic prosperity can't be denied. Some major aspects should be discussed from this perspective to narrate the exact essence of this specific topic as follows-</w:t>
      </w:r>
    </w:p>
    <w:p w:rsidR="00AE3989" w:rsidRPr="00B348F3" w:rsidRDefault="00AE3989" w:rsidP="00AE3989">
      <w:pPr>
        <w:jc w:val="both"/>
        <w:rPr>
          <w:b/>
          <w:bCs/>
          <w:sz w:val="24"/>
          <w:szCs w:val="24"/>
        </w:rPr>
      </w:pPr>
      <w:r w:rsidRPr="00B348F3">
        <w:rPr>
          <w:b/>
          <w:bCs/>
          <w:sz w:val="24"/>
          <w:szCs w:val="24"/>
        </w:rPr>
        <w:t>3</w:t>
      </w:r>
      <w:r w:rsidR="00922232">
        <w:rPr>
          <w:b/>
          <w:bCs/>
          <w:sz w:val="24"/>
          <w:szCs w:val="24"/>
        </w:rPr>
        <w:t>.1</w:t>
      </w:r>
      <w:r w:rsidRPr="00B348F3">
        <w:rPr>
          <w:b/>
          <w:bCs/>
          <w:sz w:val="24"/>
          <w:szCs w:val="24"/>
        </w:rPr>
        <w:t xml:space="preserve"> Promoting Gender Responsive Climate Smart Agriculture Approach</w:t>
      </w:r>
      <w:r w:rsidR="00E90FB8">
        <w:rPr>
          <w:b/>
          <w:bCs/>
          <w:sz w:val="24"/>
          <w:szCs w:val="24"/>
        </w:rPr>
        <w:t xml:space="preserve">: </w:t>
      </w:r>
    </w:p>
    <w:p w:rsidR="00E90FB8" w:rsidRDefault="00AE3989" w:rsidP="00AE3989">
      <w:pPr>
        <w:jc w:val="both"/>
        <w:rPr>
          <w:sz w:val="24"/>
          <w:szCs w:val="24"/>
        </w:rPr>
      </w:pPr>
      <w:r w:rsidRPr="00B348F3">
        <w:rPr>
          <w:sz w:val="24"/>
          <w:szCs w:val="24"/>
        </w:rPr>
        <w:t xml:space="preserve">Agriculture is the backbone of Indian economy. Climate smart agriculture aims </w:t>
      </w:r>
      <w:r w:rsidR="00E90FB8">
        <w:rPr>
          <w:sz w:val="24"/>
          <w:szCs w:val="24"/>
        </w:rPr>
        <w:t>at</w:t>
      </w:r>
      <w:r w:rsidRPr="00B348F3">
        <w:rPr>
          <w:sz w:val="24"/>
          <w:szCs w:val="24"/>
        </w:rPr>
        <w:t xml:space="preserve"> sustainable </w:t>
      </w:r>
      <w:r w:rsidR="00E90FB8">
        <w:rPr>
          <w:sz w:val="24"/>
          <w:szCs w:val="24"/>
        </w:rPr>
        <w:t>growth of agricultural</w:t>
      </w:r>
      <w:r w:rsidRPr="00B348F3">
        <w:rPr>
          <w:sz w:val="24"/>
          <w:szCs w:val="24"/>
        </w:rPr>
        <w:t xml:space="preserve"> productivity and enhance</w:t>
      </w:r>
      <w:r w:rsidR="00E90FB8">
        <w:rPr>
          <w:sz w:val="24"/>
          <w:szCs w:val="24"/>
        </w:rPr>
        <w:t>ment of</w:t>
      </w:r>
      <w:r w:rsidRPr="00B348F3">
        <w:rPr>
          <w:sz w:val="24"/>
          <w:szCs w:val="24"/>
        </w:rPr>
        <w:t xml:space="preserve"> the food security</w:t>
      </w:r>
      <w:r w:rsidR="00E90FB8">
        <w:rPr>
          <w:sz w:val="24"/>
          <w:szCs w:val="24"/>
        </w:rPr>
        <w:t xml:space="preserve">. It </w:t>
      </w:r>
      <w:r w:rsidR="00E90FB8" w:rsidRPr="00B348F3">
        <w:rPr>
          <w:sz w:val="24"/>
          <w:szCs w:val="24"/>
        </w:rPr>
        <w:t>increases</w:t>
      </w:r>
      <w:r w:rsidR="00E90FB8">
        <w:rPr>
          <w:sz w:val="24"/>
          <w:szCs w:val="24"/>
        </w:rPr>
        <w:t xml:space="preserve"> farm</w:t>
      </w:r>
      <w:r w:rsidRPr="00B348F3">
        <w:rPr>
          <w:sz w:val="24"/>
          <w:szCs w:val="24"/>
        </w:rPr>
        <w:t xml:space="preserve"> resilience and </w:t>
      </w:r>
      <w:r w:rsidRPr="00B348F3">
        <w:rPr>
          <w:sz w:val="24"/>
          <w:szCs w:val="24"/>
        </w:rPr>
        <w:lastRenderedPageBreak/>
        <w:t>adaptation to climate change.</w:t>
      </w:r>
      <w:r w:rsidR="00E90FB8">
        <w:rPr>
          <w:sz w:val="24"/>
          <w:szCs w:val="24"/>
        </w:rPr>
        <w:t xml:space="preserve"> Besides, it could address the critical challenges faced by </w:t>
      </w:r>
      <w:r w:rsidRPr="00B348F3">
        <w:rPr>
          <w:sz w:val="24"/>
          <w:szCs w:val="24"/>
        </w:rPr>
        <w:t>the rural women</w:t>
      </w:r>
      <w:r w:rsidR="00E90FB8">
        <w:rPr>
          <w:sz w:val="24"/>
          <w:szCs w:val="24"/>
        </w:rPr>
        <w:t xml:space="preserve"> farm practitioners. </w:t>
      </w:r>
    </w:p>
    <w:p w:rsidR="00946BE1" w:rsidRDefault="00AE3989" w:rsidP="00AE3989">
      <w:pPr>
        <w:jc w:val="both"/>
        <w:rPr>
          <w:sz w:val="24"/>
          <w:szCs w:val="24"/>
        </w:rPr>
      </w:pPr>
      <w:r w:rsidRPr="00B348F3">
        <w:rPr>
          <w:sz w:val="24"/>
          <w:szCs w:val="24"/>
        </w:rPr>
        <w:t xml:space="preserve">According to </w:t>
      </w:r>
      <w:r w:rsidR="00E90FB8" w:rsidRPr="00B348F3">
        <w:rPr>
          <w:sz w:val="24"/>
          <w:szCs w:val="24"/>
        </w:rPr>
        <w:t>FAO approximately</w:t>
      </w:r>
      <w:r w:rsidRPr="00B348F3">
        <w:rPr>
          <w:sz w:val="24"/>
          <w:szCs w:val="24"/>
        </w:rPr>
        <w:t xml:space="preserve"> 205 billion people</w:t>
      </w:r>
      <w:r w:rsidR="00E90FB8">
        <w:rPr>
          <w:sz w:val="24"/>
          <w:szCs w:val="24"/>
        </w:rPr>
        <w:t xml:space="preserve"> are engaged in </w:t>
      </w:r>
      <w:r w:rsidRPr="00B348F3">
        <w:rPr>
          <w:sz w:val="24"/>
          <w:szCs w:val="24"/>
        </w:rPr>
        <w:t>agricultural production system either full</w:t>
      </w:r>
      <w:r w:rsidR="00E90FB8">
        <w:rPr>
          <w:sz w:val="24"/>
          <w:szCs w:val="24"/>
        </w:rPr>
        <w:t>y or part</w:t>
      </w:r>
      <w:r w:rsidR="00E90FB8" w:rsidRPr="00B348F3">
        <w:rPr>
          <w:sz w:val="24"/>
          <w:szCs w:val="24"/>
        </w:rPr>
        <w:t>-time</w:t>
      </w:r>
      <w:r w:rsidRPr="00B348F3">
        <w:rPr>
          <w:sz w:val="24"/>
          <w:szCs w:val="24"/>
        </w:rPr>
        <w:t xml:space="preserve"> farming or in th</w:t>
      </w:r>
      <w:r w:rsidR="00E90FB8">
        <w:rPr>
          <w:sz w:val="24"/>
          <w:szCs w:val="24"/>
        </w:rPr>
        <w:t>e farming household. Agricultural</w:t>
      </w:r>
      <w:r w:rsidRPr="00B348F3">
        <w:rPr>
          <w:sz w:val="24"/>
          <w:szCs w:val="24"/>
        </w:rPr>
        <w:t xml:space="preserve"> system</w:t>
      </w:r>
      <w:r w:rsidR="005239D2" w:rsidRPr="00B348F3">
        <w:rPr>
          <w:sz w:val="24"/>
          <w:szCs w:val="24"/>
        </w:rPr>
        <w:t xml:space="preserve"> </w:t>
      </w:r>
      <w:r w:rsidR="00E90FB8">
        <w:rPr>
          <w:sz w:val="24"/>
          <w:szCs w:val="24"/>
        </w:rPr>
        <w:t xml:space="preserve">is solely based on </w:t>
      </w:r>
      <w:r w:rsidRPr="00B348F3">
        <w:rPr>
          <w:sz w:val="24"/>
          <w:szCs w:val="24"/>
        </w:rPr>
        <w:t xml:space="preserve">small </w:t>
      </w:r>
      <w:r w:rsidR="00E90FB8">
        <w:rPr>
          <w:sz w:val="24"/>
          <w:szCs w:val="24"/>
        </w:rPr>
        <w:t>farm holding</w:t>
      </w:r>
      <w:r w:rsidRPr="00B348F3">
        <w:rPr>
          <w:sz w:val="24"/>
          <w:szCs w:val="24"/>
        </w:rPr>
        <w:t xml:space="preserve"> </w:t>
      </w:r>
      <w:r w:rsidR="00CC45D6">
        <w:rPr>
          <w:sz w:val="24"/>
          <w:szCs w:val="24"/>
        </w:rPr>
        <w:t>i.e.</w:t>
      </w:r>
      <w:r w:rsidRPr="00B348F3">
        <w:rPr>
          <w:sz w:val="24"/>
          <w:szCs w:val="24"/>
        </w:rPr>
        <w:t xml:space="preserve"> of 2 ha or less</w:t>
      </w:r>
      <w:r w:rsidR="00946BE1">
        <w:rPr>
          <w:sz w:val="24"/>
          <w:szCs w:val="24"/>
        </w:rPr>
        <w:t xml:space="preserve"> </w:t>
      </w:r>
      <w:r w:rsidR="00946BE1" w:rsidRPr="00B348F3">
        <w:rPr>
          <w:sz w:val="24"/>
          <w:szCs w:val="24"/>
        </w:rPr>
        <w:t>(Wiggins and Keates 2013)</w:t>
      </w:r>
      <w:r w:rsidRPr="00B348F3">
        <w:rPr>
          <w:sz w:val="24"/>
          <w:szCs w:val="24"/>
        </w:rPr>
        <w:t xml:space="preserve">. </w:t>
      </w:r>
    </w:p>
    <w:p w:rsidR="00946BE1" w:rsidRDefault="00946BE1" w:rsidP="00AE3989">
      <w:pPr>
        <w:jc w:val="both"/>
        <w:rPr>
          <w:sz w:val="24"/>
          <w:szCs w:val="24"/>
        </w:rPr>
      </w:pPr>
      <w:r>
        <w:rPr>
          <w:sz w:val="24"/>
          <w:szCs w:val="24"/>
        </w:rPr>
        <w:t xml:space="preserve">Recent research says that women farmers are more affected by climate change than male farmers because of their excessive dependence on natural resources for earning livelihood. </w:t>
      </w:r>
    </w:p>
    <w:p w:rsidR="00AE3989" w:rsidRPr="00B348F3" w:rsidRDefault="00946BE1" w:rsidP="00AE3989">
      <w:pPr>
        <w:jc w:val="both"/>
        <w:rPr>
          <w:sz w:val="24"/>
          <w:szCs w:val="24"/>
        </w:rPr>
      </w:pPr>
      <w:r>
        <w:rPr>
          <w:sz w:val="24"/>
          <w:szCs w:val="24"/>
        </w:rPr>
        <w:t>Small w</w:t>
      </w:r>
      <w:r w:rsidR="00AE3989" w:rsidRPr="00B348F3">
        <w:rPr>
          <w:sz w:val="24"/>
          <w:szCs w:val="24"/>
        </w:rPr>
        <w:t>omen</w:t>
      </w:r>
      <w:r>
        <w:rPr>
          <w:sz w:val="24"/>
          <w:szCs w:val="24"/>
        </w:rPr>
        <w:t xml:space="preserve"> farmers</w:t>
      </w:r>
      <w:r w:rsidR="00AE3989" w:rsidRPr="00B348F3">
        <w:rPr>
          <w:sz w:val="24"/>
          <w:szCs w:val="24"/>
        </w:rPr>
        <w:t xml:space="preserve"> </w:t>
      </w:r>
      <w:r>
        <w:rPr>
          <w:sz w:val="24"/>
          <w:szCs w:val="24"/>
        </w:rPr>
        <w:t>have less adaptability</w:t>
      </w:r>
      <w:r w:rsidR="00AE3989" w:rsidRPr="00B348F3">
        <w:rPr>
          <w:sz w:val="24"/>
          <w:szCs w:val="24"/>
        </w:rPr>
        <w:t xml:space="preserve"> as they have </w:t>
      </w:r>
      <w:r>
        <w:rPr>
          <w:sz w:val="24"/>
          <w:szCs w:val="24"/>
        </w:rPr>
        <w:t>poor access to resources, and other modern technologies. They</w:t>
      </w:r>
      <w:r w:rsidR="00CC45D6">
        <w:rPr>
          <w:sz w:val="24"/>
          <w:szCs w:val="24"/>
        </w:rPr>
        <w:t xml:space="preserve"> are insisted to </w:t>
      </w:r>
      <w:r>
        <w:rPr>
          <w:sz w:val="24"/>
          <w:szCs w:val="24"/>
        </w:rPr>
        <w:t xml:space="preserve">have </w:t>
      </w:r>
      <w:r w:rsidR="00AE3989" w:rsidRPr="00B348F3">
        <w:rPr>
          <w:sz w:val="24"/>
          <w:szCs w:val="24"/>
        </w:rPr>
        <w:t>low</w:t>
      </w:r>
      <w:r>
        <w:rPr>
          <w:sz w:val="24"/>
          <w:szCs w:val="24"/>
        </w:rPr>
        <w:t>er</w:t>
      </w:r>
      <w:r w:rsidR="00AE3989" w:rsidRPr="00B348F3">
        <w:rPr>
          <w:sz w:val="24"/>
          <w:szCs w:val="24"/>
        </w:rPr>
        <w:t xml:space="preserve"> decision-making </w:t>
      </w:r>
      <w:r w:rsidR="00CC45D6">
        <w:rPr>
          <w:sz w:val="24"/>
          <w:szCs w:val="24"/>
        </w:rPr>
        <w:t>capacity too.</w:t>
      </w:r>
    </w:p>
    <w:tbl>
      <w:tblPr>
        <w:tblStyle w:val="MediumShading1-Accent2"/>
        <w:tblpPr w:leftFromText="180" w:rightFromText="180" w:vertAnchor="text" w:tblpX="519" w:tblpY="159"/>
        <w:tblW w:w="0" w:type="auto"/>
        <w:tblLook w:val="0000"/>
      </w:tblPr>
      <w:tblGrid>
        <w:gridCol w:w="4950"/>
        <w:gridCol w:w="236"/>
        <w:gridCol w:w="4145"/>
        <w:gridCol w:w="38"/>
      </w:tblGrid>
      <w:tr w:rsidR="00AE3989" w:rsidRPr="00B348F3" w:rsidTr="00F61DC7">
        <w:trPr>
          <w:gridAfter w:val="1"/>
          <w:cnfStyle w:val="000000100000"/>
          <w:wAfter w:w="38" w:type="dxa"/>
          <w:trHeight w:val="216"/>
        </w:trPr>
        <w:tc>
          <w:tcPr>
            <w:cnfStyle w:val="000010000000"/>
            <w:tcW w:w="9331" w:type="dxa"/>
            <w:gridSpan w:val="3"/>
          </w:tcPr>
          <w:p w:rsidR="00AE3989" w:rsidRPr="00F61DC7" w:rsidRDefault="00AE3989" w:rsidP="00F61DC7">
            <w:pPr>
              <w:pStyle w:val="ListParagraph"/>
              <w:jc w:val="center"/>
              <w:rPr>
                <w:b/>
                <w:bCs/>
                <w:sz w:val="24"/>
                <w:szCs w:val="24"/>
                <w:u w:val="single"/>
              </w:rPr>
            </w:pPr>
            <w:r w:rsidRPr="00F61DC7">
              <w:rPr>
                <w:b/>
                <w:bCs/>
                <w:sz w:val="24"/>
                <w:szCs w:val="24"/>
                <w:u w:val="single"/>
              </w:rPr>
              <w:t>GENDER</w:t>
            </w:r>
            <w:r w:rsidR="00F61DC7" w:rsidRPr="00F61DC7">
              <w:rPr>
                <w:b/>
                <w:bCs/>
                <w:sz w:val="24"/>
                <w:szCs w:val="24"/>
                <w:u w:val="single"/>
              </w:rPr>
              <w:t xml:space="preserve"> SPECIFIC ASPECTS</w:t>
            </w:r>
            <w:r w:rsidRPr="00F61DC7">
              <w:rPr>
                <w:b/>
                <w:bCs/>
                <w:sz w:val="24"/>
                <w:szCs w:val="24"/>
                <w:u w:val="single"/>
              </w:rPr>
              <w:t xml:space="preserve"> AND ADOPTION OF </w:t>
            </w:r>
            <w:r w:rsidR="00946BE1" w:rsidRPr="00F61DC7">
              <w:rPr>
                <w:b/>
                <w:bCs/>
                <w:sz w:val="24"/>
                <w:szCs w:val="24"/>
                <w:u w:val="single"/>
              </w:rPr>
              <w:t>CLIMATE SMART AGRICULTURE</w:t>
            </w:r>
            <w:r w:rsidRPr="00F61DC7">
              <w:rPr>
                <w:b/>
                <w:bCs/>
                <w:sz w:val="24"/>
                <w:szCs w:val="24"/>
                <w:u w:val="single"/>
              </w:rPr>
              <w:t xml:space="preserve"> PRACTICE</w:t>
            </w:r>
            <w:r w:rsidR="00946BE1" w:rsidRPr="00F61DC7">
              <w:rPr>
                <w:b/>
                <w:bCs/>
                <w:sz w:val="24"/>
                <w:szCs w:val="24"/>
                <w:u w:val="single"/>
              </w:rPr>
              <w:t>S</w:t>
            </w:r>
          </w:p>
        </w:tc>
      </w:tr>
      <w:tr w:rsidR="00F61DC7" w:rsidRPr="00B348F3" w:rsidTr="00371809">
        <w:trPr>
          <w:cnfStyle w:val="000000010000"/>
          <w:trHeight w:val="539"/>
        </w:trPr>
        <w:tc>
          <w:tcPr>
            <w:cnfStyle w:val="000010000000"/>
            <w:tcW w:w="4950" w:type="dxa"/>
            <w:tcBorders>
              <w:bottom w:val="single" w:sz="4" w:space="0" w:color="auto"/>
              <w:right w:val="single" w:sz="4" w:space="0" w:color="auto"/>
            </w:tcBorders>
            <w:shd w:val="clear" w:color="auto" w:fill="auto"/>
          </w:tcPr>
          <w:p w:rsidR="00F61DC7" w:rsidRPr="00B348F3" w:rsidRDefault="00F61DC7" w:rsidP="00F61DC7">
            <w:pPr>
              <w:jc w:val="center"/>
              <w:rPr>
                <w:sz w:val="24"/>
                <w:szCs w:val="24"/>
              </w:rPr>
            </w:pPr>
            <w:r w:rsidRPr="00B348F3">
              <w:rPr>
                <w:b/>
                <w:bCs/>
                <w:sz w:val="24"/>
                <w:szCs w:val="24"/>
              </w:rPr>
              <w:t>IMPROVED LAND AND WATER MANAGEMENT PRACTICE</w:t>
            </w:r>
          </w:p>
        </w:tc>
        <w:tc>
          <w:tcPr>
            <w:tcW w:w="236" w:type="dxa"/>
            <w:tcBorders>
              <w:left w:val="single" w:sz="4" w:space="0" w:color="auto"/>
              <w:bottom w:val="single" w:sz="4" w:space="0" w:color="auto"/>
            </w:tcBorders>
            <w:shd w:val="clear" w:color="auto" w:fill="auto"/>
          </w:tcPr>
          <w:p w:rsidR="00F61DC7" w:rsidRDefault="00F61DC7" w:rsidP="00F61DC7">
            <w:pPr>
              <w:widowControl/>
              <w:autoSpaceDE/>
              <w:autoSpaceDN/>
              <w:spacing w:after="200" w:line="276" w:lineRule="auto"/>
              <w:cnfStyle w:val="000000010000"/>
              <w:rPr>
                <w:sz w:val="24"/>
                <w:szCs w:val="24"/>
              </w:rPr>
            </w:pPr>
          </w:p>
          <w:p w:rsidR="00F61DC7" w:rsidRPr="00B348F3" w:rsidRDefault="00F61DC7" w:rsidP="00F61DC7">
            <w:pPr>
              <w:jc w:val="center"/>
              <w:cnfStyle w:val="000000010000"/>
              <w:rPr>
                <w:sz w:val="24"/>
                <w:szCs w:val="24"/>
              </w:rPr>
            </w:pPr>
          </w:p>
        </w:tc>
        <w:tc>
          <w:tcPr>
            <w:cnfStyle w:val="000010000000"/>
            <w:tcW w:w="4183" w:type="dxa"/>
            <w:gridSpan w:val="2"/>
            <w:tcBorders>
              <w:bottom w:val="single" w:sz="4" w:space="0" w:color="auto"/>
            </w:tcBorders>
            <w:shd w:val="clear" w:color="auto" w:fill="auto"/>
          </w:tcPr>
          <w:p w:rsidR="00F61DC7" w:rsidRPr="00B348F3" w:rsidRDefault="00F61DC7" w:rsidP="00F61DC7">
            <w:pPr>
              <w:jc w:val="center"/>
              <w:rPr>
                <w:sz w:val="24"/>
                <w:szCs w:val="24"/>
              </w:rPr>
            </w:pPr>
            <w:r w:rsidRPr="00B348F3">
              <w:rPr>
                <w:b/>
                <w:bCs/>
                <w:sz w:val="24"/>
                <w:szCs w:val="24"/>
              </w:rPr>
              <w:t>IMPROVED SOIL FERTILITY AND CROP MANAGEMENT PRACTICE</w:t>
            </w:r>
          </w:p>
        </w:tc>
      </w:tr>
      <w:tr w:rsidR="00F61DC7" w:rsidRPr="00B348F3" w:rsidTr="00371809">
        <w:trPr>
          <w:cnfStyle w:val="000000100000"/>
          <w:trHeight w:val="1288"/>
        </w:trPr>
        <w:tc>
          <w:tcPr>
            <w:cnfStyle w:val="000010000000"/>
            <w:tcW w:w="4950" w:type="dxa"/>
            <w:tcBorders>
              <w:bottom w:val="single" w:sz="4" w:space="0" w:color="auto"/>
              <w:right w:val="single" w:sz="4" w:space="0" w:color="auto"/>
            </w:tcBorders>
          </w:tcPr>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 xml:space="preserve">Agro-forestry </w:t>
            </w:r>
          </w:p>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 xml:space="preserve">Terrace and Bunds </w:t>
            </w:r>
          </w:p>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Improved agriculture</w:t>
            </w:r>
            <w:r>
              <w:rPr>
                <w:sz w:val="24"/>
                <w:szCs w:val="24"/>
              </w:rPr>
              <w:t>,</w:t>
            </w:r>
            <w:r w:rsidRPr="00B348F3">
              <w:rPr>
                <w:sz w:val="24"/>
                <w:szCs w:val="24"/>
              </w:rPr>
              <w:t xml:space="preserve"> Water Management</w:t>
            </w:r>
          </w:p>
          <w:p w:rsidR="00F61DC7" w:rsidRPr="00B348F3" w:rsidRDefault="00F61DC7" w:rsidP="00F61DC7">
            <w:pPr>
              <w:pStyle w:val="ListParagraph"/>
              <w:widowControl/>
              <w:numPr>
                <w:ilvl w:val="0"/>
                <w:numId w:val="3"/>
              </w:numPr>
              <w:autoSpaceDE/>
              <w:autoSpaceDN/>
              <w:spacing w:after="160" w:line="256" w:lineRule="auto"/>
              <w:contextualSpacing/>
              <w:rPr>
                <w:sz w:val="24"/>
                <w:szCs w:val="24"/>
              </w:rPr>
            </w:pPr>
            <w:r w:rsidRPr="00B348F3">
              <w:rPr>
                <w:sz w:val="24"/>
                <w:szCs w:val="24"/>
              </w:rPr>
              <w:t>Crop residue management</w:t>
            </w:r>
          </w:p>
        </w:tc>
        <w:tc>
          <w:tcPr>
            <w:tcW w:w="236" w:type="dxa"/>
            <w:tcBorders>
              <w:left w:val="single" w:sz="4" w:space="0" w:color="auto"/>
              <w:bottom w:val="single" w:sz="4" w:space="0" w:color="auto"/>
            </w:tcBorders>
          </w:tcPr>
          <w:p w:rsidR="00F61DC7" w:rsidRDefault="00F61DC7" w:rsidP="00F61DC7">
            <w:pPr>
              <w:widowControl/>
              <w:autoSpaceDE/>
              <w:autoSpaceDN/>
              <w:spacing w:after="200" w:line="276" w:lineRule="auto"/>
              <w:cnfStyle w:val="000000100000"/>
              <w:rPr>
                <w:sz w:val="24"/>
                <w:szCs w:val="24"/>
              </w:rPr>
            </w:pPr>
          </w:p>
          <w:p w:rsidR="00F61DC7" w:rsidRDefault="00F61DC7" w:rsidP="00F61DC7">
            <w:pPr>
              <w:widowControl/>
              <w:autoSpaceDE/>
              <w:autoSpaceDN/>
              <w:spacing w:after="200" w:line="276" w:lineRule="auto"/>
              <w:cnfStyle w:val="000000100000"/>
              <w:rPr>
                <w:sz w:val="24"/>
                <w:szCs w:val="24"/>
              </w:rPr>
            </w:pPr>
          </w:p>
          <w:p w:rsidR="00F61DC7" w:rsidRDefault="00F61DC7" w:rsidP="00F61DC7">
            <w:pPr>
              <w:widowControl/>
              <w:autoSpaceDE/>
              <w:autoSpaceDN/>
              <w:spacing w:after="200" w:line="276" w:lineRule="auto"/>
              <w:cnfStyle w:val="000000100000"/>
              <w:rPr>
                <w:sz w:val="24"/>
                <w:szCs w:val="24"/>
              </w:rPr>
            </w:pPr>
          </w:p>
          <w:p w:rsidR="00F61DC7" w:rsidRPr="00F61DC7" w:rsidRDefault="00F61DC7" w:rsidP="00F61DC7">
            <w:pPr>
              <w:widowControl/>
              <w:autoSpaceDE/>
              <w:autoSpaceDN/>
              <w:spacing w:after="160" w:line="256" w:lineRule="auto"/>
              <w:contextualSpacing/>
              <w:jc w:val="both"/>
              <w:cnfStyle w:val="000000100000"/>
              <w:rPr>
                <w:sz w:val="24"/>
                <w:szCs w:val="24"/>
              </w:rPr>
            </w:pPr>
          </w:p>
        </w:tc>
        <w:tc>
          <w:tcPr>
            <w:cnfStyle w:val="000010000000"/>
            <w:tcW w:w="4183" w:type="dxa"/>
            <w:gridSpan w:val="2"/>
            <w:tcBorders>
              <w:bottom w:val="single" w:sz="4" w:space="0" w:color="auto"/>
            </w:tcBorders>
          </w:tcPr>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sidRPr="00B348F3">
              <w:rPr>
                <w:sz w:val="24"/>
                <w:szCs w:val="24"/>
              </w:rPr>
              <w:t>Composting</w:t>
            </w:r>
          </w:p>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sidRPr="00B348F3">
              <w:rPr>
                <w:sz w:val="24"/>
                <w:szCs w:val="24"/>
              </w:rPr>
              <w:t xml:space="preserve">Effective use of fertilizers </w:t>
            </w:r>
          </w:p>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sidRPr="00B348F3">
              <w:rPr>
                <w:sz w:val="24"/>
                <w:szCs w:val="24"/>
              </w:rPr>
              <w:t>Improved high yielding varieties</w:t>
            </w:r>
          </w:p>
          <w:p w:rsidR="00F61DC7" w:rsidRPr="00B348F3" w:rsidRDefault="00F61DC7" w:rsidP="00F61DC7">
            <w:pPr>
              <w:jc w:val="both"/>
              <w:rPr>
                <w:sz w:val="24"/>
                <w:szCs w:val="24"/>
              </w:rPr>
            </w:pPr>
          </w:p>
        </w:tc>
      </w:tr>
      <w:tr w:rsidR="00F61DC7" w:rsidRPr="00B348F3" w:rsidTr="00F61DC7">
        <w:trPr>
          <w:gridAfter w:val="1"/>
          <w:cnfStyle w:val="000000010000"/>
          <w:wAfter w:w="38" w:type="dxa"/>
          <w:trHeight w:val="195"/>
        </w:trPr>
        <w:tc>
          <w:tcPr>
            <w:cnfStyle w:val="000010000000"/>
            <w:tcW w:w="9331" w:type="dxa"/>
            <w:gridSpan w:val="3"/>
            <w:shd w:val="clear" w:color="auto" w:fill="auto"/>
          </w:tcPr>
          <w:p w:rsidR="00F61DC7" w:rsidRDefault="00F61DC7" w:rsidP="00F61DC7">
            <w:pPr>
              <w:jc w:val="center"/>
              <w:rPr>
                <w:b/>
                <w:bCs/>
                <w:sz w:val="24"/>
                <w:szCs w:val="24"/>
              </w:rPr>
            </w:pPr>
          </w:p>
          <w:p w:rsidR="00F61DC7" w:rsidRPr="00371809" w:rsidRDefault="00F61DC7" w:rsidP="00371809">
            <w:pPr>
              <w:jc w:val="center"/>
              <w:rPr>
                <w:b/>
                <w:bCs/>
                <w:sz w:val="24"/>
                <w:szCs w:val="24"/>
              </w:rPr>
            </w:pPr>
            <w:r w:rsidRPr="00B348F3">
              <w:rPr>
                <w:b/>
                <w:bCs/>
                <w:sz w:val="24"/>
                <w:szCs w:val="24"/>
              </w:rPr>
              <w:t>IMPROVED LIVESTOCK MANAGEMENT PRACTICE</w:t>
            </w:r>
          </w:p>
        </w:tc>
      </w:tr>
      <w:tr w:rsidR="00F61DC7" w:rsidRPr="00B348F3" w:rsidTr="00F61DC7">
        <w:trPr>
          <w:gridAfter w:val="1"/>
          <w:cnfStyle w:val="000000100000"/>
          <w:wAfter w:w="38" w:type="dxa"/>
          <w:trHeight w:val="202"/>
        </w:trPr>
        <w:tc>
          <w:tcPr>
            <w:cnfStyle w:val="000010000000"/>
            <w:tcW w:w="9331" w:type="dxa"/>
            <w:gridSpan w:val="3"/>
          </w:tcPr>
          <w:p w:rsidR="00F61DC7" w:rsidRPr="00B348F3" w:rsidRDefault="00F61DC7" w:rsidP="00F61DC7">
            <w:pPr>
              <w:pStyle w:val="ListParagraph"/>
              <w:widowControl/>
              <w:numPr>
                <w:ilvl w:val="0"/>
                <w:numId w:val="5"/>
              </w:numPr>
              <w:autoSpaceDE/>
              <w:autoSpaceDN/>
              <w:spacing w:after="160" w:line="256" w:lineRule="auto"/>
              <w:contextualSpacing/>
              <w:rPr>
                <w:sz w:val="24"/>
                <w:szCs w:val="24"/>
              </w:rPr>
            </w:pPr>
            <w:r w:rsidRPr="00B348F3">
              <w:rPr>
                <w:sz w:val="24"/>
                <w:szCs w:val="24"/>
              </w:rPr>
              <w:t>Improved feed management</w:t>
            </w:r>
          </w:p>
          <w:p w:rsidR="00F61DC7" w:rsidRPr="00B348F3" w:rsidRDefault="00F61DC7" w:rsidP="00F61DC7">
            <w:pPr>
              <w:pStyle w:val="ListParagraph"/>
              <w:widowControl/>
              <w:numPr>
                <w:ilvl w:val="0"/>
                <w:numId w:val="5"/>
              </w:numPr>
              <w:autoSpaceDE/>
              <w:autoSpaceDN/>
              <w:spacing w:after="160" w:line="256" w:lineRule="auto"/>
              <w:contextualSpacing/>
              <w:rPr>
                <w:sz w:val="24"/>
                <w:szCs w:val="24"/>
              </w:rPr>
            </w:pPr>
            <w:r w:rsidRPr="00B348F3">
              <w:rPr>
                <w:sz w:val="24"/>
                <w:szCs w:val="24"/>
              </w:rPr>
              <w:t>Livestock management</w:t>
            </w:r>
          </w:p>
          <w:p w:rsidR="00F61DC7" w:rsidRPr="00B348F3" w:rsidRDefault="00F61DC7" w:rsidP="00F61DC7">
            <w:pPr>
              <w:pStyle w:val="ListParagraph"/>
              <w:widowControl/>
              <w:numPr>
                <w:ilvl w:val="0"/>
                <w:numId w:val="5"/>
              </w:numPr>
              <w:autoSpaceDE/>
              <w:autoSpaceDN/>
              <w:spacing w:after="160" w:line="256" w:lineRule="auto"/>
              <w:contextualSpacing/>
              <w:rPr>
                <w:sz w:val="24"/>
                <w:szCs w:val="24"/>
              </w:rPr>
            </w:pPr>
            <w:r>
              <w:rPr>
                <w:sz w:val="24"/>
                <w:szCs w:val="24"/>
              </w:rPr>
              <w:t>Past</w:t>
            </w:r>
            <w:r w:rsidRPr="00B348F3">
              <w:rPr>
                <w:sz w:val="24"/>
                <w:szCs w:val="24"/>
              </w:rPr>
              <w:t>ur</w:t>
            </w:r>
            <w:r>
              <w:rPr>
                <w:sz w:val="24"/>
                <w:szCs w:val="24"/>
              </w:rPr>
              <w:t>e</w:t>
            </w:r>
            <w:r w:rsidRPr="00B348F3">
              <w:rPr>
                <w:sz w:val="24"/>
                <w:szCs w:val="24"/>
              </w:rPr>
              <w:t xml:space="preserve"> management</w:t>
            </w:r>
          </w:p>
          <w:p w:rsidR="00F61DC7" w:rsidRPr="00B348F3" w:rsidRDefault="00F61DC7" w:rsidP="00F61DC7">
            <w:pPr>
              <w:pStyle w:val="ListParagraph"/>
              <w:widowControl/>
              <w:numPr>
                <w:ilvl w:val="0"/>
                <w:numId w:val="4"/>
              </w:numPr>
              <w:autoSpaceDE/>
              <w:autoSpaceDN/>
              <w:spacing w:after="160" w:line="256" w:lineRule="auto"/>
              <w:contextualSpacing/>
              <w:jc w:val="both"/>
              <w:rPr>
                <w:sz w:val="24"/>
                <w:szCs w:val="24"/>
              </w:rPr>
            </w:pPr>
            <w:r>
              <w:rPr>
                <w:noProof/>
                <w:sz w:val="24"/>
                <w:szCs w:val="24"/>
                <w:lang w:bidi="bn-IN"/>
              </w:rPr>
              <w:drawing>
                <wp:anchor distT="0" distB="0" distL="114300" distR="114300" simplePos="0" relativeHeight="251664384" behindDoc="0" locked="0" layoutInCell="1" allowOverlap="1">
                  <wp:simplePos x="0" y="0"/>
                  <wp:positionH relativeFrom="margin">
                    <wp:align>center</wp:align>
                  </wp:positionH>
                  <wp:positionV relativeFrom="margin">
                    <wp:posOffset>1104900</wp:posOffset>
                  </wp:positionV>
                  <wp:extent cx="5594350" cy="1790700"/>
                  <wp:effectExtent l="19050" t="0" r="6350" b="0"/>
                  <wp:wrapSquare wrapText="bothSides"/>
                  <wp:docPr id="20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Pr>
                <w:sz w:val="24"/>
                <w:szCs w:val="24"/>
              </w:rPr>
              <w:t>Rearing</w:t>
            </w:r>
            <w:r w:rsidRPr="00B348F3">
              <w:rPr>
                <w:sz w:val="24"/>
                <w:szCs w:val="24"/>
              </w:rPr>
              <w:t xml:space="preserve"> livestock species that are more adapted to water scarcity and resistance diseases</w:t>
            </w:r>
          </w:p>
        </w:tc>
      </w:tr>
      <w:tr w:rsidR="00AE3989" w:rsidRPr="00EB31A9" w:rsidTr="00F61DC7">
        <w:trPr>
          <w:gridAfter w:val="1"/>
          <w:cnfStyle w:val="000000010000"/>
          <w:wAfter w:w="38" w:type="dxa"/>
          <w:trHeight w:val="859"/>
        </w:trPr>
        <w:tc>
          <w:tcPr>
            <w:cnfStyle w:val="000010000000"/>
            <w:tcW w:w="9331" w:type="dxa"/>
            <w:gridSpan w:val="3"/>
          </w:tcPr>
          <w:p w:rsidR="00F61DC7" w:rsidRDefault="00F61DC7" w:rsidP="00F61DC7">
            <w:pPr>
              <w:jc w:val="center"/>
              <w:rPr>
                <w:b/>
                <w:bCs/>
                <w:color w:val="000000" w:themeColor="text1"/>
                <w:sz w:val="28"/>
                <w:szCs w:val="28"/>
              </w:rPr>
            </w:pPr>
          </w:p>
          <w:p w:rsidR="00AE3989" w:rsidRPr="00EB31A9" w:rsidRDefault="00AE3989" w:rsidP="00F61DC7">
            <w:pPr>
              <w:jc w:val="center"/>
              <w:rPr>
                <w:b/>
                <w:bCs/>
                <w:sz w:val="28"/>
                <w:szCs w:val="28"/>
              </w:rPr>
            </w:pPr>
            <w:r w:rsidRPr="00EB31A9">
              <w:rPr>
                <w:b/>
                <w:bCs/>
                <w:color w:val="000000" w:themeColor="text1"/>
                <w:sz w:val="28"/>
                <w:szCs w:val="28"/>
              </w:rPr>
              <w:t>Gender Responsive Climate Smart Agricultural Approaches</w:t>
            </w:r>
          </w:p>
        </w:tc>
      </w:tr>
    </w:tbl>
    <w:p w:rsidR="00371809" w:rsidRDefault="00371809" w:rsidP="005239D2">
      <w:pPr>
        <w:rPr>
          <w:b/>
          <w:bCs/>
        </w:rPr>
      </w:pPr>
    </w:p>
    <w:p w:rsidR="005239D2" w:rsidRPr="00B348F3" w:rsidRDefault="00922232" w:rsidP="005239D2">
      <w:pPr>
        <w:rPr>
          <w:b/>
          <w:bCs/>
          <w:sz w:val="24"/>
          <w:szCs w:val="24"/>
        </w:rPr>
      </w:pPr>
      <w:r>
        <w:rPr>
          <w:b/>
          <w:bCs/>
          <w:sz w:val="24"/>
          <w:szCs w:val="24"/>
        </w:rPr>
        <w:t>3.2</w:t>
      </w:r>
      <w:r w:rsidR="005239D2" w:rsidRPr="00B348F3">
        <w:rPr>
          <w:b/>
          <w:bCs/>
          <w:sz w:val="24"/>
          <w:szCs w:val="24"/>
        </w:rPr>
        <w:t xml:space="preserve"> Strengthening Women</w:t>
      </w:r>
      <w:r w:rsidR="00E278C4">
        <w:rPr>
          <w:b/>
          <w:bCs/>
          <w:sz w:val="24"/>
          <w:szCs w:val="24"/>
        </w:rPr>
        <w:t xml:space="preserve"> &amp;</w:t>
      </w:r>
      <w:r w:rsidR="005239D2" w:rsidRPr="00B348F3">
        <w:rPr>
          <w:b/>
          <w:bCs/>
          <w:sz w:val="24"/>
          <w:szCs w:val="24"/>
        </w:rPr>
        <w:t xml:space="preserve"> Youth Farmers</w:t>
      </w:r>
      <w:r w:rsidR="00CB0FD9">
        <w:rPr>
          <w:b/>
          <w:bCs/>
          <w:sz w:val="24"/>
          <w:szCs w:val="24"/>
        </w:rPr>
        <w:t>’</w:t>
      </w:r>
      <w:r w:rsidR="00E278C4">
        <w:rPr>
          <w:b/>
          <w:bCs/>
          <w:sz w:val="24"/>
          <w:szCs w:val="24"/>
        </w:rPr>
        <w:t xml:space="preserve"> Capacity and Participation</w:t>
      </w:r>
      <w:r w:rsidR="005239D2" w:rsidRPr="00B348F3">
        <w:rPr>
          <w:b/>
          <w:bCs/>
          <w:sz w:val="24"/>
          <w:szCs w:val="24"/>
        </w:rPr>
        <w:t xml:space="preserve"> for Effic</w:t>
      </w:r>
      <w:r w:rsidR="00E278C4">
        <w:rPr>
          <w:b/>
          <w:bCs/>
          <w:sz w:val="24"/>
          <w:szCs w:val="24"/>
        </w:rPr>
        <w:t>ient and Sustainable Production</w:t>
      </w:r>
      <w:r w:rsidR="00CB0FD9">
        <w:rPr>
          <w:b/>
          <w:bCs/>
          <w:sz w:val="24"/>
          <w:szCs w:val="24"/>
        </w:rPr>
        <w:t>:</w:t>
      </w:r>
    </w:p>
    <w:p w:rsidR="00922232" w:rsidRDefault="005239D2" w:rsidP="005239D2">
      <w:pPr>
        <w:jc w:val="both"/>
        <w:rPr>
          <w:sz w:val="24"/>
          <w:szCs w:val="24"/>
        </w:rPr>
      </w:pPr>
      <w:r w:rsidRPr="00B348F3">
        <w:rPr>
          <w:sz w:val="24"/>
          <w:szCs w:val="24"/>
        </w:rPr>
        <w:t>Farmer capacity building is a continuous process that allows access to information facilitation and empowerment and fosters technical advancement</w:t>
      </w:r>
      <w:r w:rsidR="00CB0FD9">
        <w:rPr>
          <w:sz w:val="24"/>
          <w:szCs w:val="24"/>
        </w:rPr>
        <w:t xml:space="preserve"> too. C</w:t>
      </w:r>
      <w:r w:rsidRPr="00B348F3">
        <w:rPr>
          <w:sz w:val="24"/>
          <w:szCs w:val="24"/>
        </w:rPr>
        <w:t xml:space="preserve">apacity building is </w:t>
      </w:r>
      <w:r w:rsidR="00CB0FD9">
        <w:rPr>
          <w:sz w:val="24"/>
          <w:szCs w:val="24"/>
        </w:rPr>
        <w:t>mainly</w:t>
      </w:r>
      <w:r w:rsidRPr="00B348F3">
        <w:rPr>
          <w:sz w:val="24"/>
          <w:szCs w:val="24"/>
        </w:rPr>
        <w:t xml:space="preserve"> conducted through extension</w:t>
      </w:r>
      <w:r w:rsidR="00CB0FD9">
        <w:rPr>
          <w:sz w:val="24"/>
          <w:szCs w:val="24"/>
        </w:rPr>
        <w:t>al</w:t>
      </w:r>
      <w:r w:rsidRPr="00B348F3">
        <w:rPr>
          <w:sz w:val="24"/>
          <w:szCs w:val="24"/>
        </w:rPr>
        <w:t xml:space="preserve"> service</w:t>
      </w:r>
      <w:r w:rsidR="00CB0FD9">
        <w:rPr>
          <w:sz w:val="24"/>
          <w:szCs w:val="24"/>
        </w:rPr>
        <w:t>s</w:t>
      </w:r>
      <w:r w:rsidRPr="00B348F3">
        <w:rPr>
          <w:sz w:val="24"/>
          <w:szCs w:val="24"/>
        </w:rPr>
        <w:t>.</w:t>
      </w:r>
    </w:p>
    <w:p w:rsidR="00922232" w:rsidRPr="00B348F3" w:rsidRDefault="00922232" w:rsidP="005239D2">
      <w:pPr>
        <w:jc w:val="both"/>
        <w:rPr>
          <w:sz w:val="24"/>
          <w:szCs w:val="24"/>
        </w:rPr>
      </w:pPr>
    </w:p>
    <w:tbl>
      <w:tblPr>
        <w:tblStyle w:val="ColorfulShading-Accent2"/>
        <w:tblW w:w="10456" w:type="dxa"/>
        <w:tblLook w:val="0000"/>
      </w:tblPr>
      <w:tblGrid>
        <w:gridCol w:w="1766"/>
        <w:gridCol w:w="4462"/>
        <w:gridCol w:w="4228"/>
      </w:tblGrid>
      <w:tr w:rsidR="005239D2" w:rsidRPr="00B348F3" w:rsidTr="00CB0FD9">
        <w:trPr>
          <w:cnfStyle w:val="000000100000"/>
          <w:trHeight w:val="295"/>
        </w:trPr>
        <w:tc>
          <w:tcPr>
            <w:cnfStyle w:val="000010000000"/>
            <w:tcW w:w="6228" w:type="dxa"/>
            <w:gridSpan w:val="2"/>
          </w:tcPr>
          <w:p w:rsidR="005239D2" w:rsidRPr="00B348F3" w:rsidRDefault="005239D2" w:rsidP="00B348F3">
            <w:pPr>
              <w:jc w:val="center"/>
              <w:rPr>
                <w:b/>
                <w:bCs/>
                <w:sz w:val="24"/>
                <w:szCs w:val="24"/>
              </w:rPr>
            </w:pPr>
            <w:r w:rsidRPr="00B348F3">
              <w:rPr>
                <w:b/>
                <w:bCs/>
                <w:sz w:val="24"/>
                <w:szCs w:val="24"/>
              </w:rPr>
              <w:t>Benefits Of Capacity Building Toward Agriculture Success</w:t>
            </w:r>
          </w:p>
        </w:tc>
        <w:tc>
          <w:tcPr>
            <w:tcW w:w="4228" w:type="dxa"/>
            <w:vMerge w:val="restart"/>
          </w:tcPr>
          <w:p w:rsidR="005239D2" w:rsidRPr="00B348F3" w:rsidRDefault="005239D2" w:rsidP="00B348F3">
            <w:pPr>
              <w:pStyle w:val="NoSpacing"/>
              <w:jc w:val="both"/>
              <w:cnfStyle w:val="000000100000"/>
            </w:pPr>
          </w:p>
          <w:p w:rsidR="005239D2" w:rsidRPr="00B348F3" w:rsidRDefault="005239D2" w:rsidP="00B348F3">
            <w:pPr>
              <w:pStyle w:val="NoSpacing"/>
              <w:jc w:val="both"/>
              <w:cnfStyle w:val="000000100000"/>
            </w:pPr>
          </w:p>
          <w:p w:rsidR="005239D2" w:rsidRPr="00B348F3" w:rsidRDefault="005239D2" w:rsidP="00B348F3">
            <w:pPr>
              <w:pStyle w:val="NoSpacing"/>
              <w:jc w:val="both"/>
              <w:cnfStyle w:val="000000100000"/>
            </w:pPr>
          </w:p>
          <w:p w:rsidR="005239D2" w:rsidRPr="00B348F3" w:rsidRDefault="005239D2" w:rsidP="00B348F3">
            <w:pPr>
              <w:cnfStyle w:val="000000100000"/>
            </w:pPr>
            <w:r w:rsidRPr="00B348F3">
              <w:rPr>
                <w:noProof/>
                <w:lang w:bidi="bn-IN"/>
              </w:rPr>
              <w:drawing>
                <wp:anchor distT="0" distB="0" distL="114300" distR="114300" simplePos="0" relativeHeight="251666432" behindDoc="0" locked="0" layoutInCell="1" allowOverlap="1">
                  <wp:simplePos x="0" y="0"/>
                  <wp:positionH relativeFrom="margin">
                    <wp:align>right</wp:align>
                  </wp:positionH>
                  <wp:positionV relativeFrom="margin">
                    <wp:align>center</wp:align>
                  </wp:positionV>
                  <wp:extent cx="2317750" cy="2438400"/>
                  <wp:effectExtent l="19050" t="0" r="6350" b="0"/>
                  <wp:wrapSquare wrapText="bothSides"/>
                  <wp:docPr id="204" name="Picture 5"/>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lc="http://schemas.openxmlformats.org/drawingml/2006/lockedCanvas" val="0"/>
                              </a:ext>
                            </a:extLst>
                          </a:blip>
                          <a:srcRect/>
                          <a:stretch>
                            <a:fillRect/>
                          </a:stretch>
                        </pic:blipFill>
                        <pic:spPr bwMode="auto">
                          <a:xfrm>
                            <a:off x="0" y="0"/>
                            <a:ext cx="2317750" cy="2438400"/>
                          </a:xfrm>
                          <a:prstGeom prst="rect">
                            <a:avLst/>
                          </a:prstGeom>
                          <a:noFill/>
                        </pic:spPr>
                      </pic:pic>
                    </a:graphicData>
                  </a:graphic>
                </wp:anchor>
              </w:drawing>
            </w:r>
            <w:r w:rsidRPr="00B348F3">
              <w:t>Agriculture has the potential to be a key driver of growth and the eradication of poverty. But the sector is underperforming in many nations in part because of barriers that prevent women, who are frequently a vital resource in agriculture and the rural economy, from working as productively as they could.</w:t>
            </w:r>
          </w:p>
          <w:p w:rsidR="005239D2" w:rsidRPr="00B348F3" w:rsidRDefault="005239D2" w:rsidP="00B348F3">
            <w:pPr>
              <w:tabs>
                <w:tab w:val="left" w:pos="468"/>
              </w:tabs>
              <w:cnfStyle w:val="000000100000"/>
              <w:rPr>
                <w:sz w:val="24"/>
                <w:szCs w:val="24"/>
              </w:rPr>
            </w:pPr>
          </w:p>
        </w:tc>
      </w:tr>
      <w:tr w:rsidR="005239D2" w:rsidRPr="00B348F3" w:rsidTr="00CB0FD9">
        <w:trPr>
          <w:trHeight w:val="223"/>
        </w:trPr>
        <w:tc>
          <w:tcPr>
            <w:cnfStyle w:val="000010000000"/>
            <w:tcW w:w="1766" w:type="dxa"/>
          </w:tcPr>
          <w:p w:rsidR="005239D2" w:rsidRPr="00B348F3" w:rsidRDefault="005239D2" w:rsidP="00B348F3">
            <w:pPr>
              <w:ind w:left="30"/>
              <w:jc w:val="center"/>
              <w:rPr>
                <w:b/>
                <w:bCs/>
                <w:sz w:val="24"/>
                <w:szCs w:val="24"/>
              </w:rPr>
            </w:pPr>
            <w:r w:rsidRPr="00B348F3">
              <w:rPr>
                <w:b/>
                <w:bCs/>
                <w:sz w:val="24"/>
                <w:szCs w:val="24"/>
              </w:rPr>
              <w:t>Improved Food Safety</w:t>
            </w:r>
          </w:p>
        </w:tc>
        <w:tc>
          <w:tcPr>
            <w:tcW w:w="4462" w:type="dxa"/>
          </w:tcPr>
          <w:p w:rsidR="005239D2" w:rsidRPr="00B348F3" w:rsidRDefault="005239D2" w:rsidP="00CB0FD9">
            <w:pPr>
              <w:jc w:val="both"/>
              <w:cnfStyle w:val="000000000000"/>
              <w:rPr>
                <w:sz w:val="24"/>
                <w:szCs w:val="24"/>
              </w:rPr>
            </w:pPr>
            <w:r w:rsidRPr="00B348F3">
              <w:rPr>
                <w:sz w:val="24"/>
                <w:szCs w:val="24"/>
              </w:rPr>
              <w:t xml:space="preserve">Agri training teaches farmers </w:t>
            </w:r>
            <w:r w:rsidR="00CB0FD9">
              <w:rPr>
                <w:sz w:val="24"/>
                <w:szCs w:val="24"/>
              </w:rPr>
              <w:t>safe</w:t>
            </w:r>
            <w:r w:rsidRPr="00B348F3">
              <w:rPr>
                <w:sz w:val="24"/>
                <w:szCs w:val="24"/>
              </w:rPr>
              <w:t xml:space="preserve"> food handling</w:t>
            </w:r>
            <w:r w:rsidR="00CB0FD9">
              <w:rPr>
                <w:sz w:val="24"/>
                <w:szCs w:val="24"/>
              </w:rPr>
              <w:t>,</w:t>
            </w:r>
            <w:r w:rsidRPr="00B348F3">
              <w:rPr>
                <w:sz w:val="24"/>
                <w:szCs w:val="24"/>
              </w:rPr>
              <w:t xml:space="preserve"> storage, and processing of the farm products. This</w:t>
            </w:r>
            <w:r w:rsidR="00CB0FD9">
              <w:rPr>
                <w:sz w:val="24"/>
                <w:szCs w:val="24"/>
              </w:rPr>
              <w:t xml:space="preserve"> is</w:t>
            </w:r>
            <w:r w:rsidRPr="00B348F3">
              <w:rPr>
                <w:sz w:val="24"/>
                <w:szCs w:val="24"/>
              </w:rPr>
              <w:t xml:space="preserve"> helpful for preventing the food contamination and ensure</w:t>
            </w:r>
            <w:r w:rsidR="00CB0FD9">
              <w:rPr>
                <w:sz w:val="24"/>
                <w:szCs w:val="24"/>
              </w:rPr>
              <w:t>s</w:t>
            </w:r>
            <w:r w:rsidRPr="00B348F3">
              <w:rPr>
                <w:sz w:val="24"/>
                <w:szCs w:val="24"/>
              </w:rPr>
              <w:t xml:space="preserve"> that the consumers</w:t>
            </w:r>
            <w:r w:rsidR="00CB0FD9">
              <w:rPr>
                <w:sz w:val="24"/>
                <w:szCs w:val="24"/>
              </w:rPr>
              <w:t xml:space="preserve"> are provided with</w:t>
            </w:r>
            <w:r w:rsidRPr="00B348F3">
              <w:rPr>
                <w:sz w:val="24"/>
                <w:szCs w:val="24"/>
              </w:rPr>
              <w:t xml:space="preserve"> safe </w:t>
            </w:r>
            <w:r w:rsidR="00CB0FD9">
              <w:rPr>
                <w:sz w:val="24"/>
                <w:szCs w:val="24"/>
              </w:rPr>
              <w:t>foods</w:t>
            </w:r>
            <w:r w:rsidRPr="00B348F3">
              <w:rPr>
                <w:sz w:val="24"/>
                <w:szCs w:val="24"/>
              </w:rPr>
              <w:t>.</w:t>
            </w:r>
          </w:p>
        </w:tc>
        <w:tc>
          <w:tcPr>
            <w:cnfStyle w:val="000010000000"/>
            <w:tcW w:w="4228" w:type="dxa"/>
            <w:vMerge/>
          </w:tcPr>
          <w:p w:rsidR="005239D2" w:rsidRPr="00B348F3" w:rsidRDefault="005239D2" w:rsidP="00B348F3">
            <w:pPr>
              <w:rPr>
                <w:b/>
                <w:bCs/>
                <w:sz w:val="24"/>
                <w:szCs w:val="24"/>
              </w:rPr>
            </w:pPr>
          </w:p>
        </w:tc>
      </w:tr>
      <w:tr w:rsidR="005239D2" w:rsidRPr="00B348F3" w:rsidTr="00CB0FD9">
        <w:trPr>
          <w:cnfStyle w:val="000000100000"/>
          <w:trHeight w:val="230"/>
        </w:trPr>
        <w:tc>
          <w:tcPr>
            <w:cnfStyle w:val="000010000000"/>
            <w:tcW w:w="1766" w:type="dxa"/>
          </w:tcPr>
          <w:p w:rsidR="005239D2" w:rsidRPr="00B348F3" w:rsidRDefault="005239D2" w:rsidP="00B348F3">
            <w:pPr>
              <w:ind w:left="30"/>
              <w:jc w:val="center"/>
              <w:rPr>
                <w:b/>
                <w:bCs/>
                <w:sz w:val="24"/>
                <w:szCs w:val="24"/>
              </w:rPr>
            </w:pPr>
            <w:r w:rsidRPr="00B348F3">
              <w:rPr>
                <w:b/>
                <w:bCs/>
                <w:sz w:val="24"/>
                <w:szCs w:val="24"/>
              </w:rPr>
              <w:t>Diversified Income Source And Resilience To Climate Change</w:t>
            </w:r>
          </w:p>
        </w:tc>
        <w:tc>
          <w:tcPr>
            <w:tcW w:w="4462" w:type="dxa"/>
          </w:tcPr>
          <w:p w:rsidR="005239D2" w:rsidRPr="00B348F3" w:rsidRDefault="005239D2" w:rsidP="00E6593F">
            <w:pPr>
              <w:jc w:val="both"/>
              <w:cnfStyle w:val="000000100000"/>
              <w:rPr>
                <w:sz w:val="24"/>
                <w:szCs w:val="24"/>
              </w:rPr>
            </w:pPr>
            <w:r w:rsidRPr="00B348F3">
              <w:rPr>
                <w:sz w:val="24"/>
                <w:szCs w:val="24"/>
              </w:rPr>
              <w:t xml:space="preserve">Farmer with diversified skills can explore alternative income source such as bee keeping, goat farming, </w:t>
            </w:r>
            <w:r w:rsidR="00E6593F">
              <w:rPr>
                <w:sz w:val="24"/>
                <w:szCs w:val="24"/>
              </w:rPr>
              <w:t>fisheries, handcraft industries etc.</w:t>
            </w:r>
            <w:r w:rsidRPr="00B348F3">
              <w:rPr>
                <w:sz w:val="24"/>
                <w:szCs w:val="24"/>
              </w:rPr>
              <w:t xml:space="preserve"> are also</w:t>
            </w:r>
            <w:r w:rsidR="00E6593F">
              <w:rPr>
                <w:sz w:val="24"/>
                <w:szCs w:val="24"/>
              </w:rPr>
              <w:t xml:space="preserve"> aware of climate smart agricultural practices, </w:t>
            </w:r>
            <w:r w:rsidRPr="00B348F3">
              <w:rPr>
                <w:sz w:val="24"/>
                <w:szCs w:val="24"/>
              </w:rPr>
              <w:t>land cropping techniques, changing weather patterns, such as biotic and abiotic stress resistant crop varieties.</w:t>
            </w:r>
          </w:p>
        </w:tc>
        <w:tc>
          <w:tcPr>
            <w:cnfStyle w:val="000010000000"/>
            <w:tcW w:w="4228" w:type="dxa"/>
            <w:vMerge/>
          </w:tcPr>
          <w:p w:rsidR="005239D2" w:rsidRPr="00B348F3" w:rsidRDefault="005239D2" w:rsidP="00B348F3">
            <w:pPr>
              <w:rPr>
                <w:b/>
                <w:bCs/>
                <w:sz w:val="24"/>
                <w:szCs w:val="24"/>
              </w:rPr>
            </w:pPr>
          </w:p>
        </w:tc>
      </w:tr>
      <w:tr w:rsidR="005239D2" w:rsidRPr="00B348F3" w:rsidTr="00CB0FD9">
        <w:trPr>
          <w:trHeight w:val="2181"/>
        </w:trPr>
        <w:tc>
          <w:tcPr>
            <w:cnfStyle w:val="000010000000"/>
            <w:tcW w:w="1766" w:type="dxa"/>
          </w:tcPr>
          <w:p w:rsidR="005239D2" w:rsidRPr="00B348F3" w:rsidRDefault="005239D2" w:rsidP="00B348F3">
            <w:pPr>
              <w:ind w:left="30"/>
              <w:jc w:val="center"/>
              <w:rPr>
                <w:b/>
                <w:bCs/>
                <w:sz w:val="24"/>
                <w:szCs w:val="24"/>
              </w:rPr>
            </w:pPr>
            <w:r w:rsidRPr="00B348F3">
              <w:rPr>
                <w:b/>
                <w:bCs/>
                <w:sz w:val="24"/>
                <w:szCs w:val="24"/>
              </w:rPr>
              <w:t>Migration Mitigation And Women Empowerment</w:t>
            </w:r>
          </w:p>
        </w:tc>
        <w:tc>
          <w:tcPr>
            <w:tcW w:w="4462" w:type="dxa"/>
          </w:tcPr>
          <w:p w:rsidR="005239D2" w:rsidRPr="00B348F3" w:rsidRDefault="005239D2" w:rsidP="008F035D">
            <w:pPr>
              <w:jc w:val="both"/>
              <w:cnfStyle w:val="000000000000"/>
              <w:rPr>
                <w:sz w:val="24"/>
                <w:szCs w:val="24"/>
              </w:rPr>
            </w:pPr>
            <w:r w:rsidRPr="00B348F3">
              <w:rPr>
                <w:sz w:val="24"/>
                <w:szCs w:val="24"/>
              </w:rPr>
              <w:t>By providing opportunities for sustainable income and higher quality of life in rural areas</w:t>
            </w:r>
            <w:r w:rsidR="00E6593F">
              <w:rPr>
                <w:sz w:val="24"/>
                <w:szCs w:val="24"/>
              </w:rPr>
              <w:t>, basic</w:t>
            </w:r>
            <w:r w:rsidRPr="00B348F3">
              <w:rPr>
                <w:sz w:val="24"/>
                <w:szCs w:val="24"/>
              </w:rPr>
              <w:t xml:space="preserve"> education</w:t>
            </w:r>
            <w:r w:rsidR="00E6593F">
              <w:rPr>
                <w:sz w:val="24"/>
                <w:szCs w:val="24"/>
              </w:rPr>
              <w:t xml:space="preserve"> in agriculture</w:t>
            </w:r>
            <w:r w:rsidRPr="00B348F3">
              <w:rPr>
                <w:sz w:val="24"/>
                <w:szCs w:val="24"/>
              </w:rPr>
              <w:t xml:space="preserve"> reduce</w:t>
            </w:r>
            <w:r w:rsidR="00E6593F">
              <w:rPr>
                <w:sz w:val="24"/>
                <w:szCs w:val="24"/>
              </w:rPr>
              <w:t>s</w:t>
            </w:r>
            <w:r w:rsidRPr="00B348F3">
              <w:rPr>
                <w:sz w:val="24"/>
                <w:szCs w:val="24"/>
              </w:rPr>
              <w:t xml:space="preserve"> the</w:t>
            </w:r>
            <w:r w:rsidR="00E6593F">
              <w:rPr>
                <w:sz w:val="24"/>
                <w:szCs w:val="24"/>
              </w:rPr>
              <w:t xml:space="preserve"> occupational</w:t>
            </w:r>
            <w:r w:rsidRPr="00B348F3">
              <w:rPr>
                <w:sz w:val="24"/>
                <w:szCs w:val="24"/>
              </w:rPr>
              <w:t xml:space="preserve"> </w:t>
            </w:r>
            <w:r w:rsidR="00E6593F">
              <w:rPr>
                <w:sz w:val="24"/>
                <w:szCs w:val="24"/>
              </w:rPr>
              <w:t>migration of rural people.</w:t>
            </w:r>
            <w:r w:rsidRPr="00B348F3">
              <w:rPr>
                <w:sz w:val="24"/>
                <w:szCs w:val="24"/>
              </w:rPr>
              <w:t xml:space="preserve"> </w:t>
            </w:r>
            <w:r w:rsidR="00E6593F">
              <w:rPr>
                <w:sz w:val="24"/>
                <w:szCs w:val="24"/>
              </w:rPr>
              <w:t>A</w:t>
            </w:r>
            <w:r w:rsidRPr="00B348F3">
              <w:rPr>
                <w:sz w:val="24"/>
                <w:szCs w:val="24"/>
              </w:rPr>
              <w:t>gricultural training empowers rural women’s by providing them with knowledge and skills which results in equitable gender</w:t>
            </w:r>
            <w:r w:rsidR="008F035D">
              <w:rPr>
                <w:sz w:val="24"/>
                <w:szCs w:val="24"/>
              </w:rPr>
              <w:t xml:space="preserve"> participation</w:t>
            </w:r>
            <w:r w:rsidRPr="00B348F3">
              <w:rPr>
                <w:sz w:val="24"/>
                <w:szCs w:val="24"/>
              </w:rPr>
              <w:t xml:space="preserve"> in agri</w:t>
            </w:r>
            <w:r w:rsidR="008F035D">
              <w:rPr>
                <w:sz w:val="24"/>
                <w:szCs w:val="24"/>
              </w:rPr>
              <w:t xml:space="preserve">culture and promotes </w:t>
            </w:r>
            <w:r w:rsidR="008F035D" w:rsidRPr="00B348F3">
              <w:rPr>
                <w:sz w:val="24"/>
                <w:szCs w:val="24"/>
              </w:rPr>
              <w:t>access</w:t>
            </w:r>
            <w:r w:rsidRPr="00B348F3">
              <w:rPr>
                <w:sz w:val="24"/>
                <w:szCs w:val="24"/>
              </w:rPr>
              <w:t xml:space="preserve"> to </w:t>
            </w:r>
            <w:r w:rsidR="008F035D">
              <w:rPr>
                <w:sz w:val="24"/>
                <w:szCs w:val="24"/>
              </w:rPr>
              <w:t>multiple resources such as accessing</w:t>
            </w:r>
            <w:r w:rsidRPr="00B348F3">
              <w:rPr>
                <w:sz w:val="24"/>
                <w:szCs w:val="24"/>
              </w:rPr>
              <w:t xml:space="preserve"> credit and land and opportunities for women to engage</w:t>
            </w:r>
            <w:r w:rsidR="008F035D">
              <w:rPr>
                <w:sz w:val="24"/>
                <w:szCs w:val="24"/>
              </w:rPr>
              <w:t xml:space="preserve"> in</w:t>
            </w:r>
            <w:r w:rsidRPr="00B348F3">
              <w:rPr>
                <w:sz w:val="24"/>
                <w:szCs w:val="24"/>
              </w:rPr>
              <w:t xml:space="preserve"> income generating activities.</w:t>
            </w:r>
          </w:p>
        </w:tc>
        <w:tc>
          <w:tcPr>
            <w:cnfStyle w:val="000010000000"/>
            <w:tcW w:w="4228" w:type="dxa"/>
            <w:vMerge/>
          </w:tcPr>
          <w:p w:rsidR="005239D2" w:rsidRPr="00B348F3" w:rsidRDefault="005239D2" w:rsidP="00B348F3">
            <w:pPr>
              <w:rPr>
                <w:b/>
                <w:bCs/>
                <w:sz w:val="24"/>
                <w:szCs w:val="24"/>
              </w:rPr>
            </w:pPr>
          </w:p>
        </w:tc>
      </w:tr>
      <w:tr w:rsidR="005239D2" w:rsidRPr="00B348F3" w:rsidTr="00C61582">
        <w:trPr>
          <w:cnfStyle w:val="000000100000"/>
          <w:trHeight w:val="1361"/>
        </w:trPr>
        <w:tc>
          <w:tcPr>
            <w:cnfStyle w:val="000010000000"/>
            <w:tcW w:w="10456" w:type="dxa"/>
            <w:gridSpan w:val="3"/>
          </w:tcPr>
          <w:p w:rsidR="005239D2" w:rsidRPr="00B348F3" w:rsidRDefault="00384711" w:rsidP="005239D2">
            <w:pPr>
              <w:pStyle w:val="Els-table-caption"/>
              <w:spacing w:before="240" w:after="80"/>
              <w:jc w:val="center"/>
              <w:rPr>
                <w:b w:val="0"/>
                <w:bCs/>
                <w:sz w:val="24"/>
                <w:szCs w:val="24"/>
              </w:rPr>
            </w:pPr>
            <w:r>
              <w:rPr>
                <w:noProof/>
                <w:sz w:val="24"/>
                <w:szCs w:val="24"/>
                <w:lang w:bidi="bn-IN"/>
              </w:rPr>
              <w:drawing>
                <wp:anchor distT="0" distB="0" distL="114300" distR="114300" simplePos="0" relativeHeight="251667456" behindDoc="0" locked="0" layoutInCell="1" allowOverlap="1">
                  <wp:simplePos x="0" y="0"/>
                  <wp:positionH relativeFrom="margin">
                    <wp:align>center</wp:align>
                  </wp:positionH>
                  <wp:positionV relativeFrom="margin">
                    <wp:align>bottom</wp:align>
                  </wp:positionV>
                  <wp:extent cx="6337300" cy="1628775"/>
                  <wp:effectExtent l="19050" t="0" r="82550" b="0"/>
                  <wp:wrapSquare wrapText="bothSides"/>
                  <wp:docPr id="205"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005239D2" w:rsidRPr="00B348F3">
              <w:rPr>
                <w:sz w:val="24"/>
                <w:szCs w:val="24"/>
              </w:rPr>
              <w:t>Capacities and Participations for Efficient and Sustainable Productions: Women Youth Farmers</w:t>
            </w:r>
            <w:r w:rsidR="005239D2" w:rsidRPr="00B348F3">
              <w:rPr>
                <w:b w:val="0"/>
                <w:bCs/>
                <w:noProof/>
                <w:sz w:val="24"/>
                <w:szCs w:val="24"/>
                <w:lang w:val="en-US" w:eastAsia="en-US" w:bidi="bn-IN"/>
              </w:rPr>
              <w:t xml:space="preserve"> </w:t>
            </w:r>
          </w:p>
        </w:tc>
      </w:tr>
    </w:tbl>
    <w:p w:rsidR="00E278C4" w:rsidRDefault="00E278C4" w:rsidP="005239D2">
      <w:pPr>
        <w:pStyle w:val="Els-table-caption"/>
        <w:spacing w:before="240" w:after="80"/>
        <w:jc w:val="both"/>
        <w:rPr>
          <w:rFonts w:ascii="Georgia" w:hAnsi="Georgia"/>
          <w:i/>
          <w:iCs/>
          <w:sz w:val="25"/>
          <w:szCs w:val="25"/>
          <w:shd w:val="clear" w:color="auto" w:fill="FFFFFF"/>
        </w:rPr>
      </w:pPr>
    </w:p>
    <w:p w:rsidR="005239D2" w:rsidRPr="005F6CD9" w:rsidRDefault="005F6CD9" w:rsidP="005239D2">
      <w:pPr>
        <w:pStyle w:val="Els-table-caption"/>
        <w:spacing w:before="240" w:after="80"/>
        <w:jc w:val="both"/>
        <w:rPr>
          <w:rFonts w:ascii="Georgia" w:hAnsi="Georgia"/>
          <w:i/>
          <w:iCs/>
          <w:sz w:val="25"/>
          <w:szCs w:val="25"/>
          <w:shd w:val="clear" w:color="auto" w:fill="FFFFFF"/>
        </w:rPr>
      </w:pPr>
      <w:r w:rsidRPr="005F6CD9">
        <w:rPr>
          <w:rFonts w:ascii="Georgia" w:hAnsi="Georgia"/>
          <w:i/>
          <w:iCs/>
          <w:sz w:val="25"/>
          <w:szCs w:val="25"/>
          <w:shd w:val="clear" w:color="auto" w:fill="FFFFFF"/>
        </w:rPr>
        <w:t>“If a society is to preserve stability and a degree of continuity, it must know how to keep its adolescents from imposing their tastes, attitudes, values and fantasies on everyday life”</w:t>
      </w:r>
    </w:p>
    <w:p w:rsidR="005F6CD9" w:rsidRPr="005F6CD9" w:rsidRDefault="005F6CD9" w:rsidP="005F6CD9">
      <w:pPr>
        <w:pStyle w:val="ListParagraph"/>
        <w:numPr>
          <w:ilvl w:val="0"/>
          <w:numId w:val="19"/>
        </w:numPr>
        <w:tabs>
          <w:tab w:val="left" w:pos="2174"/>
        </w:tabs>
        <w:rPr>
          <w:b/>
          <w:bCs/>
        </w:rPr>
      </w:pPr>
      <w:r w:rsidRPr="005F6CD9">
        <w:rPr>
          <w:b/>
          <w:bCs/>
        </w:rPr>
        <w:t>Eric Hoffer</w:t>
      </w:r>
    </w:p>
    <w:p w:rsidR="00EB31A9" w:rsidRDefault="00EB31A9" w:rsidP="005239D2">
      <w:pPr>
        <w:pStyle w:val="Els-table-caption"/>
        <w:spacing w:before="240" w:after="80"/>
        <w:jc w:val="both"/>
        <w:rPr>
          <w:sz w:val="24"/>
          <w:szCs w:val="24"/>
        </w:rPr>
      </w:pPr>
    </w:p>
    <w:p w:rsidR="001A5137" w:rsidRDefault="001A5137" w:rsidP="005239D2">
      <w:pPr>
        <w:jc w:val="both"/>
        <w:rPr>
          <w:rFonts w:eastAsia="SimSun"/>
          <w:b/>
          <w:sz w:val="24"/>
          <w:szCs w:val="24"/>
        </w:rPr>
      </w:pPr>
    </w:p>
    <w:p w:rsidR="005239D2" w:rsidRPr="00B348F3" w:rsidRDefault="009F7146" w:rsidP="005239D2">
      <w:pPr>
        <w:jc w:val="both"/>
        <w:rPr>
          <w:b/>
          <w:bCs/>
          <w:sz w:val="24"/>
          <w:szCs w:val="24"/>
        </w:rPr>
      </w:pPr>
      <w:r>
        <w:rPr>
          <w:b/>
          <w:bCs/>
          <w:sz w:val="24"/>
          <w:szCs w:val="24"/>
        </w:rPr>
        <w:lastRenderedPageBreak/>
        <w:t>3.3</w:t>
      </w:r>
      <w:r w:rsidR="005239D2" w:rsidRPr="00B348F3">
        <w:rPr>
          <w:b/>
          <w:bCs/>
          <w:sz w:val="24"/>
          <w:szCs w:val="24"/>
        </w:rPr>
        <w:t xml:space="preserve"> Trained Farm Women Empowered &amp; Disempowered In Different Domains</w:t>
      </w:r>
    </w:p>
    <w:p w:rsidR="005239D2" w:rsidRPr="00B348F3" w:rsidRDefault="005239D2" w:rsidP="005239D2">
      <w:pPr>
        <w:jc w:val="both"/>
        <w:rPr>
          <w:b/>
          <w:bCs/>
          <w:sz w:val="24"/>
          <w:szCs w:val="24"/>
        </w:rPr>
      </w:pPr>
    </w:p>
    <w:tbl>
      <w:tblPr>
        <w:tblStyle w:val="ColorfulGrid-Accent1"/>
        <w:tblW w:w="1152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5"/>
        <w:gridCol w:w="3052"/>
        <w:gridCol w:w="731"/>
        <w:gridCol w:w="5080"/>
      </w:tblGrid>
      <w:tr w:rsidR="005239D2" w:rsidRPr="00B348F3" w:rsidTr="00A97F1E">
        <w:trPr>
          <w:cnfStyle w:val="000000100000"/>
          <w:trHeight w:val="619"/>
        </w:trPr>
        <w:tc>
          <w:tcPr>
            <w:cnfStyle w:val="000010000000"/>
            <w:tcW w:w="5717" w:type="dxa"/>
            <w:gridSpan w:val="2"/>
          </w:tcPr>
          <w:p w:rsidR="005239D2" w:rsidRPr="00B348F3" w:rsidRDefault="005239D2" w:rsidP="00B348F3">
            <w:pPr>
              <w:spacing w:line="230" w:lineRule="exact"/>
              <w:jc w:val="both"/>
              <w:rPr>
                <w:b/>
                <w:bCs/>
                <w:sz w:val="24"/>
                <w:szCs w:val="24"/>
              </w:rPr>
            </w:pPr>
          </w:p>
          <w:p w:rsidR="005239D2" w:rsidRPr="005E1F69" w:rsidRDefault="005239D2" w:rsidP="00B348F3">
            <w:pPr>
              <w:jc w:val="center"/>
              <w:rPr>
                <w:b/>
                <w:sz w:val="24"/>
                <w:szCs w:val="24"/>
              </w:rPr>
            </w:pPr>
            <w:r w:rsidRPr="005E1F69">
              <w:rPr>
                <w:b/>
                <w:sz w:val="24"/>
                <w:szCs w:val="24"/>
              </w:rPr>
              <w:t>DOMAINS OF EMPOWERMENT IN THE WOMEN’S EMPOWERMENT</w:t>
            </w:r>
          </w:p>
          <w:p w:rsidR="005239D2" w:rsidRPr="005E1F69" w:rsidRDefault="005239D2" w:rsidP="00B348F3">
            <w:pPr>
              <w:spacing w:line="230" w:lineRule="exact"/>
              <w:jc w:val="center"/>
              <w:rPr>
                <w:b/>
                <w:bCs/>
                <w:sz w:val="24"/>
                <w:szCs w:val="24"/>
              </w:rPr>
            </w:pPr>
            <w:r w:rsidRPr="005E1F69">
              <w:rPr>
                <w:b/>
                <w:bCs/>
                <w:sz w:val="24"/>
                <w:szCs w:val="24"/>
              </w:rPr>
              <w:t>DATA SOURCE- Alkire et al (2013)</w:t>
            </w:r>
          </w:p>
        </w:tc>
        <w:tc>
          <w:tcPr>
            <w:tcW w:w="5811" w:type="dxa"/>
            <w:gridSpan w:val="2"/>
          </w:tcPr>
          <w:p w:rsidR="005239D2" w:rsidRPr="00B348F3" w:rsidRDefault="005239D2" w:rsidP="00B348F3">
            <w:pPr>
              <w:cnfStyle w:val="000000100000"/>
              <w:rPr>
                <w:b/>
                <w:bCs/>
                <w:sz w:val="24"/>
                <w:szCs w:val="24"/>
              </w:rPr>
            </w:pPr>
          </w:p>
          <w:p w:rsidR="005239D2" w:rsidRPr="00B348F3" w:rsidRDefault="005239D2" w:rsidP="00B348F3">
            <w:pPr>
              <w:jc w:val="center"/>
              <w:cnfStyle w:val="000000100000"/>
              <w:rPr>
                <w:b/>
                <w:bCs/>
                <w:sz w:val="24"/>
                <w:szCs w:val="24"/>
              </w:rPr>
            </w:pPr>
            <w:r w:rsidRPr="00B348F3">
              <w:rPr>
                <w:b/>
                <w:bCs/>
                <w:sz w:val="24"/>
                <w:szCs w:val="24"/>
              </w:rPr>
              <w:t>TRAINED AND OUTREACH HELPING TO EMPOWER FEMALE FARMERS</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95"/>
        </w:trPr>
        <w:tc>
          <w:tcPr>
            <w:cnfStyle w:val="000010000000"/>
            <w:tcW w:w="2665" w:type="dxa"/>
            <w:tcBorders>
              <w:left w:val="single" w:sz="4" w:space="0" w:color="000000" w:themeColor="text1"/>
              <w:bottom w:val="single" w:sz="4" w:space="0" w:color="auto"/>
            </w:tcBorders>
          </w:tcPr>
          <w:p w:rsidR="005239D2" w:rsidRPr="005E1F69" w:rsidRDefault="005239D2" w:rsidP="00B348F3">
            <w:pPr>
              <w:ind w:left="138"/>
              <w:jc w:val="center"/>
              <w:rPr>
                <w:b/>
                <w:sz w:val="24"/>
                <w:szCs w:val="24"/>
              </w:rPr>
            </w:pPr>
            <w:r w:rsidRPr="005E1F69">
              <w:rPr>
                <w:b/>
                <w:sz w:val="24"/>
                <w:szCs w:val="24"/>
              </w:rPr>
              <w:t>DOMAIN</w:t>
            </w:r>
          </w:p>
        </w:tc>
        <w:tc>
          <w:tcPr>
            <w:tcW w:w="3052" w:type="dxa"/>
            <w:tcBorders>
              <w:bottom w:val="single" w:sz="4" w:space="0" w:color="auto"/>
              <w:right w:val="single" w:sz="4" w:space="0" w:color="auto"/>
            </w:tcBorders>
          </w:tcPr>
          <w:p w:rsidR="005239D2" w:rsidRPr="005E1F69" w:rsidRDefault="005239D2" w:rsidP="00B348F3">
            <w:pPr>
              <w:jc w:val="center"/>
              <w:cnfStyle w:val="000000000000"/>
              <w:rPr>
                <w:b/>
                <w:sz w:val="24"/>
                <w:szCs w:val="24"/>
              </w:rPr>
            </w:pPr>
            <w:r w:rsidRPr="005E1F69">
              <w:rPr>
                <w:b/>
                <w:sz w:val="24"/>
                <w:szCs w:val="24"/>
              </w:rPr>
              <w:t>INDICATOR</w:t>
            </w:r>
          </w:p>
        </w:tc>
        <w:tc>
          <w:tcPr>
            <w:cnfStyle w:val="000010000000"/>
            <w:tcW w:w="5811" w:type="dxa"/>
            <w:gridSpan w:val="2"/>
            <w:vMerge w:val="restart"/>
            <w:tcBorders>
              <w:left w:val="single" w:sz="4" w:space="0" w:color="auto"/>
              <w:right w:val="single" w:sz="4" w:space="0" w:color="auto"/>
            </w:tcBorders>
          </w:tcPr>
          <w:p w:rsidR="005239D2" w:rsidRPr="00B348F3" w:rsidRDefault="005239D2" w:rsidP="00B348F3">
            <w:pPr>
              <w:pStyle w:val="NormalWeb"/>
              <w:jc w:val="center"/>
            </w:pPr>
            <w:r w:rsidRPr="00B348F3">
              <w:rPr>
                <w:noProof/>
              </w:rPr>
              <w:drawing>
                <wp:inline distT="0" distB="0" distL="0" distR="0">
                  <wp:extent cx="2568702" cy="1927562"/>
                  <wp:effectExtent l="19050" t="0" r="3048" b="0"/>
                  <wp:docPr id="206" name="Picture 4" descr="C:\Users\MR. ANWESHAN JANA\OneDrive\Desktop\o_contents_1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R. ANWESHAN JANA\OneDrive\Desktop\o_contents_1772.jpg"/>
                          <pic:cNvPicPr>
                            <a:picLocks noChangeAspect="1" noChangeArrowheads="1"/>
                          </pic:cNvPicPr>
                        </pic:nvPicPr>
                        <pic:blipFill>
                          <a:blip r:embed="rId17" cstate="print"/>
                          <a:srcRect/>
                          <a:stretch>
                            <a:fillRect/>
                          </a:stretch>
                        </pic:blipFill>
                        <pic:spPr bwMode="auto">
                          <a:xfrm>
                            <a:off x="0" y="0"/>
                            <a:ext cx="2567855" cy="1926926"/>
                          </a:xfrm>
                          <a:prstGeom prst="rect">
                            <a:avLst/>
                          </a:prstGeom>
                          <a:noFill/>
                          <a:ln w="9525">
                            <a:noFill/>
                            <a:miter lim="800000"/>
                            <a:headEnd/>
                            <a:tailEnd/>
                          </a:ln>
                        </pic:spPr>
                      </pic:pic>
                    </a:graphicData>
                  </a:graphic>
                </wp:inline>
              </w:drawing>
            </w:r>
          </w:p>
          <w:p w:rsidR="005239D2" w:rsidRPr="001B27B8" w:rsidRDefault="005239D2" w:rsidP="00B348F3">
            <w:pPr>
              <w:tabs>
                <w:tab w:val="left" w:pos="920"/>
              </w:tabs>
              <w:jc w:val="center"/>
              <w:rPr>
                <w:lang w:bidi="bn-IN"/>
              </w:rPr>
            </w:pPr>
            <w:r w:rsidRPr="001B27B8">
              <w:rPr>
                <w:b/>
                <w:bCs/>
                <w:sz w:val="19"/>
                <w:szCs w:val="19"/>
              </w:rPr>
              <w:t>Figure Source- East West Seed Knowledge Transfer Team</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96"/>
        </w:trPr>
        <w:tc>
          <w:tcPr>
            <w:cnfStyle w:val="000010000000"/>
            <w:tcW w:w="2665" w:type="dxa"/>
            <w:tcBorders>
              <w:top w:val="single" w:sz="4" w:space="0" w:color="auto"/>
              <w:left w:val="single" w:sz="4" w:space="0" w:color="000000" w:themeColor="text1"/>
            </w:tcBorders>
          </w:tcPr>
          <w:p w:rsidR="005E1F69" w:rsidRDefault="005E1F69" w:rsidP="00B348F3">
            <w:pPr>
              <w:spacing w:line="230" w:lineRule="exact"/>
              <w:ind w:left="138"/>
              <w:jc w:val="center"/>
              <w:rPr>
                <w:b/>
                <w:bCs/>
                <w:color w:val="002060"/>
                <w:sz w:val="24"/>
                <w:szCs w:val="24"/>
              </w:rPr>
            </w:pPr>
          </w:p>
          <w:p w:rsidR="005239D2" w:rsidRPr="00B348F3" w:rsidRDefault="005239D2" w:rsidP="00B348F3">
            <w:pPr>
              <w:spacing w:line="230" w:lineRule="exact"/>
              <w:ind w:left="138"/>
              <w:jc w:val="center"/>
              <w:rPr>
                <w:b/>
                <w:bCs/>
                <w:color w:val="002060"/>
                <w:sz w:val="24"/>
                <w:szCs w:val="24"/>
              </w:rPr>
            </w:pPr>
            <w:r w:rsidRPr="00B348F3">
              <w:rPr>
                <w:b/>
                <w:bCs/>
                <w:color w:val="002060"/>
                <w:sz w:val="24"/>
                <w:szCs w:val="24"/>
              </w:rPr>
              <w:t>EMPOWERMENT</w:t>
            </w:r>
          </w:p>
        </w:tc>
        <w:tc>
          <w:tcPr>
            <w:tcW w:w="3052" w:type="dxa"/>
            <w:tcBorders>
              <w:top w:val="single" w:sz="4" w:space="0" w:color="auto"/>
              <w:right w:val="single" w:sz="4" w:space="0" w:color="auto"/>
            </w:tcBorders>
          </w:tcPr>
          <w:p w:rsidR="005E1F69" w:rsidRDefault="005E1F69" w:rsidP="00B348F3">
            <w:pPr>
              <w:spacing w:line="230" w:lineRule="exact"/>
              <w:jc w:val="center"/>
              <w:cnfStyle w:val="000000100000"/>
              <w:rPr>
                <w:b/>
                <w:bCs/>
                <w:color w:val="002060"/>
                <w:sz w:val="24"/>
                <w:szCs w:val="24"/>
              </w:rPr>
            </w:pPr>
          </w:p>
          <w:p w:rsidR="005239D2" w:rsidRPr="00B348F3" w:rsidRDefault="005239D2" w:rsidP="00B348F3">
            <w:pPr>
              <w:spacing w:line="230" w:lineRule="exact"/>
              <w:jc w:val="center"/>
              <w:cnfStyle w:val="000000100000"/>
              <w:rPr>
                <w:b/>
                <w:bCs/>
                <w:color w:val="002060"/>
                <w:sz w:val="24"/>
                <w:szCs w:val="24"/>
              </w:rPr>
            </w:pPr>
            <w:r w:rsidRPr="00B348F3">
              <w:rPr>
                <w:b/>
                <w:bCs/>
                <w:color w:val="002060"/>
                <w:sz w:val="24"/>
                <w:szCs w:val="24"/>
              </w:rPr>
              <w:t xml:space="preserve">WOMEN’S EMPOWERMENT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pStyle w:val="NormalWeb"/>
              <w:jc w:val="center"/>
              <w:rPr>
                <w:noProof/>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15"/>
        </w:trPr>
        <w:tc>
          <w:tcPr>
            <w:cnfStyle w:val="000010000000"/>
            <w:tcW w:w="2665" w:type="dxa"/>
            <w:vMerge w:val="restart"/>
            <w:tcBorders>
              <w:left w:val="single" w:sz="4" w:space="0" w:color="000000" w:themeColor="text1"/>
            </w:tcBorders>
          </w:tcPr>
          <w:p w:rsidR="005239D2" w:rsidRPr="00B348F3" w:rsidRDefault="005239D2" w:rsidP="00B348F3">
            <w:pPr>
              <w:ind w:left="138"/>
              <w:jc w:val="both"/>
              <w:rPr>
                <w:b/>
                <w:bCs/>
                <w:sz w:val="24"/>
                <w:szCs w:val="24"/>
              </w:rPr>
            </w:pPr>
            <w:r w:rsidRPr="00B348F3">
              <w:rPr>
                <w:b/>
                <w:bCs/>
                <w:sz w:val="24"/>
                <w:szCs w:val="24"/>
              </w:rPr>
              <w:t>Production</w:t>
            </w: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 xml:space="preserve">Input in Productive Decisions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37"/>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Autonomy in Production</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02"/>
        </w:trPr>
        <w:tc>
          <w:tcPr>
            <w:cnfStyle w:val="000010000000"/>
            <w:tcW w:w="2665" w:type="dxa"/>
            <w:vMerge w:val="restart"/>
            <w:tcBorders>
              <w:left w:val="single" w:sz="4" w:space="0" w:color="000000" w:themeColor="text1"/>
            </w:tcBorders>
          </w:tcPr>
          <w:p w:rsidR="005239D2" w:rsidRPr="00B348F3" w:rsidRDefault="005239D2" w:rsidP="00B348F3">
            <w:pPr>
              <w:ind w:left="138"/>
              <w:jc w:val="both"/>
              <w:rPr>
                <w:b/>
                <w:bCs/>
                <w:sz w:val="24"/>
                <w:szCs w:val="24"/>
              </w:rPr>
            </w:pPr>
            <w:r w:rsidRPr="00B348F3">
              <w:rPr>
                <w:b/>
                <w:bCs/>
                <w:sz w:val="24"/>
                <w:szCs w:val="24"/>
              </w:rPr>
              <w:t>Resources</w:t>
            </w:r>
          </w:p>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 xml:space="preserve">Ownership of Assets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87"/>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 xml:space="preserve">Purchase, Sale, Transfer of Assets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66"/>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 xml:space="preserve">Access to and Decisions on Credit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01"/>
        </w:trPr>
        <w:tc>
          <w:tcPr>
            <w:cnfStyle w:val="000010000000"/>
            <w:tcW w:w="2665" w:type="dxa"/>
            <w:vMerge w:val="restart"/>
            <w:tcBorders>
              <w:left w:val="single" w:sz="4" w:space="0" w:color="000000" w:themeColor="text1"/>
            </w:tcBorders>
          </w:tcPr>
          <w:p w:rsidR="005239D2" w:rsidRPr="00B348F3" w:rsidRDefault="005239D2" w:rsidP="00B348F3">
            <w:pPr>
              <w:ind w:left="138"/>
              <w:jc w:val="both"/>
              <w:rPr>
                <w:b/>
                <w:bCs/>
                <w:sz w:val="24"/>
                <w:szCs w:val="24"/>
              </w:rPr>
            </w:pPr>
            <w:r w:rsidRPr="00B348F3">
              <w:rPr>
                <w:b/>
                <w:bCs/>
                <w:sz w:val="24"/>
                <w:szCs w:val="24"/>
              </w:rPr>
              <w:t>Income Leadership</w:t>
            </w: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 xml:space="preserve">Control over Use of Income </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01"/>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000000"/>
              <w:rPr>
                <w:sz w:val="24"/>
                <w:szCs w:val="24"/>
              </w:rPr>
            </w:pPr>
            <w:r w:rsidRPr="00B348F3">
              <w:rPr>
                <w:sz w:val="24"/>
                <w:szCs w:val="24"/>
              </w:rPr>
              <w:t>Group Members</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498"/>
        </w:trPr>
        <w:tc>
          <w:tcPr>
            <w:cnfStyle w:val="000010000000"/>
            <w:tcW w:w="2665" w:type="dxa"/>
            <w:vMerge/>
            <w:tcBorders>
              <w:left w:val="single" w:sz="4" w:space="0" w:color="000000" w:themeColor="text1"/>
            </w:tcBorders>
          </w:tcPr>
          <w:p w:rsidR="005239D2" w:rsidRPr="00B348F3" w:rsidRDefault="005239D2" w:rsidP="00B348F3">
            <w:pPr>
              <w:ind w:left="138"/>
              <w:jc w:val="both"/>
              <w:rPr>
                <w:b/>
                <w:bCs/>
                <w:sz w:val="24"/>
                <w:szCs w:val="24"/>
              </w:rPr>
            </w:pPr>
          </w:p>
        </w:tc>
        <w:tc>
          <w:tcPr>
            <w:tcW w:w="3052" w:type="dxa"/>
            <w:tcBorders>
              <w:right w:val="single" w:sz="4" w:space="0" w:color="auto"/>
            </w:tcBorders>
          </w:tcPr>
          <w:p w:rsidR="005239D2" w:rsidRPr="00B348F3" w:rsidRDefault="005239D2" w:rsidP="00B348F3">
            <w:pPr>
              <w:jc w:val="both"/>
              <w:cnfStyle w:val="000000100000"/>
              <w:rPr>
                <w:sz w:val="24"/>
                <w:szCs w:val="24"/>
              </w:rPr>
            </w:pPr>
            <w:r w:rsidRPr="00B348F3">
              <w:rPr>
                <w:sz w:val="24"/>
                <w:szCs w:val="24"/>
              </w:rPr>
              <w:t>Speaking in Public</w:t>
            </w:r>
          </w:p>
        </w:tc>
        <w:tc>
          <w:tcPr>
            <w:cnfStyle w:val="000010000000"/>
            <w:tcW w:w="5811" w:type="dxa"/>
            <w:gridSpan w:val="2"/>
            <w:vMerge/>
            <w:tcBorders>
              <w:left w:val="single" w:sz="4" w:space="0" w:color="auto"/>
              <w:right w:val="single" w:sz="4" w:space="0" w:color="auto"/>
            </w:tcBorders>
          </w:tcPr>
          <w:p w:rsidR="005239D2" w:rsidRPr="00B348F3" w:rsidRDefault="005239D2" w:rsidP="00B348F3">
            <w:pPr>
              <w:rPr>
                <w:sz w:val="24"/>
                <w:szCs w:val="24"/>
              </w:rPr>
            </w:pPr>
          </w:p>
        </w:tc>
      </w:tr>
      <w:tr w:rsidR="009F7146"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123"/>
        </w:trPr>
        <w:tc>
          <w:tcPr>
            <w:cnfStyle w:val="000010000000"/>
            <w:tcW w:w="2665" w:type="dxa"/>
            <w:vMerge w:val="restart"/>
            <w:tcBorders>
              <w:left w:val="single" w:sz="4" w:space="0" w:color="000000" w:themeColor="text1"/>
            </w:tcBorders>
          </w:tcPr>
          <w:p w:rsidR="009F7146" w:rsidRPr="00B348F3" w:rsidRDefault="009F7146" w:rsidP="00B348F3">
            <w:pPr>
              <w:ind w:left="138"/>
              <w:jc w:val="both"/>
              <w:rPr>
                <w:b/>
                <w:bCs/>
                <w:sz w:val="24"/>
                <w:szCs w:val="24"/>
              </w:rPr>
            </w:pPr>
            <w:r w:rsidRPr="00B348F3">
              <w:rPr>
                <w:b/>
                <w:bCs/>
                <w:sz w:val="24"/>
                <w:szCs w:val="24"/>
              </w:rPr>
              <w:t>Time</w:t>
            </w:r>
          </w:p>
        </w:tc>
        <w:tc>
          <w:tcPr>
            <w:tcW w:w="3052" w:type="dxa"/>
            <w:tcBorders>
              <w:right w:val="single" w:sz="4" w:space="0" w:color="000000" w:themeColor="text1"/>
            </w:tcBorders>
          </w:tcPr>
          <w:p w:rsidR="009F7146" w:rsidRPr="00B348F3" w:rsidRDefault="009F7146" w:rsidP="00B348F3">
            <w:pPr>
              <w:jc w:val="both"/>
              <w:cnfStyle w:val="000000000000"/>
              <w:rPr>
                <w:sz w:val="24"/>
                <w:szCs w:val="24"/>
              </w:rPr>
            </w:pPr>
            <w:r w:rsidRPr="00B348F3">
              <w:rPr>
                <w:sz w:val="24"/>
                <w:szCs w:val="24"/>
              </w:rPr>
              <w:t>Work Load</w:t>
            </w:r>
          </w:p>
        </w:tc>
        <w:tc>
          <w:tcPr>
            <w:cnfStyle w:val="000010000000"/>
            <w:tcW w:w="5811" w:type="dxa"/>
            <w:gridSpan w:val="2"/>
            <w:vMerge w:val="restart"/>
            <w:tcBorders>
              <w:top w:val="nil"/>
              <w:left w:val="single" w:sz="4" w:space="0" w:color="000000" w:themeColor="text1"/>
              <w:right w:val="single" w:sz="4" w:space="0" w:color="000000" w:themeColor="text1"/>
            </w:tcBorders>
            <w:shd w:val="clear" w:color="auto" w:fill="95B3D7" w:themeFill="accent1" w:themeFillTint="99"/>
          </w:tcPr>
          <w:p w:rsidR="009F7146" w:rsidRPr="00B348F3" w:rsidRDefault="009F7146">
            <w:pPr>
              <w:widowControl/>
              <w:autoSpaceDE/>
              <w:autoSpaceDN/>
              <w:spacing w:after="200" w:line="276" w:lineRule="auto"/>
            </w:pPr>
          </w:p>
        </w:tc>
      </w:tr>
      <w:tr w:rsidR="009F7146"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992"/>
        </w:trPr>
        <w:tc>
          <w:tcPr>
            <w:cnfStyle w:val="000010000000"/>
            <w:tcW w:w="2665" w:type="dxa"/>
            <w:vMerge/>
            <w:tcBorders>
              <w:left w:val="single" w:sz="4" w:space="0" w:color="000000" w:themeColor="text1"/>
            </w:tcBorders>
          </w:tcPr>
          <w:p w:rsidR="009F7146" w:rsidRPr="00B348F3" w:rsidRDefault="009F7146" w:rsidP="00B348F3">
            <w:pPr>
              <w:ind w:left="138"/>
              <w:jc w:val="both"/>
              <w:rPr>
                <w:sz w:val="24"/>
                <w:szCs w:val="24"/>
              </w:rPr>
            </w:pPr>
          </w:p>
        </w:tc>
        <w:tc>
          <w:tcPr>
            <w:tcW w:w="3052" w:type="dxa"/>
            <w:tcBorders>
              <w:right w:val="single" w:sz="4" w:space="0" w:color="000000" w:themeColor="text1"/>
            </w:tcBorders>
          </w:tcPr>
          <w:p w:rsidR="009F7146" w:rsidRPr="00B348F3" w:rsidRDefault="009F7146" w:rsidP="00B348F3">
            <w:pPr>
              <w:jc w:val="both"/>
              <w:cnfStyle w:val="000000100000"/>
              <w:rPr>
                <w:sz w:val="24"/>
                <w:szCs w:val="24"/>
              </w:rPr>
            </w:pPr>
            <w:r w:rsidRPr="00B348F3">
              <w:rPr>
                <w:sz w:val="24"/>
                <w:szCs w:val="24"/>
              </w:rPr>
              <w:t xml:space="preserve">Leisure </w:t>
            </w:r>
          </w:p>
        </w:tc>
        <w:tc>
          <w:tcPr>
            <w:cnfStyle w:val="000010000000"/>
            <w:tcW w:w="5811" w:type="dxa"/>
            <w:gridSpan w:val="2"/>
            <w:vMerge/>
            <w:tcBorders>
              <w:left w:val="single" w:sz="4" w:space="0" w:color="000000" w:themeColor="text1"/>
              <w:right w:val="single" w:sz="4" w:space="0" w:color="000000" w:themeColor="text1"/>
            </w:tcBorders>
            <w:shd w:val="clear" w:color="auto" w:fill="95B3D7" w:themeFill="accent1" w:themeFillTint="99"/>
          </w:tcPr>
          <w:p w:rsidR="009F7146" w:rsidRPr="00B348F3" w:rsidRDefault="009F7146">
            <w:pPr>
              <w:widowControl/>
              <w:autoSpaceDE/>
              <w:autoSpaceDN/>
              <w:spacing w:after="200" w:line="276" w:lineRule="auto"/>
            </w:pP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37"/>
        </w:trPr>
        <w:tc>
          <w:tcPr>
            <w:cnfStyle w:val="000010000000"/>
            <w:tcW w:w="11528" w:type="dxa"/>
            <w:gridSpan w:val="4"/>
            <w:tcBorders>
              <w:left w:val="single" w:sz="4" w:space="0" w:color="000000" w:themeColor="text1"/>
              <w:right w:val="single" w:sz="4" w:space="0" w:color="000000" w:themeColor="text1"/>
            </w:tcBorders>
          </w:tcPr>
          <w:p w:rsidR="005239D2" w:rsidRPr="005E1F69" w:rsidRDefault="005239D2" w:rsidP="00B348F3">
            <w:pPr>
              <w:ind w:left="108"/>
              <w:jc w:val="center"/>
              <w:rPr>
                <w:b/>
                <w:sz w:val="24"/>
                <w:szCs w:val="24"/>
              </w:rPr>
            </w:pPr>
            <w:r w:rsidRPr="005E1F69">
              <w:rPr>
                <w:b/>
                <w:sz w:val="24"/>
                <w:szCs w:val="24"/>
              </w:rPr>
              <w:t>CONTRIBU</w:t>
            </w:r>
            <w:r w:rsidR="00A97F1E">
              <w:rPr>
                <w:b/>
                <w:sz w:val="24"/>
                <w:szCs w:val="24"/>
              </w:rPr>
              <w:t>TION OF EACH INDICATOR TO WOMEN</w:t>
            </w:r>
            <w:r w:rsidRPr="005E1F69">
              <w:rPr>
                <w:b/>
                <w:sz w:val="24"/>
                <w:szCs w:val="24"/>
              </w:rPr>
              <w:t>S</w:t>
            </w:r>
            <w:r w:rsidR="00A97F1E">
              <w:rPr>
                <w:b/>
                <w:sz w:val="24"/>
                <w:szCs w:val="24"/>
              </w:rPr>
              <w:t>’</w:t>
            </w:r>
            <w:r w:rsidRPr="005E1F69">
              <w:rPr>
                <w:b/>
                <w:sz w:val="24"/>
                <w:szCs w:val="24"/>
              </w:rPr>
              <w:t xml:space="preserve"> DISEMPOWERMENT</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202"/>
        </w:trPr>
        <w:tc>
          <w:tcPr>
            <w:cnfStyle w:val="000010000000"/>
            <w:tcW w:w="6448" w:type="dxa"/>
            <w:gridSpan w:val="3"/>
            <w:tcBorders>
              <w:left w:val="single" w:sz="4" w:space="0" w:color="000000" w:themeColor="text1"/>
            </w:tcBorders>
          </w:tcPr>
          <w:p w:rsidR="005239D2" w:rsidRPr="005E1F69" w:rsidRDefault="005239D2" w:rsidP="00B348F3">
            <w:pPr>
              <w:ind w:left="108"/>
              <w:jc w:val="center"/>
              <w:rPr>
                <w:b/>
                <w:sz w:val="24"/>
                <w:szCs w:val="24"/>
              </w:rPr>
            </w:pPr>
            <w:r w:rsidRPr="005E1F69">
              <w:rPr>
                <w:b/>
                <w:sz w:val="24"/>
                <w:szCs w:val="24"/>
              </w:rPr>
              <w:t>INDICATOR</w:t>
            </w:r>
          </w:p>
        </w:tc>
        <w:tc>
          <w:tcPr>
            <w:tcW w:w="5080" w:type="dxa"/>
            <w:tcBorders>
              <w:right w:val="single" w:sz="4" w:space="0" w:color="000000" w:themeColor="text1"/>
            </w:tcBorders>
          </w:tcPr>
          <w:p w:rsidR="005239D2" w:rsidRPr="005E1F69" w:rsidRDefault="005239D2" w:rsidP="00B348F3">
            <w:pPr>
              <w:ind w:left="108"/>
              <w:jc w:val="center"/>
              <w:cnfStyle w:val="000000100000"/>
              <w:rPr>
                <w:b/>
                <w:sz w:val="24"/>
                <w:szCs w:val="24"/>
              </w:rPr>
            </w:pPr>
            <w:r w:rsidRPr="005E1F69">
              <w:rPr>
                <w:b/>
                <w:sz w:val="24"/>
                <w:szCs w:val="24"/>
              </w:rPr>
              <w:t>WOMEN</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202"/>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Input in Productive Decision</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000000"/>
              <w:rPr>
                <w:b/>
                <w:bCs/>
                <w:sz w:val="24"/>
                <w:szCs w:val="24"/>
              </w:rPr>
            </w:pPr>
            <w:r w:rsidRPr="00B348F3">
              <w:rPr>
                <w:b/>
                <w:bCs/>
                <w:sz w:val="24"/>
                <w:szCs w:val="24"/>
              </w:rPr>
              <w:t>41%</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101"/>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 xml:space="preserve">Ownership of Assets </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100000"/>
              <w:rPr>
                <w:b/>
                <w:bCs/>
                <w:sz w:val="24"/>
                <w:szCs w:val="24"/>
              </w:rPr>
            </w:pPr>
            <w:r w:rsidRPr="00B348F3">
              <w:rPr>
                <w:b/>
                <w:bCs/>
                <w:sz w:val="24"/>
                <w:szCs w:val="24"/>
              </w:rPr>
              <w:t>5%</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94"/>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Access to &amp; Decisions on Credit</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000000"/>
              <w:rPr>
                <w:b/>
                <w:bCs/>
                <w:sz w:val="24"/>
                <w:szCs w:val="24"/>
              </w:rPr>
            </w:pPr>
            <w:r w:rsidRPr="00B348F3">
              <w:rPr>
                <w:b/>
                <w:bCs/>
                <w:sz w:val="24"/>
                <w:szCs w:val="24"/>
              </w:rPr>
              <w:t>12%</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94"/>
        </w:trPr>
        <w:tc>
          <w:tcPr>
            <w:cnfStyle w:val="000010000000"/>
            <w:tcW w:w="6448" w:type="dxa"/>
            <w:gridSpan w:val="3"/>
            <w:tcBorders>
              <w:left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 xml:space="preserve">Control Over Use of Income </w:t>
            </w:r>
          </w:p>
        </w:tc>
        <w:tc>
          <w:tcPr>
            <w:tcW w:w="5080" w:type="dxa"/>
            <w:tcBorders>
              <w:left w:val="single" w:sz="4" w:space="0" w:color="000000" w:themeColor="text1"/>
              <w:right w:val="single" w:sz="4" w:space="0" w:color="000000" w:themeColor="text1"/>
            </w:tcBorders>
          </w:tcPr>
          <w:p w:rsidR="005239D2" w:rsidRPr="00B348F3" w:rsidRDefault="005239D2" w:rsidP="00B348F3">
            <w:pPr>
              <w:ind w:left="108"/>
              <w:jc w:val="right"/>
              <w:cnfStyle w:val="000000100000"/>
              <w:rPr>
                <w:b/>
                <w:bCs/>
                <w:sz w:val="24"/>
                <w:szCs w:val="24"/>
              </w:rPr>
            </w:pPr>
            <w:r w:rsidRPr="00B348F3">
              <w:rPr>
                <w:b/>
                <w:bCs/>
                <w:sz w:val="24"/>
                <w:szCs w:val="24"/>
              </w:rPr>
              <w:t>2%</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87"/>
        </w:trPr>
        <w:tc>
          <w:tcPr>
            <w:cnfStyle w:val="000010000000"/>
            <w:tcW w:w="6448" w:type="dxa"/>
            <w:gridSpan w:val="3"/>
            <w:tcBorders>
              <w:left w:val="single" w:sz="4" w:space="0" w:color="000000" w:themeColor="text1"/>
              <w:bottom w:val="single" w:sz="4" w:space="0" w:color="000000" w:themeColor="text1"/>
              <w:right w:val="single" w:sz="4" w:space="0" w:color="000000" w:themeColor="text1"/>
            </w:tcBorders>
          </w:tcPr>
          <w:p w:rsidR="005239D2" w:rsidRPr="00B348F3" w:rsidRDefault="005239D2" w:rsidP="00A97F1E">
            <w:pPr>
              <w:ind w:left="108"/>
              <w:rPr>
                <w:b/>
                <w:bCs/>
                <w:sz w:val="24"/>
                <w:szCs w:val="24"/>
              </w:rPr>
            </w:pPr>
            <w:r w:rsidRPr="00B348F3">
              <w:rPr>
                <w:b/>
                <w:bCs/>
                <w:sz w:val="24"/>
                <w:szCs w:val="24"/>
              </w:rPr>
              <w:t>Group Member</w:t>
            </w:r>
          </w:p>
        </w:tc>
        <w:tc>
          <w:tcPr>
            <w:tcW w:w="5080" w:type="dxa"/>
            <w:tcBorders>
              <w:left w:val="single" w:sz="4" w:space="0" w:color="000000" w:themeColor="text1"/>
              <w:bottom w:val="single" w:sz="4" w:space="0" w:color="000000" w:themeColor="text1"/>
              <w:right w:val="single" w:sz="4" w:space="0" w:color="000000" w:themeColor="text1"/>
            </w:tcBorders>
          </w:tcPr>
          <w:p w:rsidR="005239D2" w:rsidRPr="00B348F3" w:rsidRDefault="005239D2" w:rsidP="00B348F3">
            <w:pPr>
              <w:ind w:left="108"/>
              <w:jc w:val="right"/>
              <w:cnfStyle w:val="000000000000"/>
              <w:rPr>
                <w:b/>
                <w:bCs/>
                <w:sz w:val="24"/>
                <w:szCs w:val="24"/>
              </w:rPr>
            </w:pPr>
            <w:r w:rsidRPr="00B348F3">
              <w:rPr>
                <w:b/>
                <w:bCs/>
                <w:sz w:val="24"/>
                <w:szCs w:val="24"/>
              </w:rPr>
              <w:t>7%</w:t>
            </w:r>
          </w:p>
        </w:tc>
      </w:tr>
      <w:tr w:rsidR="005239D2" w:rsidRPr="00B348F3" w:rsidTr="00A97F1E">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cnfStyle w:val="000000100000"/>
          <w:trHeight w:val="300"/>
        </w:trPr>
        <w:tc>
          <w:tcPr>
            <w:cnfStyle w:val="000010000000"/>
            <w:tcW w:w="6448" w:type="dxa"/>
            <w:gridSpan w:val="3"/>
            <w:tcBorders>
              <w:top w:val="single" w:sz="4" w:space="0" w:color="000000" w:themeColor="text1"/>
              <w:left w:val="single" w:sz="4" w:space="0" w:color="000000" w:themeColor="text1"/>
              <w:bottom w:val="single" w:sz="4" w:space="0" w:color="000000" w:themeColor="text1"/>
            </w:tcBorders>
          </w:tcPr>
          <w:p w:rsidR="005239D2" w:rsidRPr="00B348F3" w:rsidRDefault="005239D2" w:rsidP="00A97F1E">
            <w:pPr>
              <w:ind w:left="108"/>
              <w:rPr>
                <w:b/>
                <w:bCs/>
                <w:sz w:val="24"/>
                <w:szCs w:val="24"/>
              </w:rPr>
            </w:pPr>
            <w:r w:rsidRPr="00B348F3">
              <w:rPr>
                <w:b/>
                <w:bCs/>
                <w:sz w:val="24"/>
                <w:szCs w:val="24"/>
              </w:rPr>
              <w:t>Work Load</w:t>
            </w:r>
          </w:p>
        </w:tc>
        <w:tc>
          <w:tcPr>
            <w:tcW w:w="5080" w:type="dxa"/>
            <w:tcBorders>
              <w:top w:val="single" w:sz="4" w:space="0" w:color="000000" w:themeColor="text1"/>
              <w:bottom w:val="single" w:sz="4" w:space="0" w:color="000000" w:themeColor="text1"/>
              <w:right w:val="single" w:sz="4" w:space="0" w:color="000000" w:themeColor="text1"/>
            </w:tcBorders>
          </w:tcPr>
          <w:p w:rsidR="005239D2" w:rsidRPr="00B348F3" w:rsidRDefault="005239D2" w:rsidP="00B348F3">
            <w:pPr>
              <w:ind w:left="108"/>
              <w:jc w:val="right"/>
              <w:cnfStyle w:val="000000100000"/>
              <w:rPr>
                <w:b/>
                <w:bCs/>
                <w:sz w:val="24"/>
                <w:szCs w:val="24"/>
              </w:rPr>
            </w:pPr>
            <w:r w:rsidRPr="00B348F3">
              <w:rPr>
                <w:b/>
                <w:bCs/>
                <w:sz w:val="24"/>
                <w:szCs w:val="24"/>
              </w:rPr>
              <w:t>33%</w:t>
            </w:r>
          </w:p>
        </w:tc>
      </w:tr>
      <w:tr w:rsidR="005239D2" w:rsidRPr="00B348F3" w:rsidTr="00DB3E85">
        <w:tblPrEx>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PrEx>
        <w:trPr>
          <w:trHeight w:val="4130"/>
        </w:trPr>
        <w:tc>
          <w:tcPr>
            <w:cnfStyle w:val="000010000000"/>
            <w:tcW w:w="11528" w:type="dxa"/>
            <w:gridSpan w:val="4"/>
            <w:tcBorders>
              <w:right w:val="single" w:sz="4" w:space="0" w:color="auto"/>
            </w:tcBorders>
          </w:tcPr>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CB0FD9" w:rsidRPr="00CB0FD9" w:rsidRDefault="00CB0FD9" w:rsidP="001A5137">
            <w:pPr>
              <w:jc w:val="center"/>
              <w:rPr>
                <w:b/>
                <w:bCs/>
                <w:sz w:val="24"/>
                <w:szCs w:val="24"/>
              </w:rPr>
            </w:pPr>
          </w:p>
          <w:p w:rsidR="001A5137" w:rsidRDefault="001A5137" w:rsidP="001A5137">
            <w:pPr>
              <w:rPr>
                <w:b/>
                <w:bCs/>
                <w:sz w:val="24"/>
                <w:szCs w:val="24"/>
              </w:rPr>
            </w:pPr>
            <w:r>
              <w:rPr>
                <w:b/>
                <w:bCs/>
                <w:sz w:val="24"/>
                <w:szCs w:val="24"/>
              </w:rPr>
              <w:t xml:space="preserve"> </w:t>
            </w:r>
          </w:p>
          <w:p w:rsidR="005239D2" w:rsidRPr="00CB0FD9" w:rsidRDefault="00CA4113" w:rsidP="00CA4113">
            <w:pPr>
              <w:jc w:val="center"/>
              <w:rPr>
                <w:b/>
                <w:bCs/>
                <w:sz w:val="24"/>
                <w:szCs w:val="24"/>
              </w:rPr>
            </w:pPr>
            <w:r>
              <w:rPr>
                <w:b/>
                <w:bCs/>
                <w:noProof/>
                <w:sz w:val="24"/>
                <w:szCs w:val="24"/>
                <w:lang w:bidi="bn-IN"/>
              </w:rPr>
              <w:drawing>
                <wp:anchor distT="0" distB="0" distL="114300" distR="114300" simplePos="0" relativeHeight="251706368" behindDoc="0" locked="0" layoutInCell="1" allowOverlap="1">
                  <wp:simplePos x="0" y="0"/>
                  <wp:positionH relativeFrom="margin">
                    <wp:align>center</wp:align>
                  </wp:positionH>
                  <wp:positionV relativeFrom="margin">
                    <wp:align>bottom</wp:align>
                  </wp:positionV>
                  <wp:extent cx="2463165" cy="1733550"/>
                  <wp:effectExtent l="19050" t="0" r="13335" b="0"/>
                  <wp:wrapSquare wrapText="bothSides"/>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CB0FD9" w:rsidRPr="00CB0FD9">
              <w:rPr>
                <w:b/>
                <w:bCs/>
                <w:sz w:val="24"/>
                <w:szCs w:val="24"/>
              </w:rPr>
              <w:t xml:space="preserve"> PERCENTAGES</w:t>
            </w:r>
          </w:p>
        </w:tc>
      </w:tr>
    </w:tbl>
    <w:p w:rsidR="005239D2" w:rsidRPr="00B348F3" w:rsidRDefault="00DB3E85" w:rsidP="005239D2">
      <w:pPr>
        <w:jc w:val="both"/>
        <w:rPr>
          <w:sz w:val="24"/>
          <w:szCs w:val="24"/>
        </w:rPr>
      </w:pPr>
      <w:r>
        <w:rPr>
          <w:b/>
          <w:bCs/>
          <w:sz w:val="24"/>
          <w:szCs w:val="24"/>
        </w:rPr>
        <w:lastRenderedPageBreak/>
        <w:t>4</w:t>
      </w:r>
      <w:r w:rsidR="005239D2" w:rsidRPr="00B348F3">
        <w:rPr>
          <w:b/>
          <w:bCs/>
          <w:sz w:val="24"/>
          <w:szCs w:val="24"/>
        </w:rPr>
        <w:t xml:space="preserve">. Facilitating Women Access to Labor Saving Technologies to Overcome Production Constraints- </w:t>
      </w:r>
    </w:p>
    <w:p w:rsidR="005239D2" w:rsidRPr="00B348F3" w:rsidRDefault="001B27B8" w:rsidP="005239D2">
      <w:pPr>
        <w:jc w:val="both"/>
        <w:rPr>
          <w:sz w:val="24"/>
          <w:szCs w:val="24"/>
        </w:rPr>
      </w:pPr>
      <w:r>
        <w:rPr>
          <w:sz w:val="24"/>
          <w:szCs w:val="24"/>
        </w:rPr>
        <w:t>In r</w:t>
      </w:r>
      <w:r w:rsidR="005239D2" w:rsidRPr="00B348F3">
        <w:rPr>
          <w:sz w:val="24"/>
          <w:szCs w:val="24"/>
        </w:rPr>
        <w:t>ecent</w:t>
      </w:r>
      <w:r>
        <w:rPr>
          <w:sz w:val="24"/>
          <w:szCs w:val="24"/>
        </w:rPr>
        <w:t xml:space="preserve"> years,</w:t>
      </w:r>
      <w:r w:rsidR="005239D2" w:rsidRPr="00B348F3">
        <w:rPr>
          <w:sz w:val="24"/>
          <w:szCs w:val="24"/>
        </w:rPr>
        <w:t xml:space="preserve"> research reported that women are more involved in agriculture overtime. Women are not only engaged in domestic household work an</w:t>
      </w:r>
      <w:r w:rsidR="00CA4113">
        <w:rPr>
          <w:sz w:val="24"/>
          <w:szCs w:val="24"/>
        </w:rPr>
        <w:t>d also spent time in agricultural sector</w:t>
      </w:r>
      <w:r w:rsidR="005239D2" w:rsidRPr="00B348F3">
        <w:rPr>
          <w:sz w:val="24"/>
          <w:szCs w:val="24"/>
        </w:rPr>
        <w:t xml:space="preserve"> across all the season. Agriculture operations are time consuming, physically draining along with their burden women face several constraints.</w:t>
      </w:r>
    </w:p>
    <w:p w:rsidR="005239D2" w:rsidRPr="00B348F3" w:rsidRDefault="005239D2" w:rsidP="005239D2">
      <w:pPr>
        <w:jc w:val="both"/>
        <w:rPr>
          <w:sz w:val="24"/>
          <w:szCs w:val="24"/>
        </w:rPr>
      </w:pPr>
    </w:p>
    <w:tbl>
      <w:tblPr>
        <w:tblStyle w:val="ColorfulGrid-Accent5"/>
        <w:tblW w:w="0" w:type="auto"/>
        <w:tblLook w:val="0000"/>
      </w:tblPr>
      <w:tblGrid>
        <w:gridCol w:w="5148"/>
        <w:gridCol w:w="4831"/>
      </w:tblGrid>
      <w:tr w:rsidR="005239D2" w:rsidRPr="00B348F3" w:rsidTr="00B348F3">
        <w:trPr>
          <w:cnfStyle w:val="000000100000"/>
          <w:trHeight w:val="274"/>
        </w:trPr>
        <w:tc>
          <w:tcPr>
            <w:cnfStyle w:val="000010000000"/>
            <w:tcW w:w="9979" w:type="dxa"/>
            <w:gridSpan w:val="2"/>
          </w:tcPr>
          <w:p w:rsidR="005239D2" w:rsidRPr="00B348F3" w:rsidRDefault="005239D2" w:rsidP="00B348F3">
            <w:pPr>
              <w:pStyle w:val="Els-table-caption"/>
              <w:spacing w:before="240" w:after="80"/>
              <w:jc w:val="center"/>
              <w:rPr>
                <w:bCs/>
                <w:sz w:val="24"/>
                <w:szCs w:val="24"/>
              </w:rPr>
            </w:pPr>
            <w:r w:rsidRPr="00B348F3">
              <w:rPr>
                <w:bCs/>
                <w:sz w:val="24"/>
                <w:szCs w:val="24"/>
              </w:rPr>
              <w:t>STRATEGIES LABOR SAVING TECHNOLOGIES TO OVERCOME THE PRODUCTION CONSTRAIN</w:t>
            </w:r>
            <w:r w:rsidR="00922232">
              <w:rPr>
                <w:bCs/>
                <w:sz w:val="24"/>
                <w:szCs w:val="24"/>
              </w:rPr>
              <w:t>T</w:t>
            </w:r>
            <w:r w:rsidRPr="00B348F3">
              <w:rPr>
                <w:bCs/>
                <w:sz w:val="24"/>
                <w:szCs w:val="24"/>
              </w:rPr>
              <w:t>S</w:t>
            </w:r>
          </w:p>
          <w:p w:rsidR="005239D2" w:rsidRPr="00B348F3" w:rsidRDefault="00922232" w:rsidP="00B348F3">
            <w:pPr>
              <w:pStyle w:val="Els-table-caption"/>
              <w:spacing w:before="240" w:after="80"/>
              <w:jc w:val="center"/>
              <w:rPr>
                <w:bCs/>
                <w:sz w:val="24"/>
                <w:szCs w:val="24"/>
              </w:rPr>
            </w:pPr>
            <w:r>
              <w:rPr>
                <w:bCs/>
                <w:sz w:val="24"/>
                <w:szCs w:val="24"/>
              </w:rPr>
              <w:t>WOMEN AND MEN’</w:t>
            </w:r>
            <w:r w:rsidR="005239D2" w:rsidRPr="00B348F3">
              <w:rPr>
                <w:bCs/>
                <w:sz w:val="24"/>
                <w:szCs w:val="24"/>
              </w:rPr>
              <w:t>S DIFFERENCE ACCESS TO INFORMATION AN EXTENSION SERVICE AFFECT ADOPTION</w:t>
            </w:r>
          </w:p>
        </w:tc>
      </w:tr>
      <w:tr w:rsidR="005239D2" w:rsidRPr="00B348F3" w:rsidTr="00B348F3">
        <w:trPr>
          <w:trHeight w:val="345"/>
        </w:trPr>
        <w:tc>
          <w:tcPr>
            <w:cnfStyle w:val="000010000000"/>
            <w:tcW w:w="5148" w:type="dxa"/>
          </w:tcPr>
          <w:p w:rsidR="005239D2" w:rsidRPr="00B348F3" w:rsidRDefault="005239D2" w:rsidP="00B348F3">
            <w:pPr>
              <w:pStyle w:val="Els-table-caption"/>
              <w:tabs>
                <w:tab w:val="left" w:pos="2715"/>
              </w:tabs>
              <w:spacing w:before="240" w:after="80" w:line="360" w:lineRule="auto"/>
              <w:jc w:val="center"/>
              <w:rPr>
                <w:sz w:val="24"/>
                <w:szCs w:val="24"/>
              </w:rPr>
            </w:pPr>
            <w:r w:rsidRPr="00B348F3">
              <w:rPr>
                <w:sz w:val="24"/>
                <w:szCs w:val="24"/>
              </w:rPr>
              <w:t>Crucial Factors Influencing Adoption of New Technology were Found to be</w:t>
            </w:r>
          </w:p>
        </w:tc>
        <w:tc>
          <w:tcPr>
            <w:tcW w:w="4831" w:type="dxa"/>
          </w:tcPr>
          <w:p w:rsidR="005239D2" w:rsidRPr="00B348F3" w:rsidRDefault="005239D2" w:rsidP="00B348F3">
            <w:pPr>
              <w:tabs>
                <w:tab w:val="left" w:pos="1138"/>
              </w:tabs>
              <w:jc w:val="center"/>
              <w:cnfStyle w:val="000000000000"/>
              <w:rPr>
                <w:b/>
                <w:sz w:val="24"/>
                <w:szCs w:val="24"/>
              </w:rPr>
            </w:pPr>
          </w:p>
          <w:p w:rsidR="005239D2" w:rsidRPr="00B348F3" w:rsidRDefault="005239D2" w:rsidP="00B348F3">
            <w:pPr>
              <w:tabs>
                <w:tab w:val="left" w:pos="1138"/>
              </w:tabs>
              <w:jc w:val="center"/>
              <w:cnfStyle w:val="000000000000"/>
              <w:rPr>
                <w:b/>
                <w:sz w:val="24"/>
                <w:szCs w:val="24"/>
              </w:rPr>
            </w:pPr>
            <w:r w:rsidRPr="00B348F3">
              <w:rPr>
                <w:b/>
                <w:sz w:val="24"/>
                <w:szCs w:val="24"/>
              </w:rPr>
              <w:t>Features of Conservation Agriculture</w:t>
            </w:r>
          </w:p>
        </w:tc>
      </w:tr>
      <w:tr w:rsidR="005239D2" w:rsidRPr="00B348F3" w:rsidTr="00B348F3">
        <w:trPr>
          <w:cnfStyle w:val="000000100000"/>
          <w:trHeight w:val="858"/>
        </w:trPr>
        <w:tc>
          <w:tcPr>
            <w:cnfStyle w:val="000010000000"/>
            <w:tcW w:w="5148" w:type="dxa"/>
          </w:tcPr>
          <w:p w:rsidR="005239D2" w:rsidRPr="00B348F3" w:rsidRDefault="005239D2" w:rsidP="005239D2">
            <w:pPr>
              <w:pStyle w:val="ListParagraph"/>
              <w:widowControl/>
              <w:numPr>
                <w:ilvl w:val="0"/>
                <w:numId w:val="6"/>
              </w:numPr>
              <w:autoSpaceDE/>
              <w:autoSpaceDN/>
              <w:spacing w:after="160" w:line="259" w:lineRule="auto"/>
              <w:contextualSpacing/>
              <w:jc w:val="both"/>
              <w:rPr>
                <w:sz w:val="24"/>
                <w:szCs w:val="24"/>
              </w:rPr>
            </w:pPr>
            <w:r w:rsidRPr="00B348F3">
              <w:rPr>
                <w:sz w:val="24"/>
                <w:szCs w:val="24"/>
              </w:rPr>
              <w:t>The effectiveness of field demonstration</w:t>
            </w:r>
          </w:p>
          <w:p w:rsidR="005239D2" w:rsidRPr="00B348F3" w:rsidRDefault="005239D2" w:rsidP="005239D2">
            <w:pPr>
              <w:pStyle w:val="ListParagraph"/>
              <w:widowControl/>
              <w:numPr>
                <w:ilvl w:val="0"/>
                <w:numId w:val="6"/>
              </w:numPr>
              <w:autoSpaceDE/>
              <w:autoSpaceDN/>
              <w:spacing w:after="160" w:line="259" w:lineRule="auto"/>
              <w:contextualSpacing/>
              <w:jc w:val="both"/>
              <w:rPr>
                <w:sz w:val="24"/>
                <w:szCs w:val="24"/>
              </w:rPr>
            </w:pPr>
            <w:r w:rsidRPr="00B348F3">
              <w:rPr>
                <w:sz w:val="24"/>
                <w:szCs w:val="24"/>
              </w:rPr>
              <w:t>Hands on training an extension agent availability</w:t>
            </w:r>
          </w:p>
          <w:p w:rsidR="005239D2" w:rsidRPr="00B348F3" w:rsidRDefault="005239D2" w:rsidP="005239D2">
            <w:pPr>
              <w:pStyle w:val="ListParagraph"/>
              <w:widowControl/>
              <w:numPr>
                <w:ilvl w:val="0"/>
                <w:numId w:val="6"/>
              </w:numPr>
              <w:autoSpaceDE/>
              <w:autoSpaceDN/>
              <w:spacing w:after="160" w:line="259" w:lineRule="auto"/>
              <w:contextualSpacing/>
              <w:jc w:val="both"/>
              <w:rPr>
                <w:sz w:val="24"/>
                <w:szCs w:val="24"/>
              </w:rPr>
            </w:pPr>
            <w:r w:rsidRPr="00B348F3">
              <w:rPr>
                <w:sz w:val="24"/>
                <w:szCs w:val="24"/>
              </w:rPr>
              <w:t>Preference for women extension agents</w:t>
            </w:r>
          </w:p>
          <w:p w:rsidR="005239D2" w:rsidRPr="00B348F3" w:rsidRDefault="005239D2" w:rsidP="00B348F3">
            <w:pPr>
              <w:pStyle w:val="Els-table-caption"/>
              <w:spacing w:before="240" w:after="80"/>
              <w:ind w:left="116"/>
              <w:jc w:val="both"/>
              <w:rPr>
                <w:sz w:val="24"/>
                <w:szCs w:val="24"/>
              </w:rPr>
            </w:pPr>
          </w:p>
        </w:tc>
        <w:tc>
          <w:tcPr>
            <w:tcW w:w="4831" w:type="dxa"/>
          </w:tcPr>
          <w:p w:rsidR="005239D2" w:rsidRPr="00B348F3" w:rsidRDefault="005239D2" w:rsidP="00B348F3">
            <w:pPr>
              <w:spacing w:line="259" w:lineRule="auto"/>
              <w:jc w:val="both"/>
              <w:cnfStyle w:val="000000100000"/>
              <w:rPr>
                <w:sz w:val="24"/>
                <w:szCs w:val="24"/>
              </w:rPr>
            </w:pPr>
            <w:r w:rsidRPr="00B348F3">
              <w:rPr>
                <w:sz w:val="24"/>
                <w:szCs w:val="24"/>
              </w:rPr>
              <w:t xml:space="preserve">a) Maintain of permanent soil cover for mulch </w:t>
            </w:r>
          </w:p>
          <w:p w:rsidR="005239D2" w:rsidRPr="00B348F3" w:rsidRDefault="005239D2" w:rsidP="00B348F3">
            <w:pPr>
              <w:spacing w:line="259" w:lineRule="auto"/>
              <w:jc w:val="both"/>
              <w:cnfStyle w:val="000000100000"/>
              <w:rPr>
                <w:sz w:val="24"/>
                <w:szCs w:val="24"/>
              </w:rPr>
            </w:pPr>
            <w:r w:rsidRPr="00B348F3">
              <w:rPr>
                <w:sz w:val="24"/>
                <w:szCs w:val="24"/>
              </w:rPr>
              <w:t>b) Crop residue management and weed management to stimulate soil formation, improved soil fertility</w:t>
            </w:r>
          </w:p>
          <w:p w:rsidR="005239D2" w:rsidRPr="00B348F3" w:rsidRDefault="005239D2" w:rsidP="00B348F3">
            <w:pPr>
              <w:spacing w:line="259" w:lineRule="auto"/>
              <w:jc w:val="both"/>
              <w:cnfStyle w:val="000000100000"/>
              <w:rPr>
                <w:sz w:val="24"/>
                <w:szCs w:val="24"/>
              </w:rPr>
            </w:pPr>
            <w:r w:rsidRPr="00B348F3">
              <w:rPr>
                <w:sz w:val="24"/>
                <w:szCs w:val="24"/>
              </w:rPr>
              <w:t>c) Crop rotation, disease control base Integrated Pest Management (IPM)</w:t>
            </w:r>
          </w:p>
        </w:tc>
      </w:tr>
      <w:tr w:rsidR="005239D2" w:rsidRPr="00B348F3" w:rsidTr="00B348F3">
        <w:trPr>
          <w:trHeight w:val="231"/>
        </w:trPr>
        <w:tc>
          <w:tcPr>
            <w:cnfStyle w:val="000010000000"/>
            <w:tcW w:w="5148" w:type="dxa"/>
          </w:tcPr>
          <w:p w:rsidR="005239D2" w:rsidRPr="00B348F3" w:rsidRDefault="005239D2" w:rsidP="00B348F3">
            <w:pPr>
              <w:pStyle w:val="ListParagraph"/>
              <w:spacing w:line="259" w:lineRule="auto"/>
              <w:jc w:val="center"/>
              <w:rPr>
                <w:b/>
                <w:bCs/>
                <w:sz w:val="24"/>
                <w:szCs w:val="24"/>
              </w:rPr>
            </w:pPr>
            <w:r w:rsidRPr="00B348F3">
              <w:rPr>
                <w:b/>
                <w:bCs/>
                <w:sz w:val="24"/>
                <w:szCs w:val="24"/>
              </w:rPr>
              <w:t>Features of conservation tillage</w:t>
            </w:r>
          </w:p>
        </w:tc>
        <w:tc>
          <w:tcPr>
            <w:tcW w:w="4831" w:type="dxa"/>
          </w:tcPr>
          <w:p w:rsidR="005239D2" w:rsidRPr="00B348F3" w:rsidRDefault="005239D2" w:rsidP="00B348F3">
            <w:pPr>
              <w:spacing w:line="259" w:lineRule="auto"/>
              <w:jc w:val="center"/>
              <w:cnfStyle w:val="000000000000"/>
              <w:rPr>
                <w:b/>
                <w:bCs/>
                <w:sz w:val="24"/>
                <w:szCs w:val="24"/>
              </w:rPr>
            </w:pPr>
            <w:r w:rsidRPr="00B348F3">
              <w:rPr>
                <w:b/>
                <w:bCs/>
                <w:sz w:val="24"/>
                <w:szCs w:val="24"/>
              </w:rPr>
              <w:t>Livelihood resilience strengthening and livelihood diversification</w:t>
            </w:r>
          </w:p>
        </w:tc>
      </w:tr>
      <w:tr w:rsidR="005239D2" w:rsidRPr="00B348F3" w:rsidTr="00CA4113">
        <w:trPr>
          <w:cnfStyle w:val="000000100000"/>
          <w:trHeight w:val="6210"/>
        </w:trPr>
        <w:tc>
          <w:tcPr>
            <w:cnfStyle w:val="000010000000"/>
            <w:tcW w:w="5148" w:type="dxa"/>
          </w:tcPr>
          <w:p w:rsidR="005239D2" w:rsidRPr="00B348F3" w:rsidRDefault="00CA4113" w:rsidP="00B348F3">
            <w:pPr>
              <w:spacing w:line="259" w:lineRule="auto"/>
              <w:jc w:val="both"/>
              <w:rPr>
                <w:sz w:val="24"/>
                <w:szCs w:val="24"/>
              </w:rPr>
            </w:pPr>
            <w:r>
              <w:rPr>
                <w:noProof/>
                <w:sz w:val="24"/>
                <w:szCs w:val="24"/>
                <w:lang w:bidi="bn-IN"/>
              </w:rPr>
              <w:drawing>
                <wp:anchor distT="0" distB="0" distL="114300" distR="114300" simplePos="0" relativeHeight="251673600" behindDoc="0" locked="0" layoutInCell="1" allowOverlap="1">
                  <wp:simplePos x="0" y="0"/>
                  <wp:positionH relativeFrom="margin">
                    <wp:posOffset>1123950</wp:posOffset>
                  </wp:positionH>
                  <wp:positionV relativeFrom="margin">
                    <wp:posOffset>55880</wp:posOffset>
                  </wp:positionV>
                  <wp:extent cx="1895475" cy="3724275"/>
                  <wp:effectExtent l="19050" t="0" r="9525" b="0"/>
                  <wp:wrapSquare wrapText="bothSides"/>
                  <wp:docPr id="210"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A97F1E">
              <w:rPr>
                <w:sz w:val="24"/>
                <w:szCs w:val="24"/>
              </w:rPr>
              <w:t>a)</w:t>
            </w:r>
            <w:r w:rsidR="005239D2" w:rsidRPr="00B348F3">
              <w:rPr>
                <w:sz w:val="24"/>
                <w:szCs w:val="24"/>
              </w:rPr>
              <w:t>Reduce tillage</w:t>
            </w:r>
          </w:p>
          <w:p w:rsidR="005239D2" w:rsidRPr="00B348F3" w:rsidRDefault="005239D2" w:rsidP="00B348F3">
            <w:pPr>
              <w:spacing w:line="259" w:lineRule="auto"/>
              <w:jc w:val="both"/>
              <w:rPr>
                <w:sz w:val="24"/>
                <w:szCs w:val="24"/>
              </w:rPr>
            </w:pPr>
            <w:r w:rsidRPr="00B348F3">
              <w:rPr>
                <w:sz w:val="24"/>
                <w:szCs w:val="24"/>
              </w:rPr>
              <w:t xml:space="preserve">b) Zero tillage </w:t>
            </w:r>
          </w:p>
          <w:p w:rsidR="005239D2" w:rsidRPr="00B348F3" w:rsidRDefault="005239D2" w:rsidP="00B348F3">
            <w:pPr>
              <w:spacing w:line="259" w:lineRule="auto"/>
              <w:jc w:val="both"/>
              <w:rPr>
                <w:sz w:val="24"/>
                <w:szCs w:val="24"/>
              </w:rPr>
            </w:pPr>
            <w:r w:rsidRPr="00B348F3">
              <w:rPr>
                <w:sz w:val="24"/>
                <w:szCs w:val="24"/>
              </w:rPr>
              <w:t>c) Ridge tillage</w:t>
            </w:r>
          </w:p>
          <w:p w:rsidR="005239D2" w:rsidRPr="00B348F3" w:rsidRDefault="00DA5A90" w:rsidP="00B348F3">
            <w:pPr>
              <w:tabs>
                <w:tab w:val="left" w:pos="1199"/>
              </w:tabs>
              <w:rPr>
                <w:sz w:val="24"/>
                <w:szCs w:val="24"/>
              </w:rPr>
            </w:pPr>
            <w:r>
              <w:rPr>
                <w:noProof/>
                <w:sz w:val="24"/>
                <w:szCs w:val="24"/>
                <w:lang w:bidi="bn-IN"/>
              </w:rPr>
              <w:pict>
                <v:shapetype id="_x0000_t32" coordsize="21600,21600" o:spt="32" o:oned="t" path="m,l21600,21600e" filled="f">
                  <v:path arrowok="t" fillok="f" o:connecttype="none"/>
                  <o:lock v:ext="edit" shapetype="t"/>
                </v:shapetype>
                <v:shape id="_x0000_s1030" type="#_x0000_t32" style="position:absolute;margin-left:168.45pt;margin-top:235.7pt;width:.4pt;height:14pt;flip:x y;z-index:251677696" o:connectortype="straight">
                  <v:stroke endarrow="block"/>
                </v:shape>
              </w:pict>
            </w:r>
            <w:r>
              <w:rPr>
                <w:noProof/>
                <w:sz w:val="24"/>
                <w:szCs w:val="24"/>
                <w:lang w:bidi="bn-IN"/>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29" type="#_x0000_t34" style="position:absolute;margin-left:165.75pt;margin-top:110pt;width:292.25pt;height:139.7pt;flip:y;z-index:251676672" o:connectortype="elbow" adj="10798,114393,-16685">
                  <v:stroke startarrow="block" endarrow="block"/>
                </v:shape>
              </w:pict>
            </w:r>
            <w:r>
              <w:rPr>
                <w:noProof/>
                <w:sz w:val="24"/>
                <w:szCs w:val="24"/>
                <w:lang w:bidi="b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margin-left:225.2pt;margin-top:82.75pt;width:78.1pt;height:150.65pt;z-index:251675648" fillcolor="black [3200]" strokecolor="#f2f2f2 [3041]" strokeweight="3pt">
                  <v:shadow on="t" type="perspective" color="#7f7f7f [1601]" opacity=".5" offset="1pt" offset2="-1pt"/>
                  <v:textbox style="layout-flow:vertical-ideographic;mso-next-textbox:#_x0000_s1028">
                    <w:txbxContent>
                      <w:p w:rsidR="00F61DC7" w:rsidRPr="0071138D" w:rsidRDefault="00F61DC7" w:rsidP="005239D2">
                        <w:pPr>
                          <w:jc w:val="center"/>
                          <w:cnfStyle w:val="000010100000"/>
                          <w:rPr>
                            <w:rFonts w:ascii="Arial Black" w:hAnsi="Arial Black"/>
                            <w:sz w:val="24"/>
                            <w:szCs w:val="24"/>
                          </w:rPr>
                        </w:pPr>
                        <w:r w:rsidRPr="0071138D">
                          <w:rPr>
                            <w:rFonts w:ascii="Arial Black" w:hAnsi="Arial Black"/>
                            <w:b/>
                            <w:bCs/>
                            <w:sz w:val="24"/>
                            <w:szCs w:val="24"/>
                          </w:rPr>
                          <w:t>Production Constraints</w:t>
                        </w:r>
                      </w:p>
                    </w:txbxContent>
                  </v:textbox>
                </v:shape>
              </w:pict>
            </w:r>
            <w:r>
              <w:rPr>
                <w:noProof/>
                <w:sz w:val="24"/>
                <w:szCs w:val="24"/>
                <w:lang w:bidi="bn-IN"/>
              </w:rPr>
              <w:pict>
                <v:shape id="_x0000_s1027" type="#_x0000_t67" style="position:absolute;margin-left:10.55pt;margin-top:32.55pt;width:78.1pt;height:173.15pt;z-index:251674624" fillcolor="black [3200]" strokecolor="#f2f2f2 [3041]" strokeweight="3pt">
                  <v:shadow on="t" type="perspective" color="#7f7f7f [1601]" opacity=".5" offset="1pt" offset2="-1pt"/>
                  <v:textbox style="layout-flow:vertical-ideographic;mso-next-textbox:#_x0000_s1027">
                    <w:txbxContent>
                      <w:p w:rsidR="00F61DC7" w:rsidRPr="0071138D" w:rsidRDefault="00F61DC7" w:rsidP="005239D2">
                        <w:pPr>
                          <w:jc w:val="center"/>
                          <w:cnfStyle w:val="000010100000"/>
                          <w:rPr>
                            <w:rFonts w:ascii="Arial Black" w:hAnsi="Arial Black"/>
                            <w:sz w:val="28"/>
                            <w:szCs w:val="28"/>
                          </w:rPr>
                        </w:pPr>
                        <w:r w:rsidRPr="0071138D">
                          <w:rPr>
                            <w:rFonts w:ascii="Arial Black" w:hAnsi="Arial Black"/>
                            <w:sz w:val="28"/>
                            <w:szCs w:val="28"/>
                          </w:rPr>
                          <w:t>OVERCOME</w:t>
                        </w:r>
                      </w:p>
                    </w:txbxContent>
                  </v:textbox>
                </v:shape>
              </w:pict>
            </w:r>
          </w:p>
        </w:tc>
        <w:tc>
          <w:tcPr>
            <w:tcW w:w="4831" w:type="dxa"/>
          </w:tcPr>
          <w:p w:rsidR="005239D2" w:rsidRPr="00B348F3" w:rsidRDefault="005239D2" w:rsidP="00B348F3">
            <w:pPr>
              <w:spacing w:line="259" w:lineRule="auto"/>
              <w:jc w:val="both"/>
              <w:cnfStyle w:val="000000100000"/>
              <w:rPr>
                <w:sz w:val="24"/>
                <w:szCs w:val="24"/>
              </w:rPr>
            </w:pPr>
            <w:r w:rsidRPr="00B348F3">
              <w:rPr>
                <w:sz w:val="24"/>
                <w:szCs w:val="24"/>
              </w:rPr>
              <w:t>a) Represent a move towards a more sustainable farming system with increased yield quality of environment improved and previous degradation result</w:t>
            </w:r>
          </w:p>
          <w:p w:rsidR="005239D2" w:rsidRPr="00B348F3" w:rsidRDefault="00DA5A90" w:rsidP="00B348F3">
            <w:pPr>
              <w:spacing w:line="259" w:lineRule="auto"/>
              <w:jc w:val="both"/>
              <w:cnfStyle w:val="000000100000"/>
              <w:rPr>
                <w:sz w:val="24"/>
                <w:szCs w:val="24"/>
              </w:rPr>
            </w:pPr>
            <w:r>
              <w:rPr>
                <w:noProof/>
                <w:sz w:val="24"/>
                <w:szCs w:val="24"/>
                <w:lang w:bidi="bn-IN"/>
              </w:rPr>
              <w:pict>
                <v:shape id="_x0000_s1031" type="#_x0000_t32" style="position:absolute;left:0;text-align:left;margin-left:196.3pt;margin-top:95.1pt;width:.8pt;height:14.75pt;z-index:251678720" o:connectortype="straight">
                  <v:stroke endarrow="block"/>
                </v:shape>
              </w:pict>
            </w:r>
            <w:r w:rsidR="005239D2" w:rsidRPr="00B348F3">
              <w:rPr>
                <w:sz w:val="24"/>
                <w:szCs w:val="24"/>
              </w:rPr>
              <w:t>b) More time available to undertake of farm work and hire out services e.g. Drought animals, there is the opportunity to move into the organic produce.</w:t>
            </w:r>
          </w:p>
          <w:p w:rsidR="005239D2" w:rsidRPr="00B348F3" w:rsidRDefault="005239D2" w:rsidP="00B348F3">
            <w:pPr>
              <w:cnfStyle w:val="000000100000"/>
              <w:rPr>
                <w:sz w:val="24"/>
                <w:szCs w:val="24"/>
              </w:rPr>
            </w:pPr>
          </w:p>
          <w:p w:rsidR="005239D2" w:rsidRPr="00B348F3" w:rsidRDefault="005239D2" w:rsidP="00B348F3">
            <w:pPr>
              <w:cnfStyle w:val="000000100000"/>
              <w:rPr>
                <w:sz w:val="24"/>
                <w:szCs w:val="24"/>
              </w:rPr>
            </w:pPr>
          </w:p>
          <w:p w:rsidR="005239D2" w:rsidRPr="00B348F3" w:rsidRDefault="005239D2" w:rsidP="00B348F3">
            <w:pPr>
              <w:cnfStyle w:val="000000100000"/>
              <w:rPr>
                <w:sz w:val="24"/>
                <w:szCs w:val="24"/>
              </w:rPr>
            </w:pPr>
          </w:p>
          <w:p w:rsidR="005239D2" w:rsidRPr="00B348F3" w:rsidRDefault="005239D2" w:rsidP="00B348F3">
            <w:pPr>
              <w:cnfStyle w:val="000000100000"/>
              <w:rPr>
                <w:sz w:val="24"/>
                <w:szCs w:val="24"/>
              </w:rPr>
            </w:pPr>
          </w:p>
          <w:p w:rsidR="005239D2" w:rsidRPr="00B348F3" w:rsidRDefault="00DA5A90" w:rsidP="00B348F3">
            <w:pPr>
              <w:tabs>
                <w:tab w:val="left" w:pos="3884"/>
              </w:tabs>
              <w:cnfStyle w:val="000000100000"/>
              <w:rPr>
                <w:sz w:val="24"/>
                <w:szCs w:val="24"/>
              </w:rPr>
            </w:pPr>
            <w:r>
              <w:rPr>
                <w:noProof/>
                <w:sz w:val="24"/>
                <w:szCs w:val="24"/>
                <w:lang w:bidi="bn-IN"/>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2" type="#_x0000_t176" style="position:absolute;margin-left:101pt;margin-top:-1.55pt;width:126.1pt;height:92.45pt;z-index:251679744" fillcolor="#4bacc6 [3208]" strokecolor="#f2f2f2 [3041]" strokeweight="3pt">
                  <v:shadow on="t" type="perspective" color="#205867 [1608]" opacity=".5" offset="1pt" offset2="-1pt"/>
                  <v:textbox style="mso-next-textbox:#_x0000_s1032">
                    <w:txbxContent>
                      <w:p w:rsidR="00F61DC7" w:rsidRPr="00E972A3" w:rsidRDefault="00F61DC7" w:rsidP="005239D2">
                        <w:pPr>
                          <w:jc w:val="center"/>
                          <w:cnfStyle w:val="000000100000"/>
                          <w:rPr>
                            <w:b/>
                            <w:bCs/>
                            <w:szCs w:val="16"/>
                          </w:rPr>
                        </w:pPr>
                        <w:r w:rsidRPr="00E972A3">
                          <w:rPr>
                            <w:b/>
                            <w:bCs/>
                            <w:szCs w:val="16"/>
                          </w:rPr>
                          <w:t>FACILITATING WOMEN ACCESS TO LABOUR SAVING TECHNOLOGIES</w:t>
                        </w:r>
                      </w:p>
                      <w:p w:rsidR="00F61DC7" w:rsidRDefault="00F61DC7" w:rsidP="005239D2">
                        <w:pPr>
                          <w:cnfStyle w:val="000000100000"/>
                        </w:pPr>
                      </w:p>
                    </w:txbxContent>
                  </v:textbox>
                </v:shape>
              </w:pict>
            </w:r>
          </w:p>
        </w:tc>
      </w:tr>
    </w:tbl>
    <w:p w:rsidR="00AE3989" w:rsidRDefault="00AE3989"/>
    <w:p w:rsidR="005E1F69" w:rsidRDefault="005E1F69"/>
    <w:p w:rsidR="005E1F69" w:rsidRDefault="005E1F69"/>
    <w:p w:rsidR="00B348F3" w:rsidRPr="00B348F3" w:rsidRDefault="00B348F3"/>
    <w:tbl>
      <w:tblPr>
        <w:tblStyle w:val="ColorfulGrid-Accent4"/>
        <w:tblW w:w="0" w:type="auto"/>
        <w:jc w:val="center"/>
        <w:tblInd w:w="-3137" w:type="dxa"/>
        <w:tblLook w:val="0000"/>
      </w:tblPr>
      <w:tblGrid>
        <w:gridCol w:w="3797"/>
        <w:gridCol w:w="1369"/>
        <w:gridCol w:w="4547"/>
      </w:tblGrid>
      <w:tr w:rsidR="00B51B93" w:rsidRPr="00B348F3" w:rsidTr="003C323D">
        <w:trPr>
          <w:cnfStyle w:val="000000100000"/>
          <w:trHeight w:val="360"/>
          <w:jc w:val="center"/>
        </w:trPr>
        <w:tc>
          <w:tcPr>
            <w:cnfStyle w:val="000010000000"/>
            <w:tcW w:w="3797" w:type="dxa"/>
            <w:vMerge w:val="restart"/>
            <w:tcBorders>
              <w:right w:val="single" w:sz="4" w:space="0" w:color="auto"/>
            </w:tcBorders>
          </w:tcPr>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B348F3" w:rsidRDefault="00B51B93" w:rsidP="00B348F3">
            <w:pPr>
              <w:jc w:val="center"/>
              <w:rPr>
                <w:sz w:val="24"/>
                <w:szCs w:val="24"/>
              </w:rPr>
            </w:pPr>
          </w:p>
          <w:p w:rsidR="00B51B93" w:rsidRPr="00CA4113" w:rsidRDefault="00B51B93" w:rsidP="003C323D">
            <w:pPr>
              <w:rPr>
                <w:b/>
                <w:sz w:val="24"/>
                <w:szCs w:val="24"/>
              </w:rPr>
            </w:pPr>
            <w:r w:rsidRPr="003C323D">
              <w:rPr>
                <w:b/>
                <w:sz w:val="24"/>
                <w:szCs w:val="24"/>
                <w:highlight w:val="yellow"/>
              </w:rPr>
              <w:t>Contribution of each indicator to empower trained &amp; untrained rural farm women &amp; youth</w:t>
            </w:r>
          </w:p>
        </w:tc>
        <w:tc>
          <w:tcPr>
            <w:tcW w:w="1369" w:type="dxa"/>
            <w:vMerge w:val="restart"/>
            <w:tcBorders>
              <w:left w:val="single" w:sz="4" w:space="0" w:color="auto"/>
            </w:tcBorders>
          </w:tcPr>
          <w:p w:rsidR="00B51B93" w:rsidRPr="00B348F3" w:rsidRDefault="00DA5A90" w:rsidP="00B348F3">
            <w:pPr>
              <w:cnfStyle w:val="000000100000"/>
              <w:rPr>
                <w:rFonts w:eastAsiaTheme="minorHAnsi"/>
                <w:sz w:val="24"/>
                <w:szCs w:val="24"/>
              </w:rPr>
            </w:pPr>
            <w:r w:rsidRPr="00DA5A90">
              <w:rPr>
                <w:noProof/>
                <w:sz w:val="24"/>
                <w:szCs w:val="24"/>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34" type="#_x0000_t70" style="position:absolute;margin-left:2.2pt;margin-top:17.2pt;width:54.75pt;height:155.6pt;z-index:251681792;mso-position-horizontal-relative:text;mso-position-vertical-relative:text" fillcolor="black [3200]" strokecolor="yellow" strokeweight="3pt">
                  <v:shadow on="t" type="perspective" color="#7f7f7f [1601]" opacity=".5" offset="1pt" offset2="-1pt"/>
                  <v:textbox style="layout-flow:vertical-ideographic;mso-next-textbox:#_x0000_s1034">
                    <w:txbxContent>
                      <w:p w:rsidR="00F61DC7" w:rsidRPr="00A97F1E" w:rsidRDefault="00F61DC7" w:rsidP="003C323D">
                        <w:pPr>
                          <w:shd w:val="clear" w:color="auto" w:fill="000000" w:themeFill="text1"/>
                          <w:jc w:val="center"/>
                          <w:cnfStyle w:val="000010100000"/>
                          <w:rPr>
                            <w:rFonts w:ascii="Arial Black" w:hAnsi="Arial Black"/>
                            <w:b/>
                            <w:bCs/>
                            <w:color w:val="FFFF00"/>
                            <w:sz w:val="20"/>
                            <w:szCs w:val="20"/>
                          </w:rPr>
                        </w:pPr>
                        <w:r w:rsidRPr="00A97F1E">
                          <w:rPr>
                            <w:rFonts w:ascii="Arial Black" w:hAnsi="Arial Black"/>
                            <w:b/>
                            <w:bCs/>
                            <w:color w:val="FFFF00"/>
                            <w:sz w:val="20"/>
                            <w:szCs w:val="20"/>
                          </w:rPr>
                          <w:t>ROLE OF INDICATOR</w:t>
                        </w:r>
                      </w:p>
                    </w:txbxContent>
                  </v:textbox>
                </v:shape>
              </w:pict>
            </w: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 xml:space="preserve">Empowerment Pathways </w:t>
            </w:r>
          </w:p>
        </w:tc>
      </w:tr>
      <w:tr w:rsidR="00B51B93" w:rsidRPr="00B348F3" w:rsidTr="003C323D">
        <w:trPr>
          <w:trHeight w:val="260"/>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Livelihood Diversification</w:t>
            </w:r>
          </w:p>
        </w:tc>
      </w:tr>
      <w:tr w:rsidR="00B51B93" w:rsidRPr="00B348F3" w:rsidTr="003C323D">
        <w:trPr>
          <w:cnfStyle w:val="000000100000"/>
          <w:trHeight w:val="233"/>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Capacity Building</w:t>
            </w:r>
          </w:p>
        </w:tc>
      </w:tr>
      <w:tr w:rsidR="00B51B93" w:rsidRPr="00B348F3" w:rsidTr="003C323D">
        <w:trPr>
          <w:trHeight w:val="287"/>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 xml:space="preserve">Gender Mainstreaming </w:t>
            </w:r>
          </w:p>
        </w:tc>
      </w:tr>
      <w:tr w:rsidR="00B51B93" w:rsidRPr="00B348F3" w:rsidTr="003C323D">
        <w:trPr>
          <w:cnfStyle w:val="000000100000"/>
          <w:trHeight w:val="329"/>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Social Capital</w:t>
            </w:r>
          </w:p>
        </w:tc>
      </w:tr>
      <w:tr w:rsidR="00B51B93" w:rsidRPr="00B348F3" w:rsidTr="003C323D">
        <w:trPr>
          <w:trHeight w:val="269"/>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Value Chain development</w:t>
            </w:r>
          </w:p>
        </w:tc>
      </w:tr>
      <w:tr w:rsidR="00B51B93" w:rsidRPr="00B348F3" w:rsidTr="003C323D">
        <w:trPr>
          <w:cnfStyle w:val="000000100000"/>
          <w:trHeight w:val="332"/>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Resilience Building</w:t>
            </w:r>
          </w:p>
        </w:tc>
      </w:tr>
      <w:tr w:rsidR="00B51B93" w:rsidRPr="00B348F3" w:rsidTr="003C323D">
        <w:trPr>
          <w:trHeight w:val="209"/>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Rights Based Approach</w:t>
            </w:r>
          </w:p>
        </w:tc>
      </w:tr>
      <w:tr w:rsidR="00B51B93" w:rsidRPr="00B348F3" w:rsidTr="003C323D">
        <w:trPr>
          <w:cnfStyle w:val="000000100000"/>
          <w:trHeight w:val="232"/>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 xml:space="preserve">Participatory Decision Making </w:t>
            </w:r>
          </w:p>
        </w:tc>
      </w:tr>
      <w:tr w:rsidR="00B51B93" w:rsidRPr="00B348F3" w:rsidTr="003C323D">
        <w:trPr>
          <w:trHeight w:val="298"/>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Inclusive Development</w:t>
            </w:r>
          </w:p>
        </w:tc>
      </w:tr>
      <w:tr w:rsidR="00B51B93" w:rsidRPr="00B348F3" w:rsidTr="003C323D">
        <w:trPr>
          <w:cnfStyle w:val="000000100000"/>
          <w:trHeight w:val="332"/>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100000"/>
              <w:rPr>
                <w:rFonts w:eastAsiaTheme="minorHAnsi"/>
                <w:sz w:val="24"/>
                <w:szCs w:val="24"/>
              </w:rPr>
            </w:pPr>
          </w:p>
        </w:tc>
        <w:tc>
          <w:tcPr>
            <w:cnfStyle w:val="000010000000"/>
            <w:tcW w:w="4547" w:type="dxa"/>
          </w:tcPr>
          <w:p w:rsidR="00B51B93" w:rsidRPr="003C323D" w:rsidRDefault="00B51B93" w:rsidP="00B348F3">
            <w:pPr>
              <w:rPr>
                <w:b/>
                <w:color w:val="FFFF00"/>
                <w:sz w:val="24"/>
                <w:szCs w:val="24"/>
              </w:rPr>
            </w:pPr>
            <w:r w:rsidRPr="003C323D">
              <w:rPr>
                <w:b/>
                <w:color w:val="FFFF00"/>
                <w:sz w:val="24"/>
                <w:szCs w:val="24"/>
                <w:highlight w:val="black"/>
              </w:rPr>
              <w:t>Intersectional Collaboration</w:t>
            </w:r>
          </w:p>
        </w:tc>
      </w:tr>
      <w:tr w:rsidR="00B51B93" w:rsidRPr="00B348F3" w:rsidTr="003C323D">
        <w:trPr>
          <w:trHeight w:val="350"/>
          <w:jc w:val="center"/>
        </w:trPr>
        <w:tc>
          <w:tcPr>
            <w:cnfStyle w:val="000010000000"/>
            <w:tcW w:w="3797" w:type="dxa"/>
            <w:vMerge/>
            <w:tcBorders>
              <w:right w:val="single" w:sz="4" w:space="0" w:color="auto"/>
            </w:tcBorders>
          </w:tcPr>
          <w:p w:rsidR="00B51B93" w:rsidRPr="00B348F3" w:rsidRDefault="00B51B93" w:rsidP="00B348F3">
            <w:pPr>
              <w:rPr>
                <w:sz w:val="24"/>
                <w:szCs w:val="24"/>
              </w:rPr>
            </w:pPr>
          </w:p>
        </w:tc>
        <w:tc>
          <w:tcPr>
            <w:tcW w:w="1369" w:type="dxa"/>
            <w:vMerge/>
            <w:tcBorders>
              <w:left w:val="single" w:sz="4" w:space="0" w:color="auto"/>
            </w:tcBorders>
          </w:tcPr>
          <w:p w:rsidR="00B51B93" w:rsidRPr="00B348F3" w:rsidRDefault="00B51B93" w:rsidP="00B348F3">
            <w:pPr>
              <w:cnfStyle w:val="000000000000"/>
              <w:rPr>
                <w:rFonts w:eastAsiaTheme="minorHAnsi"/>
                <w:sz w:val="24"/>
                <w:szCs w:val="24"/>
              </w:rPr>
            </w:pPr>
          </w:p>
        </w:tc>
        <w:tc>
          <w:tcPr>
            <w:cnfStyle w:val="000010000000"/>
            <w:tcW w:w="4547" w:type="dxa"/>
          </w:tcPr>
          <w:p w:rsidR="00B51B93" w:rsidRPr="00CA4113" w:rsidRDefault="00B51B93" w:rsidP="00B348F3">
            <w:pPr>
              <w:rPr>
                <w:b/>
                <w:sz w:val="24"/>
                <w:szCs w:val="24"/>
              </w:rPr>
            </w:pPr>
            <w:r w:rsidRPr="00CA4113">
              <w:rPr>
                <w:b/>
                <w:sz w:val="24"/>
                <w:szCs w:val="24"/>
                <w:highlight w:val="yellow"/>
              </w:rPr>
              <w:t xml:space="preserve">Cultural Sensitivity </w:t>
            </w:r>
          </w:p>
        </w:tc>
      </w:tr>
    </w:tbl>
    <w:p w:rsidR="00AE3989" w:rsidRPr="00B348F3" w:rsidRDefault="00AE3989"/>
    <w:p w:rsidR="00AE3989" w:rsidRPr="00B348F3" w:rsidRDefault="00AE3989"/>
    <w:tbl>
      <w:tblPr>
        <w:tblStyle w:val="LightList-Accent5"/>
        <w:tblW w:w="0" w:type="auto"/>
        <w:jc w:val="center"/>
        <w:tblLook w:val="04A0"/>
      </w:tblPr>
      <w:tblGrid>
        <w:gridCol w:w="7920"/>
      </w:tblGrid>
      <w:tr w:rsidR="00B51B93" w:rsidRPr="00B348F3" w:rsidTr="00B348F3">
        <w:trPr>
          <w:cnfStyle w:val="100000000000"/>
          <w:jc w:val="center"/>
        </w:trPr>
        <w:tc>
          <w:tcPr>
            <w:cnfStyle w:val="001000000000"/>
            <w:tcW w:w="7920" w:type="dxa"/>
          </w:tcPr>
          <w:p w:rsidR="00B51B93" w:rsidRPr="00B348F3" w:rsidRDefault="00B51B93" w:rsidP="00B348F3">
            <w:pPr>
              <w:pStyle w:val="Els-table-caption"/>
              <w:spacing w:before="240" w:after="80"/>
              <w:jc w:val="center"/>
            </w:pPr>
            <w:r w:rsidRPr="00B348F3">
              <w:rPr>
                <w:sz w:val="24"/>
                <w:szCs w:val="24"/>
              </w:rPr>
              <w:t xml:space="preserve">DIFFERENT ROLES PLAYED BY RURAL WOMEN AND THE NEED OF WOMEN EMPOWERMENT </w:t>
            </w:r>
          </w:p>
        </w:tc>
      </w:tr>
    </w:tbl>
    <w:tbl>
      <w:tblPr>
        <w:tblStyle w:val="MediumGrid2-Accent4"/>
        <w:tblW w:w="10351" w:type="dxa"/>
        <w:tblLook w:val="0000"/>
      </w:tblPr>
      <w:tblGrid>
        <w:gridCol w:w="10351"/>
      </w:tblGrid>
      <w:tr w:rsidR="00B51B93" w:rsidRPr="00B348F3" w:rsidTr="00B348F3">
        <w:trPr>
          <w:cnfStyle w:val="000000100000"/>
          <w:trHeight w:val="2627"/>
        </w:trPr>
        <w:tc>
          <w:tcPr>
            <w:cnfStyle w:val="000010000000"/>
            <w:tcW w:w="10351" w:type="dxa"/>
          </w:tcPr>
          <w:p w:rsidR="00B51B93" w:rsidRPr="00B348F3" w:rsidRDefault="00B51B93" w:rsidP="00B348F3">
            <w:pPr>
              <w:pStyle w:val="Els-table-caption"/>
              <w:spacing w:before="240" w:after="80"/>
              <w:ind w:left="1"/>
              <w:jc w:val="both"/>
            </w:pPr>
          </w:p>
          <w:p w:rsidR="00B51B93" w:rsidRPr="00B348F3" w:rsidRDefault="00B51B93" w:rsidP="00B348F3">
            <w:pPr>
              <w:pStyle w:val="Els-table-caption"/>
              <w:spacing w:before="240" w:after="80"/>
              <w:ind w:left="1"/>
              <w:jc w:val="both"/>
            </w:pPr>
          </w:p>
          <w:p w:rsidR="00B51B93" w:rsidRPr="00B348F3" w:rsidRDefault="00DA5A90" w:rsidP="00B348F3">
            <w:pPr>
              <w:pStyle w:val="Els-table-caption"/>
              <w:spacing w:before="240" w:after="80"/>
              <w:ind w:left="1"/>
              <w:jc w:val="both"/>
            </w:pPr>
            <w:r>
              <w:rPr>
                <w:noProof/>
                <w:lang w:bidi="bn-I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5" type="#_x0000_t66" style="position:absolute;left:0;text-align:left;margin-left:26.55pt;margin-top:15.85pt;width:76.9pt;height:38.25pt;z-index:251684864" fillcolor="#f79646 [3209]" strokecolor="#f2f2f2 [3041]" strokeweight="3pt">
                  <v:shadow on="t" type="perspective" color="#974706 [1609]" opacity=".5" offset="1pt" offset2="-1pt"/>
                </v:shape>
              </w:pict>
            </w:r>
          </w:p>
          <w:p w:rsidR="00B51B93" w:rsidRPr="00B348F3" w:rsidRDefault="00B51B93" w:rsidP="00B348F3">
            <w:pPr>
              <w:pStyle w:val="Els-table-caption"/>
              <w:spacing w:before="240" w:after="80"/>
              <w:ind w:left="1"/>
              <w:jc w:val="both"/>
            </w:pPr>
          </w:p>
          <w:p w:rsidR="00B51B93" w:rsidRPr="00B348F3" w:rsidRDefault="00B51B93" w:rsidP="00B348F3">
            <w:pPr>
              <w:pStyle w:val="Els-table-caption"/>
              <w:spacing w:before="240" w:after="80"/>
              <w:ind w:left="1"/>
              <w:jc w:val="both"/>
            </w:pPr>
          </w:p>
          <w:p w:rsidR="00B51B93" w:rsidRPr="00B348F3" w:rsidRDefault="00DA5A90" w:rsidP="00B348F3">
            <w:pPr>
              <w:pStyle w:val="Els-table-caption"/>
              <w:tabs>
                <w:tab w:val="left" w:pos="1519"/>
              </w:tabs>
              <w:spacing w:before="240" w:after="80"/>
              <w:ind w:left="1"/>
              <w:jc w:val="both"/>
            </w:pPr>
            <w:r>
              <w:rPr>
                <w:noProof/>
                <w:lang w:bidi="bn-IN"/>
              </w:rPr>
              <w:pict>
                <v:rect id="_x0000_s1042" style="position:absolute;left:0;text-align:left;margin-left:181.8pt;margin-top:2.4pt;width:80.45pt;height:36.7pt;z-index:251693056" fillcolor="#4bacc6 [3208]" strokecolor="#f2f2f2 [3041]" strokeweight="3pt">
                  <v:shadow on="t" type="perspective" color="#205867 [1608]" opacity=".5" offset="1pt" offset2="-1pt"/>
                  <v:textbox style="mso-next-textbox:#_x0000_s1042">
                    <w:txbxContent>
                      <w:p w:rsidR="00AD3DAB" w:rsidRDefault="00F61DC7" w:rsidP="00B51B93">
                        <w:pPr>
                          <w:jc w:val="center"/>
                          <w:cnfStyle w:val="000010100000"/>
                          <w:rPr>
                            <w:b/>
                            <w:bCs/>
                            <w:color w:val="FF0000"/>
                          </w:rPr>
                        </w:pPr>
                        <w:r w:rsidRPr="008E20C5">
                          <w:rPr>
                            <w:b/>
                            <w:bCs/>
                            <w:color w:val="FF0000"/>
                          </w:rPr>
                          <w:t xml:space="preserve">Female </w:t>
                        </w:r>
                        <w:r w:rsidR="00AD3DAB">
                          <w:rPr>
                            <w:b/>
                            <w:bCs/>
                            <w:color w:val="FF0000"/>
                          </w:rPr>
                          <w:t>Foeticide</w:t>
                        </w:r>
                      </w:p>
                      <w:p w:rsidR="00AD3DAB" w:rsidRDefault="00AD3DAB" w:rsidP="00B51B93">
                        <w:pPr>
                          <w:jc w:val="center"/>
                          <w:cnfStyle w:val="000010100000"/>
                          <w:rPr>
                            <w:b/>
                            <w:bCs/>
                            <w:color w:val="FF0000"/>
                          </w:rPr>
                        </w:pPr>
                      </w:p>
                      <w:p w:rsidR="00AD3DAB" w:rsidRDefault="00AD3DAB" w:rsidP="00B51B93">
                        <w:pPr>
                          <w:jc w:val="center"/>
                          <w:cnfStyle w:val="000010100000"/>
                          <w:rPr>
                            <w:b/>
                            <w:bCs/>
                            <w:color w:val="FF0000"/>
                          </w:rPr>
                        </w:pPr>
                      </w:p>
                      <w:p w:rsidR="00F61DC7" w:rsidRPr="008E20C5" w:rsidRDefault="00AD3DAB" w:rsidP="00B51B93">
                        <w:pPr>
                          <w:jc w:val="center"/>
                          <w:cnfStyle w:val="000010100000"/>
                          <w:rPr>
                            <w:b/>
                            <w:bCs/>
                            <w:color w:val="FF0000"/>
                          </w:rPr>
                        </w:pPr>
                        <w:r>
                          <w:rPr>
                            <w:b/>
                            <w:bCs/>
                            <w:color w:val="FF0000"/>
                          </w:rPr>
                          <w:t>f</w:t>
                        </w:r>
                        <w:r w:rsidRPr="00AD3DAB">
                          <w:rPr>
                            <w:b/>
                            <w:bCs/>
                            <w:color w:val="FF0000"/>
                          </w:rPr>
                          <w:t>ff</w:t>
                        </w:r>
                        <w:r w:rsidR="00F61DC7" w:rsidRPr="00AD3DAB">
                          <w:rPr>
                            <w:b/>
                            <w:bCs/>
                            <w:color w:val="FF0000"/>
                          </w:rPr>
                          <w:t>Feticides</w:t>
                        </w:r>
                      </w:p>
                    </w:txbxContent>
                  </v:textbox>
                </v:rect>
              </w:pict>
            </w:r>
            <w:r>
              <w:rPr>
                <w:noProof/>
                <w:lang w:bidi="bn-IN"/>
              </w:rPr>
              <w:pict>
                <v:rect id="_x0000_s1040" style="position:absolute;left:0;text-align:left;margin-left:12.6pt;margin-top:2.4pt;width:72.35pt;height:20.85pt;z-index:251691008" fillcolor="#4bacc6 [3208]" strokecolor="#f2f2f2 [3041]" strokeweight="3pt">
                  <v:shadow on="t" type="perspective" color="#205867 [1608]" opacity=".5" offset="1pt" offset2="-1pt"/>
                  <v:textbox style="mso-next-textbox:#_x0000_s1040">
                    <w:txbxContent>
                      <w:p w:rsidR="00F61DC7" w:rsidRPr="008E20C5" w:rsidRDefault="00F61DC7" w:rsidP="00B51B93">
                        <w:pPr>
                          <w:jc w:val="center"/>
                          <w:cnfStyle w:val="000010100000"/>
                          <w:rPr>
                            <w:b/>
                            <w:bCs/>
                            <w:color w:val="FF0000"/>
                          </w:rPr>
                        </w:pPr>
                        <w:r w:rsidRPr="008E20C5">
                          <w:rPr>
                            <w:b/>
                            <w:bCs/>
                            <w:color w:val="FF0000"/>
                          </w:rPr>
                          <w:t>Rape Cases</w:t>
                        </w:r>
                      </w:p>
                    </w:txbxContent>
                  </v:textbox>
                </v:rect>
              </w:pict>
            </w:r>
            <w:r>
              <w:rPr>
                <w:noProof/>
                <w:lang w:bidi="bn-IN"/>
              </w:rPr>
              <w:pict>
                <v:rect id="_x0000_s1041" style="position:absolute;left:0;text-align:left;margin-left:92.8pt;margin-top:2.4pt;width:81.25pt;height:36.7pt;z-index:251692032" fillcolor="#4bacc6 [3208]" strokecolor="#f2f2f2 [3041]" strokeweight="3pt">
                  <v:shadow on="t" type="perspective" color="#205867 [1608]" opacity=".5" offset="1pt" offset2="-1pt"/>
                  <v:textbox style="mso-next-textbox:#_x0000_s1041">
                    <w:txbxContent>
                      <w:p w:rsidR="00F61DC7" w:rsidRPr="008E20C5" w:rsidRDefault="00F61DC7" w:rsidP="00B51B93">
                        <w:pPr>
                          <w:jc w:val="center"/>
                          <w:cnfStyle w:val="000010100000"/>
                          <w:rPr>
                            <w:b/>
                            <w:bCs/>
                            <w:color w:val="FF0000"/>
                          </w:rPr>
                        </w:pPr>
                        <w:r w:rsidRPr="008E20C5">
                          <w:rPr>
                            <w:b/>
                            <w:bCs/>
                            <w:color w:val="FF0000"/>
                          </w:rPr>
                          <w:t>Sexual Harassment</w:t>
                        </w:r>
                      </w:p>
                    </w:txbxContent>
                  </v:textbox>
                </v:rect>
              </w:pict>
            </w:r>
            <w:r w:rsidR="00B51B93" w:rsidRPr="00B348F3">
              <w:tab/>
            </w:r>
          </w:p>
          <w:p w:rsidR="00B51B93" w:rsidRPr="00B348F3" w:rsidRDefault="00DA5A90" w:rsidP="00B348F3">
            <w:pPr>
              <w:pStyle w:val="Els-table-caption"/>
              <w:spacing w:before="240" w:after="80"/>
              <w:ind w:left="1"/>
              <w:jc w:val="both"/>
            </w:pPr>
            <w:r>
              <w:rPr>
                <w:noProof/>
                <w:lang w:bidi="bn-IN"/>
              </w:rPr>
              <w:pict>
                <v:shape id="_x0000_s1044" type="#_x0000_t176" style="position:absolute;left:0;text-align:left;margin-left:350.2pt;margin-top:-6.7pt;width:150.6pt;height:19.85pt;z-index:251695104" fillcolor="white [3201]" strokecolor="#d99594 [1941]" strokeweight="1pt">
                  <v:fill color2="#e5b8b7 [1301]" focusposition="1" focussize="" focus="100%" type="gradient"/>
                  <v:shadow on="t" type="perspective" color="#622423 [1605]" opacity=".5" offset="1pt" offset2="-3pt"/>
                  <v:textbox style="mso-next-textbox:#_x0000_s1044">
                    <w:txbxContent>
                      <w:p w:rsidR="00F61DC7" w:rsidRPr="000859A9" w:rsidRDefault="00F61DC7" w:rsidP="00B51B93">
                        <w:pPr>
                          <w:jc w:val="center"/>
                          <w:cnfStyle w:val="000010100000"/>
                          <w:rPr>
                            <w:sz w:val="16"/>
                            <w:szCs w:val="16"/>
                          </w:rPr>
                        </w:pPr>
                        <w:r w:rsidRPr="000859A9">
                          <w:rPr>
                            <w:sz w:val="16"/>
                            <w:szCs w:val="16"/>
                          </w:rPr>
                          <w:t>NEED OF WOMEN EMPOWERMENT</w:t>
                        </w:r>
                      </w:p>
                    </w:txbxContent>
                  </v:textbox>
                </v:shape>
              </w:pict>
            </w:r>
            <w:r>
              <w:rPr>
                <w:noProof/>
                <w:lang w:bidi="bn-IN"/>
              </w:rPr>
              <w:pict>
                <v:shape id="_x0000_s1043" type="#_x0000_t32" style="position:absolute;left:0;text-align:left;margin-left:278.2pt;margin-top:1.25pt;width:68.9pt;height:0;z-index:251694080" o:connectortype="straight">
                  <v:stroke endarrow="block"/>
                </v:shape>
              </w:pict>
            </w:r>
            <w:r>
              <w:rPr>
                <w:noProof/>
                <w:lang w:bidi="bn-IN"/>
              </w:rPr>
              <w:pict>
                <v:rect id="_x0000_s1036" style="position:absolute;left:0;text-align:left;margin-left:211.15pt;margin-top:-133pt;width:160.9pt;height:39.15pt;z-index:251686912" fillcolor="#4bacc6 [3208]" strokecolor="#f2f2f2 [3041]" strokeweight="3pt">
                  <v:shadow on="t" type="perspective" color="#205867 [1608]" opacity=".5" offset="1pt" offset2="-1pt"/>
                  <v:textbox style="mso-next-textbox:#_x0000_s1036">
                    <w:txbxContent>
                      <w:p w:rsidR="00F61DC7" w:rsidRPr="002B087E" w:rsidRDefault="00F61DC7" w:rsidP="00B51B93">
                        <w:pPr>
                          <w:jc w:val="center"/>
                          <w:cnfStyle w:val="000010100000"/>
                          <w:rPr>
                            <w:rFonts w:ascii="Arial Black" w:hAnsi="Arial Black"/>
                          </w:rPr>
                        </w:pPr>
                        <w:r w:rsidRPr="002B087E">
                          <w:rPr>
                            <w:rFonts w:ascii="Arial Black" w:hAnsi="Arial Black"/>
                          </w:rPr>
                          <w:t xml:space="preserve">About </w:t>
                        </w:r>
                        <w:r w:rsidR="00AD3DAB">
                          <w:rPr>
                            <w:rFonts w:ascii="Arial Black" w:hAnsi="Arial Black"/>
                          </w:rPr>
                          <w:t>55</w:t>
                        </w:r>
                        <w:r w:rsidRPr="002B087E">
                          <w:rPr>
                            <w:rFonts w:ascii="Arial Black" w:hAnsi="Arial Black"/>
                          </w:rPr>
                          <w:t xml:space="preserve"> % Rural Population are Farmers</w:t>
                        </w:r>
                      </w:p>
                    </w:txbxContent>
                  </v:textbox>
                </v:rect>
              </w:pict>
            </w:r>
            <w:r>
              <w:rPr>
                <w:noProof/>
                <w:lang w:bidi="bn-IN"/>
              </w:rPr>
              <w:pict>
                <v:shape id="_x0000_s1039" type="#_x0000_t32" style="position:absolute;left:0;text-align:left;margin-left:12.6pt;margin-top:-36.15pt;width:.4pt;height:12.55pt;flip:y;z-index:251689984" o:connectortype="straight">
                  <v:stroke endarrow="block"/>
                </v:shape>
              </w:pict>
            </w:r>
            <w:r>
              <w:rPr>
                <w:noProof/>
                <w:lang w:bidi="bn-IN"/>
              </w:rPr>
              <w:pict>
                <v:shape id="_x0000_s1038" type="#_x0000_t32" style="position:absolute;left:0;text-align:left;margin-left:190.1pt;margin-top:-39.05pt;width:0;height:15.45pt;flip:y;z-index:251688960" o:connectortype="straight">
                  <v:stroke endarrow="block"/>
                </v:shape>
              </w:pict>
            </w:r>
            <w:r>
              <w:rPr>
                <w:noProof/>
                <w:lang w:bidi="bn-IN"/>
              </w:rPr>
              <w:pict>
                <v:shape id="_x0000_s1037" type="#_x0000_t32" style="position:absolute;left:0;text-align:left;margin-left:12.6pt;margin-top:-23.6pt;width:177.5pt;height:0;flip:x;z-index:251687936" o:connectortype="straight"/>
              </w:pict>
            </w:r>
            <w:r w:rsidR="00B51B93" w:rsidRPr="00B348F3">
              <w:rPr>
                <w:noProof/>
                <w:lang w:bidi="bn-IN"/>
              </w:rPr>
              <w:drawing>
                <wp:anchor distT="0" distB="0" distL="114300" distR="114300" simplePos="0" relativeHeight="251685888" behindDoc="0" locked="0" layoutInCell="1" allowOverlap="1">
                  <wp:simplePos x="0" y="0"/>
                  <wp:positionH relativeFrom="margin">
                    <wp:align>left</wp:align>
                  </wp:positionH>
                  <wp:positionV relativeFrom="margin">
                    <wp:align>bottom</wp:align>
                  </wp:positionV>
                  <wp:extent cx="2566035" cy="1211580"/>
                  <wp:effectExtent l="38100" t="0" r="24765" b="0"/>
                  <wp:wrapSquare wrapText="bothSides"/>
                  <wp:docPr id="16"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anchor>
              </w:drawing>
            </w:r>
            <w:r w:rsidR="00B51B93" w:rsidRPr="00B348F3">
              <w:rPr>
                <w:noProof/>
                <w:lang w:bidi="bn-IN"/>
              </w:rPr>
              <w:drawing>
                <wp:anchor distT="0" distB="0" distL="114300" distR="114300" simplePos="0" relativeHeight="251683840" behindDoc="0" locked="0" layoutInCell="1" allowOverlap="1">
                  <wp:simplePos x="0" y="0"/>
                  <wp:positionH relativeFrom="margin">
                    <wp:align>right</wp:align>
                  </wp:positionH>
                  <wp:positionV relativeFrom="margin">
                    <wp:align>center</wp:align>
                  </wp:positionV>
                  <wp:extent cx="2226945" cy="1586230"/>
                  <wp:effectExtent l="0" t="0" r="0" b="0"/>
                  <wp:wrapSquare wrapText="bothSides"/>
                  <wp:docPr id="23"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anchor>
              </w:drawing>
            </w:r>
          </w:p>
        </w:tc>
      </w:tr>
    </w:tbl>
    <w:p w:rsidR="00AE3989" w:rsidRPr="00B348F3" w:rsidRDefault="00AE3989"/>
    <w:p w:rsidR="00B51B93" w:rsidRPr="00B73C93" w:rsidRDefault="00DB3E85" w:rsidP="00B51B93">
      <w:pPr>
        <w:pStyle w:val="Heading3"/>
        <w:keepNext w:val="0"/>
        <w:keepLines w:val="0"/>
        <w:numPr>
          <w:ilvl w:val="1"/>
          <w:numId w:val="2"/>
        </w:numPr>
        <w:tabs>
          <w:tab w:val="left" w:pos="654"/>
        </w:tabs>
        <w:spacing w:before="89"/>
        <w:ind w:left="240" w:hanging="414"/>
        <w:rPr>
          <w:rFonts w:ascii="Times New Roman" w:hAnsi="Times New Roman" w:cs="Times New Roman"/>
          <w:b w:val="0"/>
          <w:bCs w:val="0"/>
          <w:color w:val="auto"/>
          <w:sz w:val="24"/>
          <w:szCs w:val="24"/>
        </w:rPr>
      </w:pPr>
      <w:r>
        <w:rPr>
          <w:rFonts w:ascii="Times New Roman" w:hAnsi="Times New Roman" w:cs="Times New Roman"/>
          <w:color w:val="auto"/>
          <w:sz w:val="24"/>
          <w:szCs w:val="24"/>
        </w:rPr>
        <w:t>5</w:t>
      </w:r>
      <w:r w:rsidR="00B51B93" w:rsidRPr="00B73C93">
        <w:rPr>
          <w:rFonts w:ascii="Times New Roman" w:hAnsi="Times New Roman" w:cs="Times New Roman"/>
          <w:color w:val="auto"/>
          <w:sz w:val="24"/>
          <w:szCs w:val="24"/>
        </w:rPr>
        <w:t xml:space="preserve">. Stages- </w:t>
      </w:r>
    </w:p>
    <w:p w:rsidR="00B51B93" w:rsidRPr="00AD3DAB" w:rsidRDefault="00B51B93" w:rsidP="00B51B93">
      <w:pPr>
        <w:pStyle w:val="Heading3"/>
        <w:keepNext w:val="0"/>
        <w:keepLines w:val="0"/>
        <w:numPr>
          <w:ilvl w:val="1"/>
          <w:numId w:val="2"/>
        </w:numPr>
        <w:tabs>
          <w:tab w:val="left" w:pos="654"/>
        </w:tabs>
        <w:spacing w:before="89"/>
        <w:ind w:left="240" w:hanging="414"/>
        <w:jc w:val="both"/>
        <w:rPr>
          <w:rFonts w:ascii="Times New Roman" w:hAnsi="Times New Roman" w:cs="Times New Roman"/>
          <w:b w:val="0"/>
          <w:bCs w:val="0"/>
          <w:color w:val="auto"/>
          <w:sz w:val="24"/>
          <w:szCs w:val="24"/>
          <w:highlight w:val="yellow"/>
        </w:rPr>
      </w:pPr>
      <w:r w:rsidRPr="00AD3DAB">
        <w:rPr>
          <w:rFonts w:ascii="Times New Roman" w:hAnsi="Times New Roman" w:cs="Times New Roman"/>
          <w:b w:val="0"/>
          <w:bCs w:val="0"/>
          <w:color w:val="auto"/>
          <w:sz w:val="24"/>
          <w:szCs w:val="24"/>
          <w:highlight w:val="yellow"/>
        </w:rPr>
        <w:t xml:space="preserve">There are five steps indentified in the process of empowerment. The first two stages </w:t>
      </w:r>
    </w:p>
    <w:tbl>
      <w:tblPr>
        <w:tblStyle w:val="LightShading-Accent4"/>
        <w:tblpPr w:leftFromText="180" w:rightFromText="180" w:vertAnchor="text" w:tblpX="6137" w:tblpY="188"/>
        <w:tblW w:w="0" w:type="auto"/>
        <w:tblLook w:val="0000"/>
      </w:tblPr>
      <w:tblGrid>
        <w:gridCol w:w="3798"/>
      </w:tblGrid>
      <w:tr w:rsidR="00B51B93" w:rsidRPr="00AD3DAB" w:rsidTr="00B348F3">
        <w:trPr>
          <w:cnfStyle w:val="000000100000"/>
          <w:trHeight w:val="2874"/>
        </w:trPr>
        <w:tc>
          <w:tcPr>
            <w:cnfStyle w:val="000010000000"/>
            <w:tcW w:w="3798" w:type="dxa"/>
          </w:tcPr>
          <w:p w:rsidR="00B51B93" w:rsidRPr="00AD3DAB" w:rsidRDefault="00B51B93" w:rsidP="00B51B93">
            <w:pPr>
              <w:pStyle w:val="Heading3"/>
              <w:tabs>
                <w:tab w:val="left" w:pos="654"/>
              </w:tabs>
              <w:spacing w:before="89"/>
              <w:outlineLvl w:val="2"/>
              <w:rPr>
                <w:rFonts w:ascii="Times New Roman" w:hAnsi="Times New Roman" w:cs="Times New Roman"/>
                <w:b w:val="0"/>
                <w:bCs w:val="0"/>
                <w:color w:val="auto"/>
                <w:sz w:val="24"/>
                <w:szCs w:val="24"/>
                <w:highlight w:val="yellow"/>
              </w:rPr>
            </w:pPr>
            <w:r w:rsidRPr="00AD3DAB">
              <w:rPr>
                <w:rFonts w:ascii="Times New Roman" w:hAnsi="Times New Roman" w:cs="Times New Roman"/>
                <w:b w:val="0"/>
                <w:bCs w:val="0"/>
                <w:noProof/>
                <w:color w:val="auto"/>
                <w:sz w:val="24"/>
                <w:szCs w:val="24"/>
                <w:highlight w:val="yellow"/>
                <w:lang w:bidi="bn-IN"/>
              </w:rPr>
              <w:drawing>
                <wp:inline distT="0" distB="0" distL="0" distR="0">
                  <wp:extent cx="2266950" cy="1752600"/>
                  <wp:effectExtent l="0" t="0" r="0" b="5715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tc>
      </w:tr>
    </w:tbl>
    <w:p w:rsidR="00B51B93" w:rsidRPr="00AD3DAB" w:rsidRDefault="00B51B93" w:rsidP="00B51B93">
      <w:pPr>
        <w:pStyle w:val="Heading3"/>
        <w:keepNext w:val="0"/>
        <w:keepLines w:val="0"/>
        <w:numPr>
          <w:ilvl w:val="1"/>
          <w:numId w:val="2"/>
        </w:numPr>
        <w:tabs>
          <w:tab w:val="left" w:pos="654"/>
        </w:tabs>
        <w:spacing w:before="89"/>
        <w:ind w:left="240" w:hanging="414"/>
        <w:jc w:val="both"/>
        <w:rPr>
          <w:rFonts w:ascii="Times New Roman" w:hAnsi="Times New Roman" w:cs="Times New Roman"/>
          <w:b w:val="0"/>
          <w:bCs w:val="0"/>
          <w:color w:val="auto"/>
          <w:sz w:val="24"/>
          <w:szCs w:val="24"/>
          <w:highlight w:val="yellow"/>
        </w:rPr>
      </w:pPr>
      <w:r w:rsidRPr="00AD3DAB">
        <w:rPr>
          <w:rFonts w:ascii="Times New Roman" w:hAnsi="Times New Roman" w:cs="Times New Roman"/>
          <w:b w:val="0"/>
          <w:bCs w:val="0"/>
          <w:color w:val="auto"/>
          <w:sz w:val="24"/>
          <w:szCs w:val="24"/>
          <w:highlight w:val="yellow"/>
        </w:rPr>
        <w:t>powerlessness and initiation are more or less passive. Here, women are not aware of their injustice and do not speak up for their rights and needs. During these stages women are just getting to know that they can achieve a better life for themselves and their families. The remaining three stages</w:t>
      </w:r>
      <w:r w:rsidR="00AD3DAB" w:rsidRPr="00AD3DAB">
        <w:rPr>
          <w:rFonts w:ascii="Times New Roman" w:hAnsi="Times New Roman" w:cs="Times New Roman"/>
          <w:b w:val="0"/>
          <w:bCs w:val="0"/>
          <w:color w:val="auto"/>
          <w:sz w:val="24"/>
          <w:szCs w:val="24"/>
          <w:highlight w:val="yellow"/>
        </w:rPr>
        <w:t xml:space="preserve"> i.e.</w:t>
      </w:r>
      <w:r w:rsidRPr="00AD3DAB">
        <w:rPr>
          <w:rFonts w:ascii="Times New Roman" w:hAnsi="Times New Roman" w:cs="Times New Roman"/>
          <w:b w:val="0"/>
          <w:bCs w:val="0"/>
          <w:color w:val="auto"/>
          <w:sz w:val="24"/>
          <w:szCs w:val="24"/>
          <w:highlight w:val="yellow"/>
        </w:rPr>
        <w:t xml:space="preserve"> participation, adoption, and leadership are considered active stage of development. Here women </w:t>
      </w:r>
      <w:r w:rsidR="00AD3DAB" w:rsidRPr="00AD3DAB">
        <w:rPr>
          <w:rFonts w:ascii="Times New Roman" w:hAnsi="Times New Roman" w:cs="Times New Roman"/>
          <w:b w:val="0"/>
          <w:bCs w:val="0"/>
          <w:color w:val="auto"/>
          <w:sz w:val="24"/>
          <w:szCs w:val="24"/>
          <w:highlight w:val="yellow"/>
        </w:rPr>
        <w:t xml:space="preserve">are </w:t>
      </w:r>
      <w:r w:rsidRPr="00AD3DAB">
        <w:rPr>
          <w:rFonts w:ascii="Times New Roman" w:hAnsi="Times New Roman" w:cs="Times New Roman"/>
          <w:b w:val="0"/>
          <w:bCs w:val="0"/>
          <w:color w:val="auto"/>
          <w:sz w:val="24"/>
          <w:szCs w:val="24"/>
          <w:highlight w:val="yellow"/>
        </w:rPr>
        <w:t>deeply involved and seek interaction with organizational inter</w:t>
      </w:r>
      <w:r w:rsidR="00AD3DAB" w:rsidRPr="00AD3DAB">
        <w:rPr>
          <w:rFonts w:ascii="Times New Roman" w:hAnsi="Times New Roman" w:cs="Times New Roman"/>
          <w:b w:val="0"/>
          <w:bCs w:val="0"/>
          <w:color w:val="auto"/>
          <w:sz w:val="24"/>
          <w:szCs w:val="24"/>
          <w:highlight w:val="yellow"/>
        </w:rPr>
        <w:t>vention, local agents and other</w:t>
      </w:r>
      <w:r w:rsidRPr="00AD3DAB">
        <w:rPr>
          <w:rFonts w:ascii="Times New Roman" w:hAnsi="Times New Roman" w:cs="Times New Roman"/>
          <w:b w:val="0"/>
          <w:bCs w:val="0"/>
          <w:color w:val="auto"/>
          <w:sz w:val="24"/>
          <w:szCs w:val="24"/>
          <w:highlight w:val="yellow"/>
        </w:rPr>
        <w:t xml:space="preserve"> active women in the community. During these stages of development</w:t>
      </w:r>
      <w:r w:rsidR="00AD3DAB" w:rsidRPr="00AD3DAB">
        <w:rPr>
          <w:rFonts w:ascii="Times New Roman" w:hAnsi="Times New Roman" w:cs="Times New Roman"/>
          <w:b w:val="0"/>
          <w:bCs w:val="0"/>
          <w:color w:val="auto"/>
          <w:sz w:val="24"/>
          <w:szCs w:val="24"/>
          <w:highlight w:val="yellow"/>
        </w:rPr>
        <w:t>,</w:t>
      </w:r>
      <w:r w:rsidRPr="00AD3DAB">
        <w:rPr>
          <w:rFonts w:ascii="Times New Roman" w:hAnsi="Times New Roman" w:cs="Times New Roman"/>
          <w:b w:val="0"/>
          <w:bCs w:val="0"/>
          <w:color w:val="auto"/>
          <w:sz w:val="24"/>
          <w:szCs w:val="24"/>
          <w:highlight w:val="yellow"/>
        </w:rPr>
        <w:t xml:space="preserve"> women are interested in learning how to bring an improved life to themselves and their families.</w:t>
      </w:r>
    </w:p>
    <w:p w:rsidR="001A5137" w:rsidRDefault="001A5137">
      <w:pPr>
        <w:rPr>
          <w:rFonts w:eastAsiaTheme="majorEastAsia"/>
          <w:b/>
          <w:bCs/>
          <w:color w:val="4F81BD" w:themeColor="accent1"/>
          <w:sz w:val="24"/>
          <w:szCs w:val="24"/>
        </w:rPr>
      </w:pPr>
    </w:p>
    <w:p w:rsidR="00AD3DAB" w:rsidRDefault="00AD3DAB">
      <w:pPr>
        <w:rPr>
          <w:rFonts w:eastAsiaTheme="majorEastAsia"/>
          <w:b/>
          <w:bCs/>
          <w:color w:val="4F81BD" w:themeColor="accent1"/>
          <w:sz w:val="24"/>
          <w:szCs w:val="24"/>
        </w:rPr>
      </w:pPr>
    </w:p>
    <w:p w:rsidR="00AD3DAB" w:rsidRDefault="00AD3DAB">
      <w:pPr>
        <w:rPr>
          <w:rFonts w:eastAsiaTheme="majorEastAsia"/>
          <w:b/>
          <w:bCs/>
          <w:color w:val="4F81BD" w:themeColor="accent1"/>
          <w:sz w:val="24"/>
          <w:szCs w:val="24"/>
        </w:rPr>
      </w:pPr>
    </w:p>
    <w:p w:rsidR="00AD3DAB" w:rsidRPr="00B348F3" w:rsidRDefault="00AD3DAB"/>
    <w:p w:rsidR="00B348F3" w:rsidRPr="00B348F3" w:rsidRDefault="00DB3E85">
      <w:pPr>
        <w:rPr>
          <w:b/>
          <w:bCs/>
          <w:sz w:val="24"/>
          <w:szCs w:val="24"/>
        </w:rPr>
      </w:pPr>
      <w:r>
        <w:rPr>
          <w:b/>
          <w:bCs/>
          <w:sz w:val="24"/>
          <w:szCs w:val="24"/>
        </w:rPr>
        <w:t>6</w:t>
      </w:r>
      <w:r w:rsidR="00B348F3" w:rsidRPr="00B348F3">
        <w:rPr>
          <w:b/>
          <w:bCs/>
          <w:sz w:val="24"/>
          <w:szCs w:val="24"/>
        </w:rPr>
        <w:t>. Schemes-</w:t>
      </w:r>
    </w:p>
    <w:p w:rsidR="00B348F3" w:rsidRPr="00B348F3" w:rsidRDefault="00B348F3">
      <w:pPr>
        <w:rPr>
          <w:b/>
          <w:bCs/>
          <w:sz w:val="24"/>
          <w:szCs w:val="24"/>
        </w:rPr>
      </w:pPr>
    </w:p>
    <w:tbl>
      <w:tblPr>
        <w:tblStyle w:val="TableGrid"/>
        <w:tblW w:w="0" w:type="auto"/>
        <w:tblLook w:val="0000"/>
      </w:tblPr>
      <w:tblGrid>
        <w:gridCol w:w="2133"/>
        <w:gridCol w:w="15"/>
        <w:gridCol w:w="8"/>
        <w:gridCol w:w="7672"/>
      </w:tblGrid>
      <w:tr w:rsidR="00B348F3" w:rsidRPr="00B348F3" w:rsidTr="00B348F3">
        <w:trPr>
          <w:trHeight w:val="405"/>
        </w:trPr>
        <w:tc>
          <w:tcPr>
            <w:tcW w:w="9828" w:type="dxa"/>
            <w:gridSpan w:val="4"/>
          </w:tcPr>
          <w:p w:rsidR="00B348F3" w:rsidRPr="00B348F3" w:rsidRDefault="00B348F3" w:rsidP="00B348F3">
            <w:pPr>
              <w:pStyle w:val="Heading3"/>
              <w:keepNext w:val="0"/>
              <w:keepLines w:val="0"/>
              <w:numPr>
                <w:ilvl w:val="1"/>
                <w:numId w:val="2"/>
              </w:numPr>
              <w:tabs>
                <w:tab w:val="left" w:pos="654"/>
              </w:tabs>
              <w:spacing w:before="89"/>
              <w:ind w:left="54" w:hanging="414"/>
              <w:jc w:val="center"/>
              <w:outlineLvl w:val="2"/>
              <w:rPr>
                <w:rFonts w:ascii="Times New Roman" w:hAnsi="Times New Roman" w:cs="Times New Roman"/>
                <w:b w:val="0"/>
                <w:bCs w:val="0"/>
              </w:rPr>
            </w:pPr>
            <w:r w:rsidRPr="00B348F3">
              <w:rPr>
                <w:rFonts w:ascii="Times New Roman" w:hAnsi="Times New Roman" w:cs="Times New Roman"/>
              </w:rPr>
              <w:t>WOMEN EMPOWERMENT</w:t>
            </w:r>
          </w:p>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The Govt. of India Implements Several Schemes for Women Empowerment</w:t>
            </w:r>
          </w:p>
        </w:tc>
      </w:tr>
      <w:tr w:rsidR="00B348F3" w:rsidRPr="00B348F3" w:rsidTr="00B348F3">
        <w:trPr>
          <w:trHeight w:val="413"/>
        </w:trPr>
        <w:tc>
          <w:tcPr>
            <w:tcW w:w="9828" w:type="dxa"/>
            <w:gridSpan w:val="4"/>
          </w:tcPr>
          <w:p w:rsidR="00B348F3" w:rsidRPr="00B348F3" w:rsidRDefault="00B348F3" w:rsidP="00B348F3">
            <w:pPr>
              <w:pStyle w:val="Heading3"/>
              <w:tabs>
                <w:tab w:val="left" w:pos="3705"/>
              </w:tabs>
              <w:spacing w:before="89"/>
              <w:ind w:left="-70"/>
              <w:jc w:val="center"/>
              <w:outlineLvl w:val="2"/>
              <w:rPr>
                <w:rFonts w:ascii="Times New Roman" w:hAnsi="Times New Roman" w:cs="Times New Roman"/>
                <w:b w:val="0"/>
                <w:bCs w:val="0"/>
              </w:rPr>
            </w:pPr>
            <w:r w:rsidRPr="00B348F3">
              <w:rPr>
                <w:rFonts w:ascii="Times New Roman" w:hAnsi="Times New Roman" w:cs="Times New Roman"/>
                <w:sz w:val="24"/>
                <w:szCs w:val="24"/>
              </w:rPr>
              <w:t>BETI BANCHAO BETI PADHAO</w:t>
            </w:r>
          </w:p>
        </w:tc>
      </w:tr>
      <w:tr w:rsidR="00B348F3" w:rsidRPr="00B348F3" w:rsidTr="00B348F3">
        <w:trPr>
          <w:trHeight w:val="320"/>
        </w:trPr>
        <w:tc>
          <w:tcPr>
            <w:tcW w:w="2148" w:type="dxa"/>
            <w:gridSpan w:val="2"/>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DESCRIPTION</w:t>
            </w:r>
          </w:p>
        </w:tc>
        <w:tc>
          <w:tcPr>
            <w:tcW w:w="7680" w:type="dxa"/>
            <w:gridSpan w:val="2"/>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rPr>
            </w:pPr>
            <w:r w:rsidRPr="00B348F3">
              <w:rPr>
                <w:rFonts w:ascii="Times New Roman" w:hAnsi="Times New Roman" w:cs="Times New Roman"/>
                <w:b w:val="0"/>
                <w:bCs w:val="0"/>
                <w:color w:val="auto"/>
                <w:sz w:val="24"/>
                <w:szCs w:val="24"/>
              </w:rPr>
              <w:t>In 2015, the Indian government introduced the Beti Bachao, Beti Padhao (BBBP) scheme to address concerns of gender discrimination and women empowerment in the country. The name Beti Bachao, Beti Padhao translates to ‘Save the girl child, educate the girl child’. The scheme aims to educate citizens against gender bias and improve efficacy of welfare services for girls. It was launched with an initial funding of Rs. 100 crore.</w:t>
            </w:r>
          </w:p>
        </w:tc>
      </w:tr>
      <w:tr w:rsidR="00B348F3" w:rsidRPr="00B348F3" w:rsidTr="00B348F3">
        <w:trPr>
          <w:trHeight w:val="405"/>
        </w:trPr>
        <w:tc>
          <w:tcPr>
            <w:tcW w:w="2148" w:type="dxa"/>
            <w:gridSpan w:val="2"/>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OBJECTIVES</w:t>
            </w:r>
          </w:p>
        </w:tc>
        <w:tc>
          <w:tcPr>
            <w:tcW w:w="7680" w:type="dxa"/>
            <w:gridSpan w:val="2"/>
          </w:tcPr>
          <w:p w:rsidR="00B348F3" w:rsidRPr="00B348F3" w:rsidRDefault="00B348F3" w:rsidP="00B348F3">
            <w:pPr>
              <w:pStyle w:val="Heading3"/>
              <w:tabs>
                <w:tab w:val="left" w:pos="654"/>
              </w:tabs>
              <w:spacing w:before="89"/>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1. Improve the child sex ratio.</w:t>
            </w:r>
          </w:p>
          <w:p w:rsidR="00B348F3" w:rsidRPr="00B348F3" w:rsidRDefault="00B348F3" w:rsidP="00B348F3">
            <w:pPr>
              <w:pStyle w:val="Heading3"/>
              <w:tabs>
                <w:tab w:val="left" w:pos="654"/>
              </w:tabs>
              <w:spacing w:before="89"/>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Ensure gender equality and women empowerment.</w:t>
            </w:r>
          </w:p>
          <w:p w:rsidR="00B348F3" w:rsidRPr="00B348F3" w:rsidRDefault="00B348F3" w:rsidP="00B348F3">
            <w:pPr>
              <w:pStyle w:val="Heading3"/>
              <w:tabs>
                <w:tab w:val="left" w:pos="654"/>
              </w:tabs>
              <w:spacing w:before="89"/>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3. Ensure survival and protection of girl child.</w:t>
            </w:r>
          </w:p>
          <w:p w:rsidR="00B348F3" w:rsidRPr="00B348F3" w:rsidRDefault="00B348F3" w:rsidP="00B348F3">
            <w:pPr>
              <w:pStyle w:val="Heading3"/>
              <w:tabs>
                <w:tab w:val="left" w:pos="654"/>
              </w:tabs>
              <w:spacing w:before="89"/>
              <w:outlineLvl w:val="2"/>
              <w:rPr>
                <w:rFonts w:ascii="Times New Roman" w:hAnsi="Times New Roman" w:cs="Times New Roman"/>
                <w:color w:val="auto"/>
                <w:sz w:val="24"/>
                <w:szCs w:val="24"/>
              </w:rPr>
            </w:pPr>
            <w:r w:rsidRPr="00B348F3">
              <w:rPr>
                <w:rFonts w:ascii="Times New Roman" w:hAnsi="Times New Roman" w:cs="Times New Roman"/>
                <w:b w:val="0"/>
                <w:bCs w:val="0"/>
                <w:color w:val="auto"/>
                <w:sz w:val="24"/>
                <w:szCs w:val="24"/>
              </w:rPr>
              <w:t>4. Encourage education and participation of the girl child.</w:t>
            </w:r>
          </w:p>
        </w:tc>
      </w:tr>
      <w:tr w:rsidR="00B348F3" w:rsidRPr="00B348F3" w:rsidTr="00B348F3">
        <w:trPr>
          <w:trHeight w:val="350"/>
        </w:trPr>
        <w:tc>
          <w:tcPr>
            <w:tcW w:w="9828" w:type="dxa"/>
            <w:gridSpan w:val="4"/>
          </w:tcPr>
          <w:p w:rsidR="00B348F3" w:rsidRPr="00B348F3" w:rsidRDefault="00B348F3" w:rsidP="00B348F3">
            <w:pPr>
              <w:pStyle w:val="Heading3"/>
              <w:tabs>
                <w:tab w:val="left" w:pos="4079"/>
              </w:tabs>
              <w:spacing w:before="89"/>
              <w:ind w:left="-70"/>
              <w:outlineLvl w:val="2"/>
              <w:rPr>
                <w:rFonts w:ascii="Times New Roman" w:hAnsi="Times New Roman" w:cs="Times New Roman"/>
                <w:b w:val="0"/>
                <w:bCs w:val="0"/>
              </w:rPr>
            </w:pPr>
            <w:r w:rsidRPr="00B348F3">
              <w:rPr>
                <w:rFonts w:ascii="Times New Roman" w:hAnsi="Times New Roman" w:cs="Times New Roman"/>
              </w:rPr>
              <w:tab/>
            </w:r>
            <w:r w:rsidRPr="00B348F3">
              <w:rPr>
                <w:rFonts w:ascii="Times New Roman" w:hAnsi="Times New Roman" w:cs="Times New Roman"/>
                <w:sz w:val="24"/>
                <w:szCs w:val="24"/>
              </w:rPr>
              <w:t>ICDS</w:t>
            </w:r>
          </w:p>
        </w:tc>
      </w:tr>
      <w:tr w:rsidR="00B348F3" w:rsidRPr="00B348F3" w:rsidTr="00B348F3">
        <w:trPr>
          <w:trHeight w:val="249"/>
        </w:trPr>
        <w:tc>
          <w:tcPr>
            <w:tcW w:w="2156" w:type="dxa"/>
            <w:gridSpan w:val="3"/>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DESCRIPTION</w:t>
            </w:r>
          </w:p>
        </w:tc>
        <w:tc>
          <w:tcPr>
            <w:tcW w:w="7672" w:type="dxa"/>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color w:val="auto"/>
              </w:rPr>
            </w:pPr>
            <w:r w:rsidRPr="00B348F3">
              <w:rPr>
                <w:rFonts w:ascii="Times New Roman" w:hAnsi="Times New Roman" w:cs="Times New Roman"/>
                <w:b w:val="0"/>
                <w:bCs w:val="0"/>
                <w:color w:val="auto"/>
                <w:sz w:val="24"/>
                <w:szCs w:val="24"/>
              </w:rPr>
              <w:t>This scheme was launched in 1975 by Govt. of India.</w:t>
            </w:r>
          </w:p>
        </w:tc>
      </w:tr>
      <w:tr w:rsidR="00B348F3" w:rsidRPr="00B348F3" w:rsidTr="00B348F3">
        <w:trPr>
          <w:trHeight w:val="210"/>
        </w:trPr>
        <w:tc>
          <w:tcPr>
            <w:tcW w:w="2156" w:type="dxa"/>
            <w:gridSpan w:val="3"/>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OBJECTIVES</w:t>
            </w:r>
          </w:p>
        </w:tc>
        <w:tc>
          <w:tcPr>
            <w:tcW w:w="7672" w:type="dxa"/>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1. To improve the nutritional health status of children below the age of 6yrs. and pregnant lasting others. </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To reduce the incidence of mortality, morbidity, malnutrition and school dropout.</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3. To achieve an effective coordination of policy and implementation among various dept. to promote child development.</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4. To enhance the capacity of the mother to look after the nutritional needs of child through proper health and nutrition education.</w:t>
            </w:r>
          </w:p>
        </w:tc>
      </w:tr>
      <w:tr w:rsidR="00B348F3" w:rsidRPr="00B348F3" w:rsidTr="00B348F3">
        <w:trPr>
          <w:trHeight w:val="311"/>
        </w:trPr>
        <w:tc>
          <w:tcPr>
            <w:tcW w:w="9828" w:type="dxa"/>
            <w:gridSpan w:val="4"/>
          </w:tcPr>
          <w:p w:rsidR="00B348F3" w:rsidRPr="00B348F3" w:rsidRDefault="00B348F3" w:rsidP="00B348F3">
            <w:pPr>
              <w:pStyle w:val="Heading3"/>
              <w:tabs>
                <w:tab w:val="left" w:pos="3830"/>
              </w:tabs>
              <w:spacing w:before="89"/>
              <w:ind w:left="-70"/>
              <w:jc w:val="center"/>
              <w:outlineLvl w:val="2"/>
              <w:rPr>
                <w:rFonts w:ascii="Times New Roman" w:hAnsi="Times New Roman" w:cs="Times New Roman"/>
                <w:b w:val="0"/>
                <w:bCs w:val="0"/>
              </w:rPr>
            </w:pPr>
            <w:r w:rsidRPr="00B348F3">
              <w:rPr>
                <w:rFonts w:ascii="Times New Roman" w:hAnsi="Times New Roman" w:cs="Times New Roman"/>
              </w:rPr>
              <w:t>MAHILA SAMRIDHI YOJANA</w:t>
            </w:r>
          </w:p>
        </w:tc>
      </w:tr>
      <w:tr w:rsidR="00B348F3" w:rsidRPr="00B348F3" w:rsidTr="00B348F3">
        <w:trPr>
          <w:trHeight w:val="303"/>
        </w:trPr>
        <w:tc>
          <w:tcPr>
            <w:tcW w:w="2133" w:type="dxa"/>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DESCRIPTION</w:t>
            </w:r>
          </w:p>
        </w:tc>
        <w:tc>
          <w:tcPr>
            <w:tcW w:w="7695" w:type="dxa"/>
            <w:gridSpan w:val="3"/>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While empowering minorities, maximum emphasis is required to be given on empowerment of women because they are the weakest link among the minorities. Its launched on 2nd oct.1993.</w:t>
            </w:r>
          </w:p>
        </w:tc>
      </w:tr>
      <w:tr w:rsidR="00B348F3" w:rsidRPr="00B348F3" w:rsidTr="00B348F3">
        <w:trPr>
          <w:trHeight w:val="280"/>
        </w:trPr>
        <w:tc>
          <w:tcPr>
            <w:tcW w:w="2133" w:type="dxa"/>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OBJECTIVES</w:t>
            </w:r>
          </w:p>
        </w:tc>
        <w:tc>
          <w:tcPr>
            <w:tcW w:w="7695" w:type="dxa"/>
            <w:gridSpan w:val="3"/>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1. To provide economic security to the rural women through training and credit.  </w:t>
            </w:r>
          </w:p>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To encourage the women from rural regions, underprivileged classes, and minority groups to adopt an entrepreneurial attitude.</w:t>
            </w:r>
          </w:p>
        </w:tc>
      </w:tr>
      <w:tr w:rsidR="00B348F3" w:rsidRPr="00B348F3" w:rsidTr="00B348F3">
        <w:trPr>
          <w:trHeight w:val="443"/>
        </w:trPr>
        <w:tc>
          <w:tcPr>
            <w:tcW w:w="9828" w:type="dxa"/>
            <w:gridSpan w:val="4"/>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sz w:val="24"/>
                <w:szCs w:val="24"/>
              </w:rPr>
            </w:pPr>
            <w:r w:rsidRPr="00B348F3">
              <w:rPr>
                <w:rFonts w:ascii="Times New Roman" w:hAnsi="Times New Roman" w:cs="Times New Roman"/>
                <w:sz w:val="24"/>
                <w:szCs w:val="24"/>
              </w:rPr>
              <w:t xml:space="preserve">NIRBHAYA FUND: </w:t>
            </w:r>
            <w:r w:rsidRPr="00B348F3">
              <w:rPr>
                <w:rFonts w:ascii="Times New Roman" w:hAnsi="Times New Roman" w:cs="Times New Roman"/>
                <w:b w:val="0"/>
                <w:bCs w:val="0"/>
                <w:color w:val="auto"/>
                <w:sz w:val="24"/>
                <w:szCs w:val="24"/>
              </w:rPr>
              <w:t>The Indian government established the ‘Nirbhaya Fund’ to improve the safety and security of women.</w:t>
            </w:r>
          </w:p>
        </w:tc>
      </w:tr>
      <w:tr w:rsidR="00B348F3" w:rsidRPr="00B348F3" w:rsidTr="00B348F3">
        <w:trPr>
          <w:trHeight w:val="950"/>
        </w:trPr>
        <w:tc>
          <w:tcPr>
            <w:tcW w:w="9828" w:type="dxa"/>
            <w:gridSpan w:val="4"/>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Under this plan the rural women aged above 18 yrs. can open their saving account in the rural post office of their own area with a minimum 4 rupees or its multiplier. On the amount not withdrawn for 1 year. Govt. will deposit 25 of the bonus in the form of encouragement amount with a maximum selling of Rs. 300 every year.</w:t>
            </w:r>
          </w:p>
        </w:tc>
      </w:tr>
    </w:tbl>
    <w:p w:rsidR="00AE3989" w:rsidRPr="00B348F3" w:rsidRDefault="00AE3989"/>
    <w:p w:rsidR="00AE3989" w:rsidRPr="00B348F3" w:rsidRDefault="00AE3989"/>
    <w:p w:rsidR="00B348F3" w:rsidRPr="00B348F3" w:rsidRDefault="00B348F3"/>
    <w:p w:rsidR="00AE3989" w:rsidRPr="00B348F3" w:rsidRDefault="00AE3989"/>
    <w:tbl>
      <w:tblPr>
        <w:tblStyle w:val="TableGrid"/>
        <w:tblW w:w="0" w:type="auto"/>
        <w:tblLook w:val="0000"/>
      </w:tblPr>
      <w:tblGrid>
        <w:gridCol w:w="2133"/>
        <w:gridCol w:w="15"/>
        <w:gridCol w:w="8"/>
        <w:gridCol w:w="31"/>
        <w:gridCol w:w="8"/>
        <w:gridCol w:w="7633"/>
      </w:tblGrid>
      <w:tr w:rsidR="00B348F3" w:rsidRPr="00B348F3" w:rsidTr="00B348F3">
        <w:trPr>
          <w:trHeight w:val="405"/>
        </w:trPr>
        <w:tc>
          <w:tcPr>
            <w:tcW w:w="9828" w:type="dxa"/>
            <w:gridSpan w:val="6"/>
          </w:tcPr>
          <w:p w:rsidR="00B348F3" w:rsidRPr="00B348F3" w:rsidRDefault="00B348F3" w:rsidP="00B348F3">
            <w:pPr>
              <w:pStyle w:val="Heading3"/>
              <w:keepNext w:val="0"/>
              <w:keepLines w:val="0"/>
              <w:numPr>
                <w:ilvl w:val="1"/>
                <w:numId w:val="2"/>
              </w:numPr>
              <w:tabs>
                <w:tab w:val="left" w:pos="654"/>
              </w:tabs>
              <w:spacing w:before="89"/>
              <w:ind w:left="54" w:hanging="414"/>
              <w:jc w:val="center"/>
              <w:outlineLvl w:val="2"/>
              <w:rPr>
                <w:rFonts w:ascii="Times New Roman" w:hAnsi="Times New Roman" w:cs="Times New Roman"/>
                <w:b w:val="0"/>
                <w:bCs w:val="0"/>
              </w:rPr>
            </w:pPr>
            <w:r w:rsidRPr="00B348F3">
              <w:rPr>
                <w:rFonts w:ascii="Times New Roman" w:hAnsi="Times New Roman" w:cs="Times New Roman"/>
              </w:rPr>
              <w:t>WOMEN EMPOWERMENT: AGRICULTURE</w:t>
            </w:r>
          </w:p>
        </w:tc>
      </w:tr>
      <w:tr w:rsidR="00B348F3" w:rsidRPr="00B348F3" w:rsidTr="00B348F3">
        <w:trPr>
          <w:trHeight w:val="413"/>
        </w:trPr>
        <w:tc>
          <w:tcPr>
            <w:tcW w:w="9828" w:type="dxa"/>
            <w:gridSpan w:val="6"/>
          </w:tcPr>
          <w:p w:rsidR="00B348F3" w:rsidRPr="00B348F3" w:rsidRDefault="00B348F3" w:rsidP="00B348F3">
            <w:pPr>
              <w:pStyle w:val="Heading3"/>
              <w:tabs>
                <w:tab w:val="left" w:pos="3705"/>
              </w:tabs>
              <w:spacing w:before="89"/>
              <w:ind w:left="-70"/>
              <w:jc w:val="center"/>
              <w:outlineLvl w:val="2"/>
              <w:rPr>
                <w:rFonts w:ascii="Times New Roman" w:hAnsi="Times New Roman" w:cs="Times New Roman"/>
                <w:b w:val="0"/>
                <w:bCs w:val="0"/>
                <w:sz w:val="24"/>
                <w:szCs w:val="24"/>
              </w:rPr>
            </w:pPr>
            <w:r w:rsidRPr="00B348F3">
              <w:rPr>
                <w:rFonts w:ascii="Times New Roman" w:hAnsi="Times New Roman" w:cs="Times New Roman"/>
                <w:sz w:val="24"/>
                <w:szCs w:val="24"/>
              </w:rPr>
              <w:t>MAHILA KISAN SASHAKTIKARAN PARIYOJANA ( MKSP)</w:t>
            </w:r>
          </w:p>
        </w:tc>
      </w:tr>
      <w:tr w:rsidR="00B348F3" w:rsidRPr="00B348F3" w:rsidTr="00B348F3">
        <w:trPr>
          <w:trHeight w:val="320"/>
        </w:trPr>
        <w:tc>
          <w:tcPr>
            <w:tcW w:w="2148" w:type="dxa"/>
            <w:gridSpan w:val="2"/>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DESCRIPTION</w:t>
            </w:r>
          </w:p>
        </w:tc>
        <w:tc>
          <w:tcPr>
            <w:tcW w:w="7680" w:type="dxa"/>
            <w:gridSpan w:val="4"/>
          </w:tcPr>
          <w:p w:rsidR="00B348F3" w:rsidRPr="00B348F3" w:rsidRDefault="00B348F3" w:rsidP="00B348F3">
            <w:pPr>
              <w:pStyle w:val="Heading3"/>
              <w:tabs>
                <w:tab w:val="left" w:pos="654"/>
              </w:tabs>
              <w:spacing w:before="89"/>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It is subcomponent of DAY NRLM ( Deendayal Antyodaya yojana ) National Rural Livelihoods Mission. This scheme is implemented since 2011. To empower women by making systematic investment to enhance their participation and productivity as also create sustainable livelihoods of rural women. Its objective is to strengthen small holder agri. through promotion of sustainable agriculture practice such as community managed sustainable agriculture ( CMSA) non pesticide management (NPM) zero budget natural farming ( ZBNF) pashu sakti model for doorstep animal care services</w:t>
            </w:r>
          </w:p>
        </w:tc>
      </w:tr>
      <w:tr w:rsidR="00B348F3" w:rsidRPr="00B348F3" w:rsidTr="00B348F3">
        <w:trPr>
          <w:trHeight w:val="350"/>
        </w:trPr>
        <w:tc>
          <w:tcPr>
            <w:tcW w:w="9828" w:type="dxa"/>
            <w:gridSpan w:val="6"/>
          </w:tcPr>
          <w:p w:rsidR="00B348F3" w:rsidRPr="00B348F3" w:rsidRDefault="00B348F3" w:rsidP="00B348F3">
            <w:pPr>
              <w:pStyle w:val="Heading3"/>
              <w:tabs>
                <w:tab w:val="left" w:pos="4079"/>
              </w:tabs>
              <w:spacing w:before="89"/>
              <w:ind w:left="-70"/>
              <w:jc w:val="center"/>
              <w:outlineLvl w:val="2"/>
              <w:rPr>
                <w:rFonts w:ascii="Times New Roman" w:hAnsi="Times New Roman" w:cs="Times New Roman"/>
                <w:b w:val="0"/>
                <w:bCs w:val="0"/>
                <w:sz w:val="24"/>
                <w:szCs w:val="24"/>
              </w:rPr>
            </w:pPr>
            <w:r w:rsidRPr="00B348F3">
              <w:rPr>
                <w:rFonts w:ascii="Times New Roman" w:hAnsi="Times New Roman" w:cs="Times New Roman"/>
                <w:sz w:val="24"/>
                <w:szCs w:val="24"/>
              </w:rPr>
              <w:t>MISSION FOR INTEGRATED DEVELOPMENT OF HORTICULTURE (MIDH)</w:t>
            </w:r>
          </w:p>
        </w:tc>
      </w:tr>
      <w:tr w:rsidR="00B348F3" w:rsidRPr="00B348F3" w:rsidTr="00B348F3">
        <w:trPr>
          <w:trHeight w:val="249"/>
        </w:trPr>
        <w:tc>
          <w:tcPr>
            <w:tcW w:w="2156" w:type="dxa"/>
            <w:gridSpan w:val="3"/>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DESCRIPTION</w:t>
            </w:r>
          </w:p>
        </w:tc>
        <w:tc>
          <w:tcPr>
            <w:tcW w:w="7672" w:type="dxa"/>
            <w:gridSpan w:val="3"/>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Specific coverage schedule caste, schedule tribe, and women beneficiaries for programmatic interventions. Assistance for horticulture mechanization also available grower association farmers groups / self help groups / women farmers having at least 10 members , who are engaged in cultivation of horticultural crops provide the balanced 60% of the cost of machine and tools is borne by such group.</w:t>
            </w:r>
          </w:p>
        </w:tc>
      </w:tr>
      <w:tr w:rsidR="00B348F3" w:rsidRPr="00B348F3" w:rsidTr="00B348F3">
        <w:trPr>
          <w:trHeight w:val="311"/>
        </w:trPr>
        <w:tc>
          <w:tcPr>
            <w:tcW w:w="9828" w:type="dxa"/>
            <w:gridSpan w:val="6"/>
          </w:tcPr>
          <w:p w:rsidR="00B348F3" w:rsidRPr="00B348F3" w:rsidRDefault="00B348F3" w:rsidP="00B348F3">
            <w:pPr>
              <w:pStyle w:val="Heading3"/>
              <w:tabs>
                <w:tab w:val="left" w:pos="3830"/>
              </w:tabs>
              <w:spacing w:before="89"/>
              <w:ind w:left="-70"/>
              <w:jc w:val="center"/>
              <w:outlineLvl w:val="2"/>
              <w:rPr>
                <w:rFonts w:ascii="Times New Roman" w:hAnsi="Times New Roman" w:cs="Times New Roman"/>
                <w:b w:val="0"/>
                <w:bCs w:val="0"/>
                <w:sz w:val="24"/>
                <w:szCs w:val="24"/>
              </w:rPr>
            </w:pPr>
            <w:r w:rsidRPr="00B348F3">
              <w:rPr>
                <w:rFonts w:ascii="Times New Roman" w:hAnsi="Times New Roman" w:cs="Times New Roman"/>
                <w:sz w:val="24"/>
                <w:szCs w:val="24"/>
              </w:rPr>
              <w:t>NATIONAL MISSION FOR SUSTAINABLE AGRICULTURE ( NMSA)</w:t>
            </w:r>
          </w:p>
        </w:tc>
      </w:tr>
      <w:tr w:rsidR="00B348F3" w:rsidRPr="00B348F3" w:rsidTr="00B348F3">
        <w:trPr>
          <w:trHeight w:val="303"/>
        </w:trPr>
        <w:tc>
          <w:tcPr>
            <w:tcW w:w="2133" w:type="dxa"/>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DESCRIPTION</w:t>
            </w:r>
          </w:p>
        </w:tc>
        <w:tc>
          <w:tcPr>
            <w:tcW w:w="7695" w:type="dxa"/>
            <w:gridSpan w:val="5"/>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Soil and Water conservation, water use efficiency, soil health management and rainfed area development. At least 50% of the allocation is to be utilized for small marginal farmers at which 30% are women beneficiaries / farmers.</w:t>
            </w:r>
          </w:p>
        </w:tc>
      </w:tr>
      <w:tr w:rsidR="00B348F3" w:rsidRPr="00B348F3" w:rsidTr="00B348F3">
        <w:trPr>
          <w:trHeight w:val="421"/>
        </w:trPr>
        <w:tc>
          <w:tcPr>
            <w:tcW w:w="9828" w:type="dxa"/>
            <w:gridSpan w:val="6"/>
          </w:tcPr>
          <w:p w:rsidR="00B348F3" w:rsidRPr="00B348F3" w:rsidRDefault="00B348F3" w:rsidP="00B348F3">
            <w:pPr>
              <w:pStyle w:val="Heading3"/>
              <w:tabs>
                <w:tab w:val="left" w:pos="654"/>
              </w:tabs>
              <w:spacing w:before="89"/>
              <w:ind w:left="-70"/>
              <w:jc w:val="center"/>
              <w:outlineLvl w:val="2"/>
              <w:rPr>
                <w:rFonts w:ascii="Times New Roman" w:hAnsi="Times New Roman" w:cs="Times New Roman"/>
                <w:b w:val="0"/>
                <w:bCs w:val="0"/>
                <w:sz w:val="24"/>
                <w:szCs w:val="24"/>
              </w:rPr>
            </w:pPr>
            <w:r w:rsidRPr="00B348F3">
              <w:rPr>
                <w:rFonts w:ascii="Times New Roman" w:hAnsi="Times New Roman" w:cs="Times New Roman"/>
                <w:sz w:val="24"/>
                <w:szCs w:val="24"/>
              </w:rPr>
              <w:t>NATIONAL FOOD SECURITY MISSION</w:t>
            </w:r>
          </w:p>
        </w:tc>
      </w:tr>
      <w:tr w:rsidR="00B348F3" w:rsidRPr="00B348F3" w:rsidTr="00B348F3">
        <w:trPr>
          <w:trHeight w:val="187"/>
        </w:trPr>
        <w:tc>
          <w:tcPr>
            <w:tcW w:w="2187" w:type="dxa"/>
            <w:gridSpan w:val="4"/>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sz w:val="24"/>
                <w:szCs w:val="24"/>
              </w:rPr>
            </w:pPr>
            <w:r w:rsidRPr="00B348F3">
              <w:rPr>
                <w:rFonts w:ascii="Times New Roman" w:hAnsi="Times New Roman" w:cs="Times New Roman"/>
              </w:rPr>
              <w:t>DESCRIPTION</w:t>
            </w:r>
          </w:p>
        </w:tc>
        <w:tc>
          <w:tcPr>
            <w:tcW w:w="7641" w:type="dxa"/>
            <w:gridSpan w:val="2"/>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Scheme launched in 2007 based on recommendation of Agriculture subcommittee of National Development Council (NDC)</w:t>
            </w:r>
          </w:p>
        </w:tc>
      </w:tr>
      <w:tr w:rsidR="00B348F3" w:rsidRPr="00B348F3" w:rsidTr="00B348F3">
        <w:trPr>
          <w:trHeight w:val="171"/>
        </w:trPr>
        <w:tc>
          <w:tcPr>
            <w:tcW w:w="2187" w:type="dxa"/>
            <w:gridSpan w:val="4"/>
          </w:tcPr>
          <w:p w:rsidR="00B348F3" w:rsidRPr="00B348F3" w:rsidRDefault="00B348F3" w:rsidP="00B348F3">
            <w:pPr>
              <w:pStyle w:val="Heading3"/>
              <w:tabs>
                <w:tab w:val="left" w:pos="654"/>
              </w:tabs>
              <w:spacing w:before="89"/>
              <w:ind w:left="-70"/>
              <w:outlineLvl w:val="2"/>
              <w:rPr>
                <w:rFonts w:ascii="Times New Roman" w:hAnsi="Times New Roman" w:cs="Times New Roman"/>
                <w:b w:val="0"/>
                <w:bCs w:val="0"/>
              </w:rPr>
            </w:pPr>
            <w:r w:rsidRPr="00B348F3">
              <w:rPr>
                <w:rFonts w:ascii="Times New Roman" w:hAnsi="Times New Roman" w:cs="Times New Roman"/>
              </w:rPr>
              <w:t>BENEFIT</w:t>
            </w:r>
          </w:p>
        </w:tc>
        <w:tc>
          <w:tcPr>
            <w:tcW w:w="7641" w:type="dxa"/>
            <w:gridSpan w:val="2"/>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1. Sustainable increase in the production of targeted crops through area expansion and productivity enhancement and also rise in farm level net income.  </w:t>
            </w:r>
          </w:p>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2. Restoration of soil fertility and productivity at the individual farm level.</w:t>
            </w:r>
          </w:p>
        </w:tc>
      </w:tr>
      <w:tr w:rsidR="00B348F3" w:rsidRPr="00B348F3" w:rsidTr="00B348F3">
        <w:trPr>
          <w:trHeight w:val="303"/>
        </w:trPr>
        <w:tc>
          <w:tcPr>
            <w:tcW w:w="9828" w:type="dxa"/>
            <w:gridSpan w:val="6"/>
          </w:tcPr>
          <w:p w:rsidR="00B348F3" w:rsidRPr="00B348F3" w:rsidRDefault="00B348F3" w:rsidP="00B348F3">
            <w:pPr>
              <w:pStyle w:val="Heading3"/>
              <w:tabs>
                <w:tab w:val="left" w:pos="654"/>
              </w:tabs>
              <w:spacing w:before="89"/>
              <w:ind w:left="-70"/>
              <w:jc w:val="center"/>
              <w:outlineLvl w:val="2"/>
              <w:rPr>
                <w:rFonts w:ascii="Times New Roman" w:hAnsi="Times New Roman" w:cs="Times New Roman"/>
                <w:b w:val="0"/>
                <w:bCs w:val="0"/>
                <w:sz w:val="24"/>
                <w:szCs w:val="24"/>
              </w:rPr>
            </w:pPr>
            <w:r w:rsidRPr="00B348F3">
              <w:rPr>
                <w:rFonts w:ascii="Times New Roman" w:hAnsi="Times New Roman" w:cs="Times New Roman"/>
                <w:sz w:val="24"/>
                <w:szCs w:val="24"/>
              </w:rPr>
              <w:t>PRADHAN MANTRI MUDRA YOJANA ( PMMY)</w:t>
            </w:r>
          </w:p>
        </w:tc>
      </w:tr>
      <w:tr w:rsidR="00B348F3" w:rsidRPr="00B348F3" w:rsidTr="00B348F3">
        <w:trPr>
          <w:trHeight w:val="514"/>
        </w:trPr>
        <w:tc>
          <w:tcPr>
            <w:tcW w:w="2195" w:type="dxa"/>
            <w:gridSpan w:val="5"/>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sz w:val="24"/>
                <w:szCs w:val="24"/>
              </w:rPr>
            </w:pPr>
            <w:r w:rsidRPr="00B348F3">
              <w:rPr>
                <w:rFonts w:ascii="Times New Roman" w:hAnsi="Times New Roman" w:cs="Times New Roman"/>
              </w:rPr>
              <w:t>DESCRIPTION</w:t>
            </w:r>
          </w:p>
        </w:tc>
        <w:tc>
          <w:tcPr>
            <w:tcW w:w="7633" w:type="dxa"/>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Provides financial support to women entrepreneurs. </w:t>
            </w:r>
          </w:p>
        </w:tc>
      </w:tr>
      <w:tr w:rsidR="00B348F3" w:rsidRPr="00B348F3" w:rsidTr="00B348F3">
        <w:trPr>
          <w:trHeight w:val="1043"/>
        </w:trPr>
        <w:tc>
          <w:tcPr>
            <w:tcW w:w="2195" w:type="dxa"/>
            <w:gridSpan w:val="5"/>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rPr>
            </w:pPr>
            <w:r w:rsidRPr="00B348F3">
              <w:rPr>
                <w:rFonts w:ascii="Times New Roman" w:hAnsi="Times New Roman" w:cs="Times New Roman"/>
              </w:rPr>
              <w:t>OBJECTIVES</w:t>
            </w:r>
          </w:p>
        </w:tc>
        <w:tc>
          <w:tcPr>
            <w:tcW w:w="7633" w:type="dxa"/>
          </w:tcPr>
          <w:p w:rsidR="00B348F3" w:rsidRPr="00B348F3" w:rsidRDefault="00B348F3" w:rsidP="00B348F3">
            <w:pPr>
              <w:pStyle w:val="Heading3"/>
              <w:tabs>
                <w:tab w:val="left" w:pos="654"/>
              </w:tabs>
              <w:spacing w:before="89"/>
              <w:ind w:left="-70"/>
              <w:jc w:val="both"/>
              <w:outlineLvl w:val="2"/>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 To fund the unfunded with the twin of 349 crore enterprises supported during 2015- 2016, nearly 36% (1.25 crore accounts) were for first time borrowers (new entrepreneurs) 79% (2.76 crore women) were funded under PMMY</w:t>
            </w:r>
          </w:p>
        </w:tc>
      </w:tr>
    </w:tbl>
    <w:p w:rsidR="00AE3989" w:rsidRPr="00B348F3" w:rsidRDefault="00AE3989"/>
    <w:p w:rsidR="00B348F3" w:rsidRPr="00B348F3" w:rsidRDefault="00B348F3" w:rsidP="00B348F3">
      <w:pPr>
        <w:pStyle w:val="Heading3"/>
        <w:keepNext w:val="0"/>
        <w:keepLines w:val="0"/>
        <w:numPr>
          <w:ilvl w:val="1"/>
          <w:numId w:val="2"/>
        </w:numPr>
        <w:tabs>
          <w:tab w:val="left" w:pos="654"/>
        </w:tabs>
        <w:spacing w:before="89"/>
        <w:ind w:left="240" w:hanging="414"/>
        <w:jc w:val="center"/>
        <w:rPr>
          <w:rFonts w:ascii="Times New Roman" w:hAnsi="Times New Roman" w:cs="Times New Roman"/>
          <w:b w:val="0"/>
          <w:bCs w:val="0"/>
          <w:sz w:val="24"/>
          <w:szCs w:val="24"/>
        </w:rPr>
      </w:pPr>
      <w:r w:rsidRPr="00B348F3">
        <w:rPr>
          <w:rFonts w:ascii="Times New Roman" w:hAnsi="Times New Roman" w:cs="Times New Roman"/>
          <w:sz w:val="24"/>
          <w:szCs w:val="24"/>
        </w:rPr>
        <w:t>Motivating and Attracting Youth in Agriculture:</w:t>
      </w:r>
    </w:p>
    <w:p w:rsidR="00B348F3" w:rsidRPr="00B348F3" w:rsidRDefault="00B348F3" w:rsidP="00B348F3">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To be job creator not job seeker.  </w:t>
      </w:r>
    </w:p>
    <w:p w:rsidR="00B348F3" w:rsidRPr="00B348F3" w:rsidRDefault="00B348F3" w:rsidP="00B348F3">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 xml:space="preserve">Youth as Entrepreneurs. </w:t>
      </w:r>
    </w:p>
    <w:p w:rsidR="00B348F3" w:rsidRPr="00B348F3" w:rsidRDefault="00B348F3" w:rsidP="00B348F3">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Youth (including women) as extension agents</w:t>
      </w:r>
      <w:r w:rsidR="001B27B8">
        <w:rPr>
          <w:rFonts w:ascii="Times New Roman" w:hAnsi="Times New Roman" w:cs="Times New Roman"/>
          <w:b w:val="0"/>
          <w:bCs w:val="0"/>
          <w:color w:val="auto"/>
          <w:sz w:val="24"/>
          <w:szCs w:val="24"/>
        </w:rPr>
        <w:t xml:space="preserve"> in</w:t>
      </w:r>
      <w:r w:rsidRPr="00B348F3">
        <w:rPr>
          <w:rFonts w:ascii="Times New Roman" w:hAnsi="Times New Roman" w:cs="Times New Roman"/>
          <w:b w:val="0"/>
          <w:bCs w:val="0"/>
          <w:color w:val="auto"/>
          <w:sz w:val="24"/>
          <w:szCs w:val="24"/>
        </w:rPr>
        <w:t xml:space="preserve"> paid extension.</w:t>
      </w:r>
    </w:p>
    <w:p w:rsidR="00AE3989" w:rsidRPr="00DB3E85" w:rsidRDefault="00B348F3" w:rsidP="00DB3E85">
      <w:pPr>
        <w:pStyle w:val="Heading3"/>
        <w:keepNext w:val="0"/>
        <w:keepLines w:val="0"/>
        <w:numPr>
          <w:ilvl w:val="0"/>
          <w:numId w:val="1"/>
        </w:numPr>
        <w:tabs>
          <w:tab w:val="left" w:pos="654"/>
          <w:tab w:val="left" w:pos="1170"/>
        </w:tabs>
        <w:spacing w:before="89"/>
        <w:rPr>
          <w:rFonts w:ascii="Times New Roman" w:hAnsi="Times New Roman" w:cs="Times New Roman"/>
          <w:b w:val="0"/>
          <w:bCs w:val="0"/>
          <w:color w:val="auto"/>
          <w:sz w:val="24"/>
          <w:szCs w:val="24"/>
        </w:rPr>
      </w:pPr>
      <w:r w:rsidRPr="00B348F3">
        <w:rPr>
          <w:rFonts w:ascii="Times New Roman" w:hAnsi="Times New Roman" w:cs="Times New Roman"/>
          <w:b w:val="0"/>
          <w:bCs w:val="0"/>
          <w:color w:val="auto"/>
          <w:sz w:val="24"/>
          <w:szCs w:val="24"/>
        </w:rPr>
        <w:t>Youth as input provider.</w:t>
      </w:r>
    </w:p>
    <w:p w:rsidR="00B348F3" w:rsidRPr="00B73C93" w:rsidRDefault="00DB3E85" w:rsidP="00B348F3">
      <w:pPr>
        <w:pStyle w:val="Heading3"/>
        <w:tabs>
          <w:tab w:val="left" w:pos="654"/>
        </w:tabs>
        <w:spacing w:before="89"/>
        <w:rPr>
          <w:rFonts w:ascii="Times New Roman" w:hAnsi="Times New Roman" w:cs="Times New Roman"/>
          <w:b w:val="0"/>
          <w:bCs w:val="0"/>
          <w:color w:val="auto"/>
          <w:spacing w:val="-1"/>
          <w:sz w:val="24"/>
          <w:szCs w:val="24"/>
        </w:rPr>
      </w:pPr>
      <w:r>
        <w:rPr>
          <w:rFonts w:ascii="Times New Roman" w:hAnsi="Times New Roman" w:cs="Times New Roman"/>
          <w:color w:val="auto"/>
          <w:spacing w:val="-1"/>
          <w:sz w:val="24"/>
          <w:szCs w:val="24"/>
        </w:rPr>
        <w:lastRenderedPageBreak/>
        <w:t>7</w:t>
      </w:r>
      <w:r w:rsidR="00B348F3" w:rsidRPr="00B73C93">
        <w:rPr>
          <w:rFonts w:ascii="Times New Roman" w:hAnsi="Times New Roman" w:cs="Times New Roman"/>
          <w:color w:val="auto"/>
          <w:spacing w:val="-1"/>
          <w:sz w:val="24"/>
          <w:szCs w:val="24"/>
        </w:rPr>
        <w:t>. Social</w:t>
      </w:r>
      <w:r w:rsidR="00B348F3" w:rsidRPr="00B73C93">
        <w:rPr>
          <w:rFonts w:ascii="Times New Roman" w:hAnsi="Times New Roman" w:cs="Times New Roman"/>
          <w:color w:val="auto"/>
          <w:spacing w:val="-14"/>
          <w:sz w:val="24"/>
          <w:szCs w:val="24"/>
        </w:rPr>
        <w:t xml:space="preserve"> </w:t>
      </w:r>
      <w:r w:rsidR="00B348F3" w:rsidRPr="00B73C93">
        <w:rPr>
          <w:rFonts w:ascii="Times New Roman" w:hAnsi="Times New Roman" w:cs="Times New Roman"/>
          <w:color w:val="auto"/>
          <w:spacing w:val="-1"/>
          <w:sz w:val="24"/>
          <w:szCs w:val="24"/>
        </w:rPr>
        <w:t xml:space="preserve">Protection- </w:t>
      </w:r>
    </w:p>
    <w:p w:rsidR="00B348F3" w:rsidRPr="00B73C93" w:rsidRDefault="00B348F3" w:rsidP="00B348F3">
      <w:pPr>
        <w:pStyle w:val="Heading3"/>
        <w:tabs>
          <w:tab w:val="left" w:pos="654"/>
        </w:tabs>
        <w:spacing w:before="89"/>
        <w:rPr>
          <w:rFonts w:ascii="Times New Roman" w:hAnsi="Times New Roman" w:cs="Times New Roman"/>
          <w:b w:val="0"/>
          <w:bCs w:val="0"/>
          <w:color w:val="auto"/>
          <w:spacing w:val="-1"/>
          <w:sz w:val="24"/>
          <w:szCs w:val="24"/>
        </w:rPr>
      </w:pPr>
    </w:p>
    <w:tbl>
      <w:tblPr>
        <w:tblpPr w:leftFromText="180" w:rightFromText="180" w:vertAnchor="text" w:tblpX="4203"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59"/>
      </w:tblGrid>
      <w:tr w:rsidR="00B348F3" w:rsidRPr="00B73C93" w:rsidTr="00B348F3">
        <w:trPr>
          <w:trHeight w:val="3773"/>
        </w:trPr>
        <w:tc>
          <w:tcPr>
            <w:tcW w:w="5659" w:type="dxa"/>
          </w:tcPr>
          <w:p w:rsidR="00B348F3" w:rsidRPr="00B73C93" w:rsidRDefault="00DA5A90" w:rsidP="00B348F3">
            <w:pPr>
              <w:tabs>
                <w:tab w:val="left" w:pos="1185"/>
              </w:tabs>
              <w:jc w:val="center"/>
              <w:rPr>
                <w:sz w:val="18"/>
                <w:szCs w:val="18"/>
              </w:rPr>
            </w:pPr>
            <w:r w:rsidRPr="00DA5A90">
              <w:rPr>
                <w:rFonts w:ascii="Arial Black" w:hAnsi="Arial Black"/>
                <w:noProof/>
                <w:sz w:val="18"/>
                <w:szCs w:val="18"/>
                <w:highlight w:val="yellow"/>
                <w:lang w:bidi="bn-IN"/>
              </w:rPr>
              <w:pict>
                <v:oval id="_x0000_s1045" style="position:absolute;left:0;text-align:left;margin-left:80.9pt;margin-top:60.55pt;width:119.9pt;height:112.4pt;z-index:251698176" fillcolor="#92cddc [1944]" strokecolor="#92cddc [1944]" strokeweight="1pt">
                  <v:fill color2="#daeef3 [664]" angle="-45" focus="-50%" type="gradient"/>
                  <v:shadow on="t" type="perspective" color="#205867 [1608]" opacity=".5" offset="1pt" offset2="-3pt"/>
                  <v:textbox style="mso-next-textbox:#_x0000_s1045">
                    <w:txbxContent>
                      <w:p w:rsidR="00F61DC7" w:rsidRDefault="00F61DC7" w:rsidP="00B348F3">
                        <w:pPr>
                          <w:jc w:val="center"/>
                          <w:rPr>
                            <w:rFonts w:ascii="Arial Black" w:hAnsi="Arial Black"/>
                            <w:sz w:val="20"/>
                            <w:szCs w:val="20"/>
                          </w:rPr>
                        </w:pPr>
                        <w:r w:rsidRPr="00F94CB6">
                          <w:rPr>
                            <w:rFonts w:ascii="Arial Black" w:hAnsi="Arial Black"/>
                            <w:sz w:val="20"/>
                            <w:szCs w:val="20"/>
                          </w:rPr>
                          <w:t>SOCIAL PROTECTION</w:t>
                        </w:r>
                      </w:p>
                      <w:p w:rsidR="00F61DC7" w:rsidRPr="00F94CB6" w:rsidRDefault="00F61DC7" w:rsidP="00B348F3">
                        <w:pPr>
                          <w:jc w:val="center"/>
                          <w:rPr>
                            <w:rFonts w:ascii="Arial Black" w:hAnsi="Arial Black"/>
                            <w:sz w:val="20"/>
                            <w:szCs w:val="20"/>
                          </w:rPr>
                        </w:pPr>
                        <w:r>
                          <w:rPr>
                            <w:rFonts w:ascii="Arial Black" w:hAnsi="Arial Black"/>
                            <w:sz w:val="20"/>
                            <w:szCs w:val="20"/>
                          </w:rPr>
                          <w:t>KEY FACTORS</w:t>
                        </w:r>
                      </w:p>
                    </w:txbxContent>
                  </v:textbox>
                </v:oval>
              </w:pict>
            </w:r>
            <w:r w:rsidR="00B348F3" w:rsidRPr="00B73C93">
              <w:rPr>
                <w:rFonts w:ascii="Arial Black" w:hAnsi="Arial Black"/>
                <w:sz w:val="18"/>
                <w:szCs w:val="18"/>
                <w:highlight w:val="yellow"/>
              </w:rPr>
              <w:t>Multiple Factors Regarding Social Protection For Women And Youth In The Rural Economy</w:t>
            </w:r>
            <w:r w:rsidR="00B348F3" w:rsidRPr="00B73C93">
              <w:rPr>
                <w:sz w:val="18"/>
                <w:szCs w:val="18"/>
              </w:rPr>
              <w:t xml:space="preserve"> </w:t>
            </w:r>
            <w:r w:rsidR="00B348F3" w:rsidRPr="00B73C93">
              <w:rPr>
                <w:noProof/>
                <w:sz w:val="18"/>
                <w:szCs w:val="18"/>
                <w:lang w:bidi="bn-IN"/>
              </w:rPr>
              <w:drawing>
                <wp:anchor distT="0" distB="0" distL="114300" distR="114300" simplePos="0" relativeHeight="251697152" behindDoc="0" locked="0" layoutInCell="1" allowOverlap="1">
                  <wp:simplePos x="0" y="0"/>
                  <wp:positionH relativeFrom="margin">
                    <wp:align>right</wp:align>
                  </wp:positionH>
                  <wp:positionV relativeFrom="margin">
                    <wp:align>center</wp:align>
                  </wp:positionV>
                  <wp:extent cx="3286760" cy="2788920"/>
                  <wp:effectExtent l="0" t="0" r="0" b="0"/>
                  <wp:wrapSquare wrapText="bothSides"/>
                  <wp:docPr id="2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p>
        </w:tc>
      </w:tr>
    </w:tbl>
    <w:p w:rsidR="00B348F3" w:rsidRPr="00B73C93" w:rsidRDefault="00B348F3" w:rsidP="00B348F3">
      <w:pPr>
        <w:tabs>
          <w:tab w:val="left" w:pos="1185"/>
        </w:tabs>
        <w:jc w:val="both"/>
        <w:rPr>
          <w:sz w:val="24"/>
          <w:szCs w:val="24"/>
        </w:rPr>
      </w:pPr>
      <w:r w:rsidRPr="00B73C93">
        <w:rPr>
          <w:sz w:val="24"/>
          <w:szCs w:val="24"/>
        </w:rPr>
        <w:t>Large number of women and youth are engag</w:t>
      </w:r>
      <w:r w:rsidR="00E63A5C" w:rsidRPr="00B73C93">
        <w:rPr>
          <w:sz w:val="24"/>
          <w:szCs w:val="24"/>
        </w:rPr>
        <w:t>ed in agriculture as subsistent</w:t>
      </w:r>
      <w:r w:rsidRPr="00B73C93">
        <w:rPr>
          <w:sz w:val="24"/>
          <w:szCs w:val="24"/>
        </w:rPr>
        <w:t xml:space="preserve"> farmers</w:t>
      </w:r>
      <w:r w:rsidR="00E63A5C" w:rsidRPr="00B73C93">
        <w:rPr>
          <w:sz w:val="24"/>
          <w:szCs w:val="24"/>
        </w:rPr>
        <w:t>,</w:t>
      </w:r>
      <w:r w:rsidRPr="00B73C93">
        <w:rPr>
          <w:sz w:val="24"/>
          <w:szCs w:val="24"/>
        </w:rPr>
        <w:t xml:space="preserve"> small scale producers </w:t>
      </w:r>
      <w:r w:rsidR="00E63A5C" w:rsidRPr="00B73C93">
        <w:rPr>
          <w:sz w:val="24"/>
          <w:szCs w:val="24"/>
        </w:rPr>
        <w:t>in</w:t>
      </w:r>
      <w:r w:rsidRPr="00B73C93">
        <w:rPr>
          <w:sz w:val="24"/>
          <w:szCs w:val="24"/>
        </w:rPr>
        <w:t xml:space="preserve"> plantation and agro industries. Youth in rural area are also employed in other sector such as education</w:t>
      </w:r>
      <w:r w:rsidR="00E63A5C" w:rsidRPr="00B73C93">
        <w:rPr>
          <w:sz w:val="24"/>
          <w:szCs w:val="24"/>
        </w:rPr>
        <w:t>al</w:t>
      </w:r>
      <w:r w:rsidRPr="00B73C93">
        <w:rPr>
          <w:sz w:val="24"/>
          <w:szCs w:val="24"/>
        </w:rPr>
        <w:t xml:space="preserve"> tourism and domestic work. Here some activities </w:t>
      </w:r>
      <w:r w:rsidR="00E63A5C" w:rsidRPr="00B73C93">
        <w:rPr>
          <w:sz w:val="24"/>
          <w:szCs w:val="24"/>
        </w:rPr>
        <w:t>those</w:t>
      </w:r>
      <w:r w:rsidRPr="00B73C93">
        <w:rPr>
          <w:sz w:val="24"/>
          <w:szCs w:val="24"/>
        </w:rPr>
        <w:t xml:space="preserve"> are also </w:t>
      </w:r>
      <w:r w:rsidR="00E63A5C" w:rsidRPr="00B73C93">
        <w:rPr>
          <w:sz w:val="24"/>
          <w:szCs w:val="24"/>
        </w:rPr>
        <w:t>looked after</w:t>
      </w:r>
      <w:r w:rsidRPr="00B73C93">
        <w:rPr>
          <w:sz w:val="24"/>
          <w:szCs w:val="24"/>
        </w:rPr>
        <w:t xml:space="preserve"> by rural youth for the development of rural economy. Agricultural prog</w:t>
      </w:r>
      <w:r w:rsidR="00E63A5C" w:rsidRPr="00B73C93">
        <w:rPr>
          <w:sz w:val="24"/>
          <w:szCs w:val="24"/>
        </w:rPr>
        <w:t>rams, health programs for humen</w:t>
      </w:r>
      <w:r w:rsidRPr="00B73C93">
        <w:rPr>
          <w:sz w:val="24"/>
          <w:szCs w:val="24"/>
        </w:rPr>
        <w:t xml:space="preserve"> and </w:t>
      </w:r>
      <w:r w:rsidR="00E63A5C" w:rsidRPr="00B73C93">
        <w:rPr>
          <w:sz w:val="24"/>
          <w:szCs w:val="24"/>
        </w:rPr>
        <w:t>livestocks,</w:t>
      </w:r>
      <w:r w:rsidRPr="00B73C93">
        <w:rPr>
          <w:sz w:val="24"/>
          <w:szCs w:val="24"/>
        </w:rPr>
        <w:t xml:space="preserve"> community development programs</w:t>
      </w:r>
      <w:r w:rsidR="00E63A5C" w:rsidRPr="00B73C93">
        <w:rPr>
          <w:sz w:val="24"/>
          <w:szCs w:val="24"/>
        </w:rPr>
        <w:t>,</w:t>
      </w:r>
      <w:r w:rsidRPr="00B73C93">
        <w:rPr>
          <w:sz w:val="24"/>
          <w:szCs w:val="24"/>
        </w:rPr>
        <w:t xml:space="preserve"> vocational and training programs etc. Social protecti</w:t>
      </w:r>
      <w:r w:rsidR="00E63A5C" w:rsidRPr="00B73C93">
        <w:rPr>
          <w:sz w:val="24"/>
          <w:szCs w:val="24"/>
        </w:rPr>
        <w:t>on can support rural population</w:t>
      </w:r>
      <w:r w:rsidRPr="00B73C93">
        <w:rPr>
          <w:sz w:val="24"/>
          <w:szCs w:val="24"/>
        </w:rPr>
        <w:t xml:space="preserve"> by-</w:t>
      </w:r>
    </w:p>
    <w:p w:rsidR="00B348F3" w:rsidRPr="00B73C93" w:rsidRDefault="00B348F3" w:rsidP="00B348F3">
      <w:pPr>
        <w:pStyle w:val="ListParagraph"/>
        <w:widowControl/>
        <w:numPr>
          <w:ilvl w:val="0"/>
          <w:numId w:val="8"/>
        </w:numPr>
        <w:tabs>
          <w:tab w:val="left" w:pos="1185"/>
        </w:tabs>
        <w:autoSpaceDE/>
        <w:autoSpaceDN/>
        <w:spacing w:after="160" w:line="259" w:lineRule="auto"/>
        <w:contextualSpacing/>
        <w:jc w:val="both"/>
        <w:rPr>
          <w:sz w:val="24"/>
          <w:szCs w:val="24"/>
        </w:rPr>
      </w:pPr>
      <w:r w:rsidRPr="00B73C93">
        <w:rPr>
          <w:sz w:val="24"/>
          <w:szCs w:val="24"/>
        </w:rPr>
        <w:t>Increasing their access</w:t>
      </w:r>
      <w:r w:rsidR="00E63A5C" w:rsidRPr="00B73C93">
        <w:rPr>
          <w:sz w:val="24"/>
          <w:szCs w:val="24"/>
        </w:rPr>
        <w:t xml:space="preserve"> to</w:t>
      </w:r>
      <w:r w:rsidRPr="00B73C93">
        <w:rPr>
          <w:sz w:val="24"/>
          <w:szCs w:val="24"/>
        </w:rPr>
        <w:t xml:space="preserve"> health care and maternity l</w:t>
      </w:r>
      <w:r w:rsidR="00E63A5C" w:rsidRPr="00B73C93">
        <w:rPr>
          <w:sz w:val="24"/>
          <w:szCs w:val="24"/>
        </w:rPr>
        <w:t>eaves and ensuring they receive</w:t>
      </w:r>
      <w:r w:rsidRPr="00B73C93">
        <w:rPr>
          <w:sz w:val="24"/>
          <w:szCs w:val="24"/>
        </w:rPr>
        <w:t xml:space="preserve"> adequate dietary align</w:t>
      </w:r>
      <w:r w:rsidR="00E63A5C" w:rsidRPr="00B73C93">
        <w:rPr>
          <w:sz w:val="24"/>
          <w:szCs w:val="24"/>
        </w:rPr>
        <w:t>ing</w:t>
      </w:r>
      <w:r w:rsidRPr="00B73C93">
        <w:rPr>
          <w:sz w:val="24"/>
          <w:szCs w:val="24"/>
        </w:rPr>
        <w:t xml:space="preserve"> them to enjoy at least minimum intake</w:t>
      </w:r>
    </w:p>
    <w:p w:rsidR="00B348F3" w:rsidRPr="00B73C93" w:rsidRDefault="00B348F3" w:rsidP="00C52DE9">
      <w:pPr>
        <w:pStyle w:val="ListParagraph"/>
        <w:widowControl/>
        <w:numPr>
          <w:ilvl w:val="0"/>
          <w:numId w:val="8"/>
        </w:numPr>
        <w:tabs>
          <w:tab w:val="left" w:pos="1185"/>
        </w:tabs>
        <w:autoSpaceDE/>
        <w:autoSpaceDN/>
        <w:spacing w:after="160" w:line="259" w:lineRule="auto"/>
        <w:contextualSpacing/>
        <w:jc w:val="both"/>
        <w:rPr>
          <w:sz w:val="24"/>
          <w:szCs w:val="24"/>
        </w:rPr>
      </w:pPr>
      <w:r w:rsidRPr="00B73C93">
        <w:rPr>
          <w:sz w:val="24"/>
          <w:szCs w:val="24"/>
        </w:rPr>
        <w:t>Pro development a</w:t>
      </w:r>
      <w:r w:rsidR="00E63A5C" w:rsidRPr="00B73C93">
        <w:rPr>
          <w:sz w:val="24"/>
          <w:szCs w:val="24"/>
        </w:rPr>
        <w:t>nd pro gender equality by reducing</w:t>
      </w:r>
      <w:r w:rsidRPr="00B73C93">
        <w:rPr>
          <w:sz w:val="24"/>
          <w:szCs w:val="24"/>
        </w:rPr>
        <w:t xml:space="preserve"> unpaid work burdens and also promoting equal wages for men and women</w:t>
      </w:r>
    </w:p>
    <w:p w:rsidR="00B348F3" w:rsidRPr="00B73C93" w:rsidRDefault="00DB3E85" w:rsidP="00B348F3">
      <w:pPr>
        <w:pStyle w:val="BodyText"/>
        <w:rPr>
          <w:b/>
          <w:bCs/>
        </w:rPr>
      </w:pPr>
      <w:r>
        <w:rPr>
          <w:b/>
          <w:bCs/>
        </w:rPr>
        <w:t>8</w:t>
      </w:r>
      <w:r w:rsidR="00B348F3" w:rsidRPr="00B73C93">
        <w:rPr>
          <w:b/>
          <w:bCs/>
        </w:rPr>
        <w:t xml:space="preserve">. Constraints of Rural </w:t>
      </w:r>
      <w:r w:rsidR="00A97F1E" w:rsidRPr="00B73C93">
        <w:rPr>
          <w:b/>
          <w:bCs/>
        </w:rPr>
        <w:t xml:space="preserve">Women &amp; </w:t>
      </w:r>
      <w:r w:rsidR="00B348F3" w:rsidRPr="00B73C93">
        <w:rPr>
          <w:b/>
          <w:bCs/>
        </w:rPr>
        <w:t>Youth in Farm Activities-</w:t>
      </w:r>
    </w:p>
    <w:p w:rsidR="00B348F3" w:rsidRPr="00B73C93" w:rsidRDefault="00B348F3" w:rsidP="00B348F3">
      <w:pPr>
        <w:pStyle w:val="BodyText"/>
        <w:numPr>
          <w:ilvl w:val="0"/>
          <w:numId w:val="9"/>
        </w:numPr>
        <w:spacing w:before="6"/>
        <w:rPr>
          <w:sz w:val="22"/>
        </w:rPr>
      </w:pPr>
      <w:r w:rsidRPr="00B73C93">
        <w:t>Lack of technical skill support from resource person.</w:t>
      </w:r>
    </w:p>
    <w:p w:rsidR="00B348F3" w:rsidRPr="00B73C93" w:rsidRDefault="00B348F3" w:rsidP="00B348F3">
      <w:pPr>
        <w:pStyle w:val="BodyText"/>
        <w:numPr>
          <w:ilvl w:val="0"/>
          <w:numId w:val="9"/>
        </w:numPr>
        <w:spacing w:before="6"/>
        <w:rPr>
          <w:sz w:val="22"/>
        </w:rPr>
      </w:pPr>
      <w:r w:rsidRPr="00B73C93">
        <w:t>Lack of proper market facilities.</w:t>
      </w:r>
    </w:p>
    <w:p w:rsidR="00B348F3" w:rsidRPr="00B73C93" w:rsidRDefault="00B348F3" w:rsidP="00B348F3">
      <w:pPr>
        <w:pStyle w:val="BodyText"/>
        <w:numPr>
          <w:ilvl w:val="0"/>
          <w:numId w:val="9"/>
        </w:numPr>
        <w:spacing w:before="6"/>
        <w:rPr>
          <w:sz w:val="22"/>
        </w:rPr>
      </w:pPr>
      <w:r w:rsidRPr="00B73C93">
        <w:t>Lack of information about latest scheme and service in agriculture.</w:t>
      </w:r>
    </w:p>
    <w:p w:rsidR="00B348F3" w:rsidRPr="00B73C93" w:rsidRDefault="00B348F3" w:rsidP="00B348F3">
      <w:pPr>
        <w:pStyle w:val="BodyText"/>
        <w:numPr>
          <w:ilvl w:val="0"/>
          <w:numId w:val="9"/>
        </w:numPr>
        <w:spacing w:before="6"/>
        <w:rPr>
          <w:sz w:val="22"/>
        </w:rPr>
      </w:pPr>
      <w:r w:rsidRPr="00B73C93">
        <w:t>Inadequate irrigation facility.</w:t>
      </w:r>
    </w:p>
    <w:p w:rsidR="00B348F3" w:rsidRPr="00B73C93" w:rsidRDefault="00B348F3" w:rsidP="00B348F3">
      <w:pPr>
        <w:pStyle w:val="BodyText"/>
        <w:numPr>
          <w:ilvl w:val="0"/>
          <w:numId w:val="9"/>
        </w:numPr>
        <w:spacing w:before="6"/>
        <w:rPr>
          <w:sz w:val="22"/>
        </w:rPr>
      </w:pPr>
      <w:r w:rsidRPr="00B73C93">
        <w:t>Difficulty in accessing financial resource.</w:t>
      </w:r>
    </w:p>
    <w:p w:rsidR="00B348F3" w:rsidRPr="00B73C93" w:rsidRDefault="00B348F3" w:rsidP="00B348F3">
      <w:pPr>
        <w:pStyle w:val="BodyText"/>
        <w:numPr>
          <w:ilvl w:val="0"/>
          <w:numId w:val="9"/>
        </w:numPr>
        <w:spacing w:before="6"/>
        <w:rPr>
          <w:sz w:val="22"/>
        </w:rPr>
      </w:pPr>
      <w:r w:rsidRPr="00B73C93">
        <w:t>Poor Govt. commitment and also lack of awareness about important practices.</w:t>
      </w:r>
    </w:p>
    <w:p w:rsidR="00A97F1E" w:rsidRDefault="00A97F1E" w:rsidP="00A97F1E">
      <w:pPr>
        <w:pStyle w:val="BodyText"/>
        <w:spacing w:before="6"/>
        <w:rPr>
          <w:sz w:val="22"/>
        </w:rPr>
      </w:pPr>
    </w:p>
    <w:tbl>
      <w:tblPr>
        <w:tblpPr w:leftFromText="180" w:rightFromText="180" w:vertAnchor="text" w:tblpXSpec="center"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4"/>
      </w:tblGrid>
      <w:tr w:rsidR="00B348F3" w:rsidTr="00A97F1E">
        <w:trPr>
          <w:trHeight w:val="3510"/>
        </w:trPr>
        <w:tc>
          <w:tcPr>
            <w:tcW w:w="9924" w:type="dxa"/>
          </w:tcPr>
          <w:p w:rsidR="00B348F3" w:rsidRDefault="00DA5A90" w:rsidP="00A97F1E">
            <w:pPr>
              <w:pStyle w:val="BodyText"/>
              <w:spacing w:before="1"/>
              <w:rPr>
                <w:sz w:val="36"/>
              </w:rPr>
            </w:pPr>
            <w:r>
              <w:rPr>
                <w:noProof/>
                <w:sz w:val="36"/>
                <w:lang w:bidi="bn-IN"/>
              </w:rPr>
              <w:pict>
                <v:shape id="_x0000_s1046" type="#_x0000_t70" style="position:absolute;margin-left:383.2pt;margin-top:5.7pt;width:48.75pt;height:126.55pt;z-index:251700224" fillcolor="#9bbb59 [3206]" strokecolor="#f2f2f2 [3041]" strokeweight="3pt">
                  <v:shadow on="t" type="perspective" color="#4e6128 [1606]" opacity=".5" offset="1pt" offset2="-1pt"/>
                  <v:textbox style="layout-flow:vertical-ideographic;mso-next-textbox:#_x0000_s1046">
                    <w:txbxContent>
                      <w:p w:rsidR="00F61DC7" w:rsidRPr="006C15FE" w:rsidRDefault="00F61DC7" w:rsidP="00B348F3">
                        <w:pPr>
                          <w:jc w:val="center"/>
                          <w:rPr>
                            <w:rFonts w:ascii="Arial Black" w:hAnsi="Arial Black"/>
                            <w:b/>
                            <w:bCs/>
                          </w:rPr>
                        </w:pPr>
                        <w:r w:rsidRPr="006C15FE">
                          <w:rPr>
                            <w:rFonts w:ascii="Arial Black" w:hAnsi="Arial Black"/>
                            <w:b/>
                            <w:bCs/>
                          </w:rPr>
                          <w:t>HINDRANCES</w:t>
                        </w:r>
                      </w:p>
                      <w:p w:rsidR="00F61DC7" w:rsidRDefault="00F61DC7" w:rsidP="00B348F3"/>
                    </w:txbxContent>
                  </v:textbox>
                </v:shape>
              </w:pict>
            </w:r>
            <w:r w:rsidR="00B348F3" w:rsidRPr="00246B42">
              <w:rPr>
                <w:noProof/>
                <w:sz w:val="36"/>
                <w:lang w:bidi="bn-IN"/>
              </w:rPr>
              <w:drawing>
                <wp:inline distT="0" distB="0" distL="0" distR="0">
                  <wp:extent cx="4295775" cy="2042795"/>
                  <wp:effectExtent l="57150" t="0" r="9525" b="0"/>
                  <wp:docPr id="2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B348F3" w:rsidRDefault="00B348F3" w:rsidP="00A97F1E"/>
          <w:p w:rsidR="00B348F3" w:rsidRPr="00246B42" w:rsidRDefault="00B348F3" w:rsidP="00A97F1E">
            <w:pPr>
              <w:tabs>
                <w:tab w:val="left" w:pos="1074"/>
              </w:tabs>
              <w:jc w:val="center"/>
              <w:rPr>
                <w:b/>
                <w:bCs/>
              </w:rPr>
            </w:pPr>
            <w:r w:rsidRPr="00AD3DAB">
              <w:rPr>
                <w:b/>
                <w:bCs/>
                <w:sz w:val="24"/>
                <w:szCs w:val="24"/>
                <w:highlight w:val="yellow"/>
              </w:rPr>
              <w:t>Hindrances and Their Causes Faced by Human Resource Management in Agriculture Sector for Managing Youth &amp; Women</w:t>
            </w:r>
          </w:p>
        </w:tc>
      </w:tr>
    </w:tbl>
    <w:p w:rsidR="005E1F69" w:rsidRDefault="005E1F69" w:rsidP="00B348F3">
      <w:pPr>
        <w:pStyle w:val="BodyText"/>
        <w:rPr>
          <w:b/>
          <w:bCs/>
        </w:rPr>
      </w:pPr>
    </w:p>
    <w:p w:rsidR="005F6CD9" w:rsidRDefault="005F6CD9" w:rsidP="00B348F3">
      <w:pPr>
        <w:pStyle w:val="BodyText"/>
        <w:rPr>
          <w:b/>
          <w:bCs/>
        </w:rPr>
      </w:pPr>
    </w:p>
    <w:p w:rsidR="00B348F3" w:rsidRDefault="00DB3E85" w:rsidP="00B348F3">
      <w:pPr>
        <w:pStyle w:val="BodyText"/>
        <w:rPr>
          <w:b/>
          <w:bCs/>
        </w:rPr>
      </w:pPr>
      <w:r>
        <w:rPr>
          <w:b/>
          <w:bCs/>
        </w:rPr>
        <w:t>9</w:t>
      </w:r>
      <w:r w:rsidR="00B348F3">
        <w:rPr>
          <w:b/>
          <w:bCs/>
        </w:rPr>
        <w:t>. P</w:t>
      </w:r>
      <w:r w:rsidR="00B348F3" w:rsidRPr="00246B42">
        <w:rPr>
          <w:b/>
          <w:bCs/>
        </w:rPr>
        <w:t>rogramme for Skill Development</w:t>
      </w:r>
      <w:r w:rsidR="00B348F3">
        <w:rPr>
          <w:b/>
          <w:bCs/>
        </w:rPr>
        <w:t xml:space="preserve">- </w:t>
      </w:r>
    </w:p>
    <w:p w:rsidR="00B348F3" w:rsidRDefault="00B348F3" w:rsidP="00B348F3">
      <w:pPr>
        <w:pStyle w:val="BodyText"/>
        <w:rPr>
          <w:b/>
          <w:bCs/>
        </w:rPr>
      </w:pPr>
    </w:p>
    <w:tbl>
      <w:tblPr>
        <w:tblStyle w:val="LightShading-Accent3"/>
        <w:tblW w:w="10458" w:type="dxa"/>
        <w:tblLook w:val="04A0"/>
      </w:tblPr>
      <w:tblGrid>
        <w:gridCol w:w="10458"/>
      </w:tblGrid>
      <w:tr w:rsidR="00B348F3" w:rsidTr="00DC5603">
        <w:trPr>
          <w:cnfStyle w:val="100000000000"/>
        </w:trPr>
        <w:tc>
          <w:tcPr>
            <w:cnfStyle w:val="001000000000"/>
            <w:tcW w:w="10458" w:type="dxa"/>
          </w:tcPr>
          <w:p w:rsidR="00B348F3" w:rsidRPr="001B27B8" w:rsidRDefault="00B348F3" w:rsidP="00B348F3">
            <w:pPr>
              <w:pStyle w:val="BodyText"/>
              <w:tabs>
                <w:tab w:val="left" w:pos="4258"/>
              </w:tabs>
              <w:jc w:val="center"/>
              <w:rPr>
                <w:color w:val="632423" w:themeColor="accent2" w:themeShade="80"/>
                <w:sz w:val="26"/>
              </w:rPr>
            </w:pPr>
            <w:r w:rsidRPr="001B27B8">
              <w:rPr>
                <w:color w:val="632423" w:themeColor="accent2" w:themeShade="80"/>
              </w:rPr>
              <w:t>Skill Training of Rural Youth ( STRY)</w:t>
            </w:r>
          </w:p>
        </w:tc>
      </w:tr>
      <w:tr w:rsidR="00B348F3" w:rsidTr="00DC5603">
        <w:trPr>
          <w:cnfStyle w:val="000000100000"/>
        </w:trPr>
        <w:tc>
          <w:tcPr>
            <w:cnfStyle w:val="001000000000"/>
            <w:tcW w:w="10458" w:type="dxa"/>
          </w:tcPr>
          <w:p w:rsidR="00B348F3" w:rsidRPr="00B70149" w:rsidRDefault="00B348F3" w:rsidP="00B348F3">
            <w:pPr>
              <w:pStyle w:val="BodyText"/>
              <w:jc w:val="both"/>
              <w:rPr>
                <w:b w:val="0"/>
                <w:bCs w:val="0"/>
                <w:color w:val="auto"/>
                <w:sz w:val="26"/>
              </w:rPr>
            </w:pPr>
            <w:r w:rsidRPr="00B70149">
              <w:rPr>
                <w:b w:val="0"/>
                <w:bCs w:val="0"/>
                <w:color w:val="auto"/>
              </w:rPr>
              <w:t>The component aims at training</w:t>
            </w:r>
            <w:r w:rsidR="00CA3C48">
              <w:rPr>
                <w:b w:val="0"/>
                <w:bCs w:val="0"/>
                <w:color w:val="auto"/>
              </w:rPr>
              <w:t xml:space="preserve"> rural youths, rural artisans (</w:t>
            </w:r>
            <w:r w:rsidRPr="00B70149">
              <w:rPr>
                <w:b w:val="0"/>
                <w:bCs w:val="0"/>
                <w:color w:val="auto"/>
              </w:rPr>
              <w:t>black smiths, carpenters are designing /manufacturing farm implements) including farm women across the country. The training under this component focuses on specific vocational area in agri. and allied sector. Both public and private/non govt. institution including vocational training organization. Youth organizations like nehru yuva kendra are actively involved in the implementation of this programme.</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 xml:space="preserve">Diploma in Agricultural Extension Services For Input Dealers (DAESI) </w:t>
            </w:r>
          </w:p>
        </w:tc>
      </w:tr>
      <w:tr w:rsidR="00B348F3" w:rsidTr="00DC5603">
        <w:trPr>
          <w:cnfStyle w:val="000000100000"/>
        </w:trPr>
        <w:tc>
          <w:tcPr>
            <w:cnfStyle w:val="001000000000"/>
            <w:tcW w:w="10458" w:type="dxa"/>
          </w:tcPr>
          <w:p w:rsidR="00B348F3" w:rsidRPr="00B70149" w:rsidRDefault="00B348F3" w:rsidP="00B348F3">
            <w:pPr>
              <w:pStyle w:val="BodyText"/>
              <w:jc w:val="both"/>
              <w:rPr>
                <w:b w:val="0"/>
                <w:bCs w:val="0"/>
                <w:color w:val="auto"/>
                <w:sz w:val="26"/>
              </w:rPr>
            </w:pPr>
            <w:r w:rsidRPr="00B70149">
              <w:rPr>
                <w:b w:val="0"/>
                <w:bCs w:val="0"/>
                <w:color w:val="auto"/>
              </w:rPr>
              <w:t>Agri.input dealers in the country are a prime source of farm information to the farming community besides the supply of inputs and credit, however majority of these dealers do not have formal agricultural education. In order to build their technical competency in agriculture and to facilitate them to serve the farmer as for their better growth.</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Establishment of Agri. Clinics and Agri. Business Centre (AC AND ABC)</w:t>
            </w:r>
          </w:p>
        </w:tc>
      </w:tr>
      <w:tr w:rsidR="00B348F3" w:rsidTr="00DC5603">
        <w:trPr>
          <w:cnfStyle w:val="000000100000"/>
        </w:trPr>
        <w:tc>
          <w:tcPr>
            <w:cnfStyle w:val="001000000000"/>
            <w:tcW w:w="10458" w:type="dxa"/>
          </w:tcPr>
          <w:p w:rsidR="00B348F3" w:rsidRPr="00B70149" w:rsidRDefault="00B348F3" w:rsidP="00B348F3">
            <w:pPr>
              <w:pStyle w:val="BodyText"/>
              <w:numPr>
                <w:ilvl w:val="0"/>
                <w:numId w:val="10"/>
              </w:numPr>
              <w:rPr>
                <w:b w:val="0"/>
                <w:bCs w:val="0"/>
                <w:color w:val="auto"/>
                <w:sz w:val="26"/>
              </w:rPr>
            </w:pPr>
            <w:r w:rsidRPr="00B70149">
              <w:rPr>
                <w:b w:val="0"/>
                <w:bCs w:val="0"/>
                <w:color w:val="auto"/>
              </w:rPr>
              <w:t xml:space="preserve">To supplement efforts of public extension by providing extension and other services </w:t>
            </w:r>
          </w:p>
          <w:p w:rsidR="00B348F3" w:rsidRPr="00B70149" w:rsidRDefault="00B348F3" w:rsidP="00B348F3">
            <w:pPr>
              <w:pStyle w:val="BodyText"/>
              <w:numPr>
                <w:ilvl w:val="0"/>
                <w:numId w:val="10"/>
              </w:numPr>
              <w:rPr>
                <w:b w:val="0"/>
                <w:bCs w:val="0"/>
                <w:color w:val="auto"/>
                <w:sz w:val="26"/>
              </w:rPr>
            </w:pPr>
            <w:r w:rsidRPr="00B70149">
              <w:rPr>
                <w:b w:val="0"/>
                <w:bCs w:val="0"/>
                <w:color w:val="auto"/>
              </w:rPr>
              <w:t xml:space="preserve">To farmers either on payments basis or free basis as per business model of agri. preneur, local needs or affordability of target group of farmers.  </w:t>
            </w:r>
          </w:p>
          <w:p w:rsidR="00B348F3" w:rsidRDefault="00B348F3" w:rsidP="00B348F3">
            <w:pPr>
              <w:pStyle w:val="BodyText"/>
              <w:numPr>
                <w:ilvl w:val="0"/>
                <w:numId w:val="10"/>
              </w:numPr>
              <w:rPr>
                <w:b w:val="0"/>
                <w:bCs w:val="0"/>
                <w:sz w:val="26"/>
              </w:rPr>
            </w:pPr>
            <w:r w:rsidRPr="00B70149">
              <w:rPr>
                <w:b w:val="0"/>
                <w:bCs w:val="0"/>
                <w:color w:val="auto"/>
              </w:rPr>
              <w:t>To create gainful self employment opportunities to unemployed agri. graduate, agri. diploma holders.</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Attracting and Retaining Youth in Agriculture ( ARYA)</w:t>
            </w:r>
          </w:p>
        </w:tc>
      </w:tr>
      <w:tr w:rsidR="00B348F3" w:rsidTr="00DC5603">
        <w:trPr>
          <w:cnfStyle w:val="000000100000"/>
        </w:trPr>
        <w:tc>
          <w:tcPr>
            <w:cnfStyle w:val="001000000000"/>
            <w:tcW w:w="10458" w:type="dxa"/>
          </w:tcPr>
          <w:p w:rsidR="00B348F3" w:rsidRPr="00B70149" w:rsidRDefault="00B348F3" w:rsidP="00B348F3">
            <w:pPr>
              <w:pStyle w:val="BodyText"/>
              <w:numPr>
                <w:ilvl w:val="0"/>
                <w:numId w:val="11"/>
              </w:numPr>
              <w:rPr>
                <w:b w:val="0"/>
                <w:bCs w:val="0"/>
                <w:color w:val="auto"/>
                <w:sz w:val="26"/>
              </w:rPr>
            </w:pPr>
            <w:r w:rsidRPr="00B70149">
              <w:rPr>
                <w:b w:val="0"/>
                <w:bCs w:val="0"/>
                <w:color w:val="auto"/>
              </w:rPr>
              <w:t xml:space="preserve">Attract and empower the rural youth in involving them in agri. development.  </w:t>
            </w:r>
          </w:p>
          <w:p w:rsidR="00B348F3" w:rsidRPr="00B70149" w:rsidRDefault="00B348F3" w:rsidP="00B348F3">
            <w:pPr>
              <w:pStyle w:val="BodyText"/>
              <w:numPr>
                <w:ilvl w:val="0"/>
                <w:numId w:val="11"/>
              </w:numPr>
              <w:rPr>
                <w:b w:val="0"/>
                <w:bCs w:val="0"/>
                <w:color w:val="auto"/>
                <w:sz w:val="26"/>
              </w:rPr>
            </w:pPr>
            <w:r w:rsidRPr="00B70149">
              <w:rPr>
                <w:b w:val="0"/>
                <w:bCs w:val="0"/>
                <w:color w:val="auto"/>
              </w:rPr>
              <w:t>Generate employment and regular flow of income stream for rural youth.</w:t>
            </w:r>
          </w:p>
          <w:p w:rsidR="00B348F3" w:rsidRPr="00B70149" w:rsidRDefault="00B348F3" w:rsidP="00B348F3">
            <w:pPr>
              <w:pStyle w:val="BodyText"/>
              <w:numPr>
                <w:ilvl w:val="0"/>
                <w:numId w:val="11"/>
              </w:numPr>
              <w:rPr>
                <w:b w:val="0"/>
                <w:bCs w:val="0"/>
                <w:color w:val="auto"/>
                <w:sz w:val="26"/>
              </w:rPr>
            </w:pPr>
            <w:r w:rsidRPr="00B70149">
              <w:rPr>
                <w:b w:val="0"/>
                <w:bCs w:val="0"/>
                <w:color w:val="auto"/>
              </w:rPr>
              <w:t xml:space="preserve">Encourage the rural rural youth to purpose farming as a profession.  </w:t>
            </w:r>
          </w:p>
          <w:p w:rsidR="00B348F3" w:rsidRPr="00B70149" w:rsidRDefault="00B348F3" w:rsidP="00B348F3">
            <w:pPr>
              <w:pStyle w:val="BodyText"/>
              <w:numPr>
                <w:ilvl w:val="0"/>
                <w:numId w:val="11"/>
              </w:numPr>
              <w:rPr>
                <w:b w:val="0"/>
                <w:bCs w:val="0"/>
                <w:color w:val="auto"/>
                <w:sz w:val="26"/>
              </w:rPr>
            </w:pPr>
            <w:r w:rsidRPr="00B70149">
              <w:rPr>
                <w:b w:val="0"/>
                <w:bCs w:val="0"/>
                <w:color w:val="auto"/>
              </w:rPr>
              <w:t>It can reduce migration of youth from rural area.</w:t>
            </w:r>
          </w:p>
          <w:p w:rsidR="00B348F3" w:rsidRPr="00B70149" w:rsidRDefault="00B348F3" w:rsidP="00B348F3">
            <w:pPr>
              <w:pStyle w:val="BodyText"/>
              <w:numPr>
                <w:ilvl w:val="0"/>
                <w:numId w:val="11"/>
              </w:numPr>
              <w:rPr>
                <w:b w:val="0"/>
                <w:bCs w:val="0"/>
                <w:color w:val="auto"/>
                <w:sz w:val="26"/>
              </w:rPr>
            </w:pPr>
            <w:r w:rsidRPr="00B70149">
              <w:rPr>
                <w:b w:val="0"/>
                <w:bCs w:val="0"/>
                <w:color w:val="auto"/>
              </w:rPr>
              <w:t>It can solve the food security problem associated with small holding and rising population in country</w:t>
            </w:r>
          </w:p>
        </w:tc>
      </w:tr>
      <w:tr w:rsidR="00B348F3" w:rsidTr="00DC5603">
        <w:tc>
          <w:tcPr>
            <w:cnfStyle w:val="001000000000"/>
            <w:tcW w:w="10458" w:type="dxa"/>
          </w:tcPr>
          <w:p w:rsidR="00B348F3" w:rsidRPr="001B27B8" w:rsidRDefault="00B348F3" w:rsidP="00B348F3">
            <w:pPr>
              <w:pStyle w:val="BodyText"/>
              <w:tabs>
                <w:tab w:val="left" w:pos="4211"/>
              </w:tabs>
              <w:jc w:val="center"/>
              <w:rPr>
                <w:color w:val="632423" w:themeColor="accent2" w:themeShade="80"/>
                <w:sz w:val="26"/>
              </w:rPr>
            </w:pPr>
            <w:r w:rsidRPr="001B27B8">
              <w:rPr>
                <w:color w:val="632423" w:themeColor="accent2" w:themeShade="80"/>
              </w:rPr>
              <w:t xml:space="preserve">Rashtriya Yuva Sashaktikaran Karyakram (RYSK) </w:t>
            </w:r>
          </w:p>
        </w:tc>
      </w:tr>
      <w:tr w:rsidR="00B348F3" w:rsidTr="00DC5603">
        <w:trPr>
          <w:cnfStyle w:val="000000100000"/>
        </w:trPr>
        <w:tc>
          <w:tcPr>
            <w:cnfStyle w:val="001000000000"/>
            <w:tcW w:w="10458" w:type="dxa"/>
          </w:tcPr>
          <w:p w:rsidR="00B348F3" w:rsidRPr="00B70149" w:rsidRDefault="00B348F3" w:rsidP="00B348F3">
            <w:pPr>
              <w:pStyle w:val="BodyText"/>
              <w:jc w:val="both"/>
              <w:rPr>
                <w:b w:val="0"/>
                <w:bCs w:val="0"/>
                <w:color w:val="auto"/>
                <w:sz w:val="26"/>
              </w:rPr>
            </w:pPr>
            <w:r w:rsidRPr="00B70149">
              <w:rPr>
                <w:b w:val="0"/>
                <w:bCs w:val="0"/>
                <w:color w:val="auto"/>
              </w:rPr>
              <w:t>The scheme aim to develop the personality and leadership qualities of the youth. It also aim to make the youth engage in national building activities. The scheme beneficiaries are youth in the age group 15-29 yrs. in line with the definition youth in the national youth policy 2014.</w:t>
            </w:r>
          </w:p>
        </w:tc>
      </w:tr>
      <w:tr w:rsidR="00B348F3" w:rsidTr="00DC5603">
        <w:tc>
          <w:tcPr>
            <w:cnfStyle w:val="001000000000"/>
            <w:tcW w:w="10458" w:type="dxa"/>
          </w:tcPr>
          <w:p w:rsidR="00B348F3" w:rsidRPr="001B27B8" w:rsidRDefault="00B348F3" w:rsidP="00B348F3">
            <w:pPr>
              <w:pStyle w:val="BodyText"/>
              <w:jc w:val="center"/>
              <w:rPr>
                <w:color w:val="632423" w:themeColor="accent2" w:themeShade="80"/>
                <w:sz w:val="26"/>
              </w:rPr>
            </w:pPr>
            <w:r w:rsidRPr="001B27B8">
              <w:rPr>
                <w:color w:val="632423" w:themeColor="accent2" w:themeShade="80"/>
              </w:rPr>
              <w:t>National Service Scheme and National Youth Crops</w:t>
            </w:r>
          </w:p>
        </w:tc>
      </w:tr>
      <w:tr w:rsidR="00B348F3" w:rsidRPr="00B70149" w:rsidTr="00DC5603">
        <w:trPr>
          <w:cnfStyle w:val="000000100000"/>
        </w:trPr>
        <w:tc>
          <w:tcPr>
            <w:cnfStyle w:val="001000000000"/>
            <w:tcW w:w="10458" w:type="dxa"/>
          </w:tcPr>
          <w:p w:rsidR="00B348F3" w:rsidRPr="00B70149" w:rsidRDefault="00B348F3" w:rsidP="00B348F3">
            <w:pPr>
              <w:pStyle w:val="BodyText"/>
              <w:jc w:val="both"/>
              <w:rPr>
                <w:b w:val="0"/>
                <w:bCs w:val="0"/>
                <w:color w:val="auto"/>
              </w:rPr>
            </w:pPr>
            <w:r w:rsidRPr="00B70149">
              <w:rPr>
                <w:b w:val="0"/>
                <w:bCs w:val="0"/>
                <w:color w:val="auto"/>
              </w:rPr>
              <w:t xml:space="preserve">The national services scheme is a public programme implemented by the ministry of youth affairs and sports. The scheme was launched in1969, marketing the birth centenary year of Mahatma Gandhi. It is a voluntary association of young people in colleges and universities. The scheme aims at developing a student’s personality through community services. </w:t>
            </w:r>
          </w:p>
          <w:p w:rsidR="00B348F3" w:rsidRPr="00B70149" w:rsidRDefault="00B348F3" w:rsidP="00B348F3">
            <w:pPr>
              <w:pStyle w:val="BodyText"/>
              <w:jc w:val="both"/>
              <w:rPr>
                <w:b w:val="0"/>
                <w:bCs w:val="0"/>
                <w:color w:val="auto"/>
                <w:sz w:val="26"/>
              </w:rPr>
            </w:pPr>
            <w:r w:rsidRPr="00B70149">
              <w:rPr>
                <w:b w:val="0"/>
                <w:bCs w:val="0"/>
                <w:color w:val="auto"/>
              </w:rPr>
              <w:t>The motto of NSS is ‘NOT ME, BUT YOU’. Each educational institution covered under the scheme has at least one NSS unit comprising around 100 students volunteers by teachers designated as programme office. Each NSS unit adopts a village or slum for taking up its activities. Each NSS volunteer must put in a maximum of 120 hrs. of services per year for two year , a total of 240hrs. of besides , each volunteer must participate in a special camp of 7 days duration , organized by the NSS unit in the adopted village or urban slum. In National Youth Crops youth in the age group of 18 to 25 yrs. are engaged as volunteers to serve up to a maximum of two yrs, in nation building activities.</w:t>
            </w:r>
          </w:p>
        </w:tc>
      </w:tr>
    </w:tbl>
    <w:p w:rsidR="00AE3989" w:rsidRPr="00B348F3" w:rsidRDefault="00AE3989"/>
    <w:p w:rsidR="00AE3989" w:rsidRPr="00B348F3" w:rsidRDefault="00AE3989"/>
    <w:p w:rsidR="00AE3989" w:rsidRPr="00B348F3" w:rsidRDefault="00AE3989"/>
    <w:p w:rsidR="00AE3989" w:rsidRPr="00B348F3" w:rsidRDefault="00AE3989"/>
    <w:p w:rsidR="00AE3989" w:rsidRPr="00B348F3" w:rsidRDefault="00AE3989"/>
    <w:p w:rsidR="00AE3989" w:rsidRPr="00B348F3" w:rsidRDefault="00AE3989"/>
    <w:p w:rsidR="00AE3989" w:rsidRPr="00B348F3" w:rsidRDefault="00AE3989"/>
    <w:p w:rsidR="00B348F3" w:rsidRPr="00CD0B81" w:rsidRDefault="00DB3E85" w:rsidP="00B348F3">
      <w:pPr>
        <w:pStyle w:val="BodyText"/>
        <w:rPr>
          <w:b/>
          <w:bCs/>
        </w:rPr>
      </w:pPr>
      <w:r>
        <w:rPr>
          <w:b/>
          <w:bCs/>
        </w:rPr>
        <w:t>10</w:t>
      </w:r>
      <w:r w:rsidR="00B348F3">
        <w:rPr>
          <w:b/>
          <w:bCs/>
        </w:rPr>
        <w:t>. Participation of Rural Youth in Agriculture</w:t>
      </w:r>
      <w:r w:rsidR="00B348F3" w:rsidRPr="00CD0B81">
        <w:rPr>
          <w:b/>
          <w:bCs/>
        </w:rPr>
        <w:t xml:space="preserve"> - </w:t>
      </w:r>
    </w:p>
    <w:p w:rsidR="00B348F3" w:rsidRDefault="00B348F3" w:rsidP="00B348F3">
      <w:pPr>
        <w:pStyle w:val="BodyText"/>
      </w:pPr>
    </w:p>
    <w:p w:rsidR="00B348F3" w:rsidRDefault="00B348F3" w:rsidP="00B348F3">
      <w:pPr>
        <w:pStyle w:val="BodyText"/>
      </w:pPr>
      <w:r>
        <w:t>Participation or engagement of rural women and youth could upscale the overall agricultural economy in Such</w:t>
      </w:r>
      <w:r w:rsidR="00C2035F">
        <w:t xml:space="preserve"> </w:t>
      </w:r>
      <w:r>
        <w:t xml:space="preserve">a way that it may bring a socio economic revolution. There are multiple precious contributions of rural women and youth in restructuring the dimension of agro based rural economy as follows: </w:t>
      </w:r>
    </w:p>
    <w:p w:rsidR="00B348F3" w:rsidRDefault="00B348F3" w:rsidP="00B348F3">
      <w:pPr>
        <w:pStyle w:val="BodyText"/>
      </w:pPr>
    </w:p>
    <w:tbl>
      <w:tblPr>
        <w:tblpPr w:leftFromText="180" w:rightFromText="180" w:vertAnchor="text" w:tblpX="5315"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6"/>
      </w:tblGrid>
      <w:tr w:rsidR="00B348F3" w:rsidTr="00B348F3">
        <w:trPr>
          <w:trHeight w:val="7097"/>
        </w:trPr>
        <w:tc>
          <w:tcPr>
            <w:tcW w:w="4932" w:type="dxa"/>
          </w:tcPr>
          <w:p w:rsidR="00B348F3" w:rsidRDefault="00B348F3" w:rsidP="00B348F3">
            <w:pPr>
              <w:rPr>
                <w:sz w:val="20"/>
                <w:szCs w:val="20"/>
              </w:rPr>
            </w:pPr>
          </w:p>
          <w:tbl>
            <w:tblPr>
              <w:tblStyle w:val="ColorfulGrid-Accent5"/>
              <w:tblW w:w="4860" w:type="dxa"/>
              <w:jc w:val="center"/>
              <w:tblLook w:val="0000"/>
            </w:tblPr>
            <w:tblGrid>
              <w:gridCol w:w="1890"/>
              <w:gridCol w:w="2970"/>
            </w:tblGrid>
            <w:tr w:rsidR="00B348F3" w:rsidTr="00B348F3">
              <w:trPr>
                <w:cnfStyle w:val="000000100000"/>
                <w:trHeight w:val="287"/>
                <w:jc w:val="center"/>
              </w:trPr>
              <w:tc>
                <w:tcPr>
                  <w:cnfStyle w:val="000010000000"/>
                  <w:tcW w:w="1890" w:type="dxa"/>
                  <w:vMerge w:val="restart"/>
                </w:tcPr>
                <w:p w:rsidR="00B348F3" w:rsidRDefault="00B348F3" w:rsidP="00CA3C48">
                  <w:pPr>
                    <w:framePr w:hSpace="180" w:wrap="around" w:vAnchor="text" w:hAnchor="text" w:x="5315" w:y="133"/>
                    <w:ind w:left="321"/>
                    <w:rPr>
                      <w:sz w:val="24"/>
                      <w:szCs w:val="24"/>
                    </w:rPr>
                  </w:pPr>
                </w:p>
                <w:p w:rsidR="00B348F3" w:rsidRDefault="00B348F3" w:rsidP="00CA3C48">
                  <w:pPr>
                    <w:framePr w:hSpace="180" w:wrap="around" w:vAnchor="text" w:hAnchor="text" w:x="5315" w:y="133"/>
                    <w:ind w:left="321"/>
                    <w:rPr>
                      <w:sz w:val="24"/>
                      <w:szCs w:val="24"/>
                    </w:rPr>
                  </w:pPr>
                  <w:r>
                    <w:rPr>
                      <w:sz w:val="24"/>
                      <w:szCs w:val="24"/>
                    </w:rPr>
                    <w:t xml:space="preserve"> </w:t>
                  </w:r>
                </w:p>
                <w:p w:rsidR="00B348F3" w:rsidRPr="00CF7F79" w:rsidRDefault="00B348F3" w:rsidP="00CA3C48">
                  <w:pPr>
                    <w:framePr w:hSpace="180" w:wrap="around" w:vAnchor="text" w:hAnchor="text" w:x="5315" w:y="133"/>
                    <w:rPr>
                      <w:sz w:val="24"/>
                      <w:szCs w:val="24"/>
                    </w:rPr>
                  </w:pPr>
                </w:p>
                <w:p w:rsidR="00B348F3" w:rsidRDefault="00B348F3" w:rsidP="00CA3C48">
                  <w:pPr>
                    <w:framePr w:hSpace="180" w:wrap="around" w:vAnchor="text" w:hAnchor="text" w:x="5315" w:y="133"/>
                    <w:rPr>
                      <w:sz w:val="24"/>
                      <w:szCs w:val="24"/>
                    </w:rPr>
                  </w:pPr>
                </w:p>
                <w:p w:rsidR="00B348F3" w:rsidRPr="00CF7F79" w:rsidRDefault="00DA5A90" w:rsidP="00CA3C48">
                  <w:pPr>
                    <w:framePr w:hSpace="180" w:wrap="around" w:vAnchor="text" w:hAnchor="text" w:x="5315" w:y="133"/>
                    <w:jc w:val="center"/>
                    <w:rPr>
                      <w:sz w:val="24"/>
                      <w:szCs w:val="24"/>
                    </w:rPr>
                  </w:pPr>
                  <w:r>
                    <w:rPr>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7" type="#_x0000_t84" style="position:absolute;left:0;text-align:left;margin-left:-2.25pt;margin-top:10.1pt;width:85.25pt;height:85.55pt;z-index:251702272" fillcolor="#f79646 [3209]" strokecolor="#f2f2f2 [3041]" strokeweight="3pt">
                        <v:shadow on="t" type="perspective" color="#974706 [1609]" opacity=".5" offset="1pt" offset2="-1pt"/>
                        <v:textbox style="mso-next-textbox:#_x0000_s1047">
                          <w:txbxContent>
                            <w:p w:rsidR="00F61DC7" w:rsidRDefault="00F61DC7" w:rsidP="00B348F3">
                              <w:pPr>
                                <w:jc w:val="center"/>
                                <w:cnfStyle w:val="000010100000"/>
                                <w:rPr>
                                  <w:rFonts w:ascii="Arial Black" w:hAnsi="Arial Black"/>
                                  <w:sz w:val="24"/>
                                  <w:szCs w:val="24"/>
                                </w:rPr>
                              </w:pPr>
                            </w:p>
                            <w:p w:rsidR="00F61DC7" w:rsidRPr="003108C8" w:rsidRDefault="00F61DC7" w:rsidP="00B348F3">
                              <w:pPr>
                                <w:jc w:val="center"/>
                                <w:cnfStyle w:val="000010100000"/>
                                <w:rPr>
                                  <w:rFonts w:ascii="Arial Black" w:hAnsi="Arial Black"/>
                                  <w:sz w:val="24"/>
                                  <w:szCs w:val="24"/>
                                </w:rPr>
                              </w:pPr>
                              <w:r w:rsidRPr="003108C8">
                                <w:rPr>
                                  <w:rFonts w:ascii="Arial Black" w:hAnsi="Arial Black"/>
                                  <w:color w:val="000000" w:themeColor="text1"/>
                                  <w:sz w:val="24"/>
                                  <w:szCs w:val="24"/>
                                </w:rPr>
                                <w:t>HRM TOOLS</w:t>
                              </w:r>
                            </w:p>
                            <w:p w:rsidR="00F61DC7" w:rsidRDefault="00F61DC7" w:rsidP="00B348F3">
                              <w:pPr>
                                <w:cnfStyle w:val="000010100000"/>
                              </w:pPr>
                            </w:p>
                          </w:txbxContent>
                        </v:textbox>
                      </v:shape>
                    </w:pict>
                  </w: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Need Assessment</w:t>
                  </w:r>
                </w:p>
              </w:tc>
            </w:tr>
            <w:tr w:rsidR="00B348F3" w:rsidTr="00B348F3">
              <w:trPr>
                <w:trHeight w:val="247"/>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Skill Development Programs</w:t>
                  </w:r>
                </w:p>
              </w:tc>
            </w:tr>
            <w:tr w:rsidR="00B348F3" w:rsidTr="00B348F3">
              <w:trPr>
                <w:cnfStyle w:val="000000100000"/>
                <w:trHeight w:val="232"/>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Flexible Work Policies</w:t>
                  </w:r>
                </w:p>
              </w:tc>
            </w:tr>
            <w:tr w:rsidR="00B348F3" w:rsidTr="00B348F3">
              <w:trPr>
                <w:trHeight w:val="284"/>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Gender Inclusive Requirement</w:t>
                  </w:r>
                </w:p>
              </w:tc>
            </w:tr>
            <w:tr w:rsidR="00B348F3" w:rsidTr="00B348F3">
              <w:trPr>
                <w:cnfStyle w:val="000000100000"/>
                <w:trHeight w:val="246"/>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Leadership Development</w:t>
                  </w:r>
                </w:p>
              </w:tc>
            </w:tr>
            <w:tr w:rsidR="00B348F3" w:rsidTr="00B348F3">
              <w:trPr>
                <w:trHeight w:val="351"/>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Networking &amp; Support Groups</w:t>
                  </w:r>
                </w:p>
              </w:tc>
            </w:tr>
            <w:tr w:rsidR="00B348F3" w:rsidTr="00B348F3">
              <w:trPr>
                <w:cnfStyle w:val="000000100000"/>
                <w:trHeight w:val="255"/>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Performance Management</w:t>
                  </w:r>
                </w:p>
              </w:tc>
            </w:tr>
            <w:tr w:rsidR="00B348F3" w:rsidTr="00B348F3">
              <w:trPr>
                <w:trHeight w:val="306"/>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Advocacy &amp; Policy Support</w:t>
                  </w:r>
                </w:p>
              </w:tc>
            </w:tr>
            <w:tr w:rsidR="00B348F3" w:rsidTr="00B348F3">
              <w:trPr>
                <w:cnfStyle w:val="000000100000"/>
                <w:trHeight w:val="351"/>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Evaluation &amp; Feedback</w:t>
                  </w:r>
                </w:p>
              </w:tc>
            </w:tr>
            <w:tr w:rsidR="00B348F3" w:rsidTr="00B348F3">
              <w:trPr>
                <w:trHeight w:val="254"/>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Sustainability Planning</w:t>
                  </w:r>
                </w:p>
              </w:tc>
            </w:tr>
            <w:tr w:rsidR="00B348F3" w:rsidTr="00B348F3">
              <w:trPr>
                <w:cnfStyle w:val="000000100000"/>
                <w:trHeight w:val="276"/>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 xml:space="preserve">Conflict Resolution Mechanisms </w:t>
                  </w:r>
                </w:p>
              </w:tc>
            </w:tr>
            <w:tr w:rsidR="00B348F3" w:rsidTr="00B348F3">
              <w:trPr>
                <w:trHeight w:val="328"/>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Mentorship Programs</w:t>
                  </w:r>
                </w:p>
              </w:tc>
            </w:tr>
            <w:tr w:rsidR="00B348F3" w:rsidTr="00B348F3">
              <w:trPr>
                <w:cnfStyle w:val="000000100000"/>
                <w:trHeight w:val="313"/>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Strategic Resource Allocation</w:t>
                  </w:r>
                </w:p>
              </w:tc>
            </w:tr>
            <w:tr w:rsidR="00B348F3" w:rsidTr="00B348F3">
              <w:trPr>
                <w:trHeight w:val="329"/>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000000"/>
                    <w:rPr>
                      <w:b/>
                      <w:bCs/>
                      <w:sz w:val="24"/>
                      <w:szCs w:val="24"/>
                    </w:rPr>
                  </w:pPr>
                  <w:r w:rsidRPr="0007735D">
                    <w:rPr>
                      <w:b/>
                      <w:bCs/>
                      <w:sz w:val="24"/>
                      <w:szCs w:val="24"/>
                    </w:rPr>
                    <w:t>Community Engagement Initiatives</w:t>
                  </w:r>
                </w:p>
              </w:tc>
            </w:tr>
            <w:tr w:rsidR="00B348F3" w:rsidTr="00B348F3">
              <w:trPr>
                <w:cnfStyle w:val="000000100000"/>
                <w:trHeight w:val="41"/>
                <w:jc w:val="center"/>
              </w:trPr>
              <w:tc>
                <w:tcPr>
                  <w:cnfStyle w:val="000010000000"/>
                  <w:tcW w:w="1890" w:type="dxa"/>
                  <w:vMerge/>
                </w:tcPr>
                <w:p w:rsidR="00B348F3" w:rsidRDefault="00B348F3" w:rsidP="00CA3C48">
                  <w:pPr>
                    <w:framePr w:hSpace="180" w:wrap="around" w:vAnchor="text" w:hAnchor="text" w:x="5315" w:y="133"/>
                    <w:ind w:left="321"/>
                    <w:rPr>
                      <w:sz w:val="24"/>
                      <w:szCs w:val="24"/>
                    </w:rPr>
                  </w:pPr>
                </w:p>
              </w:tc>
              <w:tc>
                <w:tcPr>
                  <w:tcW w:w="2970" w:type="dxa"/>
                </w:tcPr>
                <w:p w:rsidR="00B348F3" w:rsidRPr="0007735D" w:rsidRDefault="00B348F3" w:rsidP="00CA3C48">
                  <w:pPr>
                    <w:framePr w:hSpace="180" w:wrap="around" w:vAnchor="text" w:hAnchor="text" w:x="5315" w:y="133"/>
                    <w:cnfStyle w:val="000000100000"/>
                    <w:rPr>
                      <w:b/>
                      <w:bCs/>
                      <w:sz w:val="24"/>
                      <w:szCs w:val="24"/>
                    </w:rPr>
                  </w:pPr>
                  <w:r w:rsidRPr="0007735D">
                    <w:rPr>
                      <w:b/>
                      <w:bCs/>
                      <w:sz w:val="24"/>
                      <w:szCs w:val="24"/>
                    </w:rPr>
                    <w:t xml:space="preserve">Cultural Sensitivity Training </w:t>
                  </w:r>
                </w:p>
              </w:tc>
            </w:tr>
          </w:tbl>
          <w:p w:rsidR="00B348F3" w:rsidRPr="00C52DE9" w:rsidRDefault="00B348F3" w:rsidP="00B348F3">
            <w:pPr>
              <w:jc w:val="center"/>
              <w:rPr>
                <w:b/>
                <w:bCs/>
                <w:sz w:val="24"/>
                <w:szCs w:val="24"/>
              </w:rPr>
            </w:pPr>
            <w:r w:rsidRPr="00C52DE9">
              <w:rPr>
                <w:b/>
                <w:bCs/>
                <w:sz w:val="24"/>
                <w:szCs w:val="24"/>
              </w:rPr>
              <w:t>Utilization of different tools of Human Resource Management (HRM) for strengthening women’s participation and leadership in Rural Organizations</w:t>
            </w:r>
          </w:p>
        </w:tc>
      </w:tr>
    </w:tbl>
    <w:p w:rsidR="00B348F3" w:rsidRDefault="00B348F3" w:rsidP="001B27B8">
      <w:pPr>
        <w:pStyle w:val="BodyText"/>
        <w:numPr>
          <w:ilvl w:val="0"/>
          <w:numId w:val="12"/>
        </w:numPr>
        <w:jc w:val="both"/>
      </w:pPr>
      <w:r>
        <w:t>Improved decision making processes could be fostered by greater gender equity along with proper resource allocation within farming households.</w:t>
      </w:r>
    </w:p>
    <w:p w:rsidR="00B348F3" w:rsidRDefault="00B348F3" w:rsidP="001B27B8">
      <w:pPr>
        <w:pStyle w:val="BodyText"/>
        <w:numPr>
          <w:ilvl w:val="0"/>
          <w:numId w:val="12"/>
        </w:numPr>
        <w:jc w:val="both"/>
      </w:pPr>
      <w:r>
        <w:t>Engagement of rural women and youth in agriculture and allied sectors strengthens social cohesion within rural communities.</w:t>
      </w:r>
    </w:p>
    <w:p w:rsidR="00B348F3" w:rsidRDefault="00B348F3" w:rsidP="001B27B8">
      <w:pPr>
        <w:pStyle w:val="BodyText"/>
        <w:numPr>
          <w:ilvl w:val="0"/>
          <w:numId w:val="12"/>
        </w:numPr>
        <w:jc w:val="both"/>
      </w:pPr>
      <w:r>
        <w:t xml:space="preserve">Transfer of traditional wisdom is ensured alongside modern farming techniques through the collaboration between youth and older generations. </w:t>
      </w:r>
    </w:p>
    <w:p w:rsidR="00B348F3" w:rsidRDefault="00B348F3" w:rsidP="001B27B8">
      <w:pPr>
        <w:pStyle w:val="BodyText"/>
        <w:numPr>
          <w:ilvl w:val="0"/>
          <w:numId w:val="12"/>
        </w:numPr>
        <w:jc w:val="both"/>
      </w:pPr>
      <w:r>
        <w:t>Both women and youth play pivotal roles in integrating small scale farming activities into broader value chains</w:t>
      </w:r>
    </w:p>
    <w:p w:rsidR="00B348F3" w:rsidRDefault="00B348F3" w:rsidP="001B27B8">
      <w:pPr>
        <w:pStyle w:val="BodyText"/>
        <w:numPr>
          <w:ilvl w:val="0"/>
          <w:numId w:val="12"/>
        </w:numPr>
        <w:jc w:val="both"/>
      </w:pPr>
      <w:r>
        <w:t>Sustainable farming practices can be promoted through their active participation. It would promote environmental conservation too.</w:t>
      </w:r>
    </w:p>
    <w:p w:rsidR="00B348F3" w:rsidRDefault="00B348F3" w:rsidP="001B27B8">
      <w:pPr>
        <w:pStyle w:val="BodyText"/>
        <w:numPr>
          <w:ilvl w:val="0"/>
          <w:numId w:val="12"/>
        </w:numPr>
        <w:jc w:val="both"/>
      </w:pPr>
      <w:r>
        <w:t>They leverage information and communication tools which increasing scope of accessibility to modern digital techniques.</w:t>
      </w:r>
    </w:p>
    <w:p w:rsidR="00B348F3" w:rsidRDefault="00B348F3" w:rsidP="001B27B8">
      <w:pPr>
        <w:pStyle w:val="BodyText"/>
        <w:numPr>
          <w:ilvl w:val="0"/>
          <w:numId w:val="12"/>
        </w:numPr>
        <w:jc w:val="both"/>
      </w:pPr>
      <w:r>
        <w:t>They contribute a lot in eradication of poverty and inequality by promoting inclusive agricultural development.</w:t>
      </w:r>
    </w:p>
    <w:p w:rsidR="00B348F3" w:rsidRDefault="00B348F3" w:rsidP="001B27B8">
      <w:pPr>
        <w:pStyle w:val="BodyText"/>
        <w:numPr>
          <w:ilvl w:val="0"/>
          <w:numId w:val="12"/>
        </w:numPr>
        <w:jc w:val="both"/>
      </w:pPr>
      <w:r>
        <w:t>Preservation of cultural heritage could be fostered through their engagement in agricultural practices.</w:t>
      </w:r>
    </w:p>
    <w:p w:rsidR="00B348F3" w:rsidRDefault="00B348F3" w:rsidP="001B27B8">
      <w:pPr>
        <w:pStyle w:val="BodyText"/>
        <w:numPr>
          <w:ilvl w:val="0"/>
          <w:numId w:val="12"/>
        </w:numPr>
        <w:jc w:val="both"/>
      </w:pPr>
      <w:r>
        <w:t>They leads to a more diversified and resilient agricultural sector.</w:t>
      </w:r>
    </w:p>
    <w:p w:rsidR="00B348F3" w:rsidRDefault="00B348F3" w:rsidP="001B27B8">
      <w:pPr>
        <w:pStyle w:val="BodyText"/>
        <w:numPr>
          <w:ilvl w:val="0"/>
          <w:numId w:val="12"/>
        </w:numPr>
        <w:jc w:val="both"/>
      </w:pPr>
      <w:r>
        <w:t>Enthusiastic, energetic youth would inject new charm in to environmental farming communities.</w:t>
      </w:r>
    </w:p>
    <w:p w:rsidR="00B348F3" w:rsidRDefault="00B348F3" w:rsidP="001B27B8">
      <w:pPr>
        <w:pStyle w:val="BodyText"/>
        <w:numPr>
          <w:ilvl w:val="0"/>
          <w:numId w:val="12"/>
        </w:numPr>
        <w:jc w:val="both"/>
      </w:pPr>
      <w:r>
        <w:t xml:space="preserve">Greater gender equity could be fostered through engagement of rural women with farming community.    </w:t>
      </w:r>
      <w:bookmarkStart w:id="2" w:name="1.3__Interplay_of_self_esteem,_social_de"/>
      <w:bookmarkEnd w:id="2"/>
    </w:p>
    <w:p w:rsidR="00AE3989" w:rsidRDefault="00AE3989" w:rsidP="001B27B8">
      <w:pPr>
        <w:jc w:val="both"/>
      </w:pPr>
    </w:p>
    <w:p w:rsidR="00B348F3" w:rsidRDefault="00B348F3" w:rsidP="001B27B8">
      <w:pPr>
        <w:jc w:val="both"/>
      </w:pPr>
    </w:p>
    <w:p w:rsidR="00B348F3" w:rsidRDefault="00B348F3" w:rsidP="001B27B8">
      <w:pPr>
        <w:jc w:val="both"/>
      </w:pPr>
    </w:p>
    <w:p w:rsidR="00B348F3" w:rsidRDefault="00B348F3"/>
    <w:p w:rsidR="00B348F3" w:rsidRDefault="00B348F3"/>
    <w:p w:rsidR="00B348F3" w:rsidRDefault="00B348F3"/>
    <w:p w:rsidR="00B348F3" w:rsidRDefault="00B348F3"/>
    <w:p w:rsidR="00C52DE9" w:rsidRDefault="00C52DE9"/>
    <w:p w:rsidR="00C52DE9" w:rsidRDefault="00C52DE9"/>
    <w:p w:rsidR="00B348F3" w:rsidRDefault="00DB3E85" w:rsidP="00B348F3">
      <w:pPr>
        <w:rPr>
          <w:b/>
          <w:bCs/>
          <w:sz w:val="24"/>
          <w:szCs w:val="24"/>
        </w:rPr>
      </w:pPr>
      <w:r>
        <w:rPr>
          <w:b/>
          <w:bCs/>
        </w:rPr>
        <w:t>11</w:t>
      </w:r>
      <w:r w:rsidR="00B348F3" w:rsidRPr="00B348F3">
        <w:rPr>
          <w:b/>
          <w:bCs/>
        </w:rPr>
        <w:t xml:space="preserve">. </w:t>
      </w:r>
      <w:r w:rsidR="00B348F3" w:rsidRPr="00B348F3">
        <w:rPr>
          <w:b/>
          <w:bCs/>
          <w:sz w:val="24"/>
          <w:szCs w:val="24"/>
        </w:rPr>
        <w:t>Recommendation</w:t>
      </w:r>
      <w:r w:rsidR="00B348F3" w:rsidRPr="003108C8">
        <w:rPr>
          <w:b/>
          <w:bCs/>
          <w:sz w:val="24"/>
          <w:szCs w:val="24"/>
        </w:rPr>
        <w:t xml:space="preserve"> for Youth and Women Empowerment through Agriculture</w:t>
      </w:r>
      <w:r w:rsidR="00B348F3">
        <w:rPr>
          <w:b/>
          <w:bCs/>
          <w:sz w:val="24"/>
          <w:szCs w:val="24"/>
        </w:rPr>
        <w:t xml:space="preserve">- </w:t>
      </w:r>
    </w:p>
    <w:p w:rsidR="00B348F3" w:rsidRPr="003108C8" w:rsidRDefault="00B348F3" w:rsidP="00B348F3">
      <w:pPr>
        <w:rPr>
          <w:b/>
          <w:bCs/>
          <w:sz w:val="24"/>
          <w:szCs w:val="24"/>
        </w:rPr>
      </w:pPr>
    </w:p>
    <w:tbl>
      <w:tblPr>
        <w:tblStyle w:val="MediumGrid1-Accent3"/>
        <w:tblW w:w="7668" w:type="dxa"/>
        <w:jc w:val="center"/>
        <w:tblLook w:val="0000"/>
      </w:tblPr>
      <w:tblGrid>
        <w:gridCol w:w="2313"/>
        <w:gridCol w:w="5355"/>
      </w:tblGrid>
      <w:tr w:rsidR="00B348F3" w:rsidTr="00B348F3">
        <w:trPr>
          <w:cnfStyle w:val="000000100000"/>
          <w:trHeight w:val="331"/>
          <w:jc w:val="center"/>
        </w:trPr>
        <w:tc>
          <w:tcPr>
            <w:cnfStyle w:val="000010000000"/>
            <w:tcW w:w="2313" w:type="dxa"/>
            <w:vMerge w:val="restart"/>
          </w:tcPr>
          <w:p w:rsidR="00B348F3" w:rsidRDefault="00DA5A90" w:rsidP="00B348F3">
            <w:pPr>
              <w:rPr>
                <w:sz w:val="24"/>
                <w:szCs w:val="24"/>
              </w:rPr>
            </w:pPr>
            <w:r>
              <w:rPr>
                <w:noProof/>
                <w:sz w:val="24"/>
                <w:szCs w:val="24"/>
              </w:rPr>
              <w:pict>
                <v:shape id="_x0000_s1048" type="#_x0000_t70" style="position:absolute;margin-left:8.4pt;margin-top:11.2pt;width:92.55pt;height:248.7pt;z-index:251704320" fillcolor="#9bbb59 [3206]" strokecolor="#f2f2f2 [3041]" strokeweight="3pt">
                  <v:shadow on="t" type="perspective" color="#4e6128 [1606]" opacity=".5" offset="1pt" offset2="-1pt"/>
                  <v:textbox style="layout-flow:vertical-ideographic;mso-next-textbox:#_x0000_s1048">
                    <w:txbxContent>
                      <w:p w:rsidR="00F61DC7" w:rsidRPr="00B658DF" w:rsidRDefault="00F61DC7" w:rsidP="00B348F3">
                        <w:pPr>
                          <w:jc w:val="center"/>
                          <w:cnfStyle w:val="000010100000"/>
                          <w:rPr>
                            <w:rFonts w:ascii="Arial Black" w:hAnsi="Arial Black"/>
                            <w:color w:val="943634" w:themeColor="accent2" w:themeShade="BF"/>
                            <w:sz w:val="32"/>
                            <w:szCs w:val="32"/>
                          </w:rPr>
                        </w:pPr>
                        <w:r w:rsidRPr="00B658DF">
                          <w:rPr>
                            <w:rFonts w:ascii="Arial Black" w:hAnsi="Arial Black"/>
                            <w:color w:val="943634" w:themeColor="accent2" w:themeShade="BF"/>
                            <w:sz w:val="32"/>
                            <w:szCs w:val="32"/>
                          </w:rPr>
                          <w:t>RECOMMENDATION</w:t>
                        </w:r>
                      </w:p>
                    </w:txbxContent>
                  </v:textbox>
                </v:shape>
              </w:pict>
            </w: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Promoting access to education &amp; training</w:t>
            </w:r>
          </w:p>
        </w:tc>
      </w:tr>
      <w:tr w:rsidR="00B348F3" w:rsidTr="00B348F3">
        <w:trPr>
          <w:trHeight w:val="313"/>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Policy advocacy &amp; institutional support</w:t>
            </w:r>
          </w:p>
        </w:tc>
      </w:tr>
      <w:tr w:rsidR="00B348F3" w:rsidTr="00B348F3">
        <w:trPr>
          <w:cnfStyle w:val="000000100000"/>
          <w:trHeight w:val="23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Enhanced access to resources</w:t>
            </w:r>
          </w:p>
        </w:tc>
      </w:tr>
      <w:tr w:rsidR="00B348F3" w:rsidTr="00B348F3">
        <w:trPr>
          <w:trHeight w:val="259"/>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Timely monitoring &amp; education</w:t>
            </w:r>
          </w:p>
        </w:tc>
      </w:tr>
      <w:tr w:rsidR="00B348F3" w:rsidTr="00B348F3">
        <w:trPr>
          <w:cnfStyle w:val="000000100000"/>
          <w:trHeight w:val="23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Fostering gender equality</w:t>
            </w:r>
          </w:p>
        </w:tc>
      </w:tr>
      <w:tr w:rsidR="00B348F3" w:rsidTr="00B348F3">
        <w:trPr>
          <w:trHeight w:val="209"/>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Capacity building and skill development</w:t>
            </w:r>
          </w:p>
        </w:tc>
      </w:tr>
      <w:tr w:rsidR="00B348F3" w:rsidTr="00B348F3">
        <w:trPr>
          <w:cnfStyle w:val="000000100000"/>
          <w:trHeight w:val="26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Access to markets and value addition</w:t>
            </w:r>
          </w:p>
        </w:tc>
      </w:tr>
      <w:tr w:rsidR="00B348F3" w:rsidTr="00B348F3">
        <w:trPr>
          <w:trHeight w:val="247"/>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Utilization of technology &amp; innovation</w:t>
            </w:r>
          </w:p>
        </w:tc>
      </w:tr>
      <w:tr w:rsidR="00B348F3" w:rsidTr="00B348F3">
        <w:trPr>
          <w:cnfStyle w:val="000000100000"/>
          <w:trHeight w:val="284"/>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Financial inclusion &amp; support</w:t>
            </w:r>
          </w:p>
        </w:tc>
      </w:tr>
      <w:tr w:rsidR="00B348F3" w:rsidTr="00B348F3">
        <w:trPr>
          <w:trHeight w:val="246"/>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000000"/>
              <w:rPr>
                <w:b/>
                <w:bCs/>
                <w:color w:val="002060"/>
                <w:sz w:val="24"/>
                <w:szCs w:val="24"/>
              </w:rPr>
            </w:pPr>
            <w:r w:rsidRPr="00632772">
              <w:rPr>
                <w:b/>
                <w:bCs/>
                <w:color w:val="002060"/>
                <w:sz w:val="24"/>
                <w:szCs w:val="24"/>
              </w:rPr>
              <w:t>Community engagement &amp; empowerment</w:t>
            </w:r>
          </w:p>
        </w:tc>
      </w:tr>
      <w:tr w:rsidR="00B348F3" w:rsidTr="00B348F3">
        <w:trPr>
          <w:cnfStyle w:val="000000100000"/>
          <w:trHeight w:val="284"/>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jc w:val="both"/>
              <w:cnfStyle w:val="000000100000"/>
              <w:rPr>
                <w:b/>
                <w:bCs/>
                <w:color w:val="7030A0"/>
                <w:sz w:val="24"/>
                <w:szCs w:val="24"/>
              </w:rPr>
            </w:pPr>
            <w:r w:rsidRPr="00632772">
              <w:rPr>
                <w:b/>
                <w:bCs/>
                <w:color w:val="7030A0"/>
                <w:sz w:val="24"/>
                <w:szCs w:val="24"/>
              </w:rPr>
              <w:t>Promotion of entrepreneurship &amp; innovation</w:t>
            </w:r>
          </w:p>
        </w:tc>
      </w:tr>
      <w:tr w:rsidR="00B348F3" w:rsidTr="00B348F3">
        <w:trPr>
          <w:trHeight w:val="262"/>
          <w:jc w:val="center"/>
        </w:trPr>
        <w:tc>
          <w:tcPr>
            <w:cnfStyle w:val="000010000000"/>
            <w:tcW w:w="2313" w:type="dxa"/>
            <w:vMerge/>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000000"/>
              <w:rPr>
                <w:b/>
                <w:bCs/>
                <w:color w:val="002060"/>
                <w:sz w:val="24"/>
                <w:szCs w:val="24"/>
              </w:rPr>
            </w:pPr>
            <w:r w:rsidRPr="00632772">
              <w:rPr>
                <w:b/>
                <w:bCs/>
                <w:color w:val="002060"/>
                <w:sz w:val="24"/>
                <w:szCs w:val="24"/>
              </w:rPr>
              <w:t>Environmental sustainability through youth &amp; women engagement in agriculture</w:t>
            </w:r>
          </w:p>
        </w:tc>
      </w:tr>
      <w:tr w:rsidR="00B348F3" w:rsidTr="00B348F3">
        <w:trPr>
          <w:cnfStyle w:val="000000100000"/>
          <w:trHeight w:val="262"/>
          <w:jc w:val="center"/>
        </w:trPr>
        <w:tc>
          <w:tcPr>
            <w:cnfStyle w:val="000010000000"/>
            <w:tcW w:w="2313" w:type="dxa"/>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100000"/>
              <w:rPr>
                <w:b/>
                <w:bCs/>
                <w:color w:val="002060"/>
                <w:sz w:val="24"/>
                <w:szCs w:val="24"/>
              </w:rPr>
            </w:pPr>
            <w:r>
              <w:rPr>
                <w:b/>
                <w:bCs/>
                <w:color w:val="7030A0"/>
                <w:sz w:val="24"/>
                <w:szCs w:val="24"/>
              </w:rPr>
              <w:t xml:space="preserve">Inadequate irrigation facility </w:t>
            </w:r>
          </w:p>
        </w:tc>
      </w:tr>
      <w:tr w:rsidR="00B348F3" w:rsidTr="00B348F3">
        <w:trPr>
          <w:trHeight w:val="262"/>
          <w:jc w:val="center"/>
        </w:trPr>
        <w:tc>
          <w:tcPr>
            <w:cnfStyle w:val="000010000000"/>
            <w:tcW w:w="2313" w:type="dxa"/>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000000"/>
              <w:rPr>
                <w:b/>
                <w:bCs/>
                <w:color w:val="002060"/>
                <w:sz w:val="24"/>
                <w:szCs w:val="24"/>
              </w:rPr>
            </w:pPr>
            <w:r>
              <w:rPr>
                <w:b/>
                <w:bCs/>
                <w:color w:val="002060"/>
                <w:sz w:val="24"/>
                <w:szCs w:val="24"/>
              </w:rPr>
              <w:t>Poor Govt. commitment and also lack of awareness about important practices</w:t>
            </w:r>
          </w:p>
        </w:tc>
      </w:tr>
      <w:tr w:rsidR="00B348F3" w:rsidTr="00B348F3">
        <w:trPr>
          <w:cnfStyle w:val="000000100000"/>
          <w:trHeight w:val="262"/>
          <w:jc w:val="center"/>
        </w:trPr>
        <w:tc>
          <w:tcPr>
            <w:cnfStyle w:val="000010000000"/>
            <w:tcW w:w="2313" w:type="dxa"/>
          </w:tcPr>
          <w:p w:rsidR="00B348F3" w:rsidRDefault="00B348F3" w:rsidP="00B348F3">
            <w:pPr>
              <w:rPr>
                <w:sz w:val="24"/>
                <w:szCs w:val="24"/>
              </w:rPr>
            </w:pPr>
          </w:p>
        </w:tc>
        <w:tc>
          <w:tcPr>
            <w:tcW w:w="5355" w:type="dxa"/>
          </w:tcPr>
          <w:p w:rsidR="00B348F3" w:rsidRPr="00632772" w:rsidRDefault="00B348F3" w:rsidP="00B348F3">
            <w:pPr>
              <w:tabs>
                <w:tab w:val="left" w:pos="1854"/>
              </w:tabs>
              <w:jc w:val="both"/>
              <w:cnfStyle w:val="000000100000"/>
              <w:rPr>
                <w:b/>
                <w:bCs/>
                <w:color w:val="002060"/>
                <w:sz w:val="24"/>
                <w:szCs w:val="24"/>
              </w:rPr>
            </w:pPr>
            <w:r>
              <w:rPr>
                <w:b/>
                <w:bCs/>
                <w:color w:val="7030A0"/>
                <w:sz w:val="24"/>
                <w:szCs w:val="24"/>
              </w:rPr>
              <w:t xml:space="preserve">Lack of information about latest scheme and service in agriculture </w:t>
            </w:r>
          </w:p>
        </w:tc>
      </w:tr>
    </w:tbl>
    <w:p w:rsidR="00B348F3" w:rsidRPr="00850AA7" w:rsidRDefault="00B348F3" w:rsidP="001B27B8">
      <w:pPr>
        <w:tabs>
          <w:tab w:val="left" w:pos="1993"/>
        </w:tabs>
        <w:spacing w:line="360" w:lineRule="auto"/>
        <w:jc w:val="center"/>
        <w:rPr>
          <w:rFonts w:ascii="Arial Black" w:hAnsi="Arial Black"/>
          <w:b/>
          <w:bCs/>
          <w:sz w:val="24"/>
          <w:szCs w:val="24"/>
        </w:rPr>
      </w:pPr>
      <w:r w:rsidRPr="00850AA7">
        <w:rPr>
          <w:rFonts w:ascii="Arial Black" w:hAnsi="Arial Black"/>
          <w:b/>
          <w:bCs/>
          <w:sz w:val="24"/>
          <w:szCs w:val="24"/>
        </w:rPr>
        <w:t>IMPACT OF EMPLOYMENT ON WOMEN EMPOWERMENT: SWOT ANALYSIS</w:t>
      </w:r>
    </w:p>
    <w:tbl>
      <w:tblPr>
        <w:tblStyle w:val="LightShading-Accent3"/>
        <w:tblW w:w="0" w:type="auto"/>
        <w:tblLook w:val="04A0"/>
      </w:tblPr>
      <w:tblGrid>
        <w:gridCol w:w="5689"/>
        <w:gridCol w:w="4337"/>
      </w:tblGrid>
      <w:tr w:rsidR="00B348F3" w:rsidTr="001B27B8">
        <w:trPr>
          <w:cnfStyle w:val="100000000000"/>
          <w:trHeight w:val="389"/>
        </w:trPr>
        <w:tc>
          <w:tcPr>
            <w:cnfStyle w:val="001000000000"/>
            <w:tcW w:w="5958" w:type="dxa"/>
          </w:tcPr>
          <w:p w:rsidR="00B348F3" w:rsidRPr="001B27B8" w:rsidRDefault="00B348F3" w:rsidP="00B348F3">
            <w:pPr>
              <w:tabs>
                <w:tab w:val="left" w:pos="1993"/>
              </w:tabs>
              <w:spacing w:line="360" w:lineRule="auto"/>
              <w:jc w:val="center"/>
              <w:rPr>
                <w:rFonts w:ascii="Arial Black" w:hAnsi="Arial Black"/>
                <w:sz w:val="28"/>
                <w:szCs w:val="28"/>
              </w:rPr>
            </w:pPr>
            <w:r w:rsidRPr="001B27B8">
              <w:rPr>
                <w:rFonts w:ascii="Arial Black" w:hAnsi="Arial Black"/>
                <w:sz w:val="28"/>
                <w:szCs w:val="28"/>
              </w:rPr>
              <w:t>STRENGTHS</w:t>
            </w:r>
          </w:p>
        </w:tc>
        <w:tc>
          <w:tcPr>
            <w:tcW w:w="4518" w:type="dxa"/>
          </w:tcPr>
          <w:p w:rsidR="00B348F3" w:rsidRPr="001B27B8" w:rsidRDefault="00B348F3" w:rsidP="00B348F3">
            <w:pPr>
              <w:tabs>
                <w:tab w:val="left" w:pos="1993"/>
              </w:tabs>
              <w:spacing w:line="360" w:lineRule="auto"/>
              <w:jc w:val="center"/>
              <w:cnfStyle w:val="100000000000"/>
              <w:rPr>
                <w:rFonts w:ascii="Arial Black" w:hAnsi="Arial Black"/>
                <w:b w:val="0"/>
                <w:bCs w:val="0"/>
                <w:sz w:val="28"/>
                <w:szCs w:val="28"/>
              </w:rPr>
            </w:pPr>
            <w:r w:rsidRPr="001B27B8">
              <w:rPr>
                <w:rFonts w:ascii="Arial Black" w:hAnsi="Arial Black"/>
                <w:b w:val="0"/>
                <w:bCs w:val="0"/>
                <w:sz w:val="28"/>
                <w:szCs w:val="28"/>
              </w:rPr>
              <w:t>WEAKNES</w:t>
            </w:r>
            <w:r w:rsidR="001B27B8" w:rsidRPr="001B27B8">
              <w:rPr>
                <w:rFonts w:ascii="Arial Black" w:hAnsi="Arial Black"/>
                <w:b w:val="0"/>
                <w:bCs w:val="0"/>
                <w:sz w:val="28"/>
                <w:szCs w:val="28"/>
              </w:rPr>
              <w:t>SES</w:t>
            </w:r>
          </w:p>
        </w:tc>
      </w:tr>
      <w:tr w:rsidR="00B348F3" w:rsidTr="00B348F3">
        <w:trPr>
          <w:cnfStyle w:val="000000100000"/>
          <w:trHeight w:val="202"/>
        </w:trPr>
        <w:tc>
          <w:tcPr>
            <w:cnfStyle w:val="001000000000"/>
            <w:tcW w:w="5958" w:type="dxa"/>
          </w:tcPr>
          <w:p w:rsidR="00B348F3" w:rsidRPr="001B27B8" w:rsidRDefault="00B348F3" w:rsidP="001B27B8">
            <w:pPr>
              <w:pStyle w:val="ListParagraph"/>
              <w:numPr>
                <w:ilvl w:val="0"/>
                <w:numId w:val="16"/>
              </w:numPr>
              <w:tabs>
                <w:tab w:val="left" w:pos="1993"/>
              </w:tabs>
              <w:spacing w:line="360" w:lineRule="auto"/>
              <w:jc w:val="both"/>
              <w:rPr>
                <w:color w:val="943634" w:themeColor="accent2" w:themeShade="BF"/>
              </w:rPr>
            </w:pPr>
            <w:r w:rsidRPr="001B27B8">
              <w:rPr>
                <w:color w:val="943634" w:themeColor="accent2" w:themeShade="BF"/>
              </w:rPr>
              <w:t xml:space="preserve">More Confident  b) Financial Independence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c) More Innovative and Techno-friendly</w:t>
            </w:r>
          </w:p>
          <w:p w:rsid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 xml:space="preserve">d) Gain Respect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 xml:space="preserve">e) Job Providers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 xml:space="preserve">f) Awareness Increase  g) Regular Income  </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h) More Adaptability   i) More Assets</w:t>
            </w:r>
          </w:p>
          <w:p w:rsidR="00B348F3" w:rsidRPr="001B27B8" w:rsidRDefault="00B348F3" w:rsidP="001B27B8">
            <w:pPr>
              <w:tabs>
                <w:tab w:val="left" w:pos="1993"/>
              </w:tabs>
              <w:spacing w:line="360" w:lineRule="auto"/>
              <w:ind w:left="360"/>
              <w:jc w:val="both"/>
              <w:rPr>
                <w:color w:val="943634" w:themeColor="accent2" w:themeShade="BF"/>
              </w:rPr>
            </w:pPr>
            <w:r w:rsidRPr="001B27B8">
              <w:rPr>
                <w:color w:val="943634" w:themeColor="accent2" w:themeShade="BF"/>
              </w:rPr>
              <w:t>j) Institutional Support  k) Work Life Balance</w:t>
            </w:r>
          </w:p>
          <w:p w:rsidR="00B348F3" w:rsidRDefault="00B348F3" w:rsidP="001B27B8">
            <w:pPr>
              <w:tabs>
                <w:tab w:val="left" w:pos="1993"/>
              </w:tabs>
              <w:spacing w:line="360" w:lineRule="auto"/>
              <w:ind w:left="360"/>
              <w:jc w:val="both"/>
            </w:pPr>
            <w:r w:rsidRPr="001B27B8">
              <w:rPr>
                <w:color w:val="943634" w:themeColor="accent2" w:themeShade="BF"/>
              </w:rPr>
              <w:t>l) Creditability/ Loaning/ Lending Capacity Increase</w:t>
            </w:r>
          </w:p>
        </w:tc>
        <w:tc>
          <w:tcPr>
            <w:tcW w:w="4518" w:type="dxa"/>
          </w:tcPr>
          <w:p w:rsidR="00B348F3"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Less Quality Tome for Family Members</w:t>
            </w:r>
          </w:p>
          <w:p w:rsidR="001B27B8"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 xml:space="preserve">Social Relations    </w:t>
            </w:r>
          </w:p>
          <w:p w:rsidR="00B348F3"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d) Less Awareness</w:t>
            </w:r>
          </w:p>
          <w:p w:rsidR="001B27B8"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 xml:space="preserve">Guilt           </w:t>
            </w:r>
          </w:p>
          <w:p w:rsidR="00B348F3" w:rsidRPr="001B27B8" w:rsidRDefault="00B348F3" w:rsidP="00B348F3">
            <w:pPr>
              <w:pStyle w:val="ListParagraph"/>
              <w:numPr>
                <w:ilvl w:val="0"/>
                <w:numId w:val="15"/>
              </w:numPr>
              <w:tabs>
                <w:tab w:val="left" w:pos="1993"/>
              </w:tabs>
              <w:spacing w:line="360" w:lineRule="auto"/>
              <w:cnfStyle w:val="000000100000"/>
              <w:rPr>
                <w:b/>
                <w:color w:val="17365D" w:themeColor="text2" w:themeShade="BF"/>
              </w:rPr>
            </w:pPr>
            <w:r w:rsidRPr="001B27B8">
              <w:rPr>
                <w:b/>
                <w:color w:val="17365D" w:themeColor="text2" w:themeShade="BF"/>
              </w:rPr>
              <w:t>Lack of Legal Awareness</w:t>
            </w:r>
          </w:p>
          <w:p w:rsidR="001B27B8" w:rsidRPr="001B27B8" w:rsidRDefault="00B348F3" w:rsidP="00B348F3">
            <w:pPr>
              <w:tabs>
                <w:tab w:val="left" w:pos="1993"/>
              </w:tabs>
              <w:spacing w:line="360" w:lineRule="auto"/>
              <w:ind w:left="360"/>
              <w:cnfStyle w:val="000000100000"/>
              <w:rPr>
                <w:b/>
                <w:color w:val="17365D" w:themeColor="text2" w:themeShade="BF"/>
              </w:rPr>
            </w:pPr>
            <w:r w:rsidRPr="001B27B8">
              <w:rPr>
                <w:b/>
                <w:color w:val="17365D" w:themeColor="text2" w:themeShade="BF"/>
              </w:rPr>
              <w:t xml:space="preserve">f) Less Mobility     </w:t>
            </w:r>
          </w:p>
          <w:p w:rsidR="00B348F3" w:rsidRDefault="00B348F3" w:rsidP="00B348F3">
            <w:pPr>
              <w:tabs>
                <w:tab w:val="left" w:pos="1993"/>
              </w:tabs>
              <w:spacing w:line="360" w:lineRule="auto"/>
              <w:ind w:left="360"/>
              <w:cnfStyle w:val="000000100000"/>
            </w:pPr>
            <w:r w:rsidRPr="001B27B8">
              <w:rPr>
                <w:b/>
                <w:color w:val="17365D" w:themeColor="text2" w:themeShade="BF"/>
              </w:rPr>
              <w:t xml:space="preserve"> g) Low Risk Taking Capacity</w:t>
            </w:r>
          </w:p>
        </w:tc>
      </w:tr>
      <w:tr w:rsidR="00B348F3" w:rsidTr="00B348F3">
        <w:trPr>
          <w:trHeight w:val="171"/>
        </w:trPr>
        <w:tc>
          <w:tcPr>
            <w:cnfStyle w:val="001000000000"/>
            <w:tcW w:w="5958" w:type="dxa"/>
          </w:tcPr>
          <w:p w:rsidR="00B348F3" w:rsidRPr="001B27B8" w:rsidRDefault="001B27B8" w:rsidP="00B348F3">
            <w:pPr>
              <w:tabs>
                <w:tab w:val="left" w:pos="1993"/>
              </w:tabs>
              <w:spacing w:line="360" w:lineRule="auto"/>
              <w:jc w:val="center"/>
              <w:rPr>
                <w:rFonts w:ascii="Arial Black" w:hAnsi="Arial Black"/>
                <w:sz w:val="28"/>
                <w:szCs w:val="28"/>
              </w:rPr>
            </w:pPr>
            <w:r w:rsidRPr="001B27B8">
              <w:rPr>
                <w:rFonts w:ascii="Arial Black" w:hAnsi="Arial Black"/>
                <w:sz w:val="28"/>
                <w:szCs w:val="28"/>
              </w:rPr>
              <w:t>OPPORTUNITIES</w:t>
            </w:r>
          </w:p>
        </w:tc>
        <w:tc>
          <w:tcPr>
            <w:tcW w:w="4518" w:type="dxa"/>
          </w:tcPr>
          <w:p w:rsidR="00B348F3" w:rsidRPr="001B27B8" w:rsidRDefault="00B348F3" w:rsidP="00B348F3">
            <w:pPr>
              <w:tabs>
                <w:tab w:val="left" w:pos="1993"/>
              </w:tabs>
              <w:spacing w:line="360" w:lineRule="auto"/>
              <w:jc w:val="center"/>
              <w:cnfStyle w:val="000000000000"/>
              <w:rPr>
                <w:rFonts w:ascii="Arial Black" w:hAnsi="Arial Black"/>
                <w:sz w:val="28"/>
                <w:szCs w:val="28"/>
              </w:rPr>
            </w:pPr>
            <w:r w:rsidRPr="001B27B8">
              <w:rPr>
                <w:rFonts w:ascii="Arial Black" w:hAnsi="Arial Black"/>
                <w:sz w:val="28"/>
                <w:szCs w:val="28"/>
              </w:rPr>
              <w:t>THREATS</w:t>
            </w:r>
          </w:p>
        </w:tc>
      </w:tr>
      <w:tr w:rsidR="00B348F3" w:rsidTr="00B73C93">
        <w:trPr>
          <w:cnfStyle w:val="000000100000"/>
          <w:trHeight w:val="2331"/>
        </w:trPr>
        <w:tc>
          <w:tcPr>
            <w:cnfStyle w:val="001000000000"/>
            <w:tcW w:w="5958" w:type="dxa"/>
          </w:tcPr>
          <w:p w:rsidR="00B348F3"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Awareness about Govt. Schemes </w:t>
            </w:r>
          </w:p>
          <w:p w:rsidR="001B27B8"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Training            </w:t>
            </w:r>
          </w:p>
          <w:p w:rsidR="00B348F3"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More Saving </w:t>
            </w:r>
          </w:p>
          <w:p w:rsidR="001B27B8" w:rsidRPr="001B27B8" w:rsidRDefault="00B348F3" w:rsidP="00B348F3">
            <w:pPr>
              <w:pStyle w:val="ListParagraph"/>
              <w:numPr>
                <w:ilvl w:val="0"/>
                <w:numId w:val="14"/>
              </w:numPr>
              <w:tabs>
                <w:tab w:val="left" w:pos="1993"/>
              </w:tabs>
              <w:spacing w:line="360" w:lineRule="auto"/>
              <w:rPr>
                <w:color w:val="17365D" w:themeColor="text2" w:themeShade="BF"/>
              </w:rPr>
            </w:pPr>
            <w:r w:rsidRPr="001B27B8">
              <w:rPr>
                <w:color w:val="17365D" w:themeColor="text2" w:themeShade="BF"/>
              </w:rPr>
              <w:t xml:space="preserve">Industrial Linkage  </w:t>
            </w:r>
          </w:p>
          <w:p w:rsidR="00B348F3" w:rsidRDefault="00B348F3" w:rsidP="00B348F3">
            <w:pPr>
              <w:pStyle w:val="ListParagraph"/>
              <w:numPr>
                <w:ilvl w:val="0"/>
                <w:numId w:val="14"/>
              </w:numPr>
              <w:tabs>
                <w:tab w:val="left" w:pos="1993"/>
              </w:tabs>
              <w:spacing w:line="360" w:lineRule="auto"/>
            </w:pPr>
            <w:r w:rsidRPr="001B27B8">
              <w:rPr>
                <w:color w:val="17365D" w:themeColor="text2" w:themeShade="BF"/>
              </w:rPr>
              <w:t>e) More Exposure</w:t>
            </w:r>
          </w:p>
        </w:tc>
        <w:tc>
          <w:tcPr>
            <w:tcW w:w="4518" w:type="dxa"/>
          </w:tcPr>
          <w:p w:rsidR="00B348F3" w:rsidRPr="001B27B8" w:rsidRDefault="00B348F3" w:rsidP="00B348F3">
            <w:pPr>
              <w:pStyle w:val="ListParagraph"/>
              <w:numPr>
                <w:ilvl w:val="0"/>
                <w:numId w:val="13"/>
              </w:numPr>
              <w:tabs>
                <w:tab w:val="left" w:pos="1993"/>
              </w:tabs>
              <w:spacing w:line="360" w:lineRule="auto"/>
              <w:cnfStyle w:val="000000100000"/>
              <w:rPr>
                <w:b/>
                <w:color w:val="943634" w:themeColor="accent2" w:themeShade="BF"/>
              </w:rPr>
            </w:pPr>
            <w:r w:rsidRPr="001B27B8">
              <w:rPr>
                <w:b/>
                <w:color w:val="943634" w:themeColor="accent2" w:themeShade="BF"/>
              </w:rPr>
              <w:t>Lack of Family Support</w:t>
            </w:r>
          </w:p>
          <w:p w:rsidR="00B348F3" w:rsidRPr="001B27B8" w:rsidRDefault="00B348F3" w:rsidP="00B348F3">
            <w:pPr>
              <w:pStyle w:val="ListParagraph"/>
              <w:numPr>
                <w:ilvl w:val="0"/>
                <w:numId w:val="13"/>
              </w:numPr>
              <w:tabs>
                <w:tab w:val="left" w:pos="1993"/>
              </w:tabs>
              <w:spacing w:line="360" w:lineRule="auto"/>
              <w:cnfStyle w:val="000000100000"/>
              <w:rPr>
                <w:b/>
                <w:color w:val="943634" w:themeColor="accent2" w:themeShade="BF"/>
              </w:rPr>
            </w:pPr>
            <w:r w:rsidRPr="001B27B8">
              <w:rPr>
                <w:b/>
                <w:color w:val="943634" w:themeColor="accent2" w:themeShade="BF"/>
              </w:rPr>
              <w:t>Conflicts</w:t>
            </w:r>
          </w:p>
          <w:p w:rsidR="00B348F3" w:rsidRDefault="00B348F3" w:rsidP="00B348F3">
            <w:pPr>
              <w:pStyle w:val="ListParagraph"/>
              <w:numPr>
                <w:ilvl w:val="0"/>
                <w:numId w:val="13"/>
              </w:numPr>
              <w:tabs>
                <w:tab w:val="left" w:pos="1993"/>
              </w:tabs>
              <w:spacing w:line="360" w:lineRule="auto"/>
              <w:cnfStyle w:val="000000100000"/>
            </w:pPr>
            <w:r w:rsidRPr="001B27B8">
              <w:rPr>
                <w:b/>
                <w:color w:val="943634" w:themeColor="accent2" w:themeShade="BF"/>
              </w:rPr>
              <w:t>Easy Accessibility of Loans</w:t>
            </w:r>
          </w:p>
        </w:tc>
      </w:tr>
    </w:tbl>
    <w:p w:rsidR="00AE3989" w:rsidRDefault="00AE3989"/>
    <w:p w:rsidR="00B73C93" w:rsidRPr="00B348F3" w:rsidRDefault="00B73C93"/>
    <w:p w:rsidR="00B348F3" w:rsidRDefault="00B348F3" w:rsidP="00B348F3">
      <w:pPr>
        <w:spacing w:line="360" w:lineRule="auto"/>
        <w:rPr>
          <w:b/>
          <w:bCs/>
        </w:rPr>
      </w:pPr>
      <w:r w:rsidRPr="00B658DF">
        <w:rPr>
          <w:b/>
          <w:bCs/>
        </w:rPr>
        <w:t>1</w:t>
      </w:r>
      <w:r w:rsidR="00DB3E85">
        <w:rPr>
          <w:b/>
          <w:bCs/>
        </w:rPr>
        <w:t>2</w:t>
      </w:r>
      <w:r w:rsidRPr="00B658DF">
        <w:rPr>
          <w:b/>
          <w:bCs/>
        </w:rPr>
        <w:t xml:space="preserve">. Authors Statement- </w:t>
      </w:r>
    </w:p>
    <w:p w:rsidR="00B348F3" w:rsidRPr="00E600B8" w:rsidRDefault="00B348F3" w:rsidP="00E600B8">
      <w:pPr>
        <w:pStyle w:val="NoSpacing"/>
        <w:rPr>
          <w:sz w:val="24"/>
          <w:szCs w:val="24"/>
        </w:rPr>
      </w:pPr>
      <w:r w:rsidRPr="00E600B8">
        <w:rPr>
          <w:b/>
          <w:sz w:val="24"/>
          <w:szCs w:val="24"/>
        </w:rPr>
        <w:t>Koyel Mukherjee</w:t>
      </w:r>
      <w:r w:rsidRPr="00E600B8">
        <w:rPr>
          <w:b/>
          <w:sz w:val="24"/>
          <w:szCs w:val="24"/>
          <w:vertAlign w:val="superscript"/>
        </w:rPr>
        <w:t>1</w:t>
      </w:r>
      <w:r w:rsidRPr="00E600B8">
        <w:rPr>
          <w:sz w:val="24"/>
          <w:szCs w:val="24"/>
        </w:rPr>
        <w:t xml:space="preserve"> - Conceptualization; Data Collection &amp; Analysis; Theoretical Discussion; Writing; Reviewing &amp; Editing</w:t>
      </w:r>
    </w:p>
    <w:p w:rsidR="00B348F3" w:rsidRPr="00E600B8" w:rsidRDefault="00B348F3" w:rsidP="00E600B8">
      <w:pPr>
        <w:pStyle w:val="NoSpacing"/>
        <w:rPr>
          <w:sz w:val="24"/>
          <w:szCs w:val="24"/>
        </w:rPr>
      </w:pPr>
      <w:r w:rsidRPr="00E600B8">
        <w:rPr>
          <w:b/>
          <w:sz w:val="24"/>
          <w:szCs w:val="24"/>
        </w:rPr>
        <w:t>Anweshan Jana</w:t>
      </w:r>
      <w:r w:rsidRPr="00E600B8">
        <w:rPr>
          <w:b/>
          <w:sz w:val="24"/>
          <w:szCs w:val="24"/>
          <w:vertAlign w:val="superscript"/>
        </w:rPr>
        <w:t>2</w:t>
      </w:r>
      <w:r w:rsidRPr="00E600B8">
        <w:rPr>
          <w:sz w:val="24"/>
          <w:szCs w:val="24"/>
        </w:rPr>
        <w:t xml:space="preserve"> - Conceptualization; Data Collection &amp; Analysis; Designing; Theoretical Discussion; Writing; Reviewing &amp; Editing</w:t>
      </w:r>
    </w:p>
    <w:p w:rsidR="00B348F3" w:rsidRPr="00E600B8" w:rsidRDefault="00B348F3" w:rsidP="00E600B8">
      <w:pPr>
        <w:pStyle w:val="NoSpacing"/>
        <w:rPr>
          <w:sz w:val="24"/>
          <w:szCs w:val="24"/>
        </w:rPr>
      </w:pPr>
      <w:r w:rsidRPr="00E600B8">
        <w:rPr>
          <w:b/>
          <w:sz w:val="24"/>
          <w:szCs w:val="24"/>
        </w:rPr>
        <w:t>Souvik Das</w:t>
      </w:r>
      <w:r w:rsidRPr="00E600B8">
        <w:rPr>
          <w:b/>
          <w:sz w:val="24"/>
          <w:szCs w:val="24"/>
          <w:vertAlign w:val="superscript"/>
        </w:rPr>
        <w:t>3</w:t>
      </w:r>
      <w:r w:rsidRPr="00E600B8">
        <w:rPr>
          <w:sz w:val="24"/>
          <w:szCs w:val="24"/>
        </w:rPr>
        <w:t xml:space="preserve"> – Writing; Reviewing &amp; Editing</w:t>
      </w:r>
    </w:p>
    <w:p w:rsidR="00B348F3" w:rsidRPr="00E600B8" w:rsidRDefault="00B348F3" w:rsidP="00E600B8">
      <w:pPr>
        <w:pStyle w:val="NoSpacing"/>
        <w:rPr>
          <w:sz w:val="24"/>
          <w:szCs w:val="24"/>
          <w:lang w:eastAsia="zh-CN"/>
        </w:rPr>
      </w:pPr>
      <w:r w:rsidRPr="00E600B8">
        <w:rPr>
          <w:b/>
          <w:sz w:val="24"/>
          <w:szCs w:val="24"/>
        </w:rPr>
        <w:t>Sukumar Gorai</w:t>
      </w:r>
      <w:r w:rsidRPr="00E600B8">
        <w:rPr>
          <w:b/>
          <w:sz w:val="24"/>
          <w:szCs w:val="24"/>
          <w:vertAlign w:val="superscript"/>
        </w:rPr>
        <w:t>4</w:t>
      </w:r>
      <w:r w:rsidRPr="00E600B8">
        <w:rPr>
          <w:sz w:val="24"/>
          <w:szCs w:val="24"/>
          <w:vertAlign w:val="superscript"/>
        </w:rPr>
        <w:t xml:space="preserve"> </w:t>
      </w:r>
      <w:r w:rsidRPr="00E600B8">
        <w:rPr>
          <w:sz w:val="24"/>
          <w:szCs w:val="24"/>
          <w:lang w:eastAsia="zh-CN"/>
        </w:rPr>
        <w:t xml:space="preserve">- </w:t>
      </w:r>
      <w:r w:rsidRPr="00E600B8">
        <w:rPr>
          <w:sz w:val="24"/>
          <w:szCs w:val="24"/>
        </w:rPr>
        <w:t>Writing; Reviewing &amp; Editing</w:t>
      </w:r>
    </w:p>
    <w:p w:rsidR="00AE3989" w:rsidRPr="00B348F3" w:rsidRDefault="00AE3989"/>
    <w:p w:rsidR="00AE3989" w:rsidRPr="00B348F3" w:rsidRDefault="00DB3E85">
      <w:r>
        <w:rPr>
          <w:b/>
          <w:bCs/>
          <w:sz w:val="24"/>
          <w:szCs w:val="24"/>
          <w:lang w:eastAsia="zh-CN"/>
        </w:rPr>
        <w:t xml:space="preserve">13. </w:t>
      </w:r>
      <w:r w:rsidR="00B348F3" w:rsidRPr="00850AA7">
        <w:rPr>
          <w:b/>
          <w:bCs/>
          <w:sz w:val="24"/>
          <w:szCs w:val="24"/>
          <w:lang w:eastAsia="zh-CN"/>
        </w:rPr>
        <w:t>Conclusion-</w:t>
      </w:r>
    </w:p>
    <w:p w:rsidR="00B73C93" w:rsidRDefault="00B73C93" w:rsidP="00B73C93">
      <w:pPr>
        <w:jc w:val="both"/>
        <w:rPr>
          <w:sz w:val="24"/>
          <w:szCs w:val="24"/>
        </w:rPr>
      </w:pPr>
    </w:p>
    <w:p w:rsidR="00AD3DAB" w:rsidRPr="00B73C93" w:rsidRDefault="00B73C93" w:rsidP="00B73C93">
      <w:pPr>
        <w:jc w:val="both"/>
        <w:rPr>
          <w:sz w:val="24"/>
          <w:szCs w:val="24"/>
        </w:rPr>
      </w:pPr>
      <w:r w:rsidRPr="00B73C93">
        <w:rPr>
          <w:sz w:val="24"/>
          <w:szCs w:val="24"/>
        </w:rPr>
        <w:t>Women and youth empowerment are most vital aspects of a country’s socio-economic development. They’ve great contribution in integrated social development. They could be much more strengthened through multifarious interventions of several segments of agricultural sector. But it is high time to manage their talent and expertise with the help of different tools or strategies of Human Resource Management. Rural women and youth are facing multiple challenges in this field of agricultural practice. It happens due to lack of expertise in human resource management. They suffer a lot instead of having ample capabilities. This is not a little issue. Because there are lacuna in the way of  optimum resource allocation for them in this particular sector. HRM may bring a new dawn of revolution by altering such weaknesses into prospective strengths. An extensive awareness along with serious initiatives may change the scenario. Rural women should be inspired in such a way that they would prioritize agriculture as their sole occupation other than unproductive household works. Active participation of both strong forces can't be ignored to uplift the overall rural economy. A stable sustainable growth is expected by engaging them in the main course of economic activities. Agriculture has the potential to restructure this whole process with evolving a fruitful outcome. So they should be well empowered through the proper utilization of agriculture and human resource management in integrated way. It would facilitate prolonged socio-economic development.</w:t>
      </w:r>
      <w:r w:rsidR="0020111C">
        <w:rPr>
          <w:sz w:val="24"/>
          <w:szCs w:val="24"/>
        </w:rPr>
        <w:t xml:space="preserve">    </w:t>
      </w:r>
    </w:p>
    <w:p w:rsidR="00AD3DAB" w:rsidRDefault="00AD3DAB">
      <w:pPr>
        <w:rPr>
          <w:b/>
          <w:bCs/>
          <w:sz w:val="24"/>
          <w:szCs w:val="24"/>
        </w:rPr>
      </w:pPr>
    </w:p>
    <w:p w:rsidR="00AD3DAB" w:rsidRDefault="00AD3DAB">
      <w:pPr>
        <w:rPr>
          <w:b/>
          <w:bCs/>
          <w:sz w:val="24"/>
          <w:szCs w:val="24"/>
        </w:rPr>
      </w:pPr>
    </w:p>
    <w:p w:rsidR="00B348F3" w:rsidRPr="005F6CD9" w:rsidRDefault="00C52DE9">
      <w:pPr>
        <w:rPr>
          <w:b/>
          <w:bCs/>
          <w:sz w:val="24"/>
          <w:szCs w:val="24"/>
        </w:rPr>
      </w:pPr>
      <w:r w:rsidRPr="005F6CD9">
        <w:rPr>
          <w:b/>
          <w:bCs/>
          <w:sz w:val="24"/>
          <w:szCs w:val="24"/>
        </w:rPr>
        <w:t xml:space="preserve">References- </w:t>
      </w:r>
    </w:p>
    <w:p w:rsidR="003E2AC2" w:rsidRDefault="003E2AC2">
      <w:pPr>
        <w:rPr>
          <w:b/>
          <w:bCs/>
          <w:sz w:val="24"/>
          <w:szCs w:val="24"/>
          <w:u w:val="single"/>
        </w:rPr>
      </w:pPr>
    </w:p>
    <w:p w:rsidR="003E2AC2" w:rsidRPr="003E2AC2" w:rsidRDefault="00DB3E85" w:rsidP="00DB3E85">
      <w:pPr>
        <w:jc w:val="center"/>
        <w:rPr>
          <w:b/>
          <w:bCs/>
          <w:sz w:val="24"/>
          <w:szCs w:val="24"/>
          <w:u w:val="single"/>
        </w:rPr>
      </w:pPr>
      <w:r>
        <w:rPr>
          <w:b/>
          <w:bCs/>
          <w:sz w:val="24"/>
          <w:szCs w:val="24"/>
          <w:u w:val="single"/>
        </w:rPr>
        <w:t>BOOKS &amp; ARTICLES</w:t>
      </w:r>
    </w:p>
    <w:p w:rsidR="00C52DE9" w:rsidRDefault="00C52DE9">
      <w:pPr>
        <w:rPr>
          <w:b/>
          <w:bCs/>
          <w:sz w:val="24"/>
          <w:szCs w:val="24"/>
        </w:rPr>
      </w:pPr>
    </w:p>
    <w:p w:rsidR="00C52DE9" w:rsidRPr="00384711" w:rsidRDefault="00C52DE9" w:rsidP="00384711">
      <w:pPr>
        <w:pStyle w:val="ListParagraph"/>
        <w:numPr>
          <w:ilvl w:val="0"/>
          <w:numId w:val="17"/>
        </w:numPr>
        <w:rPr>
          <w:bCs/>
          <w:sz w:val="24"/>
          <w:szCs w:val="24"/>
        </w:rPr>
      </w:pPr>
      <w:r w:rsidRPr="00384711">
        <w:t xml:space="preserve">Brooke Shannan west (2006), “‘Does employment Empower Women- An Analysis of Employment and Women’s Empowerment in India” </w:t>
      </w:r>
    </w:p>
    <w:p w:rsidR="00C52DE9" w:rsidRPr="00384711" w:rsidRDefault="00C52DE9" w:rsidP="00384711">
      <w:pPr>
        <w:pStyle w:val="ListParagraph"/>
        <w:numPr>
          <w:ilvl w:val="0"/>
          <w:numId w:val="17"/>
        </w:numPr>
        <w:rPr>
          <w:bCs/>
          <w:sz w:val="24"/>
          <w:szCs w:val="24"/>
        </w:rPr>
      </w:pPr>
      <w:r w:rsidRPr="00384711">
        <w:t xml:space="preserve">Afrin Sultana, S.K.Sharafat Hossen (2013), “Role of Employment and Women Empowerment: Evidence from Khulana City of Bangladesh” Published in IJSSIR Vol.2 (7), July 2013. </w:t>
      </w:r>
    </w:p>
    <w:p w:rsidR="00C52DE9" w:rsidRPr="00384711" w:rsidRDefault="00C52DE9" w:rsidP="00384711">
      <w:pPr>
        <w:pStyle w:val="ListParagraph"/>
        <w:numPr>
          <w:ilvl w:val="0"/>
          <w:numId w:val="17"/>
        </w:numPr>
        <w:rPr>
          <w:bCs/>
          <w:sz w:val="24"/>
          <w:szCs w:val="24"/>
        </w:rPr>
      </w:pPr>
      <w:r w:rsidRPr="00384711">
        <w:t xml:space="preserve">Haque M.S. Yamao, M. (2008): ‘Can Micro Credit Alleviate Rural Poverty: A case study of Bangladesh’, World Academy of Science Engineering and Technology, Vol. 46. </w:t>
      </w:r>
    </w:p>
    <w:p w:rsidR="00C52DE9" w:rsidRPr="00384711" w:rsidRDefault="00C52DE9" w:rsidP="00384711">
      <w:pPr>
        <w:pStyle w:val="ListParagraph"/>
        <w:numPr>
          <w:ilvl w:val="0"/>
          <w:numId w:val="17"/>
        </w:numPr>
        <w:rPr>
          <w:bCs/>
          <w:sz w:val="24"/>
          <w:szCs w:val="24"/>
        </w:rPr>
      </w:pPr>
      <w:r w:rsidRPr="00384711">
        <w:t>Patra, S. (2008): ‘Micro Credit, Self Help Group and Empowerment of Women’ in Das, S.K. Nanda, B.P. and Rocth, J. Leds.), Micro Finance and Rural Development in India, New Century Publications, New Delhi, P.P. 76-83.</w:t>
      </w:r>
    </w:p>
    <w:p w:rsidR="00384711" w:rsidRPr="00384711" w:rsidRDefault="00384711" w:rsidP="00384711">
      <w:pPr>
        <w:pStyle w:val="ListParagraph"/>
        <w:numPr>
          <w:ilvl w:val="0"/>
          <w:numId w:val="17"/>
        </w:numPr>
        <w:rPr>
          <w:bCs/>
          <w:sz w:val="24"/>
          <w:szCs w:val="24"/>
        </w:rPr>
      </w:pPr>
      <w:r w:rsidRPr="00384711">
        <w:rPr>
          <w:bCs/>
          <w:sz w:val="24"/>
          <w:szCs w:val="24"/>
        </w:rPr>
        <w:t>Sure, here are 25 article references on promoting rural growth through empowering country women and youth in agriculture and human resource management:</w:t>
      </w:r>
    </w:p>
    <w:p w:rsidR="00384711" w:rsidRPr="00384711" w:rsidRDefault="00384711" w:rsidP="00384711">
      <w:pPr>
        <w:pStyle w:val="ListParagraph"/>
        <w:numPr>
          <w:ilvl w:val="0"/>
          <w:numId w:val="17"/>
        </w:numPr>
        <w:rPr>
          <w:bCs/>
          <w:sz w:val="24"/>
          <w:szCs w:val="24"/>
        </w:rPr>
      </w:pPr>
      <w:r w:rsidRPr="00384711">
        <w:rPr>
          <w:bCs/>
          <w:sz w:val="24"/>
          <w:szCs w:val="24"/>
        </w:rPr>
        <w:t>Smith, L., Ramakrishnan, U., Ndiaye, A., Haddad, L., &amp; Martorell, R. (2003). The importance of women's status for child nutrition in developing countries. Research Report 131, IFPRI.</w:t>
      </w:r>
    </w:p>
    <w:p w:rsidR="00384711" w:rsidRPr="00384711" w:rsidRDefault="00384711" w:rsidP="00384711">
      <w:pPr>
        <w:pStyle w:val="ListParagraph"/>
        <w:numPr>
          <w:ilvl w:val="0"/>
          <w:numId w:val="17"/>
        </w:numPr>
        <w:rPr>
          <w:bCs/>
          <w:sz w:val="24"/>
          <w:szCs w:val="24"/>
        </w:rPr>
      </w:pPr>
      <w:r w:rsidRPr="00384711">
        <w:rPr>
          <w:bCs/>
          <w:sz w:val="24"/>
          <w:szCs w:val="24"/>
        </w:rPr>
        <w:t>Quisumbing, A., Rubin, D., Manfre, C., Waithanji, E., van den Bold, M., Olney, D., &amp; Meinzen-Dick, R. (2015). Closing the gender asset gap: Learning from value chain development in Africa and Asia. IFPRI Discussion Paper 1483.</w:t>
      </w:r>
    </w:p>
    <w:p w:rsidR="00384711" w:rsidRPr="00384711" w:rsidRDefault="00384711" w:rsidP="00384711">
      <w:pPr>
        <w:pStyle w:val="ListParagraph"/>
        <w:numPr>
          <w:ilvl w:val="0"/>
          <w:numId w:val="17"/>
        </w:numPr>
        <w:rPr>
          <w:bCs/>
          <w:sz w:val="24"/>
          <w:szCs w:val="24"/>
        </w:rPr>
      </w:pPr>
      <w:r w:rsidRPr="00384711">
        <w:rPr>
          <w:bCs/>
          <w:sz w:val="24"/>
          <w:szCs w:val="24"/>
        </w:rPr>
        <w:t xml:space="preserve">Kabeer, N. (2005). Gender equality and women's empowerment: A critical analysis of the </w:t>
      </w:r>
      <w:r w:rsidRPr="00384711">
        <w:rPr>
          <w:bCs/>
          <w:sz w:val="24"/>
          <w:szCs w:val="24"/>
        </w:rPr>
        <w:lastRenderedPageBreak/>
        <w:t>third Millennium Development Goal. Gender &amp; Development, 13(1), 13-24.</w:t>
      </w:r>
    </w:p>
    <w:p w:rsidR="00384711" w:rsidRPr="00384711" w:rsidRDefault="00384711" w:rsidP="00384711">
      <w:pPr>
        <w:pStyle w:val="ListParagraph"/>
        <w:numPr>
          <w:ilvl w:val="0"/>
          <w:numId w:val="17"/>
        </w:numPr>
        <w:rPr>
          <w:bCs/>
          <w:sz w:val="24"/>
          <w:szCs w:val="24"/>
        </w:rPr>
      </w:pPr>
      <w:r w:rsidRPr="00384711">
        <w:rPr>
          <w:bCs/>
          <w:sz w:val="24"/>
          <w:szCs w:val="24"/>
        </w:rPr>
        <w:t>Alkire, S., Meinzen-Dick, R., Peterman, A., Quisumbing, A., Seymour, G., &amp; Vaz, A. (2013). The women's empowerment in agriculture index. World Development, 52, 71-91.</w:t>
      </w:r>
    </w:p>
    <w:p w:rsidR="00384711" w:rsidRPr="00384711" w:rsidRDefault="00384711" w:rsidP="00384711">
      <w:pPr>
        <w:pStyle w:val="ListParagraph"/>
        <w:numPr>
          <w:ilvl w:val="0"/>
          <w:numId w:val="17"/>
        </w:numPr>
        <w:rPr>
          <w:bCs/>
          <w:sz w:val="24"/>
          <w:szCs w:val="24"/>
        </w:rPr>
      </w:pPr>
      <w:r w:rsidRPr="00384711">
        <w:rPr>
          <w:bCs/>
          <w:sz w:val="24"/>
          <w:szCs w:val="24"/>
        </w:rPr>
        <w:t xml:space="preserve"> FAO. (2011). The State of Food and Agriculture 2010-2011: Women in Agriculture—Closing the Gender Gap for Development. Food and Agriculture Organization of the United Nations.</w:t>
      </w:r>
    </w:p>
    <w:p w:rsidR="00384711" w:rsidRPr="00384711" w:rsidRDefault="00384711" w:rsidP="00384711">
      <w:pPr>
        <w:pStyle w:val="ListParagraph"/>
        <w:numPr>
          <w:ilvl w:val="0"/>
          <w:numId w:val="17"/>
        </w:numPr>
        <w:rPr>
          <w:bCs/>
          <w:sz w:val="24"/>
          <w:szCs w:val="24"/>
        </w:rPr>
      </w:pPr>
      <w:r w:rsidRPr="00384711">
        <w:rPr>
          <w:bCs/>
          <w:sz w:val="24"/>
          <w:szCs w:val="24"/>
        </w:rPr>
        <w:t>Doss, C. (2013). Intrahousehold bargaining and resource allocation in developing countries. World Bank Research Observer, 28(1), 52-78.</w:t>
      </w:r>
    </w:p>
    <w:p w:rsidR="00384711" w:rsidRPr="00384711" w:rsidRDefault="00384711" w:rsidP="00384711">
      <w:pPr>
        <w:pStyle w:val="ListParagraph"/>
        <w:numPr>
          <w:ilvl w:val="0"/>
          <w:numId w:val="17"/>
        </w:numPr>
        <w:rPr>
          <w:bCs/>
          <w:sz w:val="24"/>
          <w:szCs w:val="24"/>
        </w:rPr>
      </w:pPr>
      <w:r w:rsidRPr="00384711">
        <w:rPr>
          <w:bCs/>
          <w:sz w:val="24"/>
          <w:szCs w:val="24"/>
        </w:rPr>
        <w:t>Haddad, L., &amp; Quisumbing, A. (2003). Gender and agricultural development: A primer. Food Policy, 28(4), 1-17.</w:t>
      </w:r>
    </w:p>
    <w:p w:rsidR="00384711" w:rsidRPr="00384711" w:rsidRDefault="00384711" w:rsidP="00384711">
      <w:pPr>
        <w:pStyle w:val="ListParagraph"/>
        <w:numPr>
          <w:ilvl w:val="0"/>
          <w:numId w:val="17"/>
        </w:numPr>
        <w:rPr>
          <w:bCs/>
          <w:sz w:val="24"/>
          <w:szCs w:val="24"/>
        </w:rPr>
      </w:pPr>
      <w:r w:rsidRPr="00384711">
        <w:rPr>
          <w:bCs/>
          <w:sz w:val="24"/>
          <w:szCs w:val="24"/>
        </w:rPr>
        <w:t>Agarwal, B. (1997). "Bargaining" and gender relations: Within and beyond the household. Feminist Economics, 3(1), 1-51.</w:t>
      </w:r>
    </w:p>
    <w:p w:rsidR="00384711" w:rsidRPr="00384711" w:rsidRDefault="00384711" w:rsidP="00384711">
      <w:pPr>
        <w:pStyle w:val="ListParagraph"/>
        <w:numPr>
          <w:ilvl w:val="0"/>
          <w:numId w:val="17"/>
        </w:numPr>
        <w:rPr>
          <w:bCs/>
          <w:sz w:val="24"/>
          <w:szCs w:val="24"/>
        </w:rPr>
      </w:pPr>
      <w:r w:rsidRPr="00384711">
        <w:rPr>
          <w:bCs/>
          <w:sz w:val="24"/>
          <w:szCs w:val="24"/>
        </w:rPr>
        <w:t>World Bank. (2007). World Development Report 2008: Agriculture for Development. World Bank.</w:t>
      </w:r>
    </w:p>
    <w:p w:rsidR="00384711" w:rsidRPr="00384711" w:rsidRDefault="00384711" w:rsidP="00384711">
      <w:pPr>
        <w:pStyle w:val="ListParagraph"/>
        <w:numPr>
          <w:ilvl w:val="0"/>
          <w:numId w:val="17"/>
        </w:numPr>
        <w:rPr>
          <w:bCs/>
          <w:sz w:val="24"/>
          <w:szCs w:val="24"/>
        </w:rPr>
      </w:pPr>
      <w:r w:rsidRPr="00384711">
        <w:rPr>
          <w:bCs/>
          <w:sz w:val="24"/>
          <w:szCs w:val="24"/>
        </w:rPr>
        <w:t>Peterman, A., Behrman, J., &amp; Quisumbing, A. (2011). A review of empirical evidence on gender differences in nonland agricultural inputs, technology, and services in developing countries. IFPRI Discussion Paper 01251.</w:t>
      </w:r>
    </w:p>
    <w:p w:rsidR="00384711" w:rsidRPr="00384711" w:rsidRDefault="00384711" w:rsidP="00384711">
      <w:pPr>
        <w:pStyle w:val="ListParagraph"/>
        <w:numPr>
          <w:ilvl w:val="0"/>
          <w:numId w:val="17"/>
        </w:numPr>
        <w:rPr>
          <w:bCs/>
          <w:sz w:val="24"/>
          <w:szCs w:val="24"/>
        </w:rPr>
      </w:pPr>
      <w:r w:rsidRPr="00384711">
        <w:rPr>
          <w:bCs/>
          <w:sz w:val="24"/>
          <w:szCs w:val="24"/>
        </w:rPr>
        <w:t xml:space="preserve"> Quisumbing, A. (2003). Household decisions, gender, and development: A synthesis of recent research. IFPRI Discussion Paper 143.</w:t>
      </w:r>
    </w:p>
    <w:p w:rsidR="00384711" w:rsidRPr="00384711" w:rsidRDefault="00384711" w:rsidP="00384711">
      <w:pPr>
        <w:pStyle w:val="ListParagraph"/>
        <w:numPr>
          <w:ilvl w:val="0"/>
          <w:numId w:val="17"/>
        </w:numPr>
        <w:rPr>
          <w:bCs/>
          <w:sz w:val="24"/>
          <w:szCs w:val="24"/>
        </w:rPr>
      </w:pPr>
      <w:r w:rsidRPr="00384711">
        <w:rPr>
          <w:bCs/>
          <w:sz w:val="24"/>
          <w:szCs w:val="24"/>
        </w:rPr>
        <w:t>Blackden, C. M., &amp; Wodon, Q. (2006). Gender, time use, and poverty in sub-Saharan Africa. World Bank Working Paper 73.</w:t>
      </w:r>
    </w:p>
    <w:p w:rsidR="00384711" w:rsidRPr="00384711" w:rsidRDefault="00384711" w:rsidP="00384711">
      <w:pPr>
        <w:pStyle w:val="ListParagraph"/>
        <w:numPr>
          <w:ilvl w:val="0"/>
          <w:numId w:val="17"/>
        </w:numPr>
        <w:rPr>
          <w:bCs/>
          <w:sz w:val="24"/>
          <w:szCs w:val="24"/>
        </w:rPr>
      </w:pPr>
      <w:r w:rsidRPr="00384711">
        <w:rPr>
          <w:bCs/>
          <w:sz w:val="24"/>
          <w:szCs w:val="24"/>
        </w:rPr>
        <w:t>Gammage, S., &amp; Hinton, R. (2005). Labouring to learn: towards a political economy of plantations, people and education in Sri Lanka. Journal of Education and Work, 18(1), 23-45.</w:t>
      </w:r>
    </w:p>
    <w:p w:rsidR="00384711" w:rsidRPr="00384711" w:rsidRDefault="00384711" w:rsidP="00384711">
      <w:pPr>
        <w:pStyle w:val="ListParagraph"/>
        <w:numPr>
          <w:ilvl w:val="0"/>
          <w:numId w:val="17"/>
        </w:numPr>
        <w:rPr>
          <w:bCs/>
          <w:sz w:val="24"/>
          <w:szCs w:val="24"/>
        </w:rPr>
      </w:pPr>
      <w:r w:rsidRPr="00384711">
        <w:rPr>
          <w:bCs/>
          <w:sz w:val="24"/>
          <w:szCs w:val="24"/>
        </w:rPr>
        <w:t>FAO. (2017). The future of food and agriculture: Trends and challenges. Food and Agriculture Organization of the United Nations.</w:t>
      </w:r>
    </w:p>
    <w:p w:rsidR="00384711" w:rsidRPr="00384711" w:rsidRDefault="00384711" w:rsidP="00384711">
      <w:pPr>
        <w:pStyle w:val="ListParagraph"/>
        <w:numPr>
          <w:ilvl w:val="0"/>
          <w:numId w:val="17"/>
        </w:numPr>
        <w:rPr>
          <w:bCs/>
          <w:sz w:val="24"/>
          <w:szCs w:val="24"/>
        </w:rPr>
      </w:pPr>
      <w:r w:rsidRPr="00384711">
        <w:rPr>
          <w:bCs/>
          <w:sz w:val="24"/>
          <w:szCs w:val="24"/>
        </w:rPr>
        <w:t xml:space="preserve"> Agarwal, B. (2010). Does women's proportional strength affect their land rights? World Development, 38(1), 59-66.</w:t>
      </w:r>
    </w:p>
    <w:p w:rsidR="00384711" w:rsidRPr="00384711" w:rsidRDefault="00384711" w:rsidP="00384711">
      <w:pPr>
        <w:pStyle w:val="ListParagraph"/>
        <w:numPr>
          <w:ilvl w:val="0"/>
          <w:numId w:val="17"/>
        </w:numPr>
        <w:rPr>
          <w:bCs/>
          <w:sz w:val="24"/>
          <w:szCs w:val="24"/>
        </w:rPr>
      </w:pPr>
      <w:r w:rsidRPr="00384711">
        <w:rPr>
          <w:bCs/>
          <w:sz w:val="24"/>
          <w:szCs w:val="24"/>
        </w:rPr>
        <w:t>FAO. (2019). Women in agriculture: Closing the gender gap for development. Food and Agriculture Organization of the United Nations.</w:t>
      </w:r>
    </w:p>
    <w:p w:rsidR="00384711" w:rsidRPr="00384711" w:rsidRDefault="00384711" w:rsidP="00384711">
      <w:pPr>
        <w:pStyle w:val="ListParagraph"/>
        <w:numPr>
          <w:ilvl w:val="0"/>
          <w:numId w:val="17"/>
        </w:numPr>
        <w:rPr>
          <w:bCs/>
          <w:sz w:val="24"/>
          <w:szCs w:val="24"/>
        </w:rPr>
      </w:pPr>
      <w:r w:rsidRPr="00384711">
        <w:rPr>
          <w:bCs/>
          <w:sz w:val="24"/>
          <w:szCs w:val="24"/>
        </w:rPr>
        <w:t>Meinzen-Dick, R., Johnson, N., Quisumbing, A., Njuki, J., Behrman, J., Rubin, D., &amp; Peterman, A. (2011). Gender, assets, and agricultural development programs: A conceptual framework. CAPRi Working Paper 101.</w:t>
      </w:r>
    </w:p>
    <w:p w:rsidR="00384711" w:rsidRPr="00384711" w:rsidRDefault="00384711" w:rsidP="00384711">
      <w:pPr>
        <w:pStyle w:val="ListParagraph"/>
        <w:numPr>
          <w:ilvl w:val="0"/>
          <w:numId w:val="17"/>
        </w:numPr>
        <w:rPr>
          <w:bCs/>
          <w:sz w:val="24"/>
          <w:szCs w:val="24"/>
        </w:rPr>
      </w:pPr>
      <w:r w:rsidRPr="00384711">
        <w:rPr>
          <w:bCs/>
          <w:sz w:val="24"/>
          <w:szCs w:val="24"/>
        </w:rPr>
        <w:t>Quisumbing, A., &amp; Pandolfelli, L. (2010). Promising approaches to address the needs of poor female farmers: Resources, constraints, and interventions. World Development, 38(4), 581-592.</w:t>
      </w:r>
    </w:p>
    <w:p w:rsidR="00384711" w:rsidRPr="00384711" w:rsidRDefault="00384711" w:rsidP="00384711">
      <w:pPr>
        <w:pStyle w:val="ListParagraph"/>
        <w:numPr>
          <w:ilvl w:val="0"/>
          <w:numId w:val="17"/>
        </w:numPr>
        <w:rPr>
          <w:bCs/>
          <w:sz w:val="24"/>
          <w:szCs w:val="24"/>
        </w:rPr>
      </w:pPr>
      <w:r w:rsidRPr="00384711">
        <w:rPr>
          <w:bCs/>
          <w:sz w:val="24"/>
          <w:szCs w:val="24"/>
        </w:rPr>
        <w:t>FAO. (2008). Gender dimensions of agricultural and rural employment: Differentiated pathways out of poverty. Food and Agriculture Organization of the United Nations.</w:t>
      </w:r>
    </w:p>
    <w:p w:rsidR="00384711" w:rsidRPr="00384711" w:rsidRDefault="00384711" w:rsidP="00384711">
      <w:pPr>
        <w:pStyle w:val="ListParagraph"/>
        <w:numPr>
          <w:ilvl w:val="0"/>
          <w:numId w:val="17"/>
        </w:numPr>
        <w:rPr>
          <w:bCs/>
          <w:sz w:val="24"/>
          <w:szCs w:val="24"/>
        </w:rPr>
      </w:pPr>
      <w:r w:rsidRPr="00384711">
        <w:rPr>
          <w:bCs/>
          <w:sz w:val="24"/>
          <w:szCs w:val="24"/>
        </w:rPr>
        <w:t>Duflo, E. (2012). Women's empowerment and economic development. Journal of Economic Literature, 50(4), 1051-1079.</w:t>
      </w:r>
    </w:p>
    <w:p w:rsidR="00384711" w:rsidRPr="00384711" w:rsidRDefault="00384711" w:rsidP="00384711">
      <w:pPr>
        <w:pStyle w:val="ListParagraph"/>
        <w:numPr>
          <w:ilvl w:val="0"/>
          <w:numId w:val="17"/>
        </w:numPr>
        <w:rPr>
          <w:bCs/>
          <w:sz w:val="24"/>
          <w:szCs w:val="24"/>
        </w:rPr>
      </w:pPr>
      <w:r w:rsidRPr="00384711">
        <w:rPr>
          <w:bCs/>
          <w:sz w:val="24"/>
          <w:szCs w:val="24"/>
        </w:rPr>
        <w:t>Hoddinott, J., &amp; Haddad, L. (1995). Does female income share influence household expenditures? Evidence from Cote d'Ivoire. Oxford Bulletin of Economics and Statistics, 57(1), 77-96.</w:t>
      </w:r>
    </w:p>
    <w:p w:rsidR="00384711" w:rsidRPr="00384711" w:rsidRDefault="00384711" w:rsidP="00384711">
      <w:pPr>
        <w:pStyle w:val="ListParagraph"/>
        <w:numPr>
          <w:ilvl w:val="0"/>
          <w:numId w:val="17"/>
        </w:numPr>
        <w:rPr>
          <w:bCs/>
          <w:sz w:val="24"/>
          <w:szCs w:val="24"/>
        </w:rPr>
      </w:pPr>
      <w:r w:rsidRPr="00384711">
        <w:rPr>
          <w:bCs/>
          <w:sz w:val="24"/>
          <w:szCs w:val="24"/>
        </w:rPr>
        <w:t>Quisumbing, A., &amp; Pandolfelli, L. (2010). Promising approaches to address the needs of poor female farmers: Resources, constraints, and interventions. World Development, 38(4), 581-592.</w:t>
      </w:r>
    </w:p>
    <w:p w:rsidR="00384711" w:rsidRPr="00384711" w:rsidRDefault="00384711" w:rsidP="00384711">
      <w:pPr>
        <w:pStyle w:val="ListParagraph"/>
        <w:numPr>
          <w:ilvl w:val="0"/>
          <w:numId w:val="17"/>
        </w:numPr>
        <w:rPr>
          <w:bCs/>
          <w:sz w:val="24"/>
          <w:szCs w:val="24"/>
        </w:rPr>
      </w:pPr>
      <w:r w:rsidRPr="00384711">
        <w:rPr>
          <w:bCs/>
          <w:sz w:val="24"/>
          <w:szCs w:val="24"/>
        </w:rPr>
        <w:t>World Bank. (2012). Gender in agriculture sourcebook. World Bank.</w:t>
      </w:r>
    </w:p>
    <w:p w:rsidR="00384711" w:rsidRPr="00384711" w:rsidRDefault="00384711" w:rsidP="00384711">
      <w:pPr>
        <w:pStyle w:val="ListParagraph"/>
        <w:numPr>
          <w:ilvl w:val="0"/>
          <w:numId w:val="17"/>
        </w:numPr>
        <w:rPr>
          <w:bCs/>
          <w:sz w:val="24"/>
          <w:szCs w:val="24"/>
        </w:rPr>
      </w:pPr>
      <w:r w:rsidRPr="00384711">
        <w:rPr>
          <w:bCs/>
          <w:sz w:val="24"/>
          <w:szCs w:val="24"/>
        </w:rPr>
        <w:t>Quisumbing, A., &amp; Pandolfelli, L. (2010). Promising approaches to address the needs of poor female farmers: Resources, constraints, and interventions. World Development, 38(4), 581-592.</w:t>
      </w:r>
    </w:p>
    <w:p w:rsidR="00384711" w:rsidRDefault="00384711" w:rsidP="00384711">
      <w:pPr>
        <w:pStyle w:val="ListParagraph"/>
        <w:numPr>
          <w:ilvl w:val="0"/>
          <w:numId w:val="17"/>
        </w:numPr>
        <w:rPr>
          <w:bCs/>
          <w:sz w:val="24"/>
          <w:szCs w:val="24"/>
        </w:rPr>
      </w:pPr>
      <w:r w:rsidRPr="00384711">
        <w:rPr>
          <w:bCs/>
          <w:sz w:val="24"/>
          <w:szCs w:val="24"/>
        </w:rPr>
        <w:lastRenderedPageBreak/>
        <w:t>Deere, C. D., &amp; Doss, C. R. (2006). The gender asset gap: What do we know and why does it matter? Feminist Economics, 12(1-2), 1-50.</w:t>
      </w:r>
    </w:p>
    <w:p w:rsidR="003E2AC2" w:rsidRDefault="003E2AC2" w:rsidP="003E2AC2">
      <w:pPr>
        <w:pStyle w:val="ListParagraph"/>
        <w:numPr>
          <w:ilvl w:val="0"/>
          <w:numId w:val="17"/>
        </w:numPr>
      </w:pPr>
      <w:r>
        <w:t xml:space="preserve">"Women's Empowerment and Global Health: A Twenty-First-Century Agenda" edited by Shari L. Dworkin, Monica Gandhi, Paige Passano (Published in 2016) </w:t>
      </w:r>
    </w:p>
    <w:p w:rsidR="00384711" w:rsidRPr="003E2AC2" w:rsidRDefault="003E2AC2" w:rsidP="00384711">
      <w:pPr>
        <w:pStyle w:val="ListParagraph"/>
        <w:numPr>
          <w:ilvl w:val="0"/>
          <w:numId w:val="17"/>
        </w:numPr>
        <w:rPr>
          <w:bCs/>
          <w:sz w:val="24"/>
          <w:szCs w:val="24"/>
        </w:rPr>
      </w:pPr>
      <w:r>
        <w:t>"Gender, Work, and Population in Sub-Saharan Africa" by Josephine Beoku-Betts (Published in 2013)</w:t>
      </w:r>
    </w:p>
    <w:p w:rsidR="003E2AC2" w:rsidRPr="003E2AC2" w:rsidRDefault="003E2AC2" w:rsidP="00384711">
      <w:pPr>
        <w:pStyle w:val="ListParagraph"/>
        <w:numPr>
          <w:ilvl w:val="0"/>
          <w:numId w:val="17"/>
        </w:numPr>
        <w:rPr>
          <w:bCs/>
          <w:sz w:val="24"/>
          <w:szCs w:val="24"/>
        </w:rPr>
      </w:pPr>
      <w:r>
        <w:t>"Rural Women and State Policy: Feminist Perspectives on Latin American Agricultural Development" by Carmen Diana Deere (Published in 1985)</w:t>
      </w:r>
    </w:p>
    <w:p w:rsidR="003E2AC2" w:rsidRDefault="003E2AC2" w:rsidP="003E2AC2">
      <w:pPr>
        <w:pStyle w:val="ListParagraph"/>
        <w:numPr>
          <w:ilvl w:val="0"/>
          <w:numId w:val="17"/>
        </w:numPr>
      </w:pPr>
      <w:r>
        <w:t>"Empowering Women: Land and Property Rights in Latin America" edited by Carmen Diana Deere and Magdalena León (Published in 2001)</w:t>
      </w:r>
    </w:p>
    <w:p w:rsidR="003E2AC2" w:rsidRPr="003E2AC2" w:rsidRDefault="003E2AC2" w:rsidP="00384711">
      <w:pPr>
        <w:pStyle w:val="ListParagraph"/>
        <w:numPr>
          <w:ilvl w:val="0"/>
          <w:numId w:val="17"/>
        </w:numPr>
        <w:rPr>
          <w:bCs/>
          <w:sz w:val="24"/>
          <w:szCs w:val="24"/>
        </w:rPr>
      </w:pPr>
      <w:r>
        <w:t>"Agriculture, Diversification, and Gender in Rural Africa: Longitudinal Perspectives From Six Countries" edited by Agnes Andersson Djurfeldt et al. (Published in 2018)</w:t>
      </w:r>
    </w:p>
    <w:p w:rsidR="003E2AC2" w:rsidRPr="003E2AC2" w:rsidRDefault="003E2AC2" w:rsidP="00384711">
      <w:pPr>
        <w:pStyle w:val="ListParagraph"/>
        <w:numPr>
          <w:ilvl w:val="0"/>
          <w:numId w:val="17"/>
        </w:numPr>
        <w:rPr>
          <w:bCs/>
          <w:sz w:val="24"/>
          <w:szCs w:val="24"/>
        </w:rPr>
      </w:pPr>
      <w:r>
        <w:t>"Gender, Agriculture and Rural Development in Angola" by Margarida Paulo and João Pontífice (Published in 2020)</w:t>
      </w:r>
    </w:p>
    <w:p w:rsidR="003E2AC2" w:rsidRPr="003E2AC2" w:rsidRDefault="003E2AC2" w:rsidP="00384711">
      <w:pPr>
        <w:pStyle w:val="ListParagraph"/>
        <w:numPr>
          <w:ilvl w:val="0"/>
          <w:numId w:val="17"/>
        </w:numPr>
        <w:rPr>
          <w:bCs/>
          <w:sz w:val="24"/>
          <w:szCs w:val="24"/>
        </w:rPr>
      </w:pPr>
      <w:r>
        <w:t>"Agricultural Governance: Globalization and the New Politics of Regulation" edited by Vaughan Higgins and Geoffrey Lawrence (Published in 2016)</w:t>
      </w:r>
    </w:p>
    <w:p w:rsidR="003E2AC2" w:rsidRDefault="003E2AC2" w:rsidP="003E2AC2">
      <w:pPr>
        <w:pStyle w:val="ListParagraph"/>
        <w:numPr>
          <w:ilvl w:val="0"/>
          <w:numId w:val="17"/>
        </w:numPr>
      </w:pPr>
      <w:r>
        <w:t>"Gender and Development: Concepts and Definitions" by Caroline Sweetman (Editor) (Published in 2013)</w:t>
      </w:r>
    </w:p>
    <w:p w:rsidR="003E2AC2" w:rsidRDefault="003E2AC2" w:rsidP="003E2AC2">
      <w:pPr>
        <w:pStyle w:val="ListParagraph"/>
        <w:numPr>
          <w:ilvl w:val="0"/>
          <w:numId w:val="17"/>
        </w:numPr>
      </w:pPr>
      <w:r>
        <w:t>"Empowering Women in Rural Africa: The Role of Traditional Institutions in Sustainable Development" by John Mukum Mbaku and Julius O. Ihonvbere (Published in 2006)</w:t>
      </w:r>
    </w:p>
    <w:p w:rsidR="003E2AC2" w:rsidRDefault="003E2AC2" w:rsidP="003E2AC2">
      <w:pPr>
        <w:pStyle w:val="ListParagraph"/>
        <w:numPr>
          <w:ilvl w:val="0"/>
          <w:numId w:val="17"/>
        </w:numPr>
      </w:pPr>
      <w:r>
        <w:t>"Women, Agriculture, and Rural Development in Latin America" by Carmen Diana Deere (Published in 2003)</w:t>
      </w:r>
    </w:p>
    <w:p w:rsidR="003E2AC2" w:rsidRDefault="003E2AC2" w:rsidP="003E2AC2">
      <w:pPr>
        <w:pStyle w:val="ListParagraph"/>
        <w:numPr>
          <w:ilvl w:val="0"/>
          <w:numId w:val="17"/>
        </w:numPr>
      </w:pPr>
      <w:r>
        <w:t>"Youth, Education and Rural Development: Addressing Rural Youth Migration and Unemployment" edited by Maja Miskovic and Valerie Carkovic (Published in 2019)</w:t>
      </w:r>
    </w:p>
    <w:p w:rsidR="003E2AC2" w:rsidRDefault="003E2AC2" w:rsidP="003E2AC2">
      <w:pPr>
        <w:pStyle w:val="ListParagraph"/>
        <w:numPr>
          <w:ilvl w:val="0"/>
          <w:numId w:val="17"/>
        </w:numPr>
      </w:pPr>
      <w:r>
        <w:t>"Youth in Rural Development: Achieving the Goals of the Rural Development Policy" by John P. Davis (Published in 1985)</w:t>
      </w:r>
    </w:p>
    <w:p w:rsidR="003E2AC2" w:rsidRDefault="003E2AC2" w:rsidP="003E2AC2">
      <w:pPr>
        <w:pStyle w:val="ListParagraph"/>
        <w:numPr>
          <w:ilvl w:val="0"/>
          <w:numId w:val="17"/>
        </w:numPr>
      </w:pPr>
      <w:r>
        <w:t>"Empowering Women: Land and Property Rights in Latin America" edited by Carmen Diana Deere and Magdalena León (Published in 2001)</w:t>
      </w:r>
    </w:p>
    <w:p w:rsidR="003E2AC2" w:rsidRDefault="003E2AC2" w:rsidP="003E2AC2">
      <w:pPr>
        <w:pStyle w:val="ListParagraph"/>
        <w:numPr>
          <w:ilvl w:val="0"/>
          <w:numId w:val="17"/>
        </w:numPr>
      </w:pPr>
      <w:r>
        <w:t>"Women in African Agriculture: From Plot to Plate" edited by Mary Nzomo, Hale Tufan, and Adebisi Araba (Published in 2020)</w:t>
      </w:r>
    </w:p>
    <w:p w:rsidR="00DB3E85" w:rsidRPr="00DB3E85" w:rsidRDefault="003E2AC2" w:rsidP="00E600B8">
      <w:pPr>
        <w:pStyle w:val="ListParagraph"/>
        <w:numPr>
          <w:ilvl w:val="0"/>
          <w:numId w:val="17"/>
        </w:numPr>
        <w:rPr>
          <w:bCs/>
          <w:sz w:val="24"/>
          <w:szCs w:val="24"/>
        </w:rPr>
      </w:pPr>
      <w:r>
        <w:t>"Agricultural Extension and Rural Development: Breaking Out of Knowledge Transfer Traditions" by Jamie Newth and Sean Dougherty (Published in 2019)</w:t>
      </w:r>
    </w:p>
    <w:p w:rsidR="00DB3E85" w:rsidRDefault="00DB3E85" w:rsidP="00DB3E85">
      <w:pPr>
        <w:pStyle w:val="ListParagraph"/>
        <w:ind w:left="720" w:firstLine="0"/>
      </w:pPr>
    </w:p>
    <w:p w:rsidR="003E2AC2" w:rsidRPr="00DB3E85" w:rsidRDefault="00DB3E85" w:rsidP="00DB3E85">
      <w:pPr>
        <w:pStyle w:val="ListParagraph"/>
        <w:ind w:left="720" w:firstLine="0"/>
        <w:jc w:val="center"/>
        <w:rPr>
          <w:bCs/>
          <w:sz w:val="24"/>
          <w:szCs w:val="24"/>
        </w:rPr>
      </w:pPr>
      <w:r w:rsidRPr="00DB3E85">
        <w:rPr>
          <w:b/>
          <w:u w:val="single"/>
        </w:rPr>
        <w:t>WEBSITES</w:t>
      </w:r>
    </w:p>
    <w:p w:rsidR="003E2AC2" w:rsidRDefault="003E2AC2" w:rsidP="003E2AC2">
      <w:pPr>
        <w:rPr>
          <w:sz w:val="24"/>
          <w:szCs w:val="24"/>
        </w:rPr>
      </w:pPr>
    </w:p>
    <w:p w:rsidR="00DB3E85" w:rsidRDefault="00DB3E85" w:rsidP="00DB3E85">
      <w:pPr>
        <w:pStyle w:val="ListParagraph"/>
        <w:numPr>
          <w:ilvl w:val="0"/>
          <w:numId w:val="21"/>
        </w:numPr>
        <w:rPr>
          <w:sz w:val="24"/>
          <w:szCs w:val="24"/>
        </w:rPr>
      </w:pPr>
      <w:r>
        <w:rPr>
          <w:sz w:val="24"/>
          <w:szCs w:val="24"/>
        </w:rPr>
        <w:t xml:space="preserve">"Empowering Women in Agriculture" - World Bank: </w:t>
      </w:r>
      <w:hyperlink r:id="rId43" w:history="1">
        <w:r>
          <w:rPr>
            <w:rStyle w:val="Hyperlink"/>
            <w:sz w:val="24"/>
            <w:szCs w:val="24"/>
          </w:rPr>
          <w:t>https://www.worldbank.org/en/topic/agriculture/brief/empowering-women-in-agriculture</w:t>
        </w:r>
      </w:hyperlink>
    </w:p>
    <w:p w:rsidR="00DB3E85" w:rsidRDefault="00DB3E85" w:rsidP="00DB3E85">
      <w:pPr>
        <w:pStyle w:val="ListParagraph"/>
        <w:numPr>
          <w:ilvl w:val="0"/>
          <w:numId w:val="21"/>
        </w:numPr>
        <w:rPr>
          <w:sz w:val="24"/>
          <w:szCs w:val="24"/>
        </w:rPr>
      </w:pPr>
      <w:r>
        <w:rPr>
          <w:sz w:val="24"/>
          <w:szCs w:val="24"/>
        </w:rPr>
        <w:t xml:space="preserve">"Women’s Empowerment in Agriculture Index" - IFPRI: </w:t>
      </w:r>
      <w:hyperlink r:id="rId44" w:history="1">
        <w:r>
          <w:rPr>
            <w:rStyle w:val="Hyperlink"/>
            <w:sz w:val="24"/>
            <w:szCs w:val="24"/>
          </w:rPr>
          <w:t>https://www.ifpri.org/publication/womens-empowerment-agriculture-index</w:t>
        </w:r>
      </w:hyperlink>
    </w:p>
    <w:p w:rsidR="00DB3E85" w:rsidRDefault="00DB3E85" w:rsidP="00DB3E85">
      <w:pPr>
        <w:pStyle w:val="ListParagraph"/>
        <w:numPr>
          <w:ilvl w:val="0"/>
          <w:numId w:val="21"/>
        </w:numPr>
        <w:rPr>
          <w:sz w:val="24"/>
          <w:szCs w:val="24"/>
        </w:rPr>
      </w:pPr>
      <w:r>
        <w:rPr>
          <w:sz w:val="24"/>
          <w:szCs w:val="24"/>
        </w:rPr>
        <w:t xml:space="preserve">"Promoting Rural Women’s Economic Empowerment" - UN Women: </w:t>
      </w:r>
      <w:hyperlink r:id="rId45" w:history="1">
        <w:r>
          <w:rPr>
            <w:rStyle w:val="Hyperlink"/>
            <w:sz w:val="24"/>
            <w:szCs w:val="24"/>
          </w:rPr>
          <w:t>https://www.unwomen.org/en/news/in-focus/rural-women</w:t>
        </w:r>
      </w:hyperlink>
    </w:p>
    <w:p w:rsidR="00DB3E85" w:rsidRDefault="00DB3E85" w:rsidP="00DB3E85">
      <w:pPr>
        <w:pStyle w:val="ListParagraph"/>
        <w:numPr>
          <w:ilvl w:val="0"/>
          <w:numId w:val="21"/>
        </w:numPr>
        <w:rPr>
          <w:sz w:val="24"/>
          <w:szCs w:val="24"/>
        </w:rPr>
      </w:pPr>
      <w:r>
        <w:rPr>
          <w:sz w:val="24"/>
          <w:szCs w:val="24"/>
        </w:rPr>
        <w:t xml:space="preserve">"Youth Employment in Agriculture" - FAO: </w:t>
      </w:r>
      <w:hyperlink r:id="rId46" w:history="1">
        <w:r>
          <w:rPr>
            <w:rStyle w:val="Hyperlink"/>
            <w:sz w:val="24"/>
            <w:szCs w:val="24"/>
          </w:rPr>
          <w:t>http://www.fao.org/youth-employment/en/</w:t>
        </w:r>
      </w:hyperlink>
    </w:p>
    <w:p w:rsidR="00DB3E85" w:rsidRDefault="00DB3E85" w:rsidP="00DB3E85">
      <w:pPr>
        <w:pStyle w:val="ListParagraph"/>
        <w:numPr>
          <w:ilvl w:val="0"/>
          <w:numId w:val="21"/>
        </w:numPr>
        <w:rPr>
          <w:sz w:val="24"/>
          <w:szCs w:val="24"/>
        </w:rPr>
      </w:pPr>
      <w:r>
        <w:rPr>
          <w:sz w:val="24"/>
          <w:szCs w:val="24"/>
        </w:rPr>
        <w:t xml:space="preserve">"Empowering Youth in Agriculture" - USAID: </w:t>
      </w:r>
      <w:hyperlink r:id="rId47" w:history="1">
        <w:r>
          <w:rPr>
            <w:rStyle w:val="Hyperlink"/>
            <w:sz w:val="24"/>
            <w:szCs w:val="24"/>
          </w:rPr>
          <w:t>https://www.usaid.gov/what-we-do/agriculture-and-food-security/empowering-youth-agriculture</w:t>
        </w:r>
      </w:hyperlink>
    </w:p>
    <w:p w:rsidR="00DB3E85" w:rsidRDefault="00DB3E85" w:rsidP="00DB3E85">
      <w:pPr>
        <w:pStyle w:val="ListParagraph"/>
        <w:numPr>
          <w:ilvl w:val="0"/>
          <w:numId w:val="21"/>
        </w:numPr>
        <w:rPr>
          <w:sz w:val="24"/>
          <w:szCs w:val="24"/>
        </w:rPr>
      </w:pPr>
      <w:r>
        <w:rPr>
          <w:sz w:val="24"/>
          <w:szCs w:val="24"/>
        </w:rPr>
        <w:t xml:space="preserve">"Rural Women and Empowerment" - International Labour Organization: </w:t>
      </w:r>
      <w:hyperlink r:id="rId48" w:history="1">
        <w:r>
          <w:rPr>
            <w:rStyle w:val="Hyperlink"/>
            <w:sz w:val="24"/>
            <w:szCs w:val="24"/>
          </w:rPr>
          <w:t>https://www.ilo.org/global/topics/rural-employment/WCMS_310342/lang--en/index.htm</w:t>
        </w:r>
      </w:hyperlink>
    </w:p>
    <w:p w:rsidR="00DB3E85" w:rsidRDefault="00DB3E85" w:rsidP="00DB3E85">
      <w:pPr>
        <w:pStyle w:val="ListParagraph"/>
        <w:numPr>
          <w:ilvl w:val="0"/>
          <w:numId w:val="21"/>
        </w:numPr>
        <w:rPr>
          <w:sz w:val="24"/>
          <w:szCs w:val="24"/>
        </w:rPr>
      </w:pPr>
      <w:r>
        <w:rPr>
          <w:sz w:val="24"/>
          <w:szCs w:val="24"/>
        </w:rPr>
        <w:t xml:space="preserve">"Gender and Rural Development" - FAO: </w:t>
      </w:r>
      <w:hyperlink r:id="rId49" w:history="1">
        <w:r>
          <w:rPr>
            <w:rStyle w:val="Hyperlink"/>
            <w:sz w:val="24"/>
            <w:szCs w:val="24"/>
          </w:rPr>
          <w:t>http://www.fao.org/gender/gender-home/gender-issues/gender-and-rural-development/en/</w:t>
        </w:r>
      </w:hyperlink>
    </w:p>
    <w:p w:rsidR="00DB3E85" w:rsidRDefault="00DB3E85" w:rsidP="00DB3E85">
      <w:pPr>
        <w:pStyle w:val="ListParagraph"/>
        <w:numPr>
          <w:ilvl w:val="0"/>
          <w:numId w:val="21"/>
        </w:numPr>
        <w:rPr>
          <w:sz w:val="24"/>
          <w:szCs w:val="24"/>
        </w:rPr>
      </w:pPr>
      <w:r>
        <w:rPr>
          <w:sz w:val="24"/>
          <w:szCs w:val="24"/>
        </w:rPr>
        <w:t xml:space="preserve"> "Empowering Rural Youth" - European Commission: </w:t>
      </w:r>
      <w:hyperlink r:id="rId50" w:history="1">
        <w:r>
          <w:rPr>
            <w:rStyle w:val="Hyperlink"/>
            <w:sz w:val="24"/>
            <w:szCs w:val="24"/>
          </w:rPr>
          <w:t>https://ec.europa.eu/agriculture/rural-development-2014-2020/policy-in-action/guide-young-farmers/empowering-rural-youth_en</w:t>
        </w:r>
      </w:hyperlink>
    </w:p>
    <w:p w:rsidR="00DB3E85" w:rsidRDefault="00DB3E85" w:rsidP="00DB3E85">
      <w:pPr>
        <w:pStyle w:val="ListParagraph"/>
        <w:numPr>
          <w:ilvl w:val="0"/>
          <w:numId w:val="21"/>
        </w:numPr>
        <w:rPr>
          <w:sz w:val="24"/>
          <w:szCs w:val="24"/>
        </w:rPr>
      </w:pPr>
      <w:r>
        <w:rPr>
          <w:sz w:val="24"/>
          <w:szCs w:val="24"/>
        </w:rPr>
        <w:t xml:space="preserve">"Women in Agriculture: Closing the Gender Gap for Development" - FAO: </w:t>
      </w:r>
      <w:hyperlink r:id="rId51" w:history="1">
        <w:r>
          <w:rPr>
            <w:rStyle w:val="Hyperlink"/>
            <w:sz w:val="24"/>
            <w:szCs w:val="24"/>
          </w:rPr>
          <w:t>http://www.fao.org/3/I9553EN/i9553en.pdf</w:t>
        </w:r>
      </w:hyperlink>
    </w:p>
    <w:p w:rsidR="00DB3E85" w:rsidRDefault="00DB3E85" w:rsidP="00DB3E85">
      <w:pPr>
        <w:pStyle w:val="ListParagraph"/>
        <w:numPr>
          <w:ilvl w:val="0"/>
          <w:numId w:val="21"/>
        </w:numPr>
        <w:rPr>
          <w:sz w:val="24"/>
          <w:szCs w:val="24"/>
        </w:rPr>
      </w:pPr>
      <w:r>
        <w:rPr>
          <w:sz w:val="24"/>
          <w:szCs w:val="24"/>
        </w:rPr>
        <w:t xml:space="preserve"> "Youth and Agriculture" - United Nations: </w:t>
      </w:r>
      <w:hyperlink r:id="rId52" w:history="1">
        <w:r>
          <w:rPr>
            <w:rStyle w:val="Hyperlink"/>
            <w:sz w:val="24"/>
            <w:szCs w:val="24"/>
          </w:rPr>
          <w:t>https://www.un.org/en/chronicle/article/youth-</w:t>
        </w:r>
        <w:r>
          <w:rPr>
            <w:rStyle w:val="Hyperlink"/>
            <w:sz w:val="24"/>
            <w:szCs w:val="24"/>
          </w:rPr>
          <w:lastRenderedPageBreak/>
          <w:t>and-agriculture</w:t>
        </w:r>
      </w:hyperlink>
    </w:p>
    <w:p w:rsidR="00DB3E85" w:rsidRDefault="00DB3E85" w:rsidP="00DB3E85">
      <w:pPr>
        <w:pStyle w:val="ListParagraph"/>
        <w:numPr>
          <w:ilvl w:val="0"/>
          <w:numId w:val="21"/>
        </w:numPr>
        <w:rPr>
          <w:sz w:val="24"/>
          <w:szCs w:val="24"/>
        </w:rPr>
      </w:pPr>
      <w:r>
        <w:rPr>
          <w:sz w:val="24"/>
          <w:szCs w:val="24"/>
        </w:rPr>
        <w:t xml:space="preserve">"Rural Youth Empowerment" - IFAD: </w:t>
      </w:r>
      <w:hyperlink r:id="rId53" w:history="1">
        <w:r>
          <w:rPr>
            <w:rStyle w:val="Hyperlink"/>
            <w:sz w:val="24"/>
            <w:szCs w:val="24"/>
          </w:rPr>
          <w:t>https://www.ifad.org/en/web/knowledge/topic/youth</w:t>
        </w:r>
      </w:hyperlink>
    </w:p>
    <w:p w:rsidR="00DB3E85" w:rsidRDefault="00DB3E85" w:rsidP="00DB3E85">
      <w:pPr>
        <w:pStyle w:val="ListParagraph"/>
        <w:numPr>
          <w:ilvl w:val="0"/>
          <w:numId w:val="21"/>
        </w:numPr>
        <w:rPr>
          <w:sz w:val="24"/>
          <w:szCs w:val="24"/>
        </w:rPr>
      </w:pPr>
      <w:r>
        <w:rPr>
          <w:sz w:val="24"/>
          <w:szCs w:val="24"/>
        </w:rPr>
        <w:t xml:space="preserve">"Women’s Empowerment in Agriculture" - Oxfam: </w:t>
      </w:r>
      <w:hyperlink r:id="rId54" w:history="1">
        <w:r>
          <w:rPr>
            <w:rStyle w:val="Hyperlink"/>
            <w:sz w:val="24"/>
            <w:szCs w:val="24"/>
          </w:rPr>
          <w:t>https://www.oxfamamerica.org/explore/stories/womens-empowerment-in-agriculture/</w:t>
        </w:r>
      </w:hyperlink>
    </w:p>
    <w:p w:rsidR="00DB3E85" w:rsidRDefault="00DB3E85" w:rsidP="00DB3E85">
      <w:pPr>
        <w:pStyle w:val="ListParagraph"/>
        <w:numPr>
          <w:ilvl w:val="0"/>
          <w:numId w:val="21"/>
        </w:numPr>
        <w:rPr>
          <w:sz w:val="24"/>
          <w:szCs w:val="24"/>
        </w:rPr>
      </w:pPr>
      <w:r>
        <w:rPr>
          <w:sz w:val="24"/>
          <w:szCs w:val="24"/>
        </w:rPr>
        <w:t xml:space="preserve">"Youth in Agriculture" - CGIAR: </w:t>
      </w:r>
      <w:hyperlink r:id="rId55" w:history="1">
        <w:r>
          <w:rPr>
            <w:rStyle w:val="Hyperlink"/>
            <w:sz w:val="24"/>
            <w:szCs w:val="24"/>
          </w:rPr>
          <w:t>https://www.cgiar.org/news-events/news/youth-in-agriculture/</w:t>
        </w:r>
      </w:hyperlink>
    </w:p>
    <w:p w:rsidR="00DB3E85" w:rsidRDefault="00DB3E85" w:rsidP="00DB3E85">
      <w:pPr>
        <w:pStyle w:val="ListParagraph"/>
        <w:numPr>
          <w:ilvl w:val="0"/>
          <w:numId w:val="21"/>
        </w:numPr>
        <w:rPr>
          <w:sz w:val="24"/>
          <w:szCs w:val="24"/>
        </w:rPr>
      </w:pPr>
      <w:r>
        <w:rPr>
          <w:sz w:val="24"/>
          <w:szCs w:val="24"/>
        </w:rPr>
        <w:t xml:space="preserve">"Rural Women's Empowerment" - WFP: </w:t>
      </w:r>
      <w:hyperlink r:id="rId56" w:history="1">
        <w:r>
          <w:rPr>
            <w:rStyle w:val="Hyperlink"/>
            <w:sz w:val="24"/>
            <w:szCs w:val="24"/>
          </w:rPr>
          <w:t>https://www.wfp.org/publications/rural-womens-empowerment-how-food-and-nutrition-programmes-can-help</w:t>
        </w:r>
      </w:hyperlink>
    </w:p>
    <w:p w:rsidR="00DB3E85" w:rsidRDefault="00DB3E85" w:rsidP="00DB3E85">
      <w:pPr>
        <w:pStyle w:val="ListParagraph"/>
        <w:numPr>
          <w:ilvl w:val="0"/>
          <w:numId w:val="21"/>
        </w:numPr>
        <w:rPr>
          <w:sz w:val="24"/>
          <w:szCs w:val="24"/>
        </w:rPr>
      </w:pPr>
      <w:r>
        <w:rPr>
          <w:sz w:val="24"/>
          <w:szCs w:val="24"/>
        </w:rPr>
        <w:t xml:space="preserve"> "Empowering Rural Youth" - United Nations: </w:t>
      </w:r>
      <w:hyperlink r:id="rId57" w:history="1">
        <w:r>
          <w:rPr>
            <w:rStyle w:val="Hyperlink"/>
            <w:sz w:val="24"/>
            <w:szCs w:val="24"/>
          </w:rPr>
          <w:t>https://www.un.org/development/desa/youth/news/2021/02/rural-youth-empowerment/</w:t>
        </w:r>
      </w:hyperlink>
    </w:p>
    <w:p w:rsidR="00DB3E85" w:rsidRDefault="00DB3E85" w:rsidP="00DB3E85">
      <w:pPr>
        <w:pStyle w:val="ListParagraph"/>
        <w:numPr>
          <w:ilvl w:val="0"/>
          <w:numId w:val="21"/>
        </w:numPr>
        <w:rPr>
          <w:sz w:val="24"/>
          <w:szCs w:val="24"/>
        </w:rPr>
      </w:pPr>
      <w:r>
        <w:rPr>
          <w:sz w:val="24"/>
          <w:szCs w:val="24"/>
        </w:rPr>
        <w:t xml:space="preserve">"Women in Agriculture: Key to Food Security" - UN Women: </w:t>
      </w:r>
      <w:hyperlink r:id="rId58" w:history="1">
        <w:r>
          <w:rPr>
            <w:rStyle w:val="Hyperlink"/>
            <w:sz w:val="24"/>
            <w:szCs w:val="24"/>
          </w:rPr>
          <w:t>https://www.unwomen.org/en/news/stories/2019/10/feature-women-in-agriculture-key-to-food-security</w:t>
        </w:r>
      </w:hyperlink>
    </w:p>
    <w:p w:rsidR="00DB3E85" w:rsidRDefault="00DB3E85" w:rsidP="00DB3E85">
      <w:pPr>
        <w:pStyle w:val="ListParagraph"/>
        <w:numPr>
          <w:ilvl w:val="0"/>
          <w:numId w:val="21"/>
        </w:numPr>
        <w:rPr>
          <w:sz w:val="24"/>
          <w:szCs w:val="24"/>
        </w:rPr>
      </w:pPr>
      <w:r>
        <w:rPr>
          <w:sz w:val="24"/>
          <w:szCs w:val="24"/>
        </w:rPr>
        <w:t xml:space="preserve"> "Youth and Rural Development" - United Nations: </w:t>
      </w:r>
      <w:hyperlink r:id="rId59" w:history="1">
        <w:r>
          <w:rPr>
            <w:rStyle w:val="Hyperlink"/>
            <w:sz w:val="24"/>
            <w:szCs w:val="24"/>
          </w:rPr>
          <w:t>https://www.un.org/development/desa/youth/</w:t>
        </w:r>
      </w:hyperlink>
    </w:p>
    <w:p w:rsidR="00DB3E85" w:rsidRDefault="00DB3E85" w:rsidP="00DB3E85">
      <w:pPr>
        <w:pStyle w:val="ListParagraph"/>
        <w:numPr>
          <w:ilvl w:val="0"/>
          <w:numId w:val="21"/>
        </w:numPr>
        <w:rPr>
          <w:sz w:val="24"/>
          <w:szCs w:val="24"/>
        </w:rPr>
      </w:pPr>
      <w:r>
        <w:rPr>
          <w:sz w:val="24"/>
          <w:szCs w:val="24"/>
        </w:rPr>
        <w:t xml:space="preserve">"Empowering Women in Rural Areas" - European Parliament: </w:t>
      </w:r>
      <w:hyperlink r:id="rId60" w:history="1">
        <w:r>
          <w:rPr>
            <w:rStyle w:val="Hyperlink"/>
            <w:sz w:val="24"/>
            <w:szCs w:val="24"/>
          </w:rPr>
          <w:t>https://www.europarl.europa.eu/RegData/etudes/BRIE/2021/660313/EPRS_BRI(2021)660313_EN.pdf</w:t>
        </w:r>
      </w:hyperlink>
    </w:p>
    <w:p w:rsidR="00DB3E85" w:rsidRDefault="00DB3E85" w:rsidP="00DB3E85">
      <w:pPr>
        <w:pStyle w:val="ListParagraph"/>
        <w:numPr>
          <w:ilvl w:val="0"/>
          <w:numId w:val="21"/>
        </w:numPr>
        <w:rPr>
          <w:sz w:val="24"/>
          <w:szCs w:val="24"/>
        </w:rPr>
      </w:pPr>
      <w:r>
        <w:rPr>
          <w:sz w:val="24"/>
          <w:szCs w:val="24"/>
        </w:rPr>
        <w:t xml:space="preserve">"The Role of Women in Agriculture" - World Food Prize Foundation: </w:t>
      </w:r>
      <w:hyperlink r:id="rId61" w:history="1">
        <w:r>
          <w:rPr>
            <w:rStyle w:val="Hyperlink"/>
            <w:sz w:val="24"/>
            <w:szCs w:val="24"/>
          </w:rPr>
          <w:t>https://www.worldfoodprize.org/en/youth_programs/global_youth_institute/the_role_of_women_in_agriculture/</w:t>
        </w:r>
      </w:hyperlink>
    </w:p>
    <w:p w:rsidR="00DB3E85" w:rsidRDefault="00DB3E85" w:rsidP="00DB3E85">
      <w:pPr>
        <w:pStyle w:val="ListParagraph"/>
        <w:numPr>
          <w:ilvl w:val="0"/>
          <w:numId w:val="21"/>
        </w:numPr>
        <w:rPr>
          <w:sz w:val="24"/>
          <w:szCs w:val="24"/>
        </w:rPr>
      </w:pPr>
      <w:r>
        <w:rPr>
          <w:sz w:val="24"/>
          <w:szCs w:val="24"/>
        </w:rPr>
        <w:t xml:space="preserve">"Youth and Agriculture: Key Challenges and Solutions" - Brookings Institution: </w:t>
      </w:r>
      <w:hyperlink r:id="rId62" w:history="1">
        <w:r>
          <w:rPr>
            <w:rStyle w:val="Hyperlink"/>
            <w:sz w:val="24"/>
            <w:szCs w:val="24"/>
          </w:rPr>
          <w:t>https://www.brookings.edu/research/youth-and-agriculture-key-challenges-and-solutions/</w:t>
        </w:r>
      </w:hyperlink>
    </w:p>
    <w:p w:rsidR="00DB3E85" w:rsidRDefault="00DB3E85" w:rsidP="00DB3E85">
      <w:pPr>
        <w:pStyle w:val="ListParagraph"/>
        <w:numPr>
          <w:ilvl w:val="0"/>
          <w:numId w:val="21"/>
        </w:numPr>
        <w:rPr>
          <w:sz w:val="24"/>
          <w:szCs w:val="24"/>
        </w:rPr>
      </w:pPr>
      <w:r>
        <w:rPr>
          <w:sz w:val="24"/>
          <w:szCs w:val="24"/>
        </w:rPr>
        <w:t xml:space="preserve">"Gender and Rural Development" - United Nations: </w:t>
      </w:r>
      <w:hyperlink r:id="rId63" w:history="1">
        <w:r>
          <w:rPr>
            <w:rStyle w:val="Hyperlink"/>
            <w:sz w:val="24"/>
            <w:szCs w:val="24"/>
          </w:rPr>
          <w:t>https://www.un.org/development/desa/dpad/publication/gender-and-rural-development/</w:t>
        </w:r>
      </w:hyperlink>
    </w:p>
    <w:p w:rsidR="00DB3E85" w:rsidRDefault="00DB3E85" w:rsidP="00DB3E85">
      <w:pPr>
        <w:pStyle w:val="ListParagraph"/>
        <w:numPr>
          <w:ilvl w:val="0"/>
          <w:numId w:val="21"/>
        </w:numPr>
        <w:rPr>
          <w:sz w:val="24"/>
          <w:szCs w:val="24"/>
        </w:rPr>
      </w:pPr>
      <w:r>
        <w:rPr>
          <w:sz w:val="24"/>
          <w:szCs w:val="24"/>
        </w:rPr>
        <w:t xml:space="preserve">"Youth Employment in Agriculture" - International Labour Organization: </w:t>
      </w:r>
      <w:hyperlink r:id="rId64" w:history="1">
        <w:r>
          <w:rPr>
            <w:rStyle w:val="Hyperlink"/>
            <w:sz w:val="24"/>
            <w:szCs w:val="24"/>
          </w:rPr>
          <w:t>https://www.ilo.org/global/topics/employment-youth/areas/youth-employment-in-agriculture/lang--en/index.htm</w:t>
        </w:r>
      </w:hyperlink>
    </w:p>
    <w:p w:rsidR="00DB3E85" w:rsidRDefault="00DB3E85" w:rsidP="00DB3E85">
      <w:pPr>
        <w:pStyle w:val="ListParagraph"/>
        <w:numPr>
          <w:ilvl w:val="0"/>
          <w:numId w:val="21"/>
        </w:numPr>
        <w:rPr>
          <w:sz w:val="24"/>
          <w:szCs w:val="24"/>
        </w:rPr>
      </w:pPr>
      <w:r>
        <w:rPr>
          <w:sz w:val="24"/>
          <w:szCs w:val="24"/>
        </w:rPr>
        <w:t xml:space="preserve">"Rural Women: The Backbone of Sustainable Agriculture" - Food Tank: </w:t>
      </w:r>
      <w:hyperlink r:id="rId65" w:history="1">
        <w:r>
          <w:rPr>
            <w:rStyle w:val="Hyperlink"/>
            <w:sz w:val="24"/>
            <w:szCs w:val="24"/>
          </w:rPr>
          <w:t>https://foodtank.com/news/2021/05/rural-women-the-backbone-of-sustainable-agriculture/</w:t>
        </w:r>
      </w:hyperlink>
    </w:p>
    <w:p w:rsidR="00DB3E85" w:rsidRDefault="00DB3E85" w:rsidP="00DB3E85">
      <w:pPr>
        <w:pStyle w:val="ListParagraph"/>
        <w:numPr>
          <w:ilvl w:val="0"/>
          <w:numId w:val="21"/>
        </w:numPr>
        <w:rPr>
          <w:sz w:val="24"/>
          <w:szCs w:val="24"/>
        </w:rPr>
      </w:pPr>
      <w:r>
        <w:rPr>
          <w:sz w:val="24"/>
          <w:szCs w:val="24"/>
        </w:rPr>
        <w:t xml:space="preserve">"Youth in Agriculture: Opportunities and Challenges" - OECD: </w:t>
      </w:r>
      <w:hyperlink r:id="rId66" w:history="1">
        <w:r>
          <w:rPr>
            <w:rStyle w:val="Hyperlink"/>
            <w:sz w:val="24"/>
            <w:szCs w:val="24"/>
          </w:rPr>
          <w:t>https://www.oecd.org/site/agrindi/country-policy-reviews/Youth_in_Agriculture_Fact_Sheet_2020.pdf</w:t>
        </w:r>
      </w:hyperlink>
    </w:p>
    <w:p w:rsidR="00DB3E85" w:rsidRDefault="00DB3E85" w:rsidP="00DB3E85">
      <w:pPr>
        <w:pStyle w:val="ListParagraph"/>
        <w:numPr>
          <w:ilvl w:val="0"/>
          <w:numId w:val="21"/>
        </w:numPr>
        <w:rPr>
          <w:sz w:val="24"/>
          <w:szCs w:val="24"/>
        </w:rPr>
      </w:pPr>
      <w:r>
        <w:rPr>
          <w:sz w:val="24"/>
          <w:szCs w:val="24"/>
        </w:rPr>
        <w:t xml:space="preserve">"Empowering Women in Agriculture" - The Guardian: </w:t>
      </w:r>
      <w:hyperlink r:id="rId67" w:history="1">
        <w:r>
          <w:rPr>
            <w:rStyle w:val="Hyperlink"/>
            <w:color w:val="365F91" w:themeColor="accent1" w:themeShade="BF"/>
            <w:sz w:val="24"/>
            <w:szCs w:val="24"/>
          </w:rPr>
          <w:t>https://www.theguardian.com/global-development/2020/feb/10/empowering-women-in-agriculture-from-laboratories-to-farms-and-markets</w:t>
        </w:r>
      </w:hyperlink>
    </w:p>
    <w:p w:rsidR="00DB3E85" w:rsidRDefault="00DB3E85" w:rsidP="00DB3E85">
      <w:pPr>
        <w:pStyle w:val="ListParagraph"/>
        <w:numPr>
          <w:ilvl w:val="0"/>
          <w:numId w:val="21"/>
        </w:numPr>
        <w:rPr>
          <w:sz w:val="24"/>
          <w:szCs w:val="24"/>
        </w:rPr>
      </w:pPr>
      <w:r>
        <w:rPr>
          <w:sz w:val="24"/>
          <w:szCs w:val="24"/>
        </w:rPr>
        <w:t xml:space="preserve">"Empowering Rural Women through Agriculture" - International Fund for Agricultural Development (IFAD): </w:t>
      </w:r>
      <w:hyperlink r:id="rId68" w:history="1">
        <w:r>
          <w:rPr>
            <w:rStyle w:val="Hyperlink"/>
            <w:sz w:val="24"/>
            <w:szCs w:val="24"/>
          </w:rPr>
          <w:t>https://www.ifad.org/en/web/knowledge/publication/asset/42170363</w:t>
        </w:r>
      </w:hyperlink>
    </w:p>
    <w:p w:rsidR="00DB3E85" w:rsidRDefault="00DB3E85" w:rsidP="00DB3E85">
      <w:pPr>
        <w:pStyle w:val="ListParagraph"/>
        <w:numPr>
          <w:ilvl w:val="0"/>
          <w:numId w:val="21"/>
        </w:numPr>
        <w:rPr>
          <w:sz w:val="24"/>
          <w:szCs w:val="24"/>
        </w:rPr>
      </w:pPr>
      <w:r>
        <w:rPr>
          <w:sz w:val="24"/>
          <w:szCs w:val="24"/>
        </w:rPr>
        <w:t xml:space="preserve">"Youth Employment in Agriculture: Policies and Programmes" - Food and Agriculture Organization (FAO): </w:t>
      </w:r>
      <w:hyperlink r:id="rId69" w:history="1">
        <w:r>
          <w:rPr>
            <w:rStyle w:val="Hyperlink"/>
            <w:sz w:val="24"/>
            <w:szCs w:val="24"/>
          </w:rPr>
          <w:t>http://www.fao.org/3/a-i3144e.pdf</w:t>
        </w:r>
      </w:hyperlink>
    </w:p>
    <w:p w:rsidR="00DB3E85" w:rsidRDefault="00DB3E85" w:rsidP="00DB3E85">
      <w:pPr>
        <w:pStyle w:val="ListParagraph"/>
        <w:numPr>
          <w:ilvl w:val="0"/>
          <w:numId w:val="21"/>
        </w:numPr>
        <w:rPr>
          <w:sz w:val="24"/>
          <w:szCs w:val="24"/>
        </w:rPr>
      </w:pPr>
      <w:r>
        <w:rPr>
          <w:sz w:val="24"/>
          <w:szCs w:val="24"/>
        </w:rPr>
        <w:t xml:space="preserve">"Rural Women's Economic Empowerment" - United Nations Development Programme (UNDP): </w:t>
      </w:r>
      <w:hyperlink r:id="rId70" w:history="1">
        <w:r>
          <w:rPr>
            <w:rStyle w:val="Hyperlink"/>
            <w:sz w:val="24"/>
            <w:szCs w:val="24"/>
          </w:rPr>
          <w:t>https://www.undp.org/content/undp/en/home/librarypage/womens-empowerment/rural-womens-economic-empowerment.html</w:t>
        </w:r>
      </w:hyperlink>
    </w:p>
    <w:p w:rsidR="00DB3E85" w:rsidRDefault="00DB3E85" w:rsidP="00DB3E85">
      <w:pPr>
        <w:pStyle w:val="ListParagraph"/>
        <w:numPr>
          <w:ilvl w:val="0"/>
          <w:numId w:val="21"/>
        </w:numPr>
        <w:rPr>
          <w:sz w:val="24"/>
          <w:szCs w:val="24"/>
        </w:rPr>
      </w:pPr>
      <w:r>
        <w:rPr>
          <w:sz w:val="24"/>
          <w:szCs w:val="24"/>
        </w:rPr>
        <w:t xml:space="preserve">"Youth and Agriculture: Key Challenges and Solutions" - Food Tank: </w:t>
      </w:r>
      <w:hyperlink r:id="rId71" w:history="1">
        <w:r>
          <w:rPr>
            <w:rStyle w:val="Hyperlink"/>
            <w:sz w:val="24"/>
            <w:szCs w:val="24"/>
          </w:rPr>
          <w:t>https://foodtank.com/news/2019/04/youth-and-agriculture-key-challenges-and-solutions/</w:t>
        </w:r>
      </w:hyperlink>
    </w:p>
    <w:p w:rsidR="00DB3E85" w:rsidRDefault="00DB3E85" w:rsidP="00DB3E85">
      <w:pPr>
        <w:pStyle w:val="ListParagraph"/>
        <w:numPr>
          <w:ilvl w:val="0"/>
          <w:numId w:val="21"/>
        </w:numPr>
        <w:rPr>
          <w:sz w:val="24"/>
          <w:szCs w:val="24"/>
        </w:rPr>
      </w:pPr>
      <w:r>
        <w:rPr>
          <w:sz w:val="24"/>
          <w:szCs w:val="24"/>
        </w:rPr>
        <w:t xml:space="preserve">"Empowering Women in Agriculture: What Works?" - World Bank Blogs: </w:t>
      </w:r>
      <w:hyperlink r:id="rId72" w:history="1">
        <w:r>
          <w:rPr>
            <w:rStyle w:val="Hyperlink"/>
            <w:sz w:val="24"/>
            <w:szCs w:val="24"/>
          </w:rPr>
          <w:t>https://blogs.worldbank.org/voices/empowering-women-agriculture-what-works</w:t>
        </w:r>
      </w:hyperlink>
    </w:p>
    <w:p w:rsidR="00DB3E85" w:rsidRDefault="00DB3E85" w:rsidP="00DB3E85">
      <w:pPr>
        <w:pStyle w:val="ListParagraph"/>
        <w:numPr>
          <w:ilvl w:val="0"/>
          <w:numId w:val="21"/>
        </w:numPr>
        <w:rPr>
          <w:sz w:val="24"/>
          <w:szCs w:val="24"/>
        </w:rPr>
      </w:pPr>
      <w:r>
        <w:rPr>
          <w:sz w:val="24"/>
          <w:szCs w:val="24"/>
        </w:rPr>
        <w:t xml:space="preserve"> "Youth in Agriculture: Opportunities and Challenges" - European Commission: </w:t>
      </w:r>
      <w:hyperlink r:id="rId73" w:history="1">
        <w:r>
          <w:rPr>
            <w:rStyle w:val="Hyperlink"/>
            <w:sz w:val="24"/>
            <w:szCs w:val="24"/>
          </w:rPr>
          <w:t>https://ec.europa.eu/eip/agriculture/en/content/youth-agriculture-opportunities-and-challenges</w:t>
        </w:r>
      </w:hyperlink>
    </w:p>
    <w:p w:rsidR="00DB3E85" w:rsidRDefault="00DB3E85" w:rsidP="00DB3E85">
      <w:pPr>
        <w:pStyle w:val="ListParagraph"/>
        <w:numPr>
          <w:ilvl w:val="0"/>
          <w:numId w:val="21"/>
        </w:numPr>
        <w:rPr>
          <w:sz w:val="24"/>
          <w:szCs w:val="24"/>
        </w:rPr>
      </w:pPr>
      <w:r>
        <w:rPr>
          <w:sz w:val="24"/>
          <w:szCs w:val="24"/>
        </w:rPr>
        <w:lastRenderedPageBreak/>
        <w:t xml:space="preserve">"Rural Women and Youth Empowerment" - United Nations Economic Commission for Africa (UNECA): </w:t>
      </w:r>
      <w:hyperlink r:id="rId74" w:history="1">
        <w:r>
          <w:rPr>
            <w:rStyle w:val="Hyperlink"/>
            <w:sz w:val="24"/>
            <w:szCs w:val="24"/>
          </w:rPr>
          <w:t>https://www.uneca.org/sites/default/files/PublicationFiles/rural_women_and_youth.pdf</w:t>
        </w:r>
      </w:hyperlink>
    </w:p>
    <w:p w:rsidR="00DB3E85" w:rsidRDefault="00DB3E85" w:rsidP="00DB3E85">
      <w:pPr>
        <w:pStyle w:val="ListParagraph"/>
        <w:numPr>
          <w:ilvl w:val="0"/>
          <w:numId w:val="21"/>
        </w:numPr>
        <w:rPr>
          <w:sz w:val="24"/>
          <w:szCs w:val="24"/>
        </w:rPr>
      </w:pPr>
      <w:r>
        <w:rPr>
          <w:sz w:val="24"/>
          <w:szCs w:val="24"/>
        </w:rPr>
        <w:t xml:space="preserve">"Youth in Agriculture: The Future of Farming" - AgriCultures Network: </w:t>
      </w:r>
      <w:hyperlink r:id="rId75" w:history="1">
        <w:r>
          <w:rPr>
            <w:rStyle w:val="Hyperlink"/>
            <w:sz w:val="24"/>
            <w:szCs w:val="24"/>
          </w:rPr>
          <w:t>https://agriculturesnetwork.org/magazines/global/youth-in-agriculture/</w:t>
        </w:r>
      </w:hyperlink>
    </w:p>
    <w:p w:rsidR="00DB3E85" w:rsidRDefault="00DB3E85" w:rsidP="00DB3E85">
      <w:pPr>
        <w:pStyle w:val="ListParagraph"/>
        <w:numPr>
          <w:ilvl w:val="0"/>
          <w:numId w:val="21"/>
        </w:numPr>
        <w:rPr>
          <w:sz w:val="24"/>
          <w:szCs w:val="24"/>
        </w:rPr>
      </w:pPr>
      <w:r>
        <w:rPr>
          <w:sz w:val="24"/>
          <w:szCs w:val="24"/>
        </w:rPr>
        <w:t xml:space="preserve">"Empowering Women in Agriculture: Lessons from the Field" - ONE: </w:t>
      </w:r>
      <w:hyperlink r:id="rId76" w:history="1">
        <w:r>
          <w:rPr>
            <w:rStyle w:val="Hyperlink"/>
            <w:sz w:val="24"/>
            <w:szCs w:val="24"/>
          </w:rPr>
          <w:t>https://www.one.org/africa/blog/empowering-women-in-agriculture-lessons-from-the-field/</w:t>
        </w:r>
      </w:hyperlink>
    </w:p>
    <w:p w:rsidR="00DB3E85" w:rsidRDefault="00DB3E85" w:rsidP="00DB3E85">
      <w:pPr>
        <w:pStyle w:val="ListParagraph"/>
        <w:numPr>
          <w:ilvl w:val="0"/>
          <w:numId w:val="21"/>
        </w:numPr>
        <w:rPr>
          <w:sz w:val="24"/>
          <w:szCs w:val="24"/>
        </w:rPr>
      </w:pPr>
      <w:r>
        <w:rPr>
          <w:sz w:val="24"/>
          <w:szCs w:val="24"/>
        </w:rPr>
        <w:t xml:space="preserve">"Youth and Agriculture: Key Challenges and Solutions" - Food and Agriculture Organization (FAO): </w:t>
      </w:r>
      <w:hyperlink r:id="rId77" w:history="1">
        <w:r>
          <w:rPr>
            <w:rStyle w:val="Hyperlink"/>
            <w:sz w:val="24"/>
            <w:szCs w:val="24"/>
          </w:rPr>
          <w:t>http://www.fao.org/in-action/rural-youth-innovation-challenge/youth-in-agriculture/en/</w:t>
        </w:r>
      </w:hyperlink>
    </w:p>
    <w:p w:rsidR="00DB3E85" w:rsidRDefault="00DB3E85" w:rsidP="00DB3E85">
      <w:pPr>
        <w:pStyle w:val="ListParagraph"/>
        <w:numPr>
          <w:ilvl w:val="0"/>
          <w:numId w:val="21"/>
        </w:numPr>
        <w:rPr>
          <w:sz w:val="24"/>
          <w:szCs w:val="24"/>
        </w:rPr>
      </w:pPr>
      <w:r>
        <w:rPr>
          <w:sz w:val="24"/>
          <w:szCs w:val="24"/>
        </w:rPr>
        <w:t xml:space="preserve">"Rural Women's Empowerment: Pathways to Gender Equality" - International Labour Organization (ILO): </w:t>
      </w:r>
      <w:hyperlink r:id="rId78" w:history="1">
        <w:r>
          <w:rPr>
            <w:rStyle w:val="Hyperlink"/>
            <w:sz w:val="24"/>
            <w:szCs w:val="24"/>
          </w:rPr>
          <w:t>https://www.ilo.org/global/about-the-ilo/newsroom/news/WCMS_738292/lang--en/index.htm</w:t>
        </w:r>
      </w:hyperlink>
    </w:p>
    <w:p w:rsidR="00DB3E85" w:rsidRDefault="00DB3E85" w:rsidP="00DB3E85">
      <w:pPr>
        <w:pStyle w:val="ListParagraph"/>
        <w:numPr>
          <w:ilvl w:val="0"/>
          <w:numId w:val="21"/>
        </w:numPr>
        <w:rPr>
          <w:sz w:val="24"/>
          <w:szCs w:val="24"/>
        </w:rPr>
      </w:pPr>
      <w:r>
        <w:rPr>
          <w:sz w:val="24"/>
          <w:szCs w:val="24"/>
        </w:rPr>
        <w:t xml:space="preserve">"Youth and Agriculture: Challenges and Opportunities" - United Nations Development Programme (UNDP): </w:t>
      </w:r>
      <w:hyperlink r:id="rId79" w:history="1">
        <w:r>
          <w:rPr>
            <w:rStyle w:val="Hyperlink"/>
            <w:sz w:val="24"/>
            <w:szCs w:val="24"/>
          </w:rPr>
          <w:t>https://www.undp.org/content/undp/en/home/librarypage/poverty-reduction/youth-and-agriculture--challenges-and-opportunities.html</w:t>
        </w:r>
      </w:hyperlink>
    </w:p>
    <w:p w:rsidR="00DB3E85" w:rsidRDefault="00DB3E85" w:rsidP="00DB3E85">
      <w:pPr>
        <w:pStyle w:val="ListParagraph"/>
        <w:numPr>
          <w:ilvl w:val="0"/>
          <w:numId w:val="21"/>
        </w:numPr>
        <w:rPr>
          <w:sz w:val="24"/>
          <w:szCs w:val="24"/>
        </w:rPr>
      </w:pPr>
      <w:r>
        <w:rPr>
          <w:sz w:val="24"/>
          <w:szCs w:val="24"/>
        </w:rPr>
        <w:t xml:space="preserve">"Empowering Rural Women through Access to Land" - Landesa: </w:t>
      </w:r>
      <w:hyperlink r:id="rId80" w:history="1">
        <w:r>
          <w:rPr>
            <w:rStyle w:val="Hyperlink"/>
            <w:sz w:val="24"/>
            <w:szCs w:val="24"/>
          </w:rPr>
          <w:t>https://www.landesa.org/our-work/womens-land-rights/empowering-rural-women-through-access-to-land/</w:t>
        </w:r>
      </w:hyperlink>
    </w:p>
    <w:p w:rsidR="00DB3E85" w:rsidRDefault="00DB3E85" w:rsidP="00DB3E85">
      <w:pPr>
        <w:pStyle w:val="ListParagraph"/>
        <w:numPr>
          <w:ilvl w:val="0"/>
          <w:numId w:val="21"/>
        </w:numPr>
        <w:rPr>
          <w:sz w:val="24"/>
          <w:szCs w:val="24"/>
        </w:rPr>
      </w:pPr>
      <w:r>
        <w:rPr>
          <w:sz w:val="24"/>
          <w:szCs w:val="24"/>
        </w:rPr>
        <w:t xml:space="preserve">"Youth in Agriculture: Strategies for Engagement" - World Economic Forum: </w:t>
      </w:r>
      <w:hyperlink r:id="rId81" w:history="1">
        <w:r>
          <w:rPr>
            <w:rStyle w:val="Hyperlink"/>
            <w:sz w:val="24"/>
            <w:szCs w:val="24"/>
          </w:rPr>
          <w:t>https://www.weforum.org/agenda/2019/10/youth-in-agriculture-strategies-for-engagement/</w:t>
        </w:r>
      </w:hyperlink>
    </w:p>
    <w:p w:rsidR="00DB3E85" w:rsidRDefault="00DB3E85" w:rsidP="00DB3E85">
      <w:pPr>
        <w:pStyle w:val="ListParagraph"/>
        <w:numPr>
          <w:ilvl w:val="0"/>
          <w:numId w:val="21"/>
        </w:numPr>
        <w:rPr>
          <w:sz w:val="24"/>
          <w:szCs w:val="24"/>
        </w:rPr>
      </w:pPr>
      <w:r>
        <w:rPr>
          <w:sz w:val="24"/>
          <w:szCs w:val="24"/>
        </w:rPr>
        <w:t xml:space="preserve">"Rural Women's Empowerment: A Pathway to Sustainable Development" - UN Women: </w:t>
      </w:r>
      <w:r>
        <w:rPr>
          <w:color w:val="17365D" w:themeColor="text2" w:themeShade="BF"/>
          <w:sz w:val="24"/>
          <w:szCs w:val="24"/>
        </w:rPr>
        <w:t>https://www.unwomen.org/en/news/stories/2015/10/feature-rural-women-s-empowerment-a-pathway-to-sustainable-development</w:t>
      </w:r>
    </w:p>
    <w:p w:rsidR="00DB3E85" w:rsidRPr="003E2AC2" w:rsidRDefault="00DB3E85" w:rsidP="003E2AC2">
      <w:pPr>
        <w:rPr>
          <w:sz w:val="24"/>
          <w:szCs w:val="24"/>
        </w:rPr>
      </w:pPr>
    </w:p>
    <w:sectPr w:rsidR="00DB3E85" w:rsidRPr="003E2AC2" w:rsidSect="005239D2">
      <w:headerReference w:type="default" r:id="rId82"/>
      <w:footerReference w:type="default" r:id="rId83"/>
      <w:pgSz w:w="11907" w:h="16839" w:code="9"/>
      <w:pgMar w:top="1440" w:right="1287" w:bottom="144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A09" w:rsidRPr="00653481" w:rsidRDefault="00376A09" w:rsidP="00AE3989">
      <w:pPr>
        <w:rPr>
          <w:rFonts w:ascii="Calibri" w:hAnsi="Calibri"/>
        </w:rPr>
      </w:pPr>
      <w:r>
        <w:separator/>
      </w:r>
    </w:p>
  </w:endnote>
  <w:endnote w:type="continuationSeparator" w:id="1">
    <w:p w:rsidR="00376A09" w:rsidRPr="00653481" w:rsidRDefault="00376A09" w:rsidP="00AE3989">
      <w:pPr>
        <w:rPr>
          <w:rFonts w:ascii="Calibri" w:hAnsi="Calibri"/>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C7" w:rsidRDefault="00DA5A90" w:rsidP="00B51B93">
    <w:pPr>
      <w:pStyle w:val="Footer"/>
      <w:pBdr>
        <w:top w:val="thinThickSmallGap" w:sz="24" w:space="2" w:color="622423" w:themeColor="accent2" w:themeShade="7F"/>
      </w:pBdr>
      <w:rPr>
        <w:rFonts w:asciiTheme="majorHAnsi" w:hAnsiTheme="majorHAnsi"/>
      </w:rPr>
    </w:pPr>
    <w:r w:rsidRPr="00DA5A90">
      <w:rPr>
        <w:rFonts w:ascii="Cambria" w:hAnsi="Cambria"/>
        <w:b/>
        <w:noProof/>
        <w:color w:val="575757"/>
      </w:rPr>
      <w:pict>
        <v:rect id="_x0000_s2053" style="position:absolute;margin-left:399.6pt;margin-top:9.15pt;width:54.9pt;height:22.75pt;z-index:251660288">
          <v:textbox style="mso-next-textbox:#_x0000_s2053">
            <w:txbxContent>
              <w:p w:rsidR="00F61DC7" w:rsidRDefault="00F61DC7">
                <w:r>
                  <w:rPr>
                    <w:rFonts w:asciiTheme="majorHAnsi" w:hAnsiTheme="majorHAnsi"/>
                  </w:rPr>
                  <w:ptab w:relativeTo="margin" w:alignment="right" w:leader="none"/>
                </w:r>
                <w:r>
                  <w:rPr>
                    <w:rFonts w:asciiTheme="majorHAnsi" w:hAnsiTheme="majorHAnsi"/>
                  </w:rPr>
                  <w:t xml:space="preserve">Page </w:t>
                </w:r>
                <w:fldSimple w:instr=" PAGE   \* MERGEFORMAT ">
                  <w:r w:rsidR="00CA3C48" w:rsidRPr="00CA3C48">
                    <w:rPr>
                      <w:rFonts w:asciiTheme="majorHAnsi" w:hAnsiTheme="majorHAnsi"/>
                      <w:noProof/>
                    </w:rPr>
                    <w:t>18</w:t>
                  </w:r>
                </w:fldSimple>
              </w:p>
            </w:txbxContent>
          </v:textbox>
        </v:rect>
      </w:pict>
    </w:r>
    <w:r w:rsidR="00F61DC7">
      <w:rPr>
        <w:rFonts w:ascii="Cambria" w:hAnsi="Cambria"/>
        <w:b/>
        <w:color w:val="575757"/>
      </w:rPr>
      <w:t>©</w:t>
    </w:r>
    <w:r w:rsidR="00F61DC7">
      <w:rPr>
        <w:rFonts w:ascii="Cambria" w:hAnsi="Cambria"/>
        <w:b/>
        <w:color w:val="575757"/>
        <w:spacing w:val="-6"/>
      </w:rPr>
      <w:t xml:space="preserve"> </w:t>
    </w:r>
    <w:r w:rsidR="00F61DC7">
      <w:rPr>
        <w:rFonts w:ascii="Cambria" w:hAnsi="Cambria"/>
        <w:b/>
        <w:color w:val="575757"/>
      </w:rPr>
      <w:t>2024,</w:t>
    </w:r>
    <w:r w:rsidR="00F61DC7">
      <w:rPr>
        <w:rFonts w:ascii="Cambria" w:hAnsi="Cambria"/>
        <w:b/>
        <w:color w:val="575757"/>
        <w:spacing w:val="-3"/>
      </w:rPr>
      <w:t xml:space="preserve"> </w:t>
    </w:r>
    <w:r w:rsidR="00F61DC7">
      <w:rPr>
        <w:rFonts w:ascii="Cambria" w:hAnsi="Cambria"/>
        <w:b/>
        <w:color w:val="575757"/>
      </w:rPr>
      <w:t>ISJEM</w:t>
    </w:r>
    <w:r w:rsidR="00F61DC7">
      <w:rPr>
        <w:rFonts w:ascii="Cambria" w:hAnsi="Cambria"/>
        <w:b/>
        <w:color w:val="575757"/>
        <w:spacing w:val="-6"/>
      </w:rPr>
      <w:t xml:space="preserve"> </w:t>
    </w:r>
    <w:r w:rsidR="00F61DC7">
      <w:rPr>
        <w:rFonts w:ascii="Cambria" w:hAnsi="Cambria"/>
        <w:b/>
        <w:color w:val="575757"/>
      </w:rPr>
      <w:t>(All</w:t>
    </w:r>
    <w:r w:rsidR="00F61DC7">
      <w:rPr>
        <w:rFonts w:ascii="Cambria" w:hAnsi="Cambria"/>
        <w:b/>
        <w:color w:val="575757"/>
        <w:spacing w:val="-8"/>
      </w:rPr>
      <w:t xml:space="preserve"> </w:t>
    </w:r>
    <w:r w:rsidR="00F61DC7">
      <w:rPr>
        <w:rFonts w:ascii="Cambria" w:hAnsi="Cambria"/>
        <w:b/>
        <w:color w:val="575757"/>
      </w:rPr>
      <w:t>Rights</w:t>
    </w:r>
    <w:r w:rsidR="00F61DC7">
      <w:rPr>
        <w:rFonts w:ascii="Cambria" w:hAnsi="Cambria"/>
        <w:b/>
        <w:color w:val="575757"/>
        <w:spacing w:val="-4"/>
      </w:rPr>
      <w:t xml:space="preserve"> </w:t>
    </w:r>
    <w:r w:rsidR="00F61DC7">
      <w:rPr>
        <w:rFonts w:ascii="Cambria" w:hAnsi="Cambria"/>
        <w:b/>
        <w:color w:val="575757"/>
      </w:rPr>
      <w:t>Reserved)</w:t>
    </w:r>
    <w:r w:rsidR="00F61DC7">
      <w:rPr>
        <w:rFonts w:ascii="Cambria" w:hAnsi="Cambria"/>
        <w:b/>
        <w:color w:val="575757"/>
      </w:rPr>
      <w:tab/>
      <w:t>|</w:t>
    </w:r>
    <w:r w:rsidR="00F61DC7">
      <w:rPr>
        <w:rFonts w:ascii="Cambria" w:hAnsi="Cambria"/>
        <w:b/>
        <w:color w:val="575757"/>
        <w:spacing w:val="2"/>
      </w:rPr>
      <w:t xml:space="preserve"> </w:t>
    </w:r>
    <w:hyperlink r:id="rId1">
      <w:r w:rsidR="00F61DC7">
        <w:rPr>
          <w:rFonts w:ascii="Cambria" w:hAnsi="Cambria"/>
          <w:b/>
        </w:rPr>
        <w:t>www.isjem.com</w:t>
      </w:r>
    </w:hyperlink>
    <w:r w:rsidR="00F61DC7">
      <w:rPr>
        <w:rFonts w:ascii="Cambria" w:hAnsi="Cambria"/>
        <w:b/>
      </w:rPr>
      <w:t xml:space="preserve">                                        </w:t>
    </w:r>
    <w:r w:rsidR="00F61DC7">
      <w:rPr>
        <w:rFonts w:ascii="Cambria" w:hAnsi="Cambria"/>
        <w:b/>
      </w:rPr>
      <w:tab/>
    </w:r>
  </w:p>
  <w:p w:rsidR="00F61DC7" w:rsidRDefault="00F61D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A09" w:rsidRPr="00653481" w:rsidRDefault="00376A09" w:rsidP="00AE3989">
      <w:pPr>
        <w:rPr>
          <w:rFonts w:ascii="Calibri" w:hAnsi="Calibri"/>
        </w:rPr>
      </w:pPr>
      <w:r>
        <w:separator/>
      </w:r>
    </w:p>
  </w:footnote>
  <w:footnote w:type="continuationSeparator" w:id="1">
    <w:p w:rsidR="00376A09" w:rsidRPr="00653481" w:rsidRDefault="00376A09" w:rsidP="00AE3989">
      <w:pPr>
        <w:rPr>
          <w:rFonts w:ascii="Calibri" w:hAnsi="Calibri"/>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DC7" w:rsidRDefault="00DA5A90" w:rsidP="00AE3989">
    <w:pPr>
      <w:spacing w:before="19"/>
      <w:rPr>
        <w:rFonts w:ascii="Cambria"/>
        <w:b/>
        <w:sz w:val="20"/>
      </w:rPr>
    </w:pPr>
    <w:r w:rsidRPr="00DA5A90">
      <w:rPr>
        <w:rFonts w:asciiTheme="majorHAnsi" w:eastAsiaTheme="majorEastAsia" w:hAnsiTheme="majorHAnsi" w:cstheme="majorBidi"/>
        <w:noProof/>
        <w:color w:val="4F81BD" w:themeColor="accent1"/>
        <w:sz w:val="24"/>
        <w:szCs w:val="24"/>
      </w:rPr>
      <w:pict>
        <v:group id="_x0000_s2049" style="position:absolute;margin-left:15.5pt;margin-top:24.85pt;width:547.35pt;height:51.85pt;z-index:-251658240;mso-position-horizontal-relative:page;mso-position-vertical-relative:page" coordorigin="1135,454" coordsize="10528,1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136;top:454;width:948;height:1050">
            <v:imagedata r:id="rId1" o:title=""/>
          </v:shape>
          <v:line id="_x0000_s2051" style="position:absolute" from="1135,1523" to="11663,1523" strokecolor="gray"/>
          <w10:wrap anchorx="page" anchory="page"/>
        </v:group>
      </w:pict>
    </w:r>
    <w:r w:rsidRPr="00DA5A90">
      <w:rPr>
        <w:rFonts w:asciiTheme="majorHAnsi" w:eastAsiaTheme="majorEastAsia" w:hAnsiTheme="majorHAnsi" w:cstheme="majorBidi"/>
        <w:noProof/>
        <w:color w:val="4F81BD" w:themeColor="accent1"/>
        <w:sz w:val="24"/>
        <w:szCs w:val="24"/>
      </w:rPr>
      <w:pict>
        <v:rect id="_x0000_s2052" style="position:absolute;margin-left:383.75pt;margin-top:-3.6pt;width:123.5pt;height:29.15pt;z-index:251659264">
          <v:textbox>
            <w:txbxContent>
              <w:p w:rsidR="00F61DC7" w:rsidRDefault="00F61DC7" w:rsidP="00AE3989">
                <w:pPr>
                  <w:spacing w:before="20" w:line="249" w:lineRule="auto"/>
                  <w:ind w:left="20" w:right="9"/>
                  <w:rPr>
                    <w:rFonts w:ascii="Cambria"/>
                    <w:b/>
                    <w:spacing w:val="1"/>
                    <w:sz w:val="16"/>
                  </w:rPr>
                </w:pPr>
                <w:r>
                  <w:rPr>
                    <w:rFonts w:ascii="Cambria"/>
                    <w:b/>
                    <w:sz w:val="16"/>
                  </w:rPr>
                  <w:t>ISSN: 2583-6129</w:t>
                </w:r>
                <w:r>
                  <w:rPr>
                    <w:rFonts w:ascii="Cambria"/>
                    <w:b/>
                    <w:spacing w:val="1"/>
                    <w:sz w:val="16"/>
                  </w:rPr>
                  <w:t xml:space="preserve"> </w:t>
                </w:r>
              </w:p>
              <w:p w:rsidR="00F61DC7" w:rsidRDefault="00F61DC7" w:rsidP="00AE3989">
                <w:pPr>
                  <w:spacing w:before="20" w:line="249" w:lineRule="auto"/>
                  <w:ind w:left="20" w:right="9"/>
                  <w:rPr>
                    <w:rFonts w:ascii="Cambria"/>
                    <w:b/>
                    <w:sz w:val="16"/>
                  </w:rPr>
                </w:pPr>
                <w:r>
                  <w:rPr>
                    <w:rFonts w:ascii="Cambria"/>
                    <w:b/>
                    <w:sz w:val="16"/>
                  </w:rPr>
                  <w:t>DOI:</w:t>
                </w:r>
                <w:r>
                  <w:rPr>
                    <w:rFonts w:ascii="Cambria"/>
                    <w:b/>
                    <w:spacing w:val="-8"/>
                    <w:sz w:val="16"/>
                  </w:rPr>
                  <w:t xml:space="preserve"> </w:t>
                </w:r>
                <w:r>
                  <w:rPr>
                    <w:rFonts w:ascii="Cambria"/>
                    <w:b/>
                    <w:sz w:val="16"/>
                  </w:rPr>
                  <w:t>10.55041/ISJEM01612</w:t>
                </w:r>
              </w:p>
              <w:p w:rsidR="00F61DC7" w:rsidRDefault="00F61DC7"/>
            </w:txbxContent>
          </v:textbox>
        </v:rect>
      </w:pict>
    </w:r>
    <w:r w:rsidR="00F61DC7">
      <w:rPr>
        <w:rFonts w:ascii="Cambria"/>
        <w:b/>
        <w:sz w:val="20"/>
      </w:rPr>
      <w:t xml:space="preserve">             International</w:t>
    </w:r>
    <w:r w:rsidR="00F61DC7">
      <w:rPr>
        <w:rFonts w:ascii="Cambria"/>
        <w:b/>
        <w:spacing w:val="-6"/>
        <w:sz w:val="20"/>
      </w:rPr>
      <w:t xml:space="preserve"> </w:t>
    </w:r>
    <w:r w:rsidR="00F61DC7">
      <w:rPr>
        <w:rFonts w:ascii="Cambria"/>
        <w:b/>
        <w:sz w:val="20"/>
      </w:rPr>
      <w:t>Scientific</w:t>
    </w:r>
    <w:r w:rsidR="00F61DC7">
      <w:rPr>
        <w:rFonts w:ascii="Cambria"/>
        <w:b/>
        <w:spacing w:val="-3"/>
        <w:sz w:val="20"/>
      </w:rPr>
      <w:t xml:space="preserve"> </w:t>
    </w:r>
    <w:r w:rsidR="00F61DC7">
      <w:rPr>
        <w:rFonts w:ascii="Cambria"/>
        <w:b/>
        <w:sz w:val="20"/>
      </w:rPr>
      <w:t>Journal</w:t>
    </w:r>
    <w:r w:rsidR="00F61DC7">
      <w:rPr>
        <w:rFonts w:ascii="Cambria"/>
        <w:b/>
        <w:spacing w:val="-3"/>
        <w:sz w:val="20"/>
      </w:rPr>
      <w:t xml:space="preserve"> </w:t>
    </w:r>
    <w:r w:rsidR="00F61DC7">
      <w:rPr>
        <w:rFonts w:ascii="Cambria"/>
        <w:b/>
        <w:sz w:val="20"/>
      </w:rPr>
      <w:t>of</w:t>
    </w:r>
    <w:r w:rsidR="00F61DC7">
      <w:rPr>
        <w:rFonts w:ascii="Cambria"/>
        <w:b/>
        <w:spacing w:val="-6"/>
        <w:sz w:val="20"/>
      </w:rPr>
      <w:t xml:space="preserve"> </w:t>
    </w:r>
    <w:r w:rsidR="00F61DC7">
      <w:rPr>
        <w:rFonts w:ascii="Cambria"/>
        <w:b/>
        <w:sz w:val="20"/>
      </w:rPr>
      <w:t>Engineering</w:t>
    </w:r>
    <w:r w:rsidR="00F61DC7">
      <w:rPr>
        <w:rFonts w:ascii="Cambria"/>
        <w:b/>
        <w:spacing w:val="-4"/>
        <w:sz w:val="20"/>
      </w:rPr>
      <w:t xml:space="preserve"> </w:t>
    </w:r>
    <w:r w:rsidR="00F61DC7">
      <w:rPr>
        <w:rFonts w:ascii="Cambria"/>
        <w:b/>
        <w:sz w:val="20"/>
      </w:rPr>
      <w:t>and</w:t>
    </w:r>
    <w:r w:rsidR="00F61DC7">
      <w:rPr>
        <w:rFonts w:ascii="Cambria"/>
        <w:b/>
        <w:spacing w:val="-1"/>
        <w:sz w:val="20"/>
      </w:rPr>
      <w:t xml:space="preserve"> </w:t>
    </w:r>
    <w:r w:rsidR="00F61DC7">
      <w:rPr>
        <w:rFonts w:ascii="Cambria"/>
        <w:b/>
        <w:sz w:val="20"/>
      </w:rPr>
      <w:t>Management</w:t>
    </w:r>
  </w:p>
  <w:p w:rsidR="00F61DC7" w:rsidRDefault="00F61DC7" w:rsidP="00AE3989">
    <w:pPr>
      <w:spacing w:before="20"/>
      <w:ind w:left="20"/>
      <w:rPr>
        <w:rFonts w:ascii="Cambria" w:hAnsi="Cambria"/>
        <w:b/>
        <w:sz w:val="16"/>
      </w:rPr>
    </w:pPr>
    <w:r>
      <w:rPr>
        <w:rFonts w:ascii="Cambria" w:hAnsi="Cambria"/>
        <w:b/>
        <w:sz w:val="16"/>
      </w:rPr>
      <w:t xml:space="preserve">               Volume:</w:t>
    </w:r>
    <w:r>
      <w:rPr>
        <w:rFonts w:ascii="Cambria" w:hAnsi="Cambria"/>
        <w:b/>
        <w:spacing w:val="-4"/>
        <w:sz w:val="16"/>
      </w:rPr>
      <w:t xml:space="preserve"> </w:t>
    </w:r>
    <w:r>
      <w:rPr>
        <w:rFonts w:ascii="Cambria" w:hAnsi="Cambria"/>
        <w:b/>
        <w:sz w:val="16"/>
      </w:rPr>
      <w:t>03</w:t>
    </w:r>
    <w:r>
      <w:rPr>
        <w:rFonts w:ascii="Cambria" w:hAnsi="Cambria"/>
        <w:b/>
        <w:spacing w:val="-1"/>
        <w:sz w:val="16"/>
      </w:rPr>
      <w:t xml:space="preserve"> </w:t>
    </w:r>
    <w:r>
      <w:rPr>
        <w:rFonts w:ascii="Cambria" w:hAnsi="Cambria"/>
        <w:b/>
        <w:sz w:val="16"/>
      </w:rPr>
      <w:t>Issue:</w:t>
    </w:r>
    <w:r>
      <w:rPr>
        <w:rFonts w:ascii="Cambria" w:hAnsi="Cambria"/>
        <w:b/>
        <w:spacing w:val="-1"/>
        <w:sz w:val="16"/>
      </w:rPr>
      <w:t xml:space="preserve"> </w:t>
    </w:r>
    <w:r>
      <w:rPr>
        <w:rFonts w:ascii="Cambria" w:hAnsi="Cambria"/>
        <w:b/>
        <w:sz w:val="16"/>
      </w:rPr>
      <w:t>05</w:t>
    </w:r>
    <w:r>
      <w:rPr>
        <w:rFonts w:ascii="Cambria" w:hAnsi="Cambria"/>
        <w:b/>
        <w:spacing w:val="-1"/>
        <w:sz w:val="16"/>
      </w:rPr>
      <w:t xml:space="preserve"> </w:t>
    </w:r>
    <w:r>
      <w:rPr>
        <w:rFonts w:ascii="Cambria" w:hAnsi="Cambria"/>
        <w:b/>
        <w:sz w:val="16"/>
      </w:rPr>
      <w:t>|</w:t>
    </w:r>
    <w:r>
      <w:rPr>
        <w:rFonts w:ascii="Cambria" w:hAnsi="Cambria"/>
        <w:b/>
        <w:spacing w:val="-5"/>
        <w:sz w:val="16"/>
      </w:rPr>
      <w:t xml:space="preserve"> </w:t>
    </w:r>
    <w:r>
      <w:rPr>
        <w:rFonts w:ascii="Cambria" w:hAnsi="Cambria"/>
        <w:b/>
        <w:sz w:val="16"/>
      </w:rPr>
      <w:t>May</w:t>
    </w:r>
    <w:r>
      <w:rPr>
        <w:rFonts w:ascii="Cambria" w:hAnsi="Cambria"/>
        <w:b/>
        <w:spacing w:val="2"/>
        <w:sz w:val="16"/>
      </w:rPr>
      <w:t xml:space="preserve"> </w:t>
    </w:r>
    <w:r>
      <w:rPr>
        <w:rFonts w:ascii="Cambria" w:hAnsi="Cambria"/>
        <w:b/>
        <w:sz w:val="16"/>
      </w:rPr>
      <w:t>–</w:t>
    </w:r>
    <w:r>
      <w:rPr>
        <w:rFonts w:ascii="Cambria" w:hAnsi="Cambria"/>
        <w:b/>
        <w:spacing w:val="-3"/>
        <w:sz w:val="16"/>
      </w:rPr>
      <w:t xml:space="preserve"> </w:t>
    </w:r>
    <w:r>
      <w:rPr>
        <w:rFonts w:ascii="Cambria" w:hAnsi="Cambria"/>
        <w:b/>
        <w:sz w:val="16"/>
      </w:rPr>
      <w:t>2024</w:t>
    </w:r>
  </w:p>
  <w:p w:rsidR="00F61DC7" w:rsidRDefault="00F61DC7" w:rsidP="00AE3989">
    <w:pPr>
      <w:spacing w:before="20"/>
      <w:ind w:left="20"/>
      <w:rPr>
        <w:rFonts w:ascii="Cambria"/>
        <w:b/>
        <w:sz w:val="16"/>
      </w:rPr>
    </w:pPr>
    <w:r>
      <w:rPr>
        <w:rFonts w:ascii="Cambria"/>
        <w:b/>
        <w:sz w:val="16"/>
      </w:rPr>
      <w:t xml:space="preserve">              An</w:t>
    </w:r>
    <w:r>
      <w:rPr>
        <w:rFonts w:ascii="Cambria"/>
        <w:b/>
        <w:spacing w:val="-5"/>
        <w:sz w:val="16"/>
      </w:rPr>
      <w:t xml:space="preserve"> </w:t>
    </w:r>
    <w:r>
      <w:rPr>
        <w:rFonts w:ascii="Cambria"/>
        <w:b/>
        <w:sz w:val="16"/>
      </w:rPr>
      <w:t>International</w:t>
    </w:r>
    <w:r>
      <w:rPr>
        <w:rFonts w:ascii="Cambria"/>
        <w:b/>
        <w:spacing w:val="-2"/>
        <w:sz w:val="16"/>
      </w:rPr>
      <w:t xml:space="preserve"> </w:t>
    </w:r>
    <w:r>
      <w:rPr>
        <w:rFonts w:ascii="Cambria"/>
        <w:b/>
        <w:sz w:val="16"/>
      </w:rPr>
      <w:t>Scholarly</w:t>
    </w:r>
    <w:r>
      <w:rPr>
        <w:rFonts w:ascii="Cambria"/>
        <w:b/>
        <w:spacing w:val="-2"/>
        <w:sz w:val="16"/>
      </w:rPr>
      <w:t xml:space="preserve"> </w:t>
    </w:r>
    <w:r>
      <w:rPr>
        <w:rFonts w:ascii="Cambria"/>
        <w:b/>
        <w:sz w:val="16"/>
      </w:rPr>
      <w:t>||</w:t>
    </w:r>
    <w:r>
      <w:rPr>
        <w:rFonts w:ascii="Cambria"/>
        <w:b/>
        <w:spacing w:val="-6"/>
        <w:sz w:val="16"/>
      </w:rPr>
      <w:t xml:space="preserve"> </w:t>
    </w:r>
    <w:r>
      <w:rPr>
        <w:rFonts w:ascii="Cambria"/>
        <w:b/>
        <w:sz w:val="16"/>
      </w:rPr>
      <w:t>Multidisciplinary</w:t>
    </w:r>
    <w:r>
      <w:rPr>
        <w:rFonts w:ascii="Cambria"/>
        <w:b/>
        <w:spacing w:val="-2"/>
        <w:sz w:val="16"/>
      </w:rPr>
      <w:t xml:space="preserve"> </w:t>
    </w:r>
    <w:r>
      <w:rPr>
        <w:rFonts w:ascii="Cambria"/>
        <w:b/>
        <w:sz w:val="16"/>
      </w:rPr>
      <w:t>||</w:t>
    </w:r>
    <w:r>
      <w:rPr>
        <w:rFonts w:ascii="Cambria"/>
        <w:b/>
        <w:spacing w:val="-5"/>
        <w:sz w:val="16"/>
      </w:rPr>
      <w:t xml:space="preserve"> </w:t>
    </w:r>
    <w:r>
      <w:rPr>
        <w:rFonts w:ascii="Cambria"/>
        <w:b/>
        <w:sz w:val="16"/>
      </w:rPr>
      <w:t>Open</w:t>
    </w:r>
    <w:r>
      <w:rPr>
        <w:rFonts w:ascii="Cambria"/>
        <w:b/>
        <w:spacing w:val="-5"/>
        <w:sz w:val="16"/>
      </w:rPr>
      <w:t xml:space="preserve"> </w:t>
    </w:r>
    <w:r>
      <w:rPr>
        <w:rFonts w:ascii="Cambria"/>
        <w:b/>
        <w:sz w:val="16"/>
      </w:rPr>
      <w:t>Access</w:t>
    </w:r>
    <w:r>
      <w:rPr>
        <w:rFonts w:ascii="Cambria"/>
        <w:b/>
        <w:spacing w:val="-5"/>
        <w:sz w:val="16"/>
      </w:rPr>
      <w:t xml:space="preserve"> </w:t>
    </w:r>
    <w:r>
      <w:rPr>
        <w:rFonts w:ascii="Cambria"/>
        <w:b/>
        <w:sz w:val="16"/>
      </w:rPr>
      <w:t>||</w:t>
    </w:r>
    <w:r>
      <w:rPr>
        <w:rFonts w:ascii="Cambria"/>
        <w:b/>
        <w:spacing w:val="-5"/>
        <w:sz w:val="16"/>
      </w:rPr>
      <w:t xml:space="preserve"> </w:t>
    </w:r>
    <w:r>
      <w:rPr>
        <w:rFonts w:ascii="Cambria"/>
        <w:b/>
        <w:sz w:val="16"/>
      </w:rPr>
      <w:t>Indexing</w:t>
    </w:r>
    <w:r>
      <w:rPr>
        <w:rFonts w:ascii="Cambria"/>
        <w:b/>
        <w:spacing w:val="-3"/>
        <w:sz w:val="16"/>
      </w:rPr>
      <w:t xml:space="preserve"> </w:t>
    </w:r>
    <w:r>
      <w:rPr>
        <w:rFonts w:ascii="Cambria"/>
        <w:b/>
        <w:sz w:val="16"/>
      </w:rPr>
      <w:t>in</w:t>
    </w:r>
    <w:r>
      <w:rPr>
        <w:rFonts w:ascii="Cambria"/>
        <w:b/>
        <w:spacing w:val="-4"/>
        <w:sz w:val="16"/>
      </w:rPr>
      <w:t xml:space="preserve"> </w:t>
    </w:r>
    <w:r>
      <w:rPr>
        <w:rFonts w:ascii="Cambria"/>
        <w:b/>
        <w:sz w:val="16"/>
      </w:rPr>
      <w:t>all</w:t>
    </w:r>
    <w:r>
      <w:rPr>
        <w:rFonts w:ascii="Cambria"/>
        <w:b/>
        <w:spacing w:val="-4"/>
        <w:sz w:val="16"/>
      </w:rPr>
      <w:t xml:space="preserve"> </w:t>
    </w:r>
    <w:r>
      <w:rPr>
        <w:rFonts w:ascii="Cambria"/>
        <w:b/>
        <w:sz w:val="16"/>
      </w:rPr>
      <w:t>major</w:t>
    </w:r>
    <w:r>
      <w:rPr>
        <w:rFonts w:ascii="Cambria"/>
        <w:b/>
        <w:spacing w:val="-3"/>
        <w:sz w:val="16"/>
      </w:rPr>
      <w:t xml:space="preserve"> </w:t>
    </w:r>
    <w:r>
      <w:rPr>
        <w:rFonts w:ascii="Cambria"/>
        <w:b/>
        <w:sz w:val="16"/>
      </w:rPr>
      <w:t>Database</w:t>
    </w:r>
    <w:r>
      <w:rPr>
        <w:rFonts w:ascii="Cambria"/>
        <w:b/>
        <w:spacing w:val="-4"/>
        <w:sz w:val="16"/>
      </w:rPr>
      <w:t xml:space="preserve"> </w:t>
    </w:r>
    <w:r>
      <w:rPr>
        <w:rFonts w:ascii="Cambria"/>
        <w:b/>
        <w:sz w:val="16"/>
      </w:rPr>
      <w:t>&amp;</w:t>
    </w:r>
    <w:r>
      <w:rPr>
        <w:rFonts w:ascii="Cambria"/>
        <w:b/>
        <w:spacing w:val="-4"/>
        <w:sz w:val="16"/>
      </w:rPr>
      <w:t xml:space="preserve"> </w:t>
    </w:r>
    <w:r>
      <w:rPr>
        <w:rFonts w:ascii="Cambria"/>
        <w:b/>
        <w:sz w:val="16"/>
      </w:rPr>
      <w:t>Metadata</w:t>
    </w:r>
  </w:p>
  <w:p w:rsidR="00F61DC7" w:rsidRDefault="00F61DC7">
    <w:pPr>
      <w:pStyle w:val="Header"/>
    </w:pPr>
    <w:r>
      <w:rPr>
        <w:rFonts w:asciiTheme="majorHAnsi" w:eastAsiaTheme="majorEastAsia" w:hAnsiTheme="majorHAnsi" w:cstheme="majorBidi"/>
        <w:color w:val="4F81BD" w:themeColor="accent1"/>
        <w:sz w:val="24"/>
        <w:szCs w:val="24"/>
      </w:rPr>
      <w:ptab w:relativeTo="margin" w:alignment="righ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C6EBA"/>
    <w:multiLevelType w:val="hybridMultilevel"/>
    <w:tmpl w:val="88605BBE"/>
    <w:lvl w:ilvl="0" w:tplc="230E4892">
      <w:start w:val="3"/>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137806A8"/>
    <w:multiLevelType w:val="hybridMultilevel"/>
    <w:tmpl w:val="3BE058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32C24"/>
    <w:multiLevelType w:val="hybridMultilevel"/>
    <w:tmpl w:val="4E403B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00F8E"/>
    <w:multiLevelType w:val="hybridMultilevel"/>
    <w:tmpl w:val="611A91D0"/>
    <w:lvl w:ilvl="0" w:tplc="8CDECAA2">
      <w:start w:val="1"/>
      <w:numFmt w:val="upp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5B07DEF"/>
    <w:multiLevelType w:val="hybridMultilevel"/>
    <w:tmpl w:val="2A72CC5C"/>
    <w:lvl w:ilvl="0" w:tplc="6DF237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1C1E25"/>
    <w:multiLevelType w:val="hybridMultilevel"/>
    <w:tmpl w:val="2F9A916A"/>
    <w:lvl w:ilvl="0" w:tplc="3728796C">
      <w:start w:val="3"/>
      <w:numFmt w:val="decimal"/>
      <w:lvlText w:val="%1"/>
      <w:lvlJc w:val="left"/>
      <w:pPr>
        <w:ind w:left="727" w:hanging="488"/>
      </w:pPr>
      <w:rPr>
        <w:rFonts w:hint="default"/>
        <w:lang w:val="en-US" w:eastAsia="en-US" w:bidi="ar-SA"/>
      </w:rPr>
    </w:lvl>
    <w:lvl w:ilvl="1" w:tplc="B74ED42C">
      <w:numFmt w:val="none"/>
      <w:lvlText w:val=""/>
      <w:lvlJc w:val="left"/>
      <w:pPr>
        <w:tabs>
          <w:tab w:val="num" w:pos="360"/>
        </w:tabs>
      </w:pPr>
    </w:lvl>
    <w:lvl w:ilvl="2" w:tplc="36C6D6C2">
      <w:numFmt w:val="bullet"/>
      <w:lvlText w:val="●"/>
      <w:lvlJc w:val="left"/>
      <w:pPr>
        <w:ind w:left="958" w:hanging="358"/>
      </w:pPr>
      <w:rPr>
        <w:rFonts w:ascii="Microsoft Sans Serif" w:eastAsia="Microsoft Sans Serif" w:hAnsi="Microsoft Sans Serif" w:cs="Microsoft Sans Serif" w:hint="default"/>
        <w:w w:val="100"/>
        <w:sz w:val="24"/>
        <w:szCs w:val="24"/>
        <w:lang w:val="en-US" w:eastAsia="en-US" w:bidi="ar-SA"/>
      </w:rPr>
    </w:lvl>
    <w:lvl w:ilvl="3" w:tplc="72AE1F40">
      <w:numFmt w:val="bullet"/>
      <w:lvlText w:val="•"/>
      <w:lvlJc w:val="left"/>
      <w:pPr>
        <w:ind w:left="3026" w:hanging="358"/>
      </w:pPr>
      <w:rPr>
        <w:rFonts w:hint="default"/>
        <w:lang w:val="en-US" w:eastAsia="en-US" w:bidi="ar-SA"/>
      </w:rPr>
    </w:lvl>
    <w:lvl w:ilvl="4" w:tplc="470E6946">
      <w:numFmt w:val="bullet"/>
      <w:lvlText w:val="•"/>
      <w:lvlJc w:val="left"/>
      <w:pPr>
        <w:ind w:left="4060" w:hanging="358"/>
      </w:pPr>
      <w:rPr>
        <w:rFonts w:hint="default"/>
        <w:lang w:val="en-US" w:eastAsia="en-US" w:bidi="ar-SA"/>
      </w:rPr>
    </w:lvl>
    <w:lvl w:ilvl="5" w:tplc="2848A0AA">
      <w:numFmt w:val="bullet"/>
      <w:lvlText w:val="•"/>
      <w:lvlJc w:val="left"/>
      <w:pPr>
        <w:ind w:left="5093" w:hanging="358"/>
      </w:pPr>
      <w:rPr>
        <w:rFonts w:hint="default"/>
        <w:lang w:val="en-US" w:eastAsia="en-US" w:bidi="ar-SA"/>
      </w:rPr>
    </w:lvl>
    <w:lvl w:ilvl="6" w:tplc="414A1450">
      <w:numFmt w:val="bullet"/>
      <w:lvlText w:val="•"/>
      <w:lvlJc w:val="left"/>
      <w:pPr>
        <w:ind w:left="6126" w:hanging="358"/>
      </w:pPr>
      <w:rPr>
        <w:rFonts w:hint="default"/>
        <w:lang w:val="en-US" w:eastAsia="en-US" w:bidi="ar-SA"/>
      </w:rPr>
    </w:lvl>
    <w:lvl w:ilvl="7" w:tplc="C8726DA0">
      <w:numFmt w:val="bullet"/>
      <w:lvlText w:val="•"/>
      <w:lvlJc w:val="left"/>
      <w:pPr>
        <w:ind w:left="7160" w:hanging="358"/>
      </w:pPr>
      <w:rPr>
        <w:rFonts w:hint="default"/>
        <w:lang w:val="en-US" w:eastAsia="en-US" w:bidi="ar-SA"/>
      </w:rPr>
    </w:lvl>
    <w:lvl w:ilvl="8" w:tplc="EE7A650A">
      <w:numFmt w:val="bullet"/>
      <w:lvlText w:val="•"/>
      <w:lvlJc w:val="left"/>
      <w:pPr>
        <w:ind w:left="8193" w:hanging="358"/>
      </w:pPr>
      <w:rPr>
        <w:rFonts w:hint="default"/>
        <w:lang w:val="en-US" w:eastAsia="en-US" w:bidi="ar-SA"/>
      </w:rPr>
    </w:lvl>
  </w:abstractNum>
  <w:abstractNum w:abstractNumId="6">
    <w:nsid w:val="30AA1E67"/>
    <w:multiLevelType w:val="hybridMultilevel"/>
    <w:tmpl w:val="181E7886"/>
    <w:lvl w:ilvl="0" w:tplc="40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
    <w:nsid w:val="3A99476F"/>
    <w:multiLevelType w:val="hybridMultilevel"/>
    <w:tmpl w:val="E6FE2EFA"/>
    <w:lvl w:ilvl="0" w:tplc="4009000B">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3EBF69D5"/>
    <w:multiLevelType w:val="hybridMultilevel"/>
    <w:tmpl w:val="7FE63A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05503"/>
    <w:multiLevelType w:val="hybridMultilevel"/>
    <w:tmpl w:val="BD981346"/>
    <w:lvl w:ilvl="0" w:tplc="C9764FBA">
      <w:start w:val="1"/>
      <w:numFmt w:val="lowerLetter"/>
      <w:lvlText w:val="%1)"/>
      <w:lvlJc w:val="left"/>
      <w:pPr>
        <w:ind w:left="785"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1147A"/>
    <w:multiLevelType w:val="hybridMultilevel"/>
    <w:tmpl w:val="84E0F7C8"/>
    <w:lvl w:ilvl="0" w:tplc="A274D12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305368"/>
    <w:multiLevelType w:val="hybridMultilevel"/>
    <w:tmpl w:val="1410FB8A"/>
    <w:lvl w:ilvl="0" w:tplc="04090017">
      <w:start w:val="1"/>
      <w:numFmt w:val="lowerLetter"/>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2">
    <w:nsid w:val="5A605F45"/>
    <w:multiLevelType w:val="hybridMultilevel"/>
    <w:tmpl w:val="4844CCE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B3669D7"/>
    <w:multiLevelType w:val="hybridMultilevel"/>
    <w:tmpl w:val="00B6AC28"/>
    <w:lvl w:ilvl="0" w:tplc="718C833E">
      <w:start w:val="4"/>
      <w:numFmt w:val="bullet"/>
      <w:lvlText w:val="-"/>
      <w:lvlJc w:val="left"/>
      <w:pPr>
        <w:ind w:left="2617" w:hanging="360"/>
      </w:pPr>
      <w:rPr>
        <w:rFonts w:ascii="Times New Roman" w:eastAsia="Times New Roman" w:hAnsi="Times New Roman" w:cs="Times New Roman" w:hint="default"/>
      </w:rPr>
    </w:lvl>
    <w:lvl w:ilvl="1" w:tplc="04090003" w:tentative="1">
      <w:start w:val="1"/>
      <w:numFmt w:val="bullet"/>
      <w:lvlText w:val="o"/>
      <w:lvlJc w:val="left"/>
      <w:pPr>
        <w:ind w:left="3337" w:hanging="360"/>
      </w:pPr>
      <w:rPr>
        <w:rFonts w:ascii="Courier New" w:hAnsi="Courier New" w:cs="Courier New" w:hint="default"/>
      </w:rPr>
    </w:lvl>
    <w:lvl w:ilvl="2" w:tplc="04090005" w:tentative="1">
      <w:start w:val="1"/>
      <w:numFmt w:val="bullet"/>
      <w:lvlText w:val=""/>
      <w:lvlJc w:val="left"/>
      <w:pPr>
        <w:ind w:left="4057" w:hanging="360"/>
      </w:pPr>
      <w:rPr>
        <w:rFonts w:ascii="Wingdings" w:hAnsi="Wingdings" w:hint="default"/>
      </w:rPr>
    </w:lvl>
    <w:lvl w:ilvl="3" w:tplc="04090001" w:tentative="1">
      <w:start w:val="1"/>
      <w:numFmt w:val="bullet"/>
      <w:lvlText w:val=""/>
      <w:lvlJc w:val="left"/>
      <w:pPr>
        <w:ind w:left="4777" w:hanging="360"/>
      </w:pPr>
      <w:rPr>
        <w:rFonts w:ascii="Symbol" w:hAnsi="Symbol" w:hint="default"/>
      </w:rPr>
    </w:lvl>
    <w:lvl w:ilvl="4" w:tplc="04090003" w:tentative="1">
      <w:start w:val="1"/>
      <w:numFmt w:val="bullet"/>
      <w:lvlText w:val="o"/>
      <w:lvlJc w:val="left"/>
      <w:pPr>
        <w:ind w:left="5497" w:hanging="360"/>
      </w:pPr>
      <w:rPr>
        <w:rFonts w:ascii="Courier New" w:hAnsi="Courier New" w:cs="Courier New" w:hint="default"/>
      </w:rPr>
    </w:lvl>
    <w:lvl w:ilvl="5" w:tplc="04090005" w:tentative="1">
      <w:start w:val="1"/>
      <w:numFmt w:val="bullet"/>
      <w:lvlText w:val=""/>
      <w:lvlJc w:val="left"/>
      <w:pPr>
        <w:ind w:left="6217" w:hanging="360"/>
      </w:pPr>
      <w:rPr>
        <w:rFonts w:ascii="Wingdings" w:hAnsi="Wingdings" w:hint="default"/>
      </w:rPr>
    </w:lvl>
    <w:lvl w:ilvl="6" w:tplc="04090001" w:tentative="1">
      <w:start w:val="1"/>
      <w:numFmt w:val="bullet"/>
      <w:lvlText w:val=""/>
      <w:lvlJc w:val="left"/>
      <w:pPr>
        <w:ind w:left="6937" w:hanging="360"/>
      </w:pPr>
      <w:rPr>
        <w:rFonts w:ascii="Symbol" w:hAnsi="Symbol" w:hint="default"/>
      </w:rPr>
    </w:lvl>
    <w:lvl w:ilvl="7" w:tplc="04090003" w:tentative="1">
      <w:start w:val="1"/>
      <w:numFmt w:val="bullet"/>
      <w:lvlText w:val="o"/>
      <w:lvlJc w:val="left"/>
      <w:pPr>
        <w:ind w:left="7657" w:hanging="360"/>
      </w:pPr>
      <w:rPr>
        <w:rFonts w:ascii="Courier New" w:hAnsi="Courier New" w:cs="Courier New" w:hint="default"/>
      </w:rPr>
    </w:lvl>
    <w:lvl w:ilvl="8" w:tplc="04090005" w:tentative="1">
      <w:start w:val="1"/>
      <w:numFmt w:val="bullet"/>
      <w:lvlText w:val=""/>
      <w:lvlJc w:val="left"/>
      <w:pPr>
        <w:ind w:left="8377" w:hanging="360"/>
      </w:pPr>
      <w:rPr>
        <w:rFonts w:ascii="Wingdings" w:hAnsi="Wingdings" w:hint="default"/>
      </w:rPr>
    </w:lvl>
  </w:abstractNum>
  <w:abstractNum w:abstractNumId="14">
    <w:nsid w:val="647F1CE3"/>
    <w:multiLevelType w:val="hybridMultilevel"/>
    <w:tmpl w:val="DB200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991477"/>
    <w:multiLevelType w:val="hybridMultilevel"/>
    <w:tmpl w:val="981254B0"/>
    <w:lvl w:ilvl="0" w:tplc="4009000B">
      <w:start w:val="1"/>
      <w:numFmt w:val="bullet"/>
      <w:lvlText w:val=""/>
      <w:lvlJc w:val="left"/>
      <w:pPr>
        <w:ind w:left="720" w:hanging="360"/>
      </w:pPr>
      <w:rPr>
        <w:rFonts w:ascii="Wingdings" w:hAnsi="Wingding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6">
    <w:nsid w:val="739267FA"/>
    <w:multiLevelType w:val="hybridMultilevel"/>
    <w:tmpl w:val="4A645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9A070D"/>
    <w:multiLevelType w:val="hybridMultilevel"/>
    <w:tmpl w:val="C88AE772"/>
    <w:lvl w:ilvl="0" w:tplc="AE6ACEBE">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F9404F"/>
    <w:multiLevelType w:val="hybridMultilevel"/>
    <w:tmpl w:val="93E08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851570"/>
    <w:multiLevelType w:val="hybridMultilevel"/>
    <w:tmpl w:val="403CA0DA"/>
    <w:lvl w:ilvl="0" w:tplc="04220BE8">
      <w:start w:val="3"/>
      <w:numFmt w:val="bullet"/>
      <w:lvlText w:val="-"/>
      <w:lvlJc w:val="left"/>
      <w:pPr>
        <w:ind w:left="720" w:hanging="360"/>
      </w:pPr>
      <w:rPr>
        <w:rFonts w:ascii="Georgia" w:eastAsia="Times New Roman" w:hAnsi="Georgia" w:cs="Times New Roman" w:hint="default"/>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D4625D"/>
    <w:multiLevelType w:val="hybridMultilevel"/>
    <w:tmpl w:val="903278B0"/>
    <w:lvl w:ilvl="0" w:tplc="9500C1B0">
      <w:start w:val="1"/>
      <w:numFmt w:val="decimal"/>
      <w:lvlText w:val="%1"/>
      <w:lvlJc w:val="left"/>
      <w:pPr>
        <w:ind w:left="653" w:hanging="413"/>
      </w:pPr>
      <w:rPr>
        <w:rFonts w:hint="default"/>
        <w:lang w:val="en-US" w:eastAsia="en-US" w:bidi="ar-SA"/>
      </w:rPr>
    </w:lvl>
    <w:lvl w:ilvl="1" w:tplc="18861230">
      <w:numFmt w:val="none"/>
      <w:lvlText w:val=""/>
      <w:lvlJc w:val="left"/>
      <w:pPr>
        <w:tabs>
          <w:tab w:val="num" w:pos="360"/>
        </w:tabs>
      </w:pPr>
    </w:lvl>
    <w:lvl w:ilvl="2" w:tplc="0B66B72E">
      <w:numFmt w:val="bullet"/>
      <w:lvlText w:val="•"/>
      <w:lvlJc w:val="left"/>
      <w:pPr>
        <w:ind w:left="2580" w:hanging="413"/>
      </w:pPr>
      <w:rPr>
        <w:rFonts w:hint="default"/>
        <w:lang w:val="en-US" w:eastAsia="en-US" w:bidi="ar-SA"/>
      </w:rPr>
    </w:lvl>
    <w:lvl w:ilvl="3" w:tplc="D21299A0">
      <w:numFmt w:val="bullet"/>
      <w:lvlText w:val="•"/>
      <w:lvlJc w:val="left"/>
      <w:pPr>
        <w:ind w:left="3540" w:hanging="413"/>
      </w:pPr>
      <w:rPr>
        <w:rFonts w:hint="default"/>
        <w:lang w:val="en-US" w:eastAsia="en-US" w:bidi="ar-SA"/>
      </w:rPr>
    </w:lvl>
    <w:lvl w:ilvl="4" w:tplc="0DAAA550">
      <w:numFmt w:val="bullet"/>
      <w:lvlText w:val="•"/>
      <w:lvlJc w:val="left"/>
      <w:pPr>
        <w:ind w:left="4500" w:hanging="413"/>
      </w:pPr>
      <w:rPr>
        <w:rFonts w:hint="default"/>
        <w:lang w:val="en-US" w:eastAsia="en-US" w:bidi="ar-SA"/>
      </w:rPr>
    </w:lvl>
    <w:lvl w:ilvl="5" w:tplc="6366C7BE">
      <w:numFmt w:val="bullet"/>
      <w:lvlText w:val="•"/>
      <w:lvlJc w:val="left"/>
      <w:pPr>
        <w:ind w:left="5460" w:hanging="413"/>
      </w:pPr>
      <w:rPr>
        <w:rFonts w:hint="default"/>
        <w:lang w:val="en-US" w:eastAsia="en-US" w:bidi="ar-SA"/>
      </w:rPr>
    </w:lvl>
    <w:lvl w:ilvl="6" w:tplc="5F7EF234">
      <w:numFmt w:val="bullet"/>
      <w:lvlText w:val="•"/>
      <w:lvlJc w:val="left"/>
      <w:pPr>
        <w:ind w:left="6420" w:hanging="413"/>
      </w:pPr>
      <w:rPr>
        <w:rFonts w:hint="default"/>
        <w:lang w:val="en-US" w:eastAsia="en-US" w:bidi="ar-SA"/>
      </w:rPr>
    </w:lvl>
    <w:lvl w:ilvl="7" w:tplc="534051B4">
      <w:numFmt w:val="bullet"/>
      <w:lvlText w:val="•"/>
      <w:lvlJc w:val="left"/>
      <w:pPr>
        <w:ind w:left="7380" w:hanging="413"/>
      </w:pPr>
      <w:rPr>
        <w:rFonts w:hint="default"/>
        <w:lang w:val="en-US" w:eastAsia="en-US" w:bidi="ar-SA"/>
      </w:rPr>
    </w:lvl>
    <w:lvl w:ilvl="8" w:tplc="B7C69CC8">
      <w:numFmt w:val="bullet"/>
      <w:lvlText w:val="•"/>
      <w:lvlJc w:val="left"/>
      <w:pPr>
        <w:ind w:left="8340" w:hanging="413"/>
      </w:pPr>
      <w:rPr>
        <w:rFonts w:hint="default"/>
        <w:lang w:val="en-US" w:eastAsia="en-US" w:bidi="ar-SA"/>
      </w:rPr>
    </w:lvl>
  </w:abstractNum>
  <w:num w:numId="1">
    <w:abstractNumId w:val="13"/>
  </w:num>
  <w:num w:numId="2">
    <w:abstractNumId w:val="20"/>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3"/>
  </w:num>
  <w:num w:numId="9">
    <w:abstractNumId w:val="18"/>
  </w:num>
  <w:num w:numId="10">
    <w:abstractNumId w:val="17"/>
  </w:num>
  <w:num w:numId="11">
    <w:abstractNumId w:val="10"/>
  </w:num>
  <w:num w:numId="12">
    <w:abstractNumId w:val="11"/>
  </w:num>
  <w:num w:numId="13">
    <w:abstractNumId w:val="9"/>
  </w:num>
  <w:num w:numId="14">
    <w:abstractNumId w:val="1"/>
  </w:num>
  <w:num w:numId="15">
    <w:abstractNumId w:val="14"/>
  </w:num>
  <w:num w:numId="16">
    <w:abstractNumId w:val="2"/>
  </w:num>
  <w:num w:numId="17">
    <w:abstractNumId w:val="16"/>
  </w:num>
  <w:num w:numId="18">
    <w:abstractNumId w:val="0"/>
  </w:num>
  <w:num w:numId="19">
    <w:abstractNumId w:val="19"/>
  </w:num>
  <w:num w:numId="20">
    <w:abstractNumId w:val="4"/>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9"/>
  <w:defaultTabStop w:val="720"/>
  <w:drawingGridHorizontalSpacing w:val="110"/>
  <w:displayHorizontalDrawingGridEvery w:val="2"/>
  <w:characterSpacingControl w:val="doNotCompress"/>
  <w:hdrShapeDefaults>
    <o:shapedefaults v:ext="edit" spidmax="21506">
      <o:colormenu v:ext="edit" strokecolor="yellow"/>
    </o:shapedefaults>
    <o:shapelayout v:ext="edit">
      <o:idmap v:ext="edit" data="2"/>
    </o:shapelayout>
  </w:hdrShapeDefaults>
  <w:footnotePr>
    <w:footnote w:id="0"/>
    <w:footnote w:id="1"/>
  </w:footnotePr>
  <w:endnotePr>
    <w:endnote w:id="0"/>
    <w:endnote w:id="1"/>
  </w:endnotePr>
  <w:compat/>
  <w:rsids>
    <w:rsidRoot w:val="00AE3989"/>
    <w:rsid w:val="000128AF"/>
    <w:rsid w:val="00071933"/>
    <w:rsid w:val="000742FC"/>
    <w:rsid w:val="000C77CE"/>
    <w:rsid w:val="0016698F"/>
    <w:rsid w:val="001A5137"/>
    <w:rsid w:val="001B27B8"/>
    <w:rsid w:val="0020111C"/>
    <w:rsid w:val="00251245"/>
    <w:rsid w:val="002E52F6"/>
    <w:rsid w:val="00371809"/>
    <w:rsid w:val="00376A09"/>
    <w:rsid w:val="00384711"/>
    <w:rsid w:val="003A3B8A"/>
    <w:rsid w:val="003C323D"/>
    <w:rsid w:val="003E11C1"/>
    <w:rsid w:val="003E2AC2"/>
    <w:rsid w:val="005239D2"/>
    <w:rsid w:val="005E1F69"/>
    <w:rsid w:val="005F6CD9"/>
    <w:rsid w:val="006456E1"/>
    <w:rsid w:val="00670F33"/>
    <w:rsid w:val="00751546"/>
    <w:rsid w:val="008169E1"/>
    <w:rsid w:val="00880874"/>
    <w:rsid w:val="008E3CFC"/>
    <w:rsid w:val="008E76ED"/>
    <w:rsid w:val="008F035D"/>
    <w:rsid w:val="00922232"/>
    <w:rsid w:val="00946BE1"/>
    <w:rsid w:val="00975879"/>
    <w:rsid w:val="009F7146"/>
    <w:rsid w:val="00A97F1E"/>
    <w:rsid w:val="00AC0177"/>
    <w:rsid w:val="00AD3DAB"/>
    <w:rsid w:val="00AE3989"/>
    <w:rsid w:val="00AF053B"/>
    <w:rsid w:val="00B348F3"/>
    <w:rsid w:val="00B439B6"/>
    <w:rsid w:val="00B51B93"/>
    <w:rsid w:val="00B73C93"/>
    <w:rsid w:val="00BD433B"/>
    <w:rsid w:val="00C2035F"/>
    <w:rsid w:val="00C52DE9"/>
    <w:rsid w:val="00C61582"/>
    <w:rsid w:val="00C95B9B"/>
    <w:rsid w:val="00CA294B"/>
    <w:rsid w:val="00CA3C48"/>
    <w:rsid w:val="00CA4113"/>
    <w:rsid w:val="00CB0FD9"/>
    <w:rsid w:val="00CC45D6"/>
    <w:rsid w:val="00DA1ECB"/>
    <w:rsid w:val="00DA5A90"/>
    <w:rsid w:val="00DB3E85"/>
    <w:rsid w:val="00DC5603"/>
    <w:rsid w:val="00E21D19"/>
    <w:rsid w:val="00E278C4"/>
    <w:rsid w:val="00E439DF"/>
    <w:rsid w:val="00E600B8"/>
    <w:rsid w:val="00E63A5C"/>
    <w:rsid w:val="00E6593F"/>
    <w:rsid w:val="00E7528B"/>
    <w:rsid w:val="00E90FB8"/>
    <w:rsid w:val="00EB31A9"/>
    <w:rsid w:val="00F61DC7"/>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yellow"/>
    </o:shapedefaults>
    <o:shapelayout v:ext="edit">
      <o:idmap v:ext="edit" data="1"/>
      <o:rules v:ext="edit">
        <o:r id="V:Rule8" type="connector" idref="#_x0000_s1029"/>
        <o:r id="V:Rule9" type="connector" idref="#_x0000_s1031"/>
        <o:r id="V:Rule10" type="connector" idref="#_x0000_s1039"/>
        <o:r id="V:Rule11" type="connector" idref="#_x0000_s1043"/>
        <o:r id="V:Rule12" type="connector" idref="#_x0000_s1037"/>
        <o:r id="V:Rule13" type="connector" idref="#_x0000_s1030"/>
        <o:r id="V:Rule1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E3989"/>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link w:val="Heading1Char"/>
    <w:uiPriority w:val="1"/>
    <w:qFormat/>
    <w:rsid w:val="00AE3989"/>
    <w:pPr>
      <w:spacing w:before="249"/>
      <w:ind w:left="2257" w:right="2677"/>
      <w:jc w:val="center"/>
      <w:outlineLvl w:val="0"/>
    </w:pPr>
    <w:rPr>
      <w:b/>
      <w:bCs/>
      <w:sz w:val="36"/>
      <w:szCs w:val="36"/>
      <w:u w:val="single" w:color="000000"/>
    </w:rPr>
  </w:style>
  <w:style w:type="paragraph" w:styleId="Heading3">
    <w:name w:val="heading 3"/>
    <w:basedOn w:val="Normal"/>
    <w:next w:val="Normal"/>
    <w:link w:val="Heading3Char"/>
    <w:uiPriority w:val="9"/>
    <w:unhideWhenUsed/>
    <w:qFormat/>
    <w:rsid w:val="00AE39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989"/>
    <w:pPr>
      <w:tabs>
        <w:tab w:val="center" w:pos="4680"/>
        <w:tab w:val="right" w:pos="9360"/>
      </w:tabs>
    </w:pPr>
  </w:style>
  <w:style w:type="character" w:customStyle="1" w:styleId="HeaderChar">
    <w:name w:val="Header Char"/>
    <w:basedOn w:val="DefaultParagraphFont"/>
    <w:link w:val="Header"/>
    <w:uiPriority w:val="99"/>
    <w:rsid w:val="00AE3989"/>
  </w:style>
  <w:style w:type="paragraph" w:styleId="Footer">
    <w:name w:val="footer"/>
    <w:basedOn w:val="Normal"/>
    <w:link w:val="FooterChar"/>
    <w:uiPriority w:val="99"/>
    <w:unhideWhenUsed/>
    <w:rsid w:val="00AE3989"/>
    <w:pPr>
      <w:tabs>
        <w:tab w:val="center" w:pos="4680"/>
        <w:tab w:val="right" w:pos="9360"/>
      </w:tabs>
    </w:pPr>
  </w:style>
  <w:style w:type="character" w:customStyle="1" w:styleId="FooterChar">
    <w:name w:val="Footer Char"/>
    <w:basedOn w:val="DefaultParagraphFont"/>
    <w:link w:val="Footer"/>
    <w:uiPriority w:val="99"/>
    <w:rsid w:val="00AE3989"/>
  </w:style>
  <w:style w:type="paragraph" w:styleId="BalloonText">
    <w:name w:val="Balloon Text"/>
    <w:basedOn w:val="Normal"/>
    <w:link w:val="BalloonTextChar"/>
    <w:uiPriority w:val="99"/>
    <w:semiHidden/>
    <w:unhideWhenUsed/>
    <w:rsid w:val="00AE3989"/>
    <w:rPr>
      <w:rFonts w:ascii="Tahoma" w:hAnsi="Tahoma" w:cs="Tahoma"/>
      <w:sz w:val="16"/>
      <w:szCs w:val="20"/>
    </w:rPr>
  </w:style>
  <w:style w:type="character" w:customStyle="1" w:styleId="BalloonTextChar">
    <w:name w:val="Balloon Text Char"/>
    <w:basedOn w:val="DefaultParagraphFont"/>
    <w:link w:val="BalloonText"/>
    <w:uiPriority w:val="99"/>
    <w:semiHidden/>
    <w:rsid w:val="00AE3989"/>
    <w:rPr>
      <w:rFonts w:ascii="Tahoma" w:hAnsi="Tahoma" w:cs="Tahoma"/>
      <w:sz w:val="16"/>
      <w:szCs w:val="20"/>
    </w:rPr>
  </w:style>
  <w:style w:type="paragraph" w:customStyle="1" w:styleId="Els-Title">
    <w:name w:val="Els-Title"/>
    <w:next w:val="Normal"/>
    <w:autoRedefine/>
    <w:rsid w:val="00AE3989"/>
    <w:pPr>
      <w:suppressAutoHyphens/>
      <w:spacing w:after="340" w:line="440" w:lineRule="exact"/>
      <w:jc w:val="center"/>
    </w:pPr>
    <w:rPr>
      <w:rFonts w:ascii="Times New Roman" w:eastAsia="SimSun" w:hAnsi="Times New Roman" w:cs="Times New Roman"/>
      <w:b/>
      <w:sz w:val="36"/>
      <w:szCs w:val="36"/>
      <w:lang w:bidi="ar-SA"/>
    </w:rPr>
  </w:style>
  <w:style w:type="paragraph" w:customStyle="1" w:styleId="Els-Affiliation">
    <w:name w:val="Els-Affiliation"/>
    <w:next w:val="Normal"/>
    <w:autoRedefine/>
    <w:rsid w:val="00AE3989"/>
    <w:pPr>
      <w:pBdr>
        <w:bottom w:val="single" w:sz="2" w:space="1" w:color="auto"/>
      </w:pBdr>
      <w:suppressAutoHyphens/>
      <w:spacing w:after="0" w:line="230" w:lineRule="exact"/>
    </w:pPr>
    <w:rPr>
      <w:rFonts w:ascii="Times New Roman" w:eastAsia="SimSun" w:hAnsi="Times New Roman" w:cs="Times New Roman"/>
      <w:i/>
      <w:noProof/>
      <w:sz w:val="16"/>
      <w:szCs w:val="20"/>
      <w:vertAlign w:val="superscript"/>
      <w:lang w:bidi="ar-SA"/>
    </w:rPr>
  </w:style>
  <w:style w:type="paragraph" w:customStyle="1" w:styleId="Els-Author">
    <w:name w:val="Els-Author"/>
    <w:next w:val="Normal"/>
    <w:autoRedefine/>
    <w:rsid w:val="00AE3989"/>
    <w:pPr>
      <w:keepNext/>
      <w:tabs>
        <w:tab w:val="center" w:pos="5189"/>
        <w:tab w:val="left" w:pos="9525"/>
      </w:tabs>
      <w:suppressAutoHyphens/>
      <w:spacing w:after="180" w:line="300" w:lineRule="exact"/>
      <w:jc w:val="center"/>
    </w:pPr>
    <w:rPr>
      <w:rFonts w:ascii="Times New Roman" w:eastAsia="SimSun" w:hAnsi="Times New Roman" w:cs="Times New Roman"/>
      <w:b/>
      <w:i/>
      <w:noProof/>
      <w:sz w:val="24"/>
      <w:szCs w:val="24"/>
      <w:lang w:bidi="ar-SA"/>
    </w:rPr>
  </w:style>
  <w:style w:type="table" w:styleId="LightList-Accent5">
    <w:name w:val="Light List Accent 5"/>
    <w:basedOn w:val="TableNormal"/>
    <w:uiPriority w:val="61"/>
    <w:rsid w:val="00AE3989"/>
    <w:pPr>
      <w:widowControl w:val="0"/>
      <w:autoSpaceDE w:val="0"/>
      <w:autoSpaceDN w:val="0"/>
      <w:spacing w:after="0" w:line="240" w:lineRule="auto"/>
    </w:pPr>
    <w:rPr>
      <w:szCs w:val="22"/>
      <w:lang w:bidi="ar-S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eading1Char">
    <w:name w:val="Heading 1 Char"/>
    <w:basedOn w:val="DefaultParagraphFont"/>
    <w:link w:val="Heading1"/>
    <w:uiPriority w:val="1"/>
    <w:rsid w:val="00AE3989"/>
    <w:rPr>
      <w:rFonts w:ascii="Times New Roman" w:eastAsia="Times New Roman" w:hAnsi="Times New Roman" w:cs="Times New Roman"/>
      <w:b/>
      <w:bCs/>
      <w:sz w:val="36"/>
      <w:szCs w:val="36"/>
      <w:u w:val="single" w:color="000000"/>
      <w:lang w:bidi="ar-SA"/>
    </w:rPr>
  </w:style>
  <w:style w:type="character" w:customStyle="1" w:styleId="Heading3Char">
    <w:name w:val="Heading 3 Char"/>
    <w:basedOn w:val="DefaultParagraphFont"/>
    <w:link w:val="Heading3"/>
    <w:uiPriority w:val="9"/>
    <w:rsid w:val="00AE3989"/>
    <w:rPr>
      <w:rFonts w:asciiTheme="majorHAnsi" w:eastAsiaTheme="majorEastAsia" w:hAnsiTheme="majorHAnsi" w:cstheme="majorBidi"/>
      <w:b/>
      <w:bCs/>
      <w:color w:val="4F81BD" w:themeColor="accent1"/>
      <w:szCs w:val="22"/>
      <w:lang w:bidi="ar-SA"/>
    </w:rPr>
  </w:style>
  <w:style w:type="paragraph" w:styleId="BodyText">
    <w:name w:val="Body Text"/>
    <w:basedOn w:val="Normal"/>
    <w:link w:val="BodyTextChar"/>
    <w:uiPriority w:val="1"/>
    <w:qFormat/>
    <w:rsid w:val="00AE3989"/>
    <w:rPr>
      <w:sz w:val="24"/>
      <w:szCs w:val="24"/>
    </w:rPr>
  </w:style>
  <w:style w:type="character" w:customStyle="1" w:styleId="BodyTextChar">
    <w:name w:val="Body Text Char"/>
    <w:basedOn w:val="DefaultParagraphFont"/>
    <w:link w:val="BodyText"/>
    <w:uiPriority w:val="1"/>
    <w:rsid w:val="00AE3989"/>
    <w:rPr>
      <w:rFonts w:ascii="Times New Roman" w:eastAsia="Times New Roman" w:hAnsi="Times New Roman" w:cs="Times New Roman"/>
      <w:sz w:val="24"/>
      <w:szCs w:val="24"/>
      <w:lang w:bidi="ar-SA"/>
    </w:rPr>
  </w:style>
  <w:style w:type="paragraph" w:customStyle="1" w:styleId="Els-body-text">
    <w:name w:val="Els-body-text"/>
    <w:rsid w:val="00AE3989"/>
    <w:pPr>
      <w:spacing w:after="0" w:line="230" w:lineRule="exact"/>
      <w:ind w:firstLine="238"/>
      <w:jc w:val="both"/>
    </w:pPr>
    <w:rPr>
      <w:rFonts w:ascii="Times New Roman" w:eastAsia="SimSun" w:hAnsi="Times New Roman" w:cs="Times New Roman"/>
      <w:sz w:val="16"/>
      <w:szCs w:val="20"/>
      <w:lang w:bidi="ar-SA"/>
    </w:rPr>
  </w:style>
  <w:style w:type="table" w:styleId="ColorfulGrid-Accent5">
    <w:name w:val="Colorful Grid Accent 5"/>
    <w:basedOn w:val="TableNormal"/>
    <w:uiPriority w:val="73"/>
    <w:rsid w:val="00AE3989"/>
    <w:pPr>
      <w:spacing w:after="0" w:line="240" w:lineRule="auto"/>
    </w:pPr>
    <w:rPr>
      <w:rFonts w:ascii="Times New Roman" w:eastAsia="SimSun" w:hAnsi="Times New Roman" w:cs="Times New Roman"/>
      <w:color w:val="000000" w:themeColor="text1"/>
      <w:sz w:val="20"/>
      <w:szCs w:val="20"/>
      <w:lang w:val="en-IN" w:eastAsia="en-IN" w:bidi="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AE3989"/>
    <w:pPr>
      <w:ind w:left="958" w:hanging="358"/>
    </w:pPr>
  </w:style>
  <w:style w:type="table" w:styleId="MediumShading1-Accent2">
    <w:name w:val="Medium Shading 1 Accent 2"/>
    <w:basedOn w:val="TableNormal"/>
    <w:uiPriority w:val="63"/>
    <w:rsid w:val="00AE3989"/>
    <w:pPr>
      <w:spacing w:after="0" w:line="240" w:lineRule="auto"/>
    </w:pPr>
    <w:rPr>
      <w:rFonts w:ascii="Times New Roman" w:eastAsia="SimSun" w:hAnsi="Times New Roman" w:cs="Times New Roman"/>
      <w:sz w:val="20"/>
      <w:szCs w:val="20"/>
      <w:lang w:val="en-IN" w:eastAsia="en-IN" w:bidi="ar-S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NoSpacing">
    <w:name w:val="No Spacing"/>
    <w:uiPriority w:val="1"/>
    <w:qFormat/>
    <w:rsid w:val="005239D2"/>
    <w:pPr>
      <w:widowControl w:val="0"/>
      <w:autoSpaceDE w:val="0"/>
      <w:autoSpaceDN w:val="0"/>
      <w:spacing w:after="0" w:line="240" w:lineRule="auto"/>
    </w:pPr>
    <w:rPr>
      <w:rFonts w:ascii="Times New Roman" w:eastAsia="Times New Roman" w:hAnsi="Times New Roman" w:cs="Times New Roman"/>
      <w:szCs w:val="22"/>
      <w:lang w:bidi="ar-SA"/>
    </w:rPr>
  </w:style>
  <w:style w:type="paragraph" w:customStyle="1" w:styleId="Els-table-caption">
    <w:name w:val="Els-table-caption"/>
    <w:rsid w:val="005239D2"/>
    <w:pPr>
      <w:keepLines/>
      <w:spacing w:before="230" w:after="230" w:line="200" w:lineRule="exact"/>
    </w:pPr>
    <w:rPr>
      <w:rFonts w:ascii="Times New Roman" w:eastAsia="SimSun" w:hAnsi="Times New Roman" w:cs="Times New Roman"/>
      <w:b/>
      <w:sz w:val="16"/>
      <w:szCs w:val="20"/>
      <w:lang w:bidi="ar-SA"/>
    </w:rPr>
  </w:style>
  <w:style w:type="table" w:styleId="ColorfulShading-Accent2">
    <w:name w:val="Colorful Shading Accent 2"/>
    <w:basedOn w:val="TableNormal"/>
    <w:uiPriority w:val="71"/>
    <w:rsid w:val="005239D2"/>
    <w:pPr>
      <w:spacing w:after="0" w:line="240" w:lineRule="auto"/>
    </w:pPr>
    <w:rPr>
      <w:rFonts w:ascii="Times New Roman" w:eastAsia="SimSun" w:hAnsi="Times New Roman" w:cs="Times New Roman"/>
      <w:color w:val="000000" w:themeColor="text1"/>
      <w:sz w:val="20"/>
      <w:szCs w:val="20"/>
      <w:lang w:val="en-IN" w:eastAsia="en-IN" w:bidi="ar-S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unhideWhenUsed/>
    <w:rsid w:val="005239D2"/>
    <w:pPr>
      <w:widowControl/>
      <w:autoSpaceDE/>
      <w:autoSpaceDN/>
      <w:spacing w:before="100" w:beforeAutospacing="1" w:after="100" w:afterAutospacing="1"/>
    </w:pPr>
    <w:rPr>
      <w:sz w:val="24"/>
      <w:szCs w:val="24"/>
      <w:lang w:bidi="bn-IN"/>
    </w:rPr>
  </w:style>
  <w:style w:type="table" w:styleId="ColorfulGrid-Accent1">
    <w:name w:val="Colorful Grid Accent 1"/>
    <w:basedOn w:val="TableNormal"/>
    <w:uiPriority w:val="73"/>
    <w:rsid w:val="005239D2"/>
    <w:pPr>
      <w:spacing w:after="0" w:line="240" w:lineRule="auto"/>
    </w:pPr>
    <w:rPr>
      <w:rFonts w:ascii="Times New Roman" w:eastAsia="SimSun" w:hAnsi="Times New Roman" w:cs="Times New Roman"/>
      <w:color w:val="000000" w:themeColor="text1"/>
      <w:sz w:val="20"/>
      <w:szCs w:val="20"/>
      <w:lang w:val="en-IN" w:eastAsia="en-IN" w:bidi="ar-S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4">
    <w:name w:val="Colorful Grid Accent 4"/>
    <w:basedOn w:val="TableNormal"/>
    <w:uiPriority w:val="73"/>
    <w:rsid w:val="00B51B9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2-Accent4">
    <w:name w:val="Medium Grid 2 Accent 4"/>
    <w:basedOn w:val="TableNormal"/>
    <w:uiPriority w:val="68"/>
    <w:rsid w:val="00B51B93"/>
    <w:pPr>
      <w:spacing w:after="0" w:line="240" w:lineRule="auto"/>
    </w:pPr>
    <w:rPr>
      <w:rFonts w:asciiTheme="majorHAnsi" w:eastAsiaTheme="majorEastAsia" w:hAnsiTheme="majorHAnsi" w:cstheme="majorBidi"/>
      <w:color w:val="000000" w:themeColor="text1"/>
      <w:sz w:val="20"/>
      <w:szCs w:val="20"/>
      <w:lang w:val="en-IN" w:eastAsia="en-IN" w:bidi="ar-S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LightShading-Accent4">
    <w:name w:val="Light Shading Accent 4"/>
    <w:basedOn w:val="TableNormal"/>
    <w:uiPriority w:val="60"/>
    <w:rsid w:val="00B51B93"/>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Grid">
    <w:name w:val="Table Grid"/>
    <w:basedOn w:val="TableNormal"/>
    <w:uiPriority w:val="59"/>
    <w:rsid w:val="00B348F3"/>
    <w:pPr>
      <w:widowControl w:val="0"/>
      <w:autoSpaceDE w:val="0"/>
      <w:autoSpaceDN w:val="0"/>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sid w:val="00B348F3"/>
    <w:pPr>
      <w:widowControl w:val="0"/>
      <w:autoSpaceDE w:val="0"/>
      <w:autoSpaceDN w:val="0"/>
      <w:spacing w:after="0" w:line="240" w:lineRule="auto"/>
    </w:pPr>
    <w:rPr>
      <w:color w:val="76923C" w:themeColor="accent3" w:themeShade="BF"/>
      <w:szCs w:val="22"/>
      <w:lang w:bidi="ar-S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MediumGrid1-Accent3">
    <w:name w:val="Medium Grid 1 Accent 3"/>
    <w:basedOn w:val="TableNormal"/>
    <w:uiPriority w:val="67"/>
    <w:rsid w:val="00B348F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character" w:styleId="Hyperlink">
    <w:name w:val="Hyperlink"/>
    <w:basedOn w:val="DefaultParagraphFont"/>
    <w:uiPriority w:val="99"/>
    <w:unhideWhenUsed/>
    <w:rsid w:val="003E2A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5899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chart" Target="charts/chart1.xml"/><Relationship Id="rId26" Type="http://schemas.openxmlformats.org/officeDocument/2006/relationships/diagramColors" Target="diagrams/colors4.xml"/><Relationship Id="rId39" Type="http://schemas.openxmlformats.org/officeDocument/2006/relationships/diagramData" Target="diagrams/data8.xml"/><Relationship Id="rId21" Type="http://schemas.openxmlformats.org/officeDocument/2006/relationships/diagramQuickStyle" Target="diagrams/quickStyle3.xml"/><Relationship Id="rId34" Type="http://schemas.openxmlformats.org/officeDocument/2006/relationships/diagramColors" Target="diagrams/colors6.xml"/><Relationship Id="rId42" Type="http://schemas.openxmlformats.org/officeDocument/2006/relationships/diagramColors" Target="diagrams/colors8.xml"/><Relationship Id="rId47" Type="http://schemas.openxmlformats.org/officeDocument/2006/relationships/hyperlink" Target="https://www.usaid.gov/what-we-do/agriculture-and-food-security/empowering-youth-agriculture" TargetMode="External"/><Relationship Id="rId50" Type="http://schemas.openxmlformats.org/officeDocument/2006/relationships/hyperlink" Target="https://ec.europa.eu/agriculture/rural-development-2014-2020/policy-in-action/guide-young-farmers/empowering-rural-youth_en" TargetMode="External"/><Relationship Id="rId55" Type="http://schemas.openxmlformats.org/officeDocument/2006/relationships/hyperlink" Target="https://www.cgiar.org/news-events/news/youth-in-agriculture/" TargetMode="External"/><Relationship Id="rId63" Type="http://schemas.openxmlformats.org/officeDocument/2006/relationships/hyperlink" Target="https://www.un.org/development/desa/dpad/publication/gender-and-rural-development/" TargetMode="External"/><Relationship Id="rId68" Type="http://schemas.openxmlformats.org/officeDocument/2006/relationships/hyperlink" Target="https://www.ifad.org/en/web/knowledge/publication/asset/42170363" TargetMode="External"/><Relationship Id="rId76" Type="http://schemas.openxmlformats.org/officeDocument/2006/relationships/hyperlink" Target="https://www.one.org/africa/blog/empowering-women-in-agriculture-lessons-from-the-field/" TargetMode="External"/><Relationship Id="rId84" Type="http://schemas.openxmlformats.org/officeDocument/2006/relationships/fontTable" Target="fontTable.xml"/><Relationship Id="rId7" Type="http://schemas.openxmlformats.org/officeDocument/2006/relationships/image" Target="media/image1.jpeg"/><Relationship Id="rId71" Type="http://schemas.openxmlformats.org/officeDocument/2006/relationships/hyperlink" Target="https://foodtank.com/news/2019/04/youth-and-agriculture-key-challenges-and-solutions/" TargetMode="External"/><Relationship Id="rId2" Type="http://schemas.openxmlformats.org/officeDocument/2006/relationships/styles" Target="styles.xml"/><Relationship Id="rId16" Type="http://schemas.openxmlformats.org/officeDocument/2006/relationships/diagramColors" Target="diagrams/colors2.xml"/><Relationship Id="rId29" Type="http://schemas.openxmlformats.org/officeDocument/2006/relationships/diagramQuickStyle" Target="diagrams/quickStyle5.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Layout" Target="diagrams/layout6.xml"/><Relationship Id="rId37" Type="http://schemas.openxmlformats.org/officeDocument/2006/relationships/diagramQuickStyle" Target="diagrams/quickStyle7.xml"/><Relationship Id="rId40" Type="http://schemas.openxmlformats.org/officeDocument/2006/relationships/diagramLayout" Target="diagrams/layout8.xml"/><Relationship Id="rId45" Type="http://schemas.openxmlformats.org/officeDocument/2006/relationships/hyperlink" Target="https://www.unwomen.org/en/news/in-focus/rural-women" TargetMode="External"/><Relationship Id="rId53" Type="http://schemas.openxmlformats.org/officeDocument/2006/relationships/hyperlink" Target="https://www.ifad.org/en/web/knowledge/topic/youth" TargetMode="External"/><Relationship Id="rId58" Type="http://schemas.openxmlformats.org/officeDocument/2006/relationships/hyperlink" Target="https://www.unwomen.org/en/news/stories/2019/10/feature-women-in-agriculture-key-to-food-security" TargetMode="External"/><Relationship Id="rId66" Type="http://schemas.openxmlformats.org/officeDocument/2006/relationships/hyperlink" Target="https://www.oecd.org/site/agrindi/country-policy-reviews/Youth_in_Agriculture_Fact_Sheet_2020.pdf" TargetMode="External"/><Relationship Id="rId74" Type="http://schemas.openxmlformats.org/officeDocument/2006/relationships/hyperlink" Target="https://www.uneca.org/sites/default/files/PublicationFiles/rural_women_and_youth.pdf" TargetMode="External"/><Relationship Id="rId79" Type="http://schemas.openxmlformats.org/officeDocument/2006/relationships/hyperlink" Target="https://www.undp.org/content/undp/en/home/librarypage/poverty-reduction/youth-and-agriculture--challenges-and-opportunities.html" TargetMode="External"/><Relationship Id="rId5" Type="http://schemas.openxmlformats.org/officeDocument/2006/relationships/footnotes" Target="footnotes.xml"/><Relationship Id="rId61" Type="http://schemas.openxmlformats.org/officeDocument/2006/relationships/hyperlink" Target="https://www.worldfoodprize.org/en/youth_programs/global_youth_institute/the_role_of_women_in_agriculture/" TargetMode="External"/><Relationship Id="rId82" Type="http://schemas.openxmlformats.org/officeDocument/2006/relationships/header" Target="header1.xml"/><Relationship Id="rId19" Type="http://schemas.openxmlformats.org/officeDocument/2006/relationships/diagramData" Target="diagrams/data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Colors" Target="diagrams/colors3.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Data" Target="diagrams/data7.xml"/><Relationship Id="rId43" Type="http://schemas.openxmlformats.org/officeDocument/2006/relationships/hyperlink" Target="https://www.worldbank.org/en/topic/agriculture/brief/empowering-women-in-agriculture" TargetMode="External"/><Relationship Id="rId48" Type="http://schemas.openxmlformats.org/officeDocument/2006/relationships/hyperlink" Target="https://www.ilo.org/global/topics/rural-employment/WCMS_310342/lang--en/index.htm" TargetMode="External"/><Relationship Id="rId56" Type="http://schemas.openxmlformats.org/officeDocument/2006/relationships/hyperlink" Target="https://www.wfp.org/publications/rural-womens-empowerment-how-food-and-nutrition-programmes-can-help" TargetMode="External"/><Relationship Id="rId64" Type="http://schemas.openxmlformats.org/officeDocument/2006/relationships/hyperlink" Target="https://www.ilo.org/global/topics/employment-youth/areas/youth-employment-in-agriculture/lang--en/index.htm" TargetMode="External"/><Relationship Id="rId69" Type="http://schemas.openxmlformats.org/officeDocument/2006/relationships/hyperlink" Target="http://www.fao.org/3/a-i3144e.pdf" TargetMode="External"/><Relationship Id="rId77" Type="http://schemas.openxmlformats.org/officeDocument/2006/relationships/hyperlink" Target="http://www.fao.org/in-action/rural-youth-innovation-challenge/youth-in-agriculture/en/" TargetMode="External"/><Relationship Id="rId8" Type="http://schemas.openxmlformats.org/officeDocument/2006/relationships/diagramData" Target="diagrams/data1.xml"/><Relationship Id="rId51" Type="http://schemas.openxmlformats.org/officeDocument/2006/relationships/hyperlink" Target="http://www.fao.org/3/I9553EN/i9553en.pdf" TargetMode="External"/><Relationship Id="rId72" Type="http://schemas.openxmlformats.org/officeDocument/2006/relationships/hyperlink" Target="https://blogs.worldbank.org/voices/empowering-women-agriculture-what-works" TargetMode="External"/><Relationship Id="rId80" Type="http://schemas.openxmlformats.org/officeDocument/2006/relationships/hyperlink" Target="https://www.landesa.org/our-work/womens-land-rights/empowering-rural-women-through-access-to-land/"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diagramQuickStyle" Target="diagrams/quickStyle4.xml"/><Relationship Id="rId33" Type="http://schemas.openxmlformats.org/officeDocument/2006/relationships/diagramQuickStyle" Target="diagrams/quickStyle6.xml"/><Relationship Id="rId38" Type="http://schemas.openxmlformats.org/officeDocument/2006/relationships/diagramColors" Target="diagrams/colors7.xml"/><Relationship Id="rId46" Type="http://schemas.openxmlformats.org/officeDocument/2006/relationships/hyperlink" Target="http://www.fao.org/youth-employment/en/" TargetMode="External"/><Relationship Id="rId59" Type="http://schemas.openxmlformats.org/officeDocument/2006/relationships/hyperlink" Target="https://www.un.org/development/desa/youth/" TargetMode="External"/><Relationship Id="rId67" Type="http://schemas.openxmlformats.org/officeDocument/2006/relationships/hyperlink" Target="https://www.theguardian.com/global-development/2020/feb/10/empowering-women-in-agriculture-from-laboratories-to-farms-and-markets" TargetMode="External"/><Relationship Id="rId20" Type="http://schemas.openxmlformats.org/officeDocument/2006/relationships/diagramLayout" Target="diagrams/layout3.xml"/><Relationship Id="rId41" Type="http://schemas.openxmlformats.org/officeDocument/2006/relationships/diagramQuickStyle" Target="diagrams/quickStyle8.xml"/><Relationship Id="rId54" Type="http://schemas.openxmlformats.org/officeDocument/2006/relationships/hyperlink" Target="https://www.oxfamamerica.org/explore/stories/womens-empowerment-in-agriculture/" TargetMode="External"/><Relationship Id="rId62" Type="http://schemas.openxmlformats.org/officeDocument/2006/relationships/hyperlink" Target="https://www.brookings.edu/research/youth-and-agriculture-key-challenges-and-solutions/" TargetMode="External"/><Relationship Id="rId70" Type="http://schemas.openxmlformats.org/officeDocument/2006/relationships/hyperlink" Target="https://www.undp.org/content/undp/en/home/librarypage/womens-empowerment/rural-womens-economic-empowerment.html" TargetMode="External"/><Relationship Id="rId75" Type="http://schemas.openxmlformats.org/officeDocument/2006/relationships/hyperlink" Target="https://agriculturesnetwork.org/magazines/global/youth-in-agriculture/"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Layout" Target="diagrams/layout5.xml"/><Relationship Id="rId36" Type="http://schemas.openxmlformats.org/officeDocument/2006/relationships/diagramLayout" Target="diagrams/layout7.xml"/><Relationship Id="rId49" Type="http://schemas.openxmlformats.org/officeDocument/2006/relationships/hyperlink" Target="http://www.fao.org/gender/gender-home/gender-issues/gender-and-rural-development/en/" TargetMode="External"/><Relationship Id="rId57" Type="http://schemas.openxmlformats.org/officeDocument/2006/relationships/hyperlink" Target="https://www.un.org/development/desa/youth/news/2021/02/rural-youth-empowerment/" TargetMode="External"/><Relationship Id="rId10" Type="http://schemas.openxmlformats.org/officeDocument/2006/relationships/diagramQuickStyle" Target="diagrams/quickStyle1.xml"/><Relationship Id="rId31" Type="http://schemas.openxmlformats.org/officeDocument/2006/relationships/diagramData" Target="diagrams/data6.xml"/><Relationship Id="rId44" Type="http://schemas.openxmlformats.org/officeDocument/2006/relationships/hyperlink" Target="https://www.ifpri.org/publication/womens-empowerment-agriculture-index" TargetMode="External"/><Relationship Id="rId52" Type="http://schemas.openxmlformats.org/officeDocument/2006/relationships/hyperlink" Target="https://www.un.org/en/chronicle/article/youth-and-agriculture" TargetMode="External"/><Relationship Id="rId60" Type="http://schemas.openxmlformats.org/officeDocument/2006/relationships/hyperlink" Target="https://www.europarl.europa.eu/RegData/etudes/BRIE/2021/660313/EPRS_BRI(2021)660313_EN.pdf" TargetMode="External"/><Relationship Id="rId65" Type="http://schemas.openxmlformats.org/officeDocument/2006/relationships/hyperlink" Target="https://foodtank.com/news/2021/05/rural-women-the-backbone-of-sustainable-agriculture/" TargetMode="External"/><Relationship Id="rId73" Type="http://schemas.openxmlformats.org/officeDocument/2006/relationships/hyperlink" Target="https://ec.europa.eu/eip/agriculture/en/content/youth-agriculture-opportunities-and-challenges" TargetMode="External"/><Relationship Id="rId78" Type="http://schemas.openxmlformats.org/officeDocument/2006/relationships/hyperlink" Target="https://www.ilo.org/global/about-the-ilo/newsroom/news/WCMS_738292/lang--en/index.htm" TargetMode="External"/><Relationship Id="rId81" Type="http://schemas.openxmlformats.org/officeDocument/2006/relationships/hyperlink" Target="https://www.weforum.org/agenda/2019/10/youth-in-agriculture-strategies-for-engage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sj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perspective val="30"/>
    </c:view3D>
    <c:plotArea>
      <c:layout/>
      <c:pie3DChart>
        <c:varyColors val="1"/>
        <c:ser>
          <c:idx val="0"/>
          <c:order val="0"/>
          <c:tx>
            <c:strRef>
              <c:f>Sheet1!$B$1</c:f>
              <c:strCache>
                <c:ptCount val="1"/>
                <c:pt idx="0">
                  <c:v>Women Percentages </c:v>
                </c:pt>
              </c:strCache>
            </c:strRef>
          </c:tx>
          <c:dLbls>
            <c:txPr>
              <a:bodyPr/>
              <a:lstStyle/>
              <a:p>
                <a:pPr>
                  <a:defRPr sz="1200" b="1">
                    <a:latin typeface="Times New Roman" pitchFamily="18" charset="0"/>
                    <a:cs typeface="Times New Roman" pitchFamily="18" charset="0"/>
                  </a:defRPr>
                </a:pPr>
                <a:endParaRPr lang="en-US"/>
              </a:p>
            </c:txPr>
            <c:showVal val="1"/>
            <c:showLeaderLines val="1"/>
          </c:dLbls>
          <c:cat>
            <c:strRef>
              <c:f>Sheet1!$A$2:$A$7</c:f>
              <c:strCache>
                <c:ptCount val="6"/>
                <c:pt idx="0">
                  <c:v>Input in Productive Decision</c:v>
                </c:pt>
                <c:pt idx="1">
                  <c:v>Ownership of Assets </c:v>
                </c:pt>
                <c:pt idx="2">
                  <c:v>Access to &amp; Decisions on Credit</c:v>
                </c:pt>
                <c:pt idx="3">
                  <c:v>Control Over Use of Income </c:v>
                </c:pt>
                <c:pt idx="4">
                  <c:v>Group Member</c:v>
                </c:pt>
                <c:pt idx="5">
                  <c:v>Work Load</c:v>
                </c:pt>
              </c:strCache>
            </c:strRef>
          </c:cat>
          <c:val>
            <c:numRef>
              <c:f>Sheet1!$B$2:$B$7</c:f>
              <c:numCache>
                <c:formatCode>0%</c:formatCode>
                <c:ptCount val="6"/>
                <c:pt idx="0">
                  <c:v>0.41000000000000031</c:v>
                </c:pt>
                <c:pt idx="1">
                  <c:v>5.0000000000000114E-2</c:v>
                </c:pt>
                <c:pt idx="2">
                  <c:v>0.12000000000000002</c:v>
                </c:pt>
                <c:pt idx="3">
                  <c:v>2.0000000000000052E-2</c:v>
                </c:pt>
                <c:pt idx="4">
                  <c:v>7.0000000000000034E-2</c:v>
                </c:pt>
                <c:pt idx="5">
                  <c:v>0.33000000000000207</c:v>
                </c:pt>
              </c:numCache>
            </c:numRef>
          </c:val>
        </c:ser>
      </c:pie3DChart>
    </c:plotArea>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4">
  <dgm:title val=""/>
  <dgm:desc val=""/>
  <dgm:catLst>
    <dgm:cat type="accent3" pri="11400"/>
  </dgm:catLst>
  <dgm:styleLbl name="node0">
    <dgm:fillClrLst meth="cycle">
      <a:schemeClr val="accent3">
        <a:shade val="60000"/>
      </a:schemeClr>
    </dgm:fillClrLst>
    <dgm:linClrLst meth="repeat">
      <a:schemeClr val="lt1"/>
    </dgm:linClrLst>
    <dgm:effectClrLst/>
    <dgm:txLinClrLst/>
    <dgm:txFillClrLst/>
    <dgm:txEffectClrLst/>
  </dgm:styleLbl>
  <dgm:styleLbl name="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alignNode1">
    <dgm:fillClrLst meth="cycle">
      <a:schemeClr val="accent3">
        <a:shade val="50000"/>
      </a:schemeClr>
      <a:schemeClr val="accent3">
        <a:tint val="55000"/>
      </a:schemeClr>
    </dgm:fillClrLst>
    <dgm:linClrLst meth="cycle">
      <a:schemeClr val="accent3">
        <a:shade val="50000"/>
      </a:schemeClr>
      <a:schemeClr val="accent3">
        <a:tint val="55000"/>
      </a:schemeClr>
    </dgm:linClrLst>
    <dgm:effectClrLst/>
    <dgm:txLinClrLst/>
    <dgm:txFillClrLst/>
    <dgm:txEffectClrLst/>
  </dgm:styleLbl>
  <dgm:styleLbl name="lnNode1">
    <dgm:fillClrLst meth="cycle">
      <a:schemeClr val="accent3">
        <a:shade val="50000"/>
      </a:schemeClr>
      <a:schemeClr val="accent3">
        <a:tint val="55000"/>
      </a:schemeClr>
    </dgm:fillClrLst>
    <dgm:linClrLst meth="repeat">
      <a:schemeClr val="lt1"/>
    </dgm:linClrLst>
    <dgm:effectClrLst/>
    <dgm:txLinClrLst/>
    <dgm:txFillClrLst/>
    <dgm:txEffectClrLst/>
  </dgm:styleLbl>
  <dgm:styleLbl name="vennNode1">
    <dgm:fillClrLst meth="cycle">
      <a:schemeClr val="accent3">
        <a:shade val="80000"/>
        <a:alpha val="50000"/>
      </a:schemeClr>
      <a:schemeClr val="accent3">
        <a:tint val="50000"/>
        <a:alpha val="50000"/>
      </a:schemeClr>
    </dgm:fillClrLst>
    <dgm:linClrLst meth="repeat">
      <a:schemeClr val="lt1"/>
    </dgm:linClrLst>
    <dgm:effectClrLst/>
    <dgm:txLinClrLst/>
    <dgm:txFillClrLst/>
    <dgm:txEffectClrLst/>
  </dgm:styleLbl>
  <dgm:styleLbl name="node2">
    <dgm:fillClrLst>
      <a:schemeClr val="accent3">
        <a:shade val="80000"/>
      </a:schemeClr>
    </dgm:fillClrLst>
    <dgm:linClrLst meth="repeat">
      <a:schemeClr val="lt1"/>
    </dgm:linClrLst>
    <dgm:effectClrLst/>
    <dgm:txLinClrLst/>
    <dgm:txFillClrLst/>
    <dgm:txEffectClrLst/>
  </dgm:styleLbl>
  <dgm:styleLbl name="node3">
    <dgm:fillClrLst>
      <a:schemeClr val="accent3">
        <a:tint val="99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f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bgSibTrans2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dgm:txEffectClrLst/>
  </dgm:styleLbl>
  <dgm:styleLbl name="sibTrans1D1">
    <dgm:fillClrLst meth="cycle">
      <a:schemeClr val="accent3">
        <a:shade val="90000"/>
      </a:schemeClr>
      <a:schemeClr val="accent3">
        <a:tint val="50000"/>
      </a:schemeClr>
    </dgm:fillClrLst>
    <dgm:linClrLst meth="cycle">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0000"/>
      </a:schemeClr>
    </dgm:fillClrLst>
    <dgm:linClrLst meth="repeat">
      <a:schemeClr val="lt1"/>
    </dgm:linClrLst>
    <dgm:effectClrLst/>
    <dgm:txLinClrLst/>
    <dgm:txFillClrLst/>
    <dgm:txEffectClrLst/>
  </dgm:styleLbl>
  <dgm:styleLbl name="asst3">
    <dgm:fillClrLst>
      <a:schemeClr val="accent3">
        <a:tint val="70000"/>
      </a:schemeClr>
    </dgm:fillClrLst>
    <dgm:linClrLst meth="repeat">
      <a:schemeClr val="lt1"/>
    </dgm:linClrLst>
    <dgm:effectClrLst/>
    <dgm:txLinClrLst/>
    <dgm:txFillClrLst/>
    <dgm:txEffectClrLst/>
  </dgm:styleLbl>
  <dgm:styleLbl name="asst4">
    <dgm:fillClrLst>
      <a:schemeClr val="accent3">
        <a:tint val="5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3">
        <a:shade val="50000"/>
      </a:schemeClr>
      <a:schemeClr val="accent3">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alignAccFollowNode1">
    <dgm:fillClrLst meth="repeat">
      <a:schemeClr val="accent3">
        <a:alpha val="90000"/>
        <a:tint val="55000"/>
      </a:schemeClr>
    </dgm:fillClrLst>
    <dgm:linClrLst meth="repeat">
      <a:schemeClr val="accent3">
        <a:alpha val="90000"/>
        <a:tint val="55000"/>
      </a:schemeClr>
    </dgm:linClrLst>
    <dgm:effectClrLst/>
    <dgm:txLinClrLst/>
    <dgm:txFillClrLst meth="repeat">
      <a:schemeClr val="dk1"/>
    </dgm:txFillClrLst>
    <dgm:txEffectClrLst/>
  </dgm:styleLbl>
  <dgm:styleLbl name="bgAccFollowNode1">
    <dgm:fillClrLst meth="repeat">
      <a:schemeClr val="accent3">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55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4CA62-878E-421D-B39A-C45E4EF711EE}" type="doc">
      <dgm:prSet loTypeId="urn:microsoft.com/office/officeart/2005/8/layout/bProcess3" loCatId="process" qsTypeId="urn:microsoft.com/office/officeart/2005/8/quickstyle/simple1" qsCatId="simple" csTypeId="urn:microsoft.com/office/officeart/2005/8/colors/colorful3" csCatId="colorful" phldr="1"/>
      <dgm:spPr/>
      <dgm:t>
        <a:bodyPr/>
        <a:lstStyle/>
        <a:p>
          <a:endParaRPr lang="en-US"/>
        </a:p>
      </dgm:t>
    </dgm:pt>
    <dgm:pt modelId="{2391C072-57FB-4E32-84BE-AE219ACD7900}">
      <dgm:prSet phldrT="[Text]"/>
      <dgm:spPr/>
      <dgm:t>
        <a:bodyPr/>
        <a:lstStyle/>
        <a:p>
          <a:r>
            <a:rPr lang="en-US">
              <a:solidFill>
                <a:sysClr val="windowText" lastClr="000000"/>
              </a:solidFill>
              <a:latin typeface="Arial Black" pitchFamily="34" charset="0"/>
            </a:rPr>
            <a:t>NEED ASSESSMENT </a:t>
          </a:r>
        </a:p>
      </dgm:t>
    </dgm:pt>
    <dgm:pt modelId="{B766C3BE-6CFE-4386-9297-AEAD4249908F}" type="parTrans" cxnId="{15E9B323-3EB6-43BD-AFCF-5EBCC10D64C2}">
      <dgm:prSet/>
      <dgm:spPr/>
      <dgm:t>
        <a:bodyPr/>
        <a:lstStyle/>
        <a:p>
          <a:endParaRPr lang="en-US"/>
        </a:p>
      </dgm:t>
    </dgm:pt>
    <dgm:pt modelId="{DAF71635-2F29-4AB9-98BA-2E48AF2E55E5}" type="sibTrans" cxnId="{15E9B323-3EB6-43BD-AFCF-5EBCC10D64C2}">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F2BEB49E-A043-4D9A-9940-80629EC1D1F5}">
      <dgm:prSet phldrT="[Text]"/>
      <dgm:spPr/>
      <dgm:t>
        <a:bodyPr/>
        <a:lstStyle/>
        <a:p>
          <a:r>
            <a:rPr lang="en-US">
              <a:solidFill>
                <a:sysClr val="windowText" lastClr="000000"/>
              </a:solidFill>
              <a:latin typeface="Arial Black" pitchFamily="34" charset="0"/>
            </a:rPr>
            <a:t>GENDER ANALYSIS</a:t>
          </a:r>
        </a:p>
      </dgm:t>
    </dgm:pt>
    <dgm:pt modelId="{DCAD1454-5B4D-4493-8427-D6A6BE3C84AA}" type="parTrans" cxnId="{6D9BBAF8-E88D-421A-A951-CB95A8654FD2}">
      <dgm:prSet/>
      <dgm:spPr/>
      <dgm:t>
        <a:bodyPr/>
        <a:lstStyle/>
        <a:p>
          <a:endParaRPr lang="en-US"/>
        </a:p>
      </dgm:t>
    </dgm:pt>
    <dgm:pt modelId="{8B116C4F-67F5-448E-9821-1CAC36476061}" type="sibTrans" cxnId="{6D9BBAF8-E88D-421A-A951-CB95A8654FD2}">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2D1EE0D0-B5A7-4029-BBE3-01D7540E8AC5}">
      <dgm:prSet phldrT="[Text]"/>
      <dgm:spPr/>
      <dgm:t>
        <a:bodyPr/>
        <a:lstStyle/>
        <a:p>
          <a:r>
            <a:rPr lang="en-US">
              <a:solidFill>
                <a:sysClr val="windowText" lastClr="000000"/>
              </a:solidFill>
              <a:latin typeface="Arial Black" pitchFamily="34" charset="0"/>
            </a:rPr>
            <a:t>CAPACITY BUILDING </a:t>
          </a:r>
        </a:p>
      </dgm:t>
    </dgm:pt>
    <dgm:pt modelId="{918EC475-3842-4C3F-9C0B-C1AA68ABCE7C}" type="parTrans" cxnId="{55CCB987-39D6-4154-9D43-103A0500FF0D}">
      <dgm:prSet/>
      <dgm:spPr/>
      <dgm:t>
        <a:bodyPr/>
        <a:lstStyle/>
        <a:p>
          <a:endParaRPr lang="en-US"/>
        </a:p>
      </dgm:t>
    </dgm:pt>
    <dgm:pt modelId="{86F609BF-7005-44B8-A54C-D858CCD42632}" type="sibTrans" cxnId="{55CCB987-39D6-4154-9D43-103A0500FF0D}">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25005060-F71D-4341-87B8-646E8BD60635}">
      <dgm:prSet phldrT="[Text]"/>
      <dgm:spPr/>
      <dgm:t>
        <a:bodyPr/>
        <a:lstStyle/>
        <a:p>
          <a:r>
            <a:rPr lang="en-US">
              <a:solidFill>
                <a:sysClr val="windowText" lastClr="000000"/>
              </a:solidFill>
              <a:latin typeface="Arial Black" pitchFamily="34" charset="0"/>
            </a:rPr>
            <a:t>TECHNOLOGY ADOPTION</a:t>
          </a:r>
        </a:p>
      </dgm:t>
    </dgm:pt>
    <dgm:pt modelId="{C178DD3F-4095-4BB8-A12C-0D9659071FB6}" type="parTrans" cxnId="{BEB11152-C280-4ABB-AD03-BF6D55C9EFF4}">
      <dgm:prSet/>
      <dgm:spPr/>
      <dgm:t>
        <a:bodyPr/>
        <a:lstStyle/>
        <a:p>
          <a:endParaRPr lang="en-US"/>
        </a:p>
      </dgm:t>
    </dgm:pt>
    <dgm:pt modelId="{9AC39368-8928-4106-8E2B-032B39375CB8}" type="sibTrans" cxnId="{BEB11152-C280-4ABB-AD03-BF6D55C9EFF4}">
      <dgm:prSet>
        <dgm:style>
          <a:lnRef idx="2">
            <a:schemeClr val="accent3"/>
          </a:lnRef>
          <a:fillRef idx="0">
            <a:schemeClr val="accent3"/>
          </a:fillRef>
          <a:effectRef idx="1">
            <a:schemeClr val="accent3"/>
          </a:effectRef>
          <a:fontRef idx="minor">
            <a:schemeClr val="tx1"/>
          </a:fontRef>
        </dgm:style>
      </dgm:prSet>
      <dgm:spPr/>
      <dgm:t>
        <a:bodyPr/>
        <a:lstStyle/>
        <a:p>
          <a:endParaRPr lang="en-US"/>
        </a:p>
      </dgm:t>
    </dgm:pt>
    <dgm:pt modelId="{7A1F98FF-DAA0-45A0-977C-A32C2B058651}">
      <dgm:prSet phldrT="[Text]"/>
      <dgm:spPr/>
      <dgm:t>
        <a:bodyPr/>
        <a:lstStyle/>
        <a:p>
          <a:r>
            <a:rPr lang="en-US">
              <a:solidFill>
                <a:sysClr val="windowText" lastClr="000000"/>
              </a:solidFill>
              <a:latin typeface="Arial Black" pitchFamily="34" charset="0"/>
            </a:rPr>
            <a:t>ADAPTATION STRATEGIES </a:t>
          </a:r>
        </a:p>
      </dgm:t>
    </dgm:pt>
    <dgm:pt modelId="{BAEC1AAA-A5EF-4BC4-B70B-9856AA43014F}" type="parTrans" cxnId="{C9FFC438-33BE-4E5A-B548-1A0E20710420}">
      <dgm:prSet/>
      <dgm:spPr/>
      <dgm:t>
        <a:bodyPr/>
        <a:lstStyle/>
        <a:p>
          <a:endParaRPr lang="en-US"/>
        </a:p>
      </dgm:t>
    </dgm:pt>
    <dgm:pt modelId="{88894F6E-B0E0-4580-BFE5-F039A8E7A9A9}" type="sibTrans" cxnId="{C9FFC438-33BE-4E5A-B548-1A0E20710420}">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59F08D8D-67B5-4E5D-AEC8-AC7A43DA9772}">
      <dgm:prSet phldrT="[Text]"/>
      <dgm:spPr/>
      <dgm:t>
        <a:bodyPr/>
        <a:lstStyle/>
        <a:p>
          <a:r>
            <a:rPr lang="en-US">
              <a:solidFill>
                <a:sysClr val="windowText" lastClr="000000"/>
              </a:solidFill>
              <a:latin typeface="Arial Black" pitchFamily="34" charset="0"/>
            </a:rPr>
            <a:t>NATURAL RESOURCE MANAGEMENT </a:t>
          </a:r>
        </a:p>
      </dgm:t>
    </dgm:pt>
    <dgm:pt modelId="{A6C6FD5E-A468-46A7-8349-96F6548F39A7}" type="parTrans" cxnId="{D06FB957-7E6C-4CED-B6A9-8783BADAC367}">
      <dgm:prSet/>
      <dgm:spPr/>
      <dgm:t>
        <a:bodyPr/>
        <a:lstStyle/>
        <a:p>
          <a:endParaRPr lang="en-US"/>
        </a:p>
      </dgm:t>
    </dgm:pt>
    <dgm:pt modelId="{7131D7B5-13F4-455D-8956-C808C4C74A71}" type="sibTrans" cxnId="{D06FB957-7E6C-4CED-B6A9-8783BADAC367}">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45A4D581-700D-48D4-868B-E78A44DDC0AA}">
      <dgm:prSet phldrT="[Text]"/>
      <dgm:spPr/>
      <dgm:t>
        <a:bodyPr/>
        <a:lstStyle/>
        <a:p>
          <a:r>
            <a:rPr lang="en-US">
              <a:solidFill>
                <a:sysClr val="windowText" lastClr="000000"/>
              </a:solidFill>
              <a:latin typeface="Arial Black" pitchFamily="34" charset="0"/>
            </a:rPr>
            <a:t>MARKET ACCESS</a:t>
          </a:r>
        </a:p>
      </dgm:t>
    </dgm:pt>
    <dgm:pt modelId="{7791F349-D73B-4554-95EB-50C0DF2DF123}" type="parTrans" cxnId="{69231C49-E908-4DEC-8313-964E62E43455}">
      <dgm:prSet/>
      <dgm:spPr/>
      <dgm:t>
        <a:bodyPr/>
        <a:lstStyle/>
        <a:p>
          <a:endParaRPr lang="en-US"/>
        </a:p>
      </dgm:t>
    </dgm:pt>
    <dgm:pt modelId="{8E85FA8A-0056-4253-B78E-7B132A8EE3DE}" type="sibTrans" cxnId="{69231C49-E908-4DEC-8313-964E62E43455}">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D878AA09-43D5-44C7-A91D-A551249D8534}">
      <dgm:prSet phldrT="[Text]"/>
      <dgm:spPr/>
      <dgm:t>
        <a:bodyPr/>
        <a:lstStyle/>
        <a:p>
          <a:r>
            <a:rPr lang="en-US">
              <a:solidFill>
                <a:sysClr val="windowText" lastClr="000000"/>
              </a:solidFill>
              <a:latin typeface="Arial Black" pitchFamily="34" charset="0"/>
            </a:rPr>
            <a:t>POLICY ADVOCACY</a:t>
          </a:r>
        </a:p>
      </dgm:t>
    </dgm:pt>
    <dgm:pt modelId="{48E3A23A-0DFC-4D2A-813D-81DE099DEA8E}" type="parTrans" cxnId="{FC18129E-BD90-48C4-915D-DAAE59DD4E6A}">
      <dgm:prSet/>
      <dgm:spPr/>
      <dgm:t>
        <a:bodyPr/>
        <a:lstStyle/>
        <a:p>
          <a:endParaRPr lang="en-US"/>
        </a:p>
      </dgm:t>
    </dgm:pt>
    <dgm:pt modelId="{0BF39E54-59DD-445B-AA1C-1A2D28B058EA}" type="sibTrans" cxnId="{FC18129E-BD90-48C4-915D-DAAE59DD4E6A}">
      <dgm:prSet>
        <dgm:style>
          <a:lnRef idx="2">
            <a:schemeClr val="accent5"/>
          </a:lnRef>
          <a:fillRef idx="0">
            <a:schemeClr val="accent5"/>
          </a:fillRef>
          <a:effectRef idx="1">
            <a:schemeClr val="accent5"/>
          </a:effectRef>
          <a:fontRef idx="minor">
            <a:schemeClr val="tx1"/>
          </a:fontRef>
        </dgm:style>
      </dgm:prSet>
      <dgm:spPr/>
      <dgm:t>
        <a:bodyPr/>
        <a:lstStyle/>
        <a:p>
          <a:endParaRPr lang="en-US"/>
        </a:p>
      </dgm:t>
    </dgm:pt>
    <dgm:pt modelId="{446274D5-3E10-4304-940B-F551474CEC1C}">
      <dgm:prSet phldrT="[Text]"/>
      <dgm:spPr/>
      <dgm:t>
        <a:bodyPr/>
        <a:lstStyle/>
        <a:p>
          <a:r>
            <a:rPr lang="en-US">
              <a:solidFill>
                <a:sysClr val="windowText" lastClr="000000"/>
              </a:solidFill>
              <a:latin typeface="Arial Black" pitchFamily="34" charset="0"/>
            </a:rPr>
            <a:t>COMMUNITY ENGAGEMENT</a:t>
          </a:r>
        </a:p>
      </dgm:t>
    </dgm:pt>
    <dgm:pt modelId="{0063AD24-FD68-4652-AE3D-EB6602A00365}" type="parTrans" cxnId="{EACFB8F7-18CB-4323-903D-73767568F2B6}">
      <dgm:prSet/>
      <dgm:spPr/>
      <dgm:t>
        <a:bodyPr/>
        <a:lstStyle/>
        <a:p>
          <a:endParaRPr lang="en-US"/>
        </a:p>
      </dgm:t>
    </dgm:pt>
    <dgm:pt modelId="{76D8E3AE-EDBB-4604-8A1F-1A481961D2A1}" type="sibTrans" cxnId="{EACFB8F7-18CB-4323-903D-73767568F2B6}">
      <dgm:prSet>
        <dgm:style>
          <a:lnRef idx="2">
            <a:schemeClr val="accent4"/>
          </a:lnRef>
          <a:fillRef idx="0">
            <a:schemeClr val="accent4"/>
          </a:fillRef>
          <a:effectRef idx="1">
            <a:schemeClr val="accent4"/>
          </a:effectRef>
          <a:fontRef idx="minor">
            <a:schemeClr val="tx1"/>
          </a:fontRef>
        </dgm:style>
      </dgm:prSet>
      <dgm:spPr/>
      <dgm:t>
        <a:bodyPr/>
        <a:lstStyle/>
        <a:p>
          <a:endParaRPr lang="en-US"/>
        </a:p>
      </dgm:t>
    </dgm:pt>
    <dgm:pt modelId="{CBB049CF-C60B-4A15-BDCB-DCDAF7914A51}">
      <dgm:prSet phldrT="[Text]"/>
      <dgm:spPr/>
      <dgm:t>
        <a:bodyPr/>
        <a:lstStyle/>
        <a:p>
          <a:r>
            <a:rPr lang="en-US">
              <a:solidFill>
                <a:sysClr val="windowText" lastClr="000000"/>
              </a:solidFill>
              <a:latin typeface="Arial Black" pitchFamily="34" charset="0"/>
            </a:rPr>
            <a:t>MONITORING &amp; EVOLUTION</a:t>
          </a:r>
        </a:p>
      </dgm:t>
    </dgm:pt>
    <dgm:pt modelId="{38675489-8DE7-434E-9245-7988B0273E53}" type="parTrans" cxnId="{7642919A-1567-4A31-A24B-FFE9614D5593}">
      <dgm:prSet/>
      <dgm:spPr/>
      <dgm:t>
        <a:bodyPr/>
        <a:lstStyle/>
        <a:p>
          <a:endParaRPr lang="en-US"/>
        </a:p>
      </dgm:t>
    </dgm:pt>
    <dgm:pt modelId="{79152EAB-0AE0-473C-A86D-C438E259E676}" type="sibTrans" cxnId="{7642919A-1567-4A31-A24B-FFE9614D5593}">
      <dgm:prSet/>
      <dgm:spPr/>
      <dgm:t>
        <a:bodyPr/>
        <a:lstStyle/>
        <a:p>
          <a:endParaRPr lang="en-US"/>
        </a:p>
      </dgm:t>
    </dgm:pt>
    <dgm:pt modelId="{458EB35F-C6F0-4945-B8B6-CD3B4A4489BC}" type="pres">
      <dgm:prSet presAssocID="{7934CA62-878E-421D-B39A-C45E4EF711EE}" presName="Name0" presStyleCnt="0">
        <dgm:presLayoutVars>
          <dgm:dir/>
          <dgm:resizeHandles val="exact"/>
        </dgm:presLayoutVars>
      </dgm:prSet>
      <dgm:spPr/>
      <dgm:t>
        <a:bodyPr/>
        <a:lstStyle/>
        <a:p>
          <a:endParaRPr lang="en-US"/>
        </a:p>
      </dgm:t>
    </dgm:pt>
    <dgm:pt modelId="{63DE1AA4-F7A9-4CCE-B50E-D55F8CE30650}" type="pres">
      <dgm:prSet presAssocID="{2391C072-57FB-4E32-84BE-AE219ACD7900}" presName="node" presStyleLbl="node1" presStyleIdx="0" presStyleCnt="10" custLinFactNeighborX="-382" custLinFactNeighborY="-50462">
        <dgm:presLayoutVars>
          <dgm:bulletEnabled val="1"/>
        </dgm:presLayoutVars>
      </dgm:prSet>
      <dgm:spPr/>
      <dgm:t>
        <a:bodyPr/>
        <a:lstStyle/>
        <a:p>
          <a:endParaRPr lang="en-US"/>
        </a:p>
      </dgm:t>
    </dgm:pt>
    <dgm:pt modelId="{0EA637AA-F3F5-4581-B140-877E54C98ADA}" type="pres">
      <dgm:prSet presAssocID="{DAF71635-2F29-4AB9-98BA-2E48AF2E55E5}" presName="sibTrans" presStyleLbl="sibTrans1D1" presStyleIdx="0" presStyleCnt="9"/>
      <dgm:spPr/>
      <dgm:t>
        <a:bodyPr/>
        <a:lstStyle/>
        <a:p>
          <a:endParaRPr lang="en-US"/>
        </a:p>
      </dgm:t>
    </dgm:pt>
    <dgm:pt modelId="{EFAC1EA3-334D-4209-8EAB-7C517027EDBE}" type="pres">
      <dgm:prSet presAssocID="{DAF71635-2F29-4AB9-98BA-2E48AF2E55E5}" presName="connectorText" presStyleLbl="sibTrans1D1" presStyleIdx="0" presStyleCnt="9"/>
      <dgm:spPr/>
      <dgm:t>
        <a:bodyPr/>
        <a:lstStyle/>
        <a:p>
          <a:endParaRPr lang="en-US"/>
        </a:p>
      </dgm:t>
    </dgm:pt>
    <dgm:pt modelId="{AF39D60E-ED58-498B-AF88-1D9012862926}" type="pres">
      <dgm:prSet presAssocID="{F2BEB49E-A043-4D9A-9940-80629EC1D1F5}" presName="node" presStyleLbl="node1" presStyleIdx="1" presStyleCnt="10" custLinFactNeighborX="-3028" custLinFactNeighborY="-50462">
        <dgm:presLayoutVars>
          <dgm:bulletEnabled val="1"/>
        </dgm:presLayoutVars>
      </dgm:prSet>
      <dgm:spPr/>
      <dgm:t>
        <a:bodyPr/>
        <a:lstStyle/>
        <a:p>
          <a:endParaRPr lang="en-US"/>
        </a:p>
      </dgm:t>
    </dgm:pt>
    <dgm:pt modelId="{7BCC2505-EBBC-4119-9E55-B6E57435D08E}" type="pres">
      <dgm:prSet presAssocID="{8B116C4F-67F5-448E-9821-1CAC36476061}" presName="sibTrans" presStyleLbl="sibTrans1D1" presStyleIdx="1" presStyleCnt="9"/>
      <dgm:spPr/>
      <dgm:t>
        <a:bodyPr/>
        <a:lstStyle/>
        <a:p>
          <a:endParaRPr lang="en-US"/>
        </a:p>
      </dgm:t>
    </dgm:pt>
    <dgm:pt modelId="{F8088E2D-8EF7-4EA1-9C56-EF358EF22E0E}" type="pres">
      <dgm:prSet presAssocID="{8B116C4F-67F5-448E-9821-1CAC36476061}" presName="connectorText" presStyleLbl="sibTrans1D1" presStyleIdx="1" presStyleCnt="9"/>
      <dgm:spPr/>
      <dgm:t>
        <a:bodyPr/>
        <a:lstStyle/>
        <a:p>
          <a:endParaRPr lang="en-US"/>
        </a:p>
      </dgm:t>
    </dgm:pt>
    <dgm:pt modelId="{2C085D42-0225-47EF-A437-B59F9ED26368}" type="pres">
      <dgm:prSet presAssocID="{2D1EE0D0-B5A7-4029-BBE3-01D7540E8AC5}" presName="node" presStyleLbl="node1" presStyleIdx="2" presStyleCnt="10" custLinFactNeighborY="-52144">
        <dgm:presLayoutVars>
          <dgm:bulletEnabled val="1"/>
        </dgm:presLayoutVars>
      </dgm:prSet>
      <dgm:spPr/>
      <dgm:t>
        <a:bodyPr/>
        <a:lstStyle/>
        <a:p>
          <a:endParaRPr lang="en-US"/>
        </a:p>
      </dgm:t>
    </dgm:pt>
    <dgm:pt modelId="{1B17E1E5-B45D-4A39-9551-A131D771F028}" type="pres">
      <dgm:prSet presAssocID="{86F609BF-7005-44B8-A54C-D858CCD42632}" presName="sibTrans" presStyleLbl="sibTrans1D1" presStyleIdx="2" presStyleCnt="9"/>
      <dgm:spPr/>
      <dgm:t>
        <a:bodyPr/>
        <a:lstStyle/>
        <a:p>
          <a:endParaRPr lang="en-US"/>
        </a:p>
      </dgm:t>
    </dgm:pt>
    <dgm:pt modelId="{784F4AD4-A77A-4952-B6D9-F8FD07207F48}" type="pres">
      <dgm:prSet presAssocID="{86F609BF-7005-44B8-A54C-D858CCD42632}" presName="connectorText" presStyleLbl="sibTrans1D1" presStyleIdx="2" presStyleCnt="9"/>
      <dgm:spPr/>
      <dgm:t>
        <a:bodyPr/>
        <a:lstStyle/>
        <a:p>
          <a:endParaRPr lang="en-US"/>
        </a:p>
      </dgm:t>
    </dgm:pt>
    <dgm:pt modelId="{F2225479-0079-4337-9EC7-83ED36F99CFA}" type="pres">
      <dgm:prSet presAssocID="{25005060-F71D-4341-87B8-646E8BD60635}" presName="node" presStyleLbl="node1" presStyleIdx="3" presStyleCnt="10" custLinFactNeighborX="-3028" custLinFactNeighborY="-50462">
        <dgm:presLayoutVars>
          <dgm:bulletEnabled val="1"/>
        </dgm:presLayoutVars>
      </dgm:prSet>
      <dgm:spPr/>
      <dgm:t>
        <a:bodyPr/>
        <a:lstStyle/>
        <a:p>
          <a:endParaRPr lang="en-US"/>
        </a:p>
      </dgm:t>
    </dgm:pt>
    <dgm:pt modelId="{27E525DD-C273-4AAA-96EF-20C8C3E179F4}" type="pres">
      <dgm:prSet presAssocID="{9AC39368-8928-4106-8E2B-032B39375CB8}" presName="sibTrans" presStyleLbl="sibTrans1D1" presStyleIdx="3" presStyleCnt="9"/>
      <dgm:spPr/>
      <dgm:t>
        <a:bodyPr/>
        <a:lstStyle/>
        <a:p>
          <a:endParaRPr lang="en-US"/>
        </a:p>
      </dgm:t>
    </dgm:pt>
    <dgm:pt modelId="{4A86B53F-07C6-4571-8B10-76C2C52B25E4}" type="pres">
      <dgm:prSet presAssocID="{9AC39368-8928-4106-8E2B-032B39375CB8}" presName="connectorText" presStyleLbl="sibTrans1D1" presStyleIdx="3" presStyleCnt="9"/>
      <dgm:spPr/>
      <dgm:t>
        <a:bodyPr/>
        <a:lstStyle/>
        <a:p>
          <a:endParaRPr lang="en-US"/>
        </a:p>
      </dgm:t>
    </dgm:pt>
    <dgm:pt modelId="{F6C805AC-3BFD-4040-8183-89D6067117BC}" type="pres">
      <dgm:prSet presAssocID="{7A1F98FF-DAA0-45A0-977C-A32C2B058651}" presName="node" presStyleLbl="node1" presStyleIdx="4" presStyleCnt="10" custLinFactNeighborX="-5046" custLinFactNeighborY="-48780">
        <dgm:presLayoutVars>
          <dgm:bulletEnabled val="1"/>
        </dgm:presLayoutVars>
      </dgm:prSet>
      <dgm:spPr/>
      <dgm:t>
        <a:bodyPr/>
        <a:lstStyle/>
        <a:p>
          <a:endParaRPr lang="en-US"/>
        </a:p>
      </dgm:t>
    </dgm:pt>
    <dgm:pt modelId="{EAEEF555-ADE7-429B-A207-36C5EDA37779}" type="pres">
      <dgm:prSet presAssocID="{88894F6E-B0E0-4580-BFE5-F039A8E7A9A9}" presName="sibTrans" presStyleLbl="sibTrans1D1" presStyleIdx="4" presStyleCnt="9"/>
      <dgm:spPr/>
      <dgm:t>
        <a:bodyPr/>
        <a:lstStyle/>
        <a:p>
          <a:endParaRPr lang="en-US"/>
        </a:p>
      </dgm:t>
    </dgm:pt>
    <dgm:pt modelId="{CFF37AA2-A329-489A-BD49-0A7583B9E9E7}" type="pres">
      <dgm:prSet presAssocID="{88894F6E-B0E0-4580-BFE5-F039A8E7A9A9}" presName="connectorText" presStyleLbl="sibTrans1D1" presStyleIdx="4" presStyleCnt="9"/>
      <dgm:spPr/>
      <dgm:t>
        <a:bodyPr/>
        <a:lstStyle/>
        <a:p>
          <a:endParaRPr lang="en-US"/>
        </a:p>
      </dgm:t>
    </dgm:pt>
    <dgm:pt modelId="{649EDD86-2113-4231-BCF1-3078FCF7525F}" type="pres">
      <dgm:prSet presAssocID="{59F08D8D-67B5-4E5D-AEC8-AC7A43DA9772}" presName="node" presStyleLbl="node1" presStyleIdx="5" presStyleCnt="10">
        <dgm:presLayoutVars>
          <dgm:bulletEnabled val="1"/>
        </dgm:presLayoutVars>
      </dgm:prSet>
      <dgm:spPr/>
      <dgm:t>
        <a:bodyPr/>
        <a:lstStyle/>
        <a:p>
          <a:endParaRPr lang="en-US"/>
        </a:p>
      </dgm:t>
    </dgm:pt>
    <dgm:pt modelId="{6D7D1F34-A27D-4EE0-9C32-F97398EFFA55}" type="pres">
      <dgm:prSet presAssocID="{7131D7B5-13F4-455D-8956-C808C4C74A71}" presName="sibTrans" presStyleLbl="sibTrans1D1" presStyleIdx="5" presStyleCnt="9"/>
      <dgm:spPr/>
      <dgm:t>
        <a:bodyPr/>
        <a:lstStyle/>
        <a:p>
          <a:endParaRPr lang="en-US"/>
        </a:p>
      </dgm:t>
    </dgm:pt>
    <dgm:pt modelId="{9C41F2BD-9AC4-448F-9544-47FF7F8091CF}" type="pres">
      <dgm:prSet presAssocID="{7131D7B5-13F4-455D-8956-C808C4C74A71}" presName="connectorText" presStyleLbl="sibTrans1D1" presStyleIdx="5" presStyleCnt="9"/>
      <dgm:spPr/>
      <dgm:t>
        <a:bodyPr/>
        <a:lstStyle/>
        <a:p>
          <a:endParaRPr lang="en-US"/>
        </a:p>
      </dgm:t>
    </dgm:pt>
    <dgm:pt modelId="{A9F543C9-40A4-4415-A8BC-0100CE412E92}" type="pres">
      <dgm:prSet presAssocID="{45A4D581-700D-48D4-868B-E78A44DDC0AA}" presName="node" presStyleLbl="node1" presStyleIdx="6" presStyleCnt="10">
        <dgm:presLayoutVars>
          <dgm:bulletEnabled val="1"/>
        </dgm:presLayoutVars>
      </dgm:prSet>
      <dgm:spPr/>
      <dgm:t>
        <a:bodyPr/>
        <a:lstStyle/>
        <a:p>
          <a:endParaRPr lang="en-US"/>
        </a:p>
      </dgm:t>
    </dgm:pt>
    <dgm:pt modelId="{E9C7414F-06AC-4E41-B850-8BCAED5414E3}" type="pres">
      <dgm:prSet presAssocID="{8E85FA8A-0056-4253-B78E-7B132A8EE3DE}" presName="sibTrans" presStyleLbl="sibTrans1D1" presStyleIdx="6" presStyleCnt="9"/>
      <dgm:spPr/>
      <dgm:t>
        <a:bodyPr/>
        <a:lstStyle/>
        <a:p>
          <a:endParaRPr lang="en-US"/>
        </a:p>
      </dgm:t>
    </dgm:pt>
    <dgm:pt modelId="{6B9FEFCF-C293-4EAB-BE56-CFA286E190FA}" type="pres">
      <dgm:prSet presAssocID="{8E85FA8A-0056-4253-B78E-7B132A8EE3DE}" presName="connectorText" presStyleLbl="sibTrans1D1" presStyleIdx="6" presStyleCnt="9"/>
      <dgm:spPr/>
      <dgm:t>
        <a:bodyPr/>
        <a:lstStyle/>
        <a:p>
          <a:endParaRPr lang="en-US"/>
        </a:p>
      </dgm:t>
    </dgm:pt>
    <dgm:pt modelId="{5AF0BF5F-89BE-4454-9EF4-5960FF668DA5}" type="pres">
      <dgm:prSet presAssocID="{D878AA09-43D5-44C7-A91D-A551249D8534}" presName="node" presStyleLbl="node1" presStyleIdx="7" presStyleCnt="10">
        <dgm:presLayoutVars>
          <dgm:bulletEnabled val="1"/>
        </dgm:presLayoutVars>
      </dgm:prSet>
      <dgm:spPr/>
      <dgm:t>
        <a:bodyPr/>
        <a:lstStyle/>
        <a:p>
          <a:endParaRPr lang="en-US"/>
        </a:p>
      </dgm:t>
    </dgm:pt>
    <dgm:pt modelId="{FCAEA71F-1FC5-4A90-8761-84FCFBB480DC}" type="pres">
      <dgm:prSet presAssocID="{0BF39E54-59DD-445B-AA1C-1A2D28B058EA}" presName="sibTrans" presStyleLbl="sibTrans1D1" presStyleIdx="7" presStyleCnt="9"/>
      <dgm:spPr/>
      <dgm:t>
        <a:bodyPr/>
        <a:lstStyle/>
        <a:p>
          <a:endParaRPr lang="en-US"/>
        </a:p>
      </dgm:t>
    </dgm:pt>
    <dgm:pt modelId="{C01D3DA9-5B51-468E-8E8E-CCB1C06F2CC4}" type="pres">
      <dgm:prSet presAssocID="{0BF39E54-59DD-445B-AA1C-1A2D28B058EA}" presName="connectorText" presStyleLbl="sibTrans1D1" presStyleIdx="7" presStyleCnt="9"/>
      <dgm:spPr/>
      <dgm:t>
        <a:bodyPr/>
        <a:lstStyle/>
        <a:p>
          <a:endParaRPr lang="en-US"/>
        </a:p>
      </dgm:t>
    </dgm:pt>
    <dgm:pt modelId="{A372DE4F-1E2F-4E3A-8A0C-9C4DCF340EAE}" type="pres">
      <dgm:prSet presAssocID="{446274D5-3E10-4304-940B-F551474CEC1C}" presName="node" presStyleLbl="node1" presStyleIdx="8" presStyleCnt="10">
        <dgm:presLayoutVars>
          <dgm:bulletEnabled val="1"/>
        </dgm:presLayoutVars>
      </dgm:prSet>
      <dgm:spPr/>
      <dgm:t>
        <a:bodyPr/>
        <a:lstStyle/>
        <a:p>
          <a:endParaRPr lang="en-US"/>
        </a:p>
      </dgm:t>
    </dgm:pt>
    <dgm:pt modelId="{7B8530BD-F3EE-489A-AFDB-599DABC84536}" type="pres">
      <dgm:prSet presAssocID="{76D8E3AE-EDBB-4604-8A1F-1A481961D2A1}" presName="sibTrans" presStyleLbl="sibTrans1D1" presStyleIdx="8" presStyleCnt="9"/>
      <dgm:spPr/>
      <dgm:t>
        <a:bodyPr/>
        <a:lstStyle/>
        <a:p>
          <a:endParaRPr lang="en-US"/>
        </a:p>
      </dgm:t>
    </dgm:pt>
    <dgm:pt modelId="{801F20A7-D336-4FD2-8FCD-DD8EF6EE234C}" type="pres">
      <dgm:prSet presAssocID="{76D8E3AE-EDBB-4604-8A1F-1A481961D2A1}" presName="connectorText" presStyleLbl="sibTrans1D1" presStyleIdx="8" presStyleCnt="9"/>
      <dgm:spPr/>
      <dgm:t>
        <a:bodyPr/>
        <a:lstStyle/>
        <a:p>
          <a:endParaRPr lang="en-US"/>
        </a:p>
      </dgm:t>
    </dgm:pt>
    <dgm:pt modelId="{D075706A-7921-4EA5-ABB3-ACE946F73460}" type="pres">
      <dgm:prSet presAssocID="{CBB049CF-C60B-4A15-BDCB-DCDAF7914A51}" presName="node" presStyleLbl="node1" presStyleIdx="9" presStyleCnt="10">
        <dgm:presLayoutVars>
          <dgm:bulletEnabled val="1"/>
        </dgm:presLayoutVars>
      </dgm:prSet>
      <dgm:spPr/>
      <dgm:t>
        <a:bodyPr/>
        <a:lstStyle/>
        <a:p>
          <a:endParaRPr lang="en-US"/>
        </a:p>
      </dgm:t>
    </dgm:pt>
  </dgm:ptLst>
  <dgm:cxnLst>
    <dgm:cxn modelId="{D110CBA6-5887-4C8A-854F-C46E973B19C6}" type="presOf" srcId="{9AC39368-8928-4106-8E2B-032B39375CB8}" destId="{27E525DD-C273-4AAA-96EF-20C8C3E179F4}" srcOrd="0" destOrd="0" presId="urn:microsoft.com/office/officeart/2005/8/layout/bProcess3"/>
    <dgm:cxn modelId="{986B3F9A-C427-4EC7-9CA3-63F3A47D9617}" type="presOf" srcId="{7131D7B5-13F4-455D-8956-C808C4C74A71}" destId="{6D7D1F34-A27D-4EE0-9C32-F97398EFFA55}" srcOrd="0" destOrd="0" presId="urn:microsoft.com/office/officeart/2005/8/layout/bProcess3"/>
    <dgm:cxn modelId="{E2E4AAC4-1E8D-4ABC-971B-5D8AAFB0784C}" type="presOf" srcId="{8B116C4F-67F5-448E-9821-1CAC36476061}" destId="{F8088E2D-8EF7-4EA1-9C56-EF358EF22E0E}" srcOrd="1" destOrd="0" presId="urn:microsoft.com/office/officeart/2005/8/layout/bProcess3"/>
    <dgm:cxn modelId="{081E3A83-999B-4331-9DE8-E8334EF07689}" type="presOf" srcId="{86F609BF-7005-44B8-A54C-D858CCD42632}" destId="{784F4AD4-A77A-4952-B6D9-F8FD07207F48}" srcOrd="1" destOrd="0" presId="urn:microsoft.com/office/officeart/2005/8/layout/bProcess3"/>
    <dgm:cxn modelId="{BEB11152-C280-4ABB-AD03-BF6D55C9EFF4}" srcId="{7934CA62-878E-421D-B39A-C45E4EF711EE}" destId="{25005060-F71D-4341-87B8-646E8BD60635}" srcOrd="3" destOrd="0" parTransId="{C178DD3F-4095-4BB8-A12C-0D9659071FB6}" sibTransId="{9AC39368-8928-4106-8E2B-032B39375CB8}"/>
    <dgm:cxn modelId="{F2D05562-89CA-49D8-862F-D84F65EF2A29}" type="presOf" srcId="{F2BEB49E-A043-4D9A-9940-80629EC1D1F5}" destId="{AF39D60E-ED58-498B-AF88-1D9012862926}" srcOrd="0" destOrd="0" presId="urn:microsoft.com/office/officeart/2005/8/layout/bProcess3"/>
    <dgm:cxn modelId="{D6ABA5FA-3432-42A1-A467-FD3CC910DC8A}" type="presOf" srcId="{2391C072-57FB-4E32-84BE-AE219ACD7900}" destId="{63DE1AA4-F7A9-4CCE-B50E-D55F8CE30650}" srcOrd="0" destOrd="0" presId="urn:microsoft.com/office/officeart/2005/8/layout/bProcess3"/>
    <dgm:cxn modelId="{55CCB987-39D6-4154-9D43-103A0500FF0D}" srcId="{7934CA62-878E-421D-B39A-C45E4EF711EE}" destId="{2D1EE0D0-B5A7-4029-BBE3-01D7540E8AC5}" srcOrd="2" destOrd="0" parTransId="{918EC475-3842-4C3F-9C0B-C1AA68ABCE7C}" sibTransId="{86F609BF-7005-44B8-A54C-D858CCD42632}"/>
    <dgm:cxn modelId="{FC18129E-BD90-48C4-915D-DAAE59DD4E6A}" srcId="{7934CA62-878E-421D-B39A-C45E4EF711EE}" destId="{D878AA09-43D5-44C7-A91D-A551249D8534}" srcOrd="7" destOrd="0" parTransId="{48E3A23A-0DFC-4D2A-813D-81DE099DEA8E}" sibTransId="{0BF39E54-59DD-445B-AA1C-1A2D28B058EA}"/>
    <dgm:cxn modelId="{DE749AD0-7281-464B-AE58-056077526E9B}" type="presOf" srcId="{7131D7B5-13F4-455D-8956-C808C4C74A71}" destId="{9C41F2BD-9AC4-448F-9544-47FF7F8091CF}" srcOrd="1" destOrd="0" presId="urn:microsoft.com/office/officeart/2005/8/layout/bProcess3"/>
    <dgm:cxn modelId="{E2802582-9CAF-4D2D-B909-EEAA958A404D}" type="presOf" srcId="{7934CA62-878E-421D-B39A-C45E4EF711EE}" destId="{458EB35F-C6F0-4945-B8B6-CD3B4A4489BC}" srcOrd="0" destOrd="0" presId="urn:microsoft.com/office/officeart/2005/8/layout/bProcess3"/>
    <dgm:cxn modelId="{FD03BC1C-5E5D-4DF3-8F86-6EA4456A2991}" type="presOf" srcId="{7A1F98FF-DAA0-45A0-977C-A32C2B058651}" destId="{F6C805AC-3BFD-4040-8183-89D6067117BC}" srcOrd="0" destOrd="0" presId="urn:microsoft.com/office/officeart/2005/8/layout/bProcess3"/>
    <dgm:cxn modelId="{C9FFC438-33BE-4E5A-B548-1A0E20710420}" srcId="{7934CA62-878E-421D-B39A-C45E4EF711EE}" destId="{7A1F98FF-DAA0-45A0-977C-A32C2B058651}" srcOrd="4" destOrd="0" parTransId="{BAEC1AAA-A5EF-4BC4-B70B-9856AA43014F}" sibTransId="{88894F6E-B0E0-4580-BFE5-F039A8E7A9A9}"/>
    <dgm:cxn modelId="{15E9B323-3EB6-43BD-AFCF-5EBCC10D64C2}" srcId="{7934CA62-878E-421D-B39A-C45E4EF711EE}" destId="{2391C072-57FB-4E32-84BE-AE219ACD7900}" srcOrd="0" destOrd="0" parTransId="{B766C3BE-6CFE-4386-9297-AEAD4249908F}" sibTransId="{DAF71635-2F29-4AB9-98BA-2E48AF2E55E5}"/>
    <dgm:cxn modelId="{7642919A-1567-4A31-A24B-FFE9614D5593}" srcId="{7934CA62-878E-421D-B39A-C45E4EF711EE}" destId="{CBB049CF-C60B-4A15-BDCB-DCDAF7914A51}" srcOrd="9" destOrd="0" parTransId="{38675489-8DE7-434E-9245-7988B0273E53}" sibTransId="{79152EAB-0AE0-473C-A86D-C438E259E676}"/>
    <dgm:cxn modelId="{5206EB09-2BB1-4B54-85B1-3A8296C5F0D6}" type="presOf" srcId="{DAF71635-2F29-4AB9-98BA-2E48AF2E55E5}" destId="{EFAC1EA3-334D-4209-8EAB-7C517027EDBE}" srcOrd="1" destOrd="0" presId="urn:microsoft.com/office/officeart/2005/8/layout/bProcess3"/>
    <dgm:cxn modelId="{73606233-1636-4292-AEB6-23DA734C5216}" type="presOf" srcId="{0BF39E54-59DD-445B-AA1C-1A2D28B058EA}" destId="{FCAEA71F-1FC5-4A90-8761-84FCFBB480DC}" srcOrd="0" destOrd="0" presId="urn:microsoft.com/office/officeart/2005/8/layout/bProcess3"/>
    <dgm:cxn modelId="{9C6EDE0E-C589-4805-94AD-4619BAB2FC01}" type="presOf" srcId="{2D1EE0D0-B5A7-4029-BBE3-01D7540E8AC5}" destId="{2C085D42-0225-47EF-A437-B59F9ED26368}" srcOrd="0" destOrd="0" presId="urn:microsoft.com/office/officeart/2005/8/layout/bProcess3"/>
    <dgm:cxn modelId="{208ADD29-9CB2-41C7-8163-FA68BCB88A68}" type="presOf" srcId="{D878AA09-43D5-44C7-A91D-A551249D8534}" destId="{5AF0BF5F-89BE-4454-9EF4-5960FF668DA5}" srcOrd="0" destOrd="0" presId="urn:microsoft.com/office/officeart/2005/8/layout/bProcess3"/>
    <dgm:cxn modelId="{2B62FAB5-7243-4112-9A76-F6104559C0A3}" type="presOf" srcId="{8B116C4F-67F5-448E-9821-1CAC36476061}" destId="{7BCC2505-EBBC-4119-9E55-B6E57435D08E}" srcOrd="0" destOrd="0" presId="urn:microsoft.com/office/officeart/2005/8/layout/bProcess3"/>
    <dgm:cxn modelId="{9BB6A44E-A745-4384-84F5-1989789915E1}" type="presOf" srcId="{76D8E3AE-EDBB-4604-8A1F-1A481961D2A1}" destId="{7B8530BD-F3EE-489A-AFDB-599DABC84536}" srcOrd="0" destOrd="0" presId="urn:microsoft.com/office/officeart/2005/8/layout/bProcess3"/>
    <dgm:cxn modelId="{D208C548-9E5F-411C-A4E2-760539C1DAEB}" type="presOf" srcId="{9AC39368-8928-4106-8E2B-032B39375CB8}" destId="{4A86B53F-07C6-4571-8B10-76C2C52B25E4}" srcOrd="1" destOrd="0" presId="urn:microsoft.com/office/officeart/2005/8/layout/bProcess3"/>
    <dgm:cxn modelId="{C38C20DA-9510-463D-95A8-295ECE7BE73E}" type="presOf" srcId="{86F609BF-7005-44B8-A54C-D858CCD42632}" destId="{1B17E1E5-B45D-4A39-9551-A131D771F028}" srcOrd="0" destOrd="0" presId="urn:microsoft.com/office/officeart/2005/8/layout/bProcess3"/>
    <dgm:cxn modelId="{F6A24483-5FA1-45D9-91A0-60F0528D0A9D}" type="presOf" srcId="{88894F6E-B0E0-4580-BFE5-F039A8E7A9A9}" destId="{CFF37AA2-A329-489A-BD49-0A7583B9E9E7}" srcOrd="1" destOrd="0" presId="urn:microsoft.com/office/officeart/2005/8/layout/bProcess3"/>
    <dgm:cxn modelId="{6C7AFAB5-101B-475C-9026-DBFB41B71FF3}" type="presOf" srcId="{25005060-F71D-4341-87B8-646E8BD60635}" destId="{F2225479-0079-4337-9EC7-83ED36F99CFA}" srcOrd="0" destOrd="0" presId="urn:microsoft.com/office/officeart/2005/8/layout/bProcess3"/>
    <dgm:cxn modelId="{87BF3BD8-4BFE-44F5-8AB8-CD3F33EFCA4F}" type="presOf" srcId="{0BF39E54-59DD-445B-AA1C-1A2D28B058EA}" destId="{C01D3DA9-5B51-468E-8E8E-CCB1C06F2CC4}" srcOrd="1" destOrd="0" presId="urn:microsoft.com/office/officeart/2005/8/layout/bProcess3"/>
    <dgm:cxn modelId="{E3DF2732-56FD-47AB-A2E2-9D46EE29F023}" type="presOf" srcId="{446274D5-3E10-4304-940B-F551474CEC1C}" destId="{A372DE4F-1E2F-4E3A-8A0C-9C4DCF340EAE}" srcOrd="0" destOrd="0" presId="urn:microsoft.com/office/officeart/2005/8/layout/bProcess3"/>
    <dgm:cxn modelId="{EACFB8F7-18CB-4323-903D-73767568F2B6}" srcId="{7934CA62-878E-421D-B39A-C45E4EF711EE}" destId="{446274D5-3E10-4304-940B-F551474CEC1C}" srcOrd="8" destOrd="0" parTransId="{0063AD24-FD68-4652-AE3D-EB6602A00365}" sibTransId="{76D8E3AE-EDBB-4604-8A1F-1A481961D2A1}"/>
    <dgm:cxn modelId="{AEDFA1E7-B1AB-47BC-8550-C696BC9C4230}" type="presOf" srcId="{DAF71635-2F29-4AB9-98BA-2E48AF2E55E5}" destId="{0EA637AA-F3F5-4581-B140-877E54C98ADA}" srcOrd="0" destOrd="0" presId="urn:microsoft.com/office/officeart/2005/8/layout/bProcess3"/>
    <dgm:cxn modelId="{B5FC3357-AA8A-4BFD-8C15-D5622A7A0BC9}" type="presOf" srcId="{45A4D581-700D-48D4-868B-E78A44DDC0AA}" destId="{A9F543C9-40A4-4415-A8BC-0100CE412E92}" srcOrd="0" destOrd="0" presId="urn:microsoft.com/office/officeart/2005/8/layout/bProcess3"/>
    <dgm:cxn modelId="{6D9BBAF8-E88D-421A-A951-CB95A8654FD2}" srcId="{7934CA62-878E-421D-B39A-C45E4EF711EE}" destId="{F2BEB49E-A043-4D9A-9940-80629EC1D1F5}" srcOrd="1" destOrd="0" parTransId="{DCAD1454-5B4D-4493-8427-D6A6BE3C84AA}" sibTransId="{8B116C4F-67F5-448E-9821-1CAC36476061}"/>
    <dgm:cxn modelId="{75C3A455-771C-4479-8259-CBF80610A2B4}" type="presOf" srcId="{CBB049CF-C60B-4A15-BDCB-DCDAF7914A51}" destId="{D075706A-7921-4EA5-ABB3-ACE946F73460}" srcOrd="0" destOrd="0" presId="urn:microsoft.com/office/officeart/2005/8/layout/bProcess3"/>
    <dgm:cxn modelId="{0398113B-B243-4B63-BE31-389B1B041102}" type="presOf" srcId="{8E85FA8A-0056-4253-B78E-7B132A8EE3DE}" destId="{E9C7414F-06AC-4E41-B850-8BCAED5414E3}" srcOrd="0" destOrd="0" presId="urn:microsoft.com/office/officeart/2005/8/layout/bProcess3"/>
    <dgm:cxn modelId="{B3E23EEC-394D-4A17-A712-9127E5DB7067}" type="presOf" srcId="{76D8E3AE-EDBB-4604-8A1F-1A481961D2A1}" destId="{801F20A7-D336-4FD2-8FCD-DD8EF6EE234C}" srcOrd="1" destOrd="0" presId="urn:microsoft.com/office/officeart/2005/8/layout/bProcess3"/>
    <dgm:cxn modelId="{D06FB957-7E6C-4CED-B6A9-8783BADAC367}" srcId="{7934CA62-878E-421D-B39A-C45E4EF711EE}" destId="{59F08D8D-67B5-4E5D-AEC8-AC7A43DA9772}" srcOrd="5" destOrd="0" parTransId="{A6C6FD5E-A468-46A7-8349-96F6548F39A7}" sibTransId="{7131D7B5-13F4-455D-8956-C808C4C74A71}"/>
    <dgm:cxn modelId="{8B225ACC-29A9-4D52-8025-1FE16DFD59EC}" type="presOf" srcId="{8E85FA8A-0056-4253-B78E-7B132A8EE3DE}" destId="{6B9FEFCF-C293-4EAB-BE56-CFA286E190FA}" srcOrd="1" destOrd="0" presId="urn:microsoft.com/office/officeart/2005/8/layout/bProcess3"/>
    <dgm:cxn modelId="{9935E67C-AF21-47B3-BCA6-0214361E44BC}" type="presOf" srcId="{88894F6E-B0E0-4580-BFE5-F039A8E7A9A9}" destId="{EAEEF555-ADE7-429B-A207-36C5EDA37779}" srcOrd="0" destOrd="0" presId="urn:microsoft.com/office/officeart/2005/8/layout/bProcess3"/>
    <dgm:cxn modelId="{69231C49-E908-4DEC-8313-964E62E43455}" srcId="{7934CA62-878E-421D-B39A-C45E4EF711EE}" destId="{45A4D581-700D-48D4-868B-E78A44DDC0AA}" srcOrd="6" destOrd="0" parTransId="{7791F349-D73B-4554-95EB-50C0DF2DF123}" sibTransId="{8E85FA8A-0056-4253-B78E-7B132A8EE3DE}"/>
    <dgm:cxn modelId="{F85A06FF-CF96-4592-A0F3-F4EAE6A6033B}" type="presOf" srcId="{59F08D8D-67B5-4E5D-AEC8-AC7A43DA9772}" destId="{649EDD86-2113-4231-BCF1-3078FCF7525F}" srcOrd="0" destOrd="0" presId="urn:microsoft.com/office/officeart/2005/8/layout/bProcess3"/>
    <dgm:cxn modelId="{FCAC2323-12D2-4BF9-BB75-9F7648C99CE1}" type="presParOf" srcId="{458EB35F-C6F0-4945-B8B6-CD3B4A4489BC}" destId="{63DE1AA4-F7A9-4CCE-B50E-D55F8CE30650}" srcOrd="0" destOrd="0" presId="urn:microsoft.com/office/officeart/2005/8/layout/bProcess3"/>
    <dgm:cxn modelId="{CED1FDDC-6FAB-4CA8-BC90-109FE933E08B}" type="presParOf" srcId="{458EB35F-C6F0-4945-B8B6-CD3B4A4489BC}" destId="{0EA637AA-F3F5-4581-B140-877E54C98ADA}" srcOrd="1" destOrd="0" presId="urn:microsoft.com/office/officeart/2005/8/layout/bProcess3"/>
    <dgm:cxn modelId="{CF6C861B-0182-4597-B96A-1FE22EB53E32}" type="presParOf" srcId="{0EA637AA-F3F5-4581-B140-877E54C98ADA}" destId="{EFAC1EA3-334D-4209-8EAB-7C517027EDBE}" srcOrd="0" destOrd="0" presId="urn:microsoft.com/office/officeart/2005/8/layout/bProcess3"/>
    <dgm:cxn modelId="{B098CA6B-A22D-4D21-96DB-4216360943C8}" type="presParOf" srcId="{458EB35F-C6F0-4945-B8B6-CD3B4A4489BC}" destId="{AF39D60E-ED58-498B-AF88-1D9012862926}" srcOrd="2" destOrd="0" presId="urn:microsoft.com/office/officeart/2005/8/layout/bProcess3"/>
    <dgm:cxn modelId="{65DD6548-9905-49C0-BB40-89EF0FDD28EC}" type="presParOf" srcId="{458EB35F-C6F0-4945-B8B6-CD3B4A4489BC}" destId="{7BCC2505-EBBC-4119-9E55-B6E57435D08E}" srcOrd="3" destOrd="0" presId="urn:microsoft.com/office/officeart/2005/8/layout/bProcess3"/>
    <dgm:cxn modelId="{F1ADAD3C-45D0-4924-9883-D95662A51D9F}" type="presParOf" srcId="{7BCC2505-EBBC-4119-9E55-B6E57435D08E}" destId="{F8088E2D-8EF7-4EA1-9C56-EF358EF22E0E}" srcOrd="0" destOrd="0" presId="urn:microsoft.com/office/officeart/2005/8/layout/bProcess3"/>
    <dgm:cxn modelId="{D0BCF3A5-4FA6-4DE4-922C-5CAE7D6517F1}" type="presParOf" srcId="{458EB35F-C6F0-4945-B8B6-CD3B4A4489BC}" destId="{2C085D42-0225-47EF-A437-B59F9ED26368}" srcOrd="4" destOrd="0" presId="urn:microsoft.com/office/officeart/2005/8/layout/bProcess3"/>
    <dgm:cxn modelId="{CCE4CD5A-C4E3-4EDA-AEC7-2F64075D08C5}" type="presParOf" srcId="{458EB35F-C6F0-4945-B8B6-CD3B4A4489BC}" destId="{1B17E1E5-B45D-4A39-9551-A131D771F028}" srcOrd="5" destOrd="0" presId="urn:microsoft.com/office/officeart/2005/8/layout/bProcess3"/>
    <dgm:cxn modelId="{5ADEA343-A992-4D4D-B60E-61B4151ABDBF}" type="presParOf" srcId="{1B17E1E5-B45D-4A39-9551-A131D771F028}" destId="{784F4AD4-A77A-4952-B6D9-F8FD07207F48}" srcOrd="0" destOrd="0" presId="urn:microsoft.com/office/officeart/2005/8/layout/bProcess3"/>
    <dgm:cxn modelId="{75C69E5C-7BD3-4C80-B50E-92A1C31697BB}" type="presParOf" srcId="{458EB35F-C6F0-4945-B8B6-CD3B4A4489BC}" destId="{F2225479-0079-4337-9EC7-83ED36F99CFA}" srcOrd="6" destOrd="0" presId="urn:microsoft.com/office/officeart/2005/8/layout/bProcess3"/>
    <dgm:cxn modelId="{051B5486-AA64-4BD6-A8D5-458DA9CC7333}" type="presParOf" srcId="{458EB35F-C6F0-4945-B8B6-CD3B4A4489BC}" destId="{27E525DD-C273-4AAA-96EF-20C8C3E179F4}" srcOrd="7" destOrd="0" presId="urn:microsoft.com/office/officeart/2005/8/layout/bProcess3"/>
    <dgm:cxn modelId="{9BC0431A-3CB8-44CA-97E3-A0E3B9026A78}" type="presParOf" srcId="{27E525DD-C273-4AAA-96EF-20C8C3E179F4}" destId="{4A86B53F-07C6-4571-8B10-76C2C52B25E4}" srcOrd="0" destOrd="0" presId="urn:microsoft.com/office/officeart/2005/8/layout/bProcess3"/>
    <dgm:cxn modelId="{CA2C81EC-ECED-4176-9397-2F28157C6C17}" type="presParOf" srcId="{458EB35F-C6F0-4945-B8B6-CD3B4A4489BC}" destId="{F6C805AC-3BFD-4040-8183-89D6067117BC}" srcOrd="8" destOrd="0" presId="urn:microsoft.com/office/officeart/2005/8/layout/bProcess3"/>
    <dgm:cxn modelId="{0C341348-3052-45E6-8E10-9F6A8C529FC0}" type="presParOf" srcId="{458EB35F-C6F0-4945-B8B6-CD3B4A4489BC}" destId="{EAEEF555-ADE7-429B-A207-36C5EDA37779}" srcOrd="9" destOrd="0" presId="urn:microsoft.com/office/officeart/2005/8/layout/bProcess3"/>
    <dgm:cxn modelId="{57B3C77A-3DAE-46D0-BA8D-7CB923BB1704}" type="presParOf" srcId="{EAEEF555-ADE7-429B-A207-36C5EDA37779}" destId="{CFF37AA2-A329-489A-BD49-0A7583B9E9E7}" srcOrd="0" destOrd="0" presId="urn:microsoft.com/office/officeart/2005/8/layout/bProcess3"/>
    <dgm:cxn modelId="{6100ECB5-1584-4ECA-8A7F-AA6F8AA9F927}" type="presParOf" srcId="{458EB35F-C6F0-4945-B8B6-CD3B4A4489BC}" destId="{649EDD86-2113-4231-BCF1-3078FCF7525F}" srcOrd="10" destOrd="0" presId="urn:microsoft.com/office/officeart/2005/8/layout/bProcess3"/>
    <dgm:cxn modelId="{8C7C72A8-717F-4F55-9AB9-C29D98E9190A}" type="presParOf" srcId="{458EB35F-C6F0-4945-B8B6-CD3B4A4489BC}" destId="{6D7D1F34-A27D-4EE0-9C32-F97398EFFA55}" srcOrd="11" destOrd="0" presId="urn:microsoft.com/office/officeart/2005/8/layout/bProcess3"/>
    <dgm:cxn modelId="{22B82395-1E24-4B41-A0D6-94A690F96143}" type="presParOf" srcId="{6D7D1F34-A27D-4EE0-9C32-F97398EFFA55}" destId="{9C41F2BD-9AC4-448F-9544-47FF7F8091CF}" srcOrd="0" destOrd="0" presId="urn:microsoft.com/office/officeart/2005/8/layout/bProcess3"/>
    <dgm:cxn modelId="{E360E563-42B9-482B-B268-9879202AD32E}" type="presParOf" srcId="{458EB35F-C6F0-4945-B8B6-CD3B4A4489BC}" destId="{A9F543C9-40A4-4415-A8BC-0100CE412E92}" srcOrd="12" destOrd="0" presId="urn:microsoft.com/office/officeart/2005/8/layout/bProcess3"/>
    <dgm:cxn modelId="{8F43FC3B-DDB8-4AEB-9DE2-4D07E80103D5}" type="presParOf" srcId="{458EB35F-C6F0-4945-B8B6-CD3B4A4489BC}" destId="{E9C7414F-06AC-4E41-B850-8BCAED5414E3}" srcOrd="13" destOrd="0" presId="urn:microsoft.com/office/officeart/2005/8/layout/bProcess3"/>
    <dgm:cxn modelId="{06882A3E-F5AF-4CE5-B559-E5B359803F5E}" type="presParOf" srcId="{E9C7414F-06AC-4E41-B850-8BCAED5414E3}" destId="{6B9FEFCF-C293-4EAB-BE56-CFA286E190FA}" srcOrd="0" destOrd="0" presId="urn:microsoft.com/office/officeart/2005/8/layout/bProcess3"/>
    <dgm:cxn modelId="{A976EF38-07C3-4FF8-B2BA-7168BEBDE291}" type="presParOf" srcId="{458EB35F-C6F0-4945-B8B6-CD3B4A4489BC}" destId="{5AF0BF5F-89BE-4454-9EF4-5960FF668DA5}" srcOrd="14" destOrd="0" presId="urn:microsoft.com/office/officeart/2005/8/layout/bProcess3"/>
    <dgm:cxn modelId="{C57D4A33-5774-4C44-A5F1-B67F79C75DCA}" type="presParOf" srcId="{458EB35F-C6F0-4945-B8B6-CD3B4A4489BC}" destId="{FCAEA71F-1FC5-4A90-8761-84FCFBB480DC}" srcOrd="15" destOrd="0" presId="urn:microsoft.com/office/officeart/2005/8/layout/bProcess3"/>
    <dgm:cxn modelId="{2228C238-A2D2-4BF4-882C-58D671430012}" type="presParOf" srcId="{FCAEA71F-1FC5-4A90-8761-84FCFBB480DC}" destId="{C01D3DA9-5B51-468E-8E8E-CCB1C06F2CC4}" srcOrd="0" destOrd="0" presId="urn:microsoft.com/office/officeart/2005/8/layout/bProcess3"/>
    <dgm:cxn modelId="{D3D45143-A77F-4C34-99F0-3A59A3BC926E}" type="presParOf" srcId="{458EB35F-C6F0-4945-B8B6-CD3B4A4489BC}" destId="{A372DE4F-1E2F-4E3A-8A0C-9C4DCF340EAE}" srcOrd="16" destOrd="0" presId="urn:microsoft.com/office/officeart/2005/8/layout/bProcess3"/>
    <dgm:cxn modelId="{45B485BA-9AF8-49CC-BBC3-EDC9E881B9E5}" type="presParOf" srcId="{458EB35F-C6F0-4945-B8B6-CD3B4A4489BC}" destId="{7B8530BD-F3EE-489A-AFDB-599DABC84536}" srcOrd="17" destOrd="0" presId="urn:microsoft.com/office/officeart/2005/8/layout/bProcess3"/>
    <dgm:cxn modelId="{4EA9117D-6EFB-473A-9343-D82A2DD321E8}" type="presParOf" srcId="{7B8530BD-F3EE-489A-AFDB-599DABC84536}" destId="{801F20A7-D336-4FD2-8FCD-DD8EF6EE234C}" srcOrd="0" destOrd="0" presId="urn:microsoft.com/office/officeart/2005/8/layout/bProcess3"/>
    <dgm:cxn modelId="{FDFD87ED-5139-431E-B5D0-DC020B31F06B}" type="presParOf" srcId="{458EB35F-C6F0-4945-B8B6-CD3B4A4489BC}" destId="{D075706A-7921-4EA5-ABB3-ACE946F73460}" srcOrd="18" destOrd="0" presId="urn:microsoft.com/office/officeart/2005/8/layout/bProcess3"/>
  </dgm:cxnLst>
  <dgm:bg/>
  <dgm:whole/>
</dgm:dataModel>
</file>

<file path=word/diagrams/data2.xml><?xml version="1.0" encoding="utf-8"?>
<dgm:dataModel xmlns:dgm="http://schemas.openxmlformats.org/drawingml/2006/diagram" xmlns:a="http://schemas.openxmlformats.org/drawingml/2006/main">
  <dgm:ptLst>
    <dgm:pt modelId="{4CC520DB-44E6-4BD8-9E71-E616D3098D39}" type="doc">
      <dgm:prSet loTypeId="urn:microsoft.com/office/officeart/2005/8/layout/process5" loCatId="process" qsTypeId="urn:microsoft.com/office/officeart/2005/8/quickstyle/simple1" qsCatId="simple" csTypeId="urn:microsoft.com/office/officeart/2005/8/colors/colorful4" csCatId="colorful" phldr="1"/>
      <dgm:spPr/>
      <dgm:t>
        <a:bodyPr/>
        <a:lstStyle/>
        <a:p>
          <a:endParaRPr lang="en-US"/>
        </a:p>
      </dgm:t>
    </dgm:pt>
    <dgm:pt modelId="{54D0B938-333C-47A4-8856-02E4D37E1DA2}">
      <dgm:prSet phldrT="[Text]" custT="1"/>
      <dgm:spPr>
        <a:solidFill>
          <a:srgbClr val="FFFF00"/>
        </a:solidFill>
      </dgm:spPr>
      <dgm:t>
        <a:bodyPr/>
        <a:lstStyle/>
        <a:p>
          <a:r>
            <a:rPr lang="en-US" sz="800">
              <a:solidFill>
                <a:schemeClr val="tx1"/>
              </a:solidFill>
              <a:latin typeface="Arial Black" pitchFamily="34" charset="0"/>
            </a:rPr>
            <a:t>Need Assesment </a:t>
          </a:r>
        </a:p>
      </dgm:t>
    </dgm:pt>
    <dgm:pt modelId="{7A6537A8-B55C-4AA2-BB48-9B6572FA59F2}" type="parTrans" cxnId="{47FD6738-B611-4037-9E77-8B2E61C3554E}">
      <dgm:prSet/>
      <dgm:spPr/>
      <dgm:t>
        <a:bodyPr/>
        <a:lstStyle/>
        <a:p>
          <a:endParaRPr lang="en-US"/>
        </a:p>
      </dgm:t>
    </dgm:pt>
    <dgm:pt modelId="{D6BF0571-0EED-492A-B10A-B95B7038BCFA}" type="sibTrans" cxnId="{47FD6738-B611-4037-9E77-8B2E61C3554E}">
      <dgm:prSet/>
      <dgm:spPr>
        <a:solidFill>
          <a:schemeClr val="tx1"/>
        </a:solidFill>
      </dgm:spPr>
      <dgm:t>
        <a:bodyPr/>
        <a:lstStyle/>
        <a:p>
          <a:endParaRPr lang="en-US"/>
        </a:p>
      </dgm:t>
    </dgm:pt>
    <dgm:pt modelId="{2AB5AF3F-D474-4D0E-8C96-DB2A01C4E506}">
      <dgm:prSet phldrT="[Text]" custT="1"/>
      <dgm:spPr>
        <a:solidFill>
          <a:schemeClr val="tx1"/>
        </a:solidFill>
      </dgm:spPr>
      <dgm:t>
        <a:bodyPr/>
        <a:lstStyle/>
        <a:p>
          <a:r>
            <a:rPr lang="en-US" sz="800">
              <a:solidFill>
                <a:srgbClr val="FFFF00"/>
              </a:solidFill>
              <a:latin typeface="Arial Black" pitchFamily="34" charset="0"/>
            </a:rPr>
            <a:t>Identification of Training Topics</a:t>
          </a:r>
        </a:p>
      </dgm:t>
    </dgm:pt>
    <dgm:pt modelId="{F7AB2908-E5FE-4143-A570-4A6F4F3A7B1A}" type="parTrans" cxnId="{A90A3EF5-DE49-4CF1-9B05-326DADB2475C}">
      <dgm:prSet/>
      <dgm:spPr/>
      <dgm:t>
        <a:bodyPr/>
        <a:lstStyle/>
        <a:p>
          <a:endParaRPr lang="en-US"/>
        </a:p>
      </dgm:t>
    </dgm:pt>
    <dgm:pt modelId="{16B63DB3-B204-4FE8-8C42-58FE4E27929B}" type="sibTrans" cxnId="{A90A3EF5-DE49-4CF1-9B05-326DADB2475C}">
      <dgm:prSet/>
      <dgm:spPr>
        <a:solidFill>
          <a:srgbClr val="FFFF00"/>
        </a:solidFill>
      </dgm:spPr>
      <dgm:t>
        <a:bodyPr/>
        <a:lstStyle/>
        <a:p>
          <a:endParaRPr lang="en-US"/>
        </a:p>
      </dgm:t>
    </dgm:pt>
    <dgm:pt modelId="{092FB4FD-79BD-4A52-8C11-EB22861CE664}">
      <dgm:prSet phldrT="[Text]" custT="1"/>
      <dgm:spPr>
        <a:solidFill>
          <a:srgbClr val="FFFF00"/>
        </a:solidFill>
      </dgm:spPr>
      <dgm:t>
        <a:bodyPr/>
        <a:lstStyle/>
        <a:p>
          <a:r>
            <a:rPr lang="en-US" sz="800" b="1">
              <a:solidFill>
                <a:schemeClr val="tx1"/>
              </a:solidFill>
              <a:latin typeface="Arial Black" pitchFamily="34" charset="0"/>
            </a:rPr>
            <a:t>Training Program Development</a:t>
          </a:r>
        </a:p>
      </dgm:t>
    </dgm:pt>
    <dgm:pt modelId="{A2486F90-B252-498E-8AEF-9CBCB055A234}" type="parTrans" cxnId="{0A605BB0-7422-4C03-9C94-34A83D673E82}">
      <dgm:prSet/>
      <dgm:spPr/>
      <dgm:t>
        <a:bodyPr/>
        <a:lstStyle/>
        <a:p>
          <a:endParaRPr lang="en-US"/>
        </a:p>
      </dgm:t>
    </dgm:pt>
    <dgm:pt modelId="{BE430B31-3910-4831-823A-FA177A8A30BA}" type="sibTrans" cxnId="{0A605BB0-7422-4C03-9C94-34A83D673E82}">
      <dgm:prSet/>
      <dgm:spPr>
        <a:solidFill>
          <a:schemeClr val="tx1"/>
        </a:solidFill>
      </dgm:spPr>
      <dgm:t>
        <a:bodyPr/>
        <a:lstStyle/>
        <a:p>
          <a:endParaRPr lang="en-US"/>
        </a:p>
      </dgm:t>
    </dgm:pt>
    <dgm:pt modelId="{F9C7FE9B-97BF-4DD6-B0C3-354DA94BAEF0}">
      <dgm:prSet phldrT="[Text]" custT="1"/>
      <dgm:spPr>
        <a:solidFill>
          <a:schemeClr val="tx1"/>
        </a:solidFill>
      </dgm:spPr>
      <dgm:t>
        <a:bodyPr/>
        <a:lstStyle/>
        <a:p>
          <a:r>
            <a:rPr lang="en-US" sz="800">
              <a:solidFill>
                <a:srgbClr val="FFFF00"/>
              </a:solidFill>
              <a:latin typeface="Arial Black" pitchFamily="34" charset="0"/>
            </a:rPr>
            <a:t>Delevery of Training Sessions </a:t>
          </a:r>
        </a:p>
      </dgm:t>
    </dgm:pt>
    <dgm:pt modelId="{F8E73866-0C35-4BE1-961E-37845C337FBD}" type="parTrans" cxnId="{D41B78CD-1008-414F-B248-EFEDA2D96E97}">
      <dgm:prSet/>
      <dgm:spPr/>
      <dgm:t>
        <a:bodyPr/>
        <a:lstStyle/>
        <a:p>
          <a:endParaRPr lang="en-US"/>
        </a:p>
      </dgm:t>
    </dgm:pt>
    <dgm:pt modelId="{B7C80667-8586-4EE8-B3B1-FF96D1A40B09}" type="sibTrans" cxnId="{D41B78CD-1008-414F-B248-EFEDA2D96E97}">
      <dgm:prSet/>
      <dgm:spPr>
        <a:solidFill>
          <a:srgbClr val="FFFF00"/>
        </a:solidFill>
      </dgm:spPr>
      <dgm:t>
        <a:bodyPr/>
        <a:lstStyle/>
        <a:p>
          <a:endParaRPr lang="en-US"/>
        </a:p>
      </dgm:t>
    </dgm:pt>
    <dgm:pt modelId="{3E824C59-AB4E-4D6F-B5DA-9C54C43F960D}">
      <dgm:prSet phldrT="[Text]" custT="1"/>
      <dgm:spPr>
        <a:solidFill>
          <a:srgbClr val="FFFF00"/>
        </a:solidFill>
      </dgm:spPr>
      <dgm:t>
        <a:bodyPr/>
        <a:lstStyle/>
        <a:p>
          <a:r>
            <a:rPr lang="en-US" sz="800">
              <a:solidFill>
                <a:schemeClr val="tx1"/>
              </a:solidFill>
              <a:latin typeface="Arial Black" pitchFamily="34" charset="0"/>
            </a:rPr>
            <a:t>Capacity Building on Sustainable Practices </a:t>
          </a:r>
        </a:p>
      </dgm:t>
    </dgm:pt>
    <dgm:pt modelId="{9B7A0E83-2BCF-4F04-AA4B-666F9A6C26FD}" type="parTrans" cxnId="{C446E6F7-BDDD-4FFE-AF0B-5197C1B06B38}">
      <dgm:prSet/>
      <dgm:spPr/>
      <dgm:t>
        <a:bodyPr/>
        <a:lstStyle/>
        <a:p>
          <a:endParaRPr lang="en-US"/>
        </a:p>
      </dgm:t>
    </dgm:pt>
    <dgm:pt modelId="{5D8EF48B-C13A-4765-BF1F-2D1B189A81D6}" type="sibTrans" cxnId="{C446E6F7-BDDD-4FFE-AF0B-5197C1B06B38}">
      <dgm:prSet/>
      <dgm:spPr>
        <a:solidFill>
          <a:schemeClr val="tx1"/>
        </a:solidFill>
      </dgm:spPr>
      <dgm:t>
        <a:bodyPr/>
        <a:lstStyle/>
        <a:p>
          <a:endParaRPr lang="en-US"/>
        </a:p>
      </dgm:t>
    </dgm:pt>
    <dgm:pt modelId="{71B2B8DF-066A-473C-A751-43AAE794B9F3}">
      <dgm:prSet phldrT="[Text]" custT="1"/>
      <dgm:spPr>
        <a:solidFill>
          <a:schemeClr val="tx1"/>
        </a:solidFill>
      </dgm:spPr>
      <dgm:t>
        <a:bodyPr/>
        <a:lstStyle/>
        <a:p>
          <a:r>
            <a:rPr lang="en-US" sz="800">
              <a:solidFill>
                <a:srgbClr val="FFFF00"/>
              </a:solidFill>
              <a:latin typeface="Arial Black" pitchFamily="34" charset="0"/>
            </a:rPr>
            <a:t>Access to Informations and Resources </a:t>
          </a:r>
        </a:p>
      </dgm:t>
    </dgm:pt>
    <dgm:pt modelId="{8B2071CE-22D9-4DE7-BF12-D51D1904CA5C}" type="parTrans" cxnId="{8C649ECB-0C18-466C-93FB-BADFC13790D3}">
      <dgm:prSet/>
      <dgm:spPr/>
      <dgm:t>
        <a:bodyPr/>
        <a:lstStyle/>
        <a:p>
          <a:endParaRPr lang="en-US"/>
        </a:p>
      </dgm:t>
    </dgm:pt>
    <dgm:pt modelId="{53E64D00-5C5C-4312-B1F8-092F9D6D6467}" type="sibTrans" cxnId="{8C649ECB-0C18-466C-93FB-BADFC13790D3}">
      <dgm:prSet/>
      <dgm:spPr>
        <a:solidFill>
          <a:srgbClr val="FFFF00"/>
        </a:solidFill>
      </dgm:spPr>
      <dgm:t>
        <a:bodyPr/>
        <a:lstStyle/>
        <a:p>
          <a:endParaRPr lang="en-US"/>
        </a:p>
      </dgm:t>
    </dgm:pt>
    <dgm:pt modelId="{ACFC3300-11AB-4F64-ACA7-ABAE30ED29FC}">
      <dgm:prSet phldrT="[Text]" custT="1"/>
      <dgm:spPr>
        <a:solidFill>
          <a:srgbClr val="FFFF00"/>
        </a:solidFill>
      </dgm:spPr>
      <dgm:t>
        <a:bodyPr/>
        <a:lstStyle/>
        <a:p>
          <a:r>
            <a:rPr lang="en-US" sz="800">
              <a:solidFill>
                <a:schemeClr val="tx1"/>
              </a:solidFill>
              <a:latin typeface="Arial Black" pitchFamily="34" charset="0"/>
            </a:rPr>
            <a:t>Technology Adoption &amp; Innovation</a:t>
          </a:r>
        </a:p>
      </dgm:t>
    </dgm:pt>
    <dgm:pt modelId="{CA38C9EE-F0F7-4596-B223-1A964288A27A}" type="parTrans" cxnId="{AFF6DF62-AC68-4153-B5EC-934F319E1064}">
      <dgm:prSet/>
      <dgm:spPr/>
      <dgm:t>
        <a:bodyPr/>
        <a:lstStyle/>
        <a:p>
          <a:endParaRPr lang="en-US"/>
        </a:p>
      </dgm:t>
    </dgm:pt>
    <dgm:pt modelId="{F7BF35B8-A09D-4CEB-9867-EAEACDDCED46}" type="sibTrans" cxnId="{AFF6DF62-AC68-4153-B5EC-934F319E1064}">
      <dgm:prSet/>
      <dgm:spPr>
        <a:solidFill>
          <a:schemeClr val="tx1"/>
        </a:solidFill>
      </dgm:spPr>
      <dgm:t>
        <a:bodyPr/>
        <a:lstStyle/>
        <a:p>
          <a:endParaRPr lang="en-US"/>
        </a:p>
      </dgm:t>
    </dgm:pt>
    <dgm:pt modelId="{236B891A-A7AD-486C-8E0B-A574E261CDF2}">
      <dgm:prSet phldrT="[Text]" custT="1"/>
      <dgm:spPr>
        <a:solidFill>
          <a:schemeClr val="tx1"/>
        </a:solidFill>
      </dgm:spPr>
      <dgm:t>
        <a:bodyPr/>
        <a:lstStyle/>
        <a:p>
          <a:r>
            <a:rPr lang="en-US" sz="800">
              <a:solidFill>
                <a:srgbClr val="FFFF00"/>
              </a:solidFill>
              <a:latin typeface="Arial Black" pitchFamily="34" charset="0"/>
            </a:rPr>
            <a:t>Financial Literacy &amp; Management</a:t>
          </a:r>
        </a:p>
      </dgm:t>
    </dgm:pt>
    <dgm:pt modelId="{72902BEA-4915-4B2A-9007-273AE06B8163}" type="parTrans" cxnId="{C5D06466-B3CE-4C56-B41D-7BFBDEA140FE}">
      <dgm:prSet/>
      <dgm:spPr/>
      <dgm:t>
        <a:bodyPr/>
        <a:lstStyle/>
        <a:p>
          <a:endParaRPr lang="en-US"/>
        </a:p>
      </dgm:t>
    </dgm:pt>
    <dgm:pt modelId="{8E58D53F-1A55-4649-AB57-A633959FB565}" type="sibTrans" cxnId="{C5D06466-B3CE-4C56-B41D-7BFBDEA140FE}">
      <dgm:prSet/>
      <dgm:spPr>
        <a:solidFill>
          <a:srgbClr val="FFFF00"/>
        </a:solidFill>
      </dgm:spPr>
      <dgm:t>
        <a:bodyPr/>
        <a:lstStyle/>
        <a:p>
          <a:endParaRPr lang="en-US"/>
        </a:p>
      </dgm:t>
    </dgm:pt>
    <dgm:pt modelId="{E034D819-B0C7-40B8-ACB1-98FE1A365D25}">
      <dgm:prSet phldrT="[Text]" custT="1"/>
      <dgm:spPr>
        <a:solidFill>
          <a:srgbClr val="FFFF00"/>
        </a:solidFill>
      </dgm:spPr>
      <dgm:t>
        <a:bodyPr/>
        <a:lstStyle/>
        <a:p>
          <a:r>
            <a:rPr lang="en-US" sz="800">
              <a:solidFill>
                <a:schemeClr val="tx1"/>
              </a:solidFill>
              <a:latin typeface="Arial Black" pitchFamily="34" charset="0"/>
            </a:rPr>
            <a:t>Empowerment &amp; Leadership Development</a:t>
          </a:r>
        </a:p>
      </dgm:t>
    </dgm:pt>
    <dgm:pt modelId="{1D576130-CCBE-4016-A56D-A62D8FA3F9B8}" type="parTrans" cxnId="{38A55E21-12D4-4C22-9F54-49969EF62138}">
      <dgm:prSet/>
      <dgm:spPr/>
      <dgm:t>
        <a:bodyPr/>
        <a:lstStyle/>
        <a:p>
          <a:endParaRPr lang="en-US"/>
        </a:p>
      </dgm:t>
    </dgm:pt>
    <dgm:pt modelId="{84807637-E059-470F-9EAD-4F4A76D0E496}" type="sibTrans" cxnId="{38A55E21-12D4-4C22-9F54-49969EF62138}">
      <dgm:prSet/>
      <dgm:spPr>
        <a:solidFill>
          <a:schemeClr val="tx1"/>
        </a:solidFill>
      </dgm:spPr>
      <dgm:t>
        <a:bodyPr/>
        <a:lstStyle/>
        <a:p>
          <a:endParaRPr lang="en-US"/>
        </a:p>
      </dgm:t>
    </dgm:pt>
    <dgm:pt modelId="{90CB6429-A74D-484C-99A5-05B5ED25E263}">
      <dgm:prSet phldrT="[Text]" custT="1"/>
      <dgm:spPr>
        <a:solidFill>
          <a:schemeClr val="tx1"/>
        </a:solidFill>
      </dgm:spPr>
      <dgm:t>
        <a:bodyPr/>
        <a:lstStyle/>
        <a:p>
          <a:r>
            <a:rPr lang="en-US" sz="800">
              <a:solidFill>
                <a:srgbClr val="FFFF00"/>
              </a:solidFill>
              <a:latin typeface="Arial Black" pitchFamily="34" charset="0"/>
            </a:rPr>
            <a:t>Monitoring &amp; Evoluation </a:t>
          </a:r>
        </a:p>
      </dgm:t>
    </dgm:pt>
    <dgm:pt modelId="{60906386-DD28-47B0-97B3-2A61FE318CAA}" type="parTrans" cxnId="{59427C1F-653F-455F-AA37-D8A8A9B81192}">
      <dgm:prSet/>
      <dgm:spPr/>
      <dgm:t>
        <a:bodyPr/>
        <a:lstStyle/>
        <a:p>
          <a:endParaRPr lang="en-US"/>
        </a:p>
      </dgm:t>
    </dgm:pt>
    <dgm:pt modelId="{3CCF8CF5-CB18-4ED4-A1CE-EAEBACBE5BF9}" type="sibTrans" cxnId="{59427C1F-653F-455F-AA37-D8A8A9B81192}">
      <dgm:prSet/>
      <dgm:spPr>
        <a:solidFill>
          <a:srgbClr val="FFFF00"/>
        </a:solidFill>
      </dgm:spPr>
      <dgm:t>
        <a:bodyPr/>
        <a:lstStyle/>
        <a:p>
          <a:endParaRPr lang="en-US"/>
        </a:p>
      </dgm:t>
    </dgm:pt>
    <dgm:pt modelId="{59647873-4F20-4D02-A9F7-605F49AEFB03}">
      <dgm:prSet phldrT="[Text]" custT="1"/>
      <dgm:spPr>
        <a:solidFill>
          <a:srgbClr val="FFFF00"/>
        </a:solidFill>
      </dgm:spPr>
      <dgm:t>
        <a:bodyPr/>
        <a:lstStyle/>
        <a:p>
          <a:r>
            <a:rPr lang="en-US" sz="800">
              <a:solidFill>
                <a:schemeClr val="tx1"/>
              </a:solidFill>
              <a:latin typeface="Arial Black" pitchFamily="34" charset="0"/>
            </a:rPr>
            <a:t>Feedback &amp; Adaptation </a:t>
          </a:r>
        </a:p>
      </dgm:t>
    </dgm:pt>
    <dgm:pt modelId="{B934D8FD-F207-45AC-BECF-B7B2964342FB}" type="parTrans" cxnId="{91C2EBEF-215E-4F87-81BB-09560162A130}">
      <dgm:prSet/>
      <dgm:spPr/>
      <dgm:t>
        <a:bodyPr/>
        <a:lstStyle/>
        <a:p>
          <a:endParaRPr lang="en-US"/>
        </a:p>
      </dgm:t>
    </dgm:pt>
    <dgm:pt modelId="{B2695F08-C4BF-4E37-9EAF-BCF7A243BF0E}" type="sibTrans" cxnId="{91C2EBEF-215E-4F87-81BB-09560162A130}">
      <dgm:prSet/>
      <dgm:spPr>
        <a:solidFill>
          <a:schemeClr val="tx1"/>
        </a:solidFill>
      </dgm:spPr>
      <dgm:t>
        <a:bodyPr/>
        <a:lstStyle/>
        <a:p>
          <a:endParaRPr lang="en-US"/>
        </a:p>
      </dgm:t>
    </dgm:pt>
    <dgm:pt modelId="{1B2A8F21-29A2-4665-A061-8DE88D36DDE8}">
      <dgm:prSet phldrT="[Text]" custT="1"/>
      <dgm:spPr>
        <a:solidFill>
          <a:schemeClr val="tx1">
            <a:lumMod val="85000"/>
            <a:lumOff val="15000"/>
          </a:schemeClr>
        </a:solidFill>
      </dgm:spPr>
      <dgm:t>
        <a:bodyPr/>
        <a:lstStyle/>
        <a:p>
          <a:r>
            <a:rPr lang="en-US" sz="800">
              <a:solidFill>
                <a:srgbClr val="FFFF00"/>
              </a:solidFill>
              <a:latin typeface="Arial Black" pitchFamily="34" charset="0"/>
            </a:rPr>
            <a:t>Sustainability &amp; Scaling Up </a:t>
          </a:r>
        </a:p>
      </dgm:t>
    </dgm:pt>
    <dgm:pt modelId="{2EBC53C8-9414-45DE-96B3-B521C1A2305C}" type="parTrans" cxnId="{68F83170-8851-4B49-B9D5-FD08AA9CAA14}">
      <dgm:prSet/>
      <dgm:spPr/>
      <dgm:t>
        <a:bodyPr/>
        <a:lstStyle/>
        <a:p>
          <a:endParaRPr lang="en-US"/>
        </a:p>
      </dgm:t>
    </dgm:pt>
    <dgm:pt modelId="{BA072DDD-E1D3-42B3-A526-2003E361DC06}" type="sibTrans" cxnId="{68F83170-8851-4B49-B9D5-FD08AA9CAA14}">
      <dgm:prSet/>
      <dgm:spPr/>
      <dgm:t>
        <a:bodyPr/>
        <a:lstStyle/>
        <a:p>
          <a:endParaRPr lang="en-US"/>
        </a:p>
      </dgm:t>
    </dgm:pt>
    <dgm:pt modelId="{2BF9A6C0-8B03-47BF-A032-9433A84C1B31}" type="pres">
      <dgm:prSet presAssocID="{4CC520DB-44E6-4BD8-9E71-E616D3098D39}" presName="diagram" presStyleCnt="0">
        <dgm:presLayoutVars>
          <dgm:dir/>
          <dgm:resizeHandles val="exact"/>
        </dgm:presLayoutVars>
      </dgm:prSet>
      <dgm:spPr/>
      <dgm:t>
        <a:bodyPr/>
        <a:lstStyle/>
        <a:p>
          <a:endParaRPr lang="en-US"/>
        </a:p>
      </dgm:t>
    </dgm:pt>
    <dgm:pt modelId="{0474A40C-9A23-4F6A-A0A3-F75BEB18BEF1}" type="pres">
      <dgm:prSet presAssocID="{54D0B938-333C-47A4-8856-02E4D37E1DA2}" presName="node" presStyleLbl="node1" presStyleIdx="0" presStyleCnt="12" custScaleX="142314" custScaleY="159160" custLinFactNeighborX="-19760" custLinFactNeighborY="-6486">
        <dgm:presLayoutVars>
          <dgm:bulletEnabled val="1"/>
        </dgm:presLayoutVars>
      </dgm:prSet>
      <dgm:spPr/>
      <dgm:t>
        <a:bodyPr/>
        <a:lstStyle/>
        <a:p>
          <a:endParaRPr lang="en-US"/>
        </a:p>
      </dgm:t>
    </dgm:pt>
    <dgm:pt modelId="{7F0AAB0C-A7A4-41C3-956E-6F3D7B251962}" type="pres">
      <dgm:prSet presAssocID="{D6BF0571-0EED-492A-B10A-B95B7038BCFA}" presName="sibTrans" presStyleLbl="sibTrans2D1" presStyleIdx="0" presStyleCnt="11" custLinFactNeighborX="5414" custLinFactNeighborY="-5395"/>
      <dgm:spPr/>
      <dgm:t>
        <a:bodyPr/>
        <a:lstStyle/>
        <a:p>
          <a:endParaRPr lang="en-US"/>
        </a:p>
      </dgm:t>
    </dgm:pt>
    <dgm:pt modelId="{73D7411F-5AE0-4729-BC8C-722C365E6018}" type="pres">
      <dgm:prSet presAssocID="{D6BF0571-0EED-492A-B10A-B95B7038BCFA}" presName="connectorText" presStyleLbl="sibTrans2D1" presStyleIdx="0" presStyleCnt="11"/>
      <dgm:spPr/>
      <dgm:t>
        <a:bodyPr/>
        <a:lstStyle/>
        <a:p>
          <a:endParaRPr lang="en-US"/>
        </a:p>
      </dgm:t>
    </dgm:pt>
    <dgm:pt modelId="{00B251A4-3D2B-49E5-B734-9F47ED538D2E}" type="pres">
      <dgm:prSet presAssocID="{2AB5AF3F-D474-4D0E-8C96-DB2A01C4E506}" presName="node" presStyleLbl="node1" presStyleIdx="1" presStyleCnt="12" custScaleX="172573" custScaleY="155010">
        <dgm:presLayoutVars>
          <dgm:bulletEnabled val="1"/>
        </dgm:presLayoutVars>
      </dgm:prSet>
      <dgm:spPr/>
      <dgm:t>
        <a:bodyPr/>
        <a:lstStyle/>
        <a:p>
          <a:endParaRPr lang="en-US"/>
        </a:p>
      </dgm:t>
    </dgm:pt>
    <dgm:pt modelId="{71681623-C694-4C57-ABB3-726F7B6704B0}" type="pres">
      <dgm:prSet presAssocID="{16B63DB3-B204-4FE8-8C42-58FE4E27929B}" presName="sibTrans" presStyleLbl="sibTrans2D1" presStyleIdx="1" presStyleCnt="11"/>
      <dgm:spPr/>
      <dgm:t>
        <a:bodyPr/>
        <a:lstStyle/>
        <a:p>
          <a:endParaRPr lang="en-US"/>
        </a:p>
      </dgm:t>
    </dgm:pt>
    <dgm:pt modelId="{3F0BB29E-9A06-4BEC-AAEB-D230E772472B}" type="pres">
      <dgm:prSet presAssocID="{16B63DB3-B204-4FE8-8C42-58FE4E27929B}" presName="connectorText" presStyleLbl="sibTrans2D1" presStyleIdx="1" presStyleCnt="11"/>
      <dgm:spPr/>
      <dgm:t>
        <a:bodyPr/>
        <a:lstStyle/>
        <a:p>
          <a:endParaRPr lang="en-US"/>
        </a:p>
      </dgm:t>
    </dgm:pt>
    <dgm:pt modelId="{AB76F86F-5B4C-47D6-A062-571776CEE932}" type="pres">
      <dgm:prSet presAssocID="{092FB4FD-79BD-4A52-8C11-EB22861CE664}" presName="node" presStyleLbl="node1" presStyleIdx="2" presStyleCnt="12" custScaleX="150130" custScaleY="142558">
        <dgm:presLayoutVars>
          <dgm:bulletEnabled val="1"/>
        </dgm:presLayoutVars>
      </dgm:prSet>
      <dgm:spPr/>
      <dgm:t>
        <a:bodyPr/>
        <a:lstStyle/>
        <a:p>
          <a:endParaRPr lang="en-US"/>
        </a:p>
      </dgm:t>
    </dgm:pt>
    <dgm:pt modelId="{0E035F38-6577-45EC-9A00-953ACD2D176E}" type="pres">
      <dgm:prSet presAssocID="{BE430B31-3910-4831-823A-FA177A8A30BA}" presName="sibTrans" presStyleLbl="sibTrans2D1" presStyleIdx="2" presStyleCnt="11"/>
      <dgm:spPr/>
      <dgm:t>
        <a:bodyPr/>
        <a:lstStyle/>
        <a:p>
          <a:endParaRPr lang="en-US"/>
        </a:p>
      </dgm:t>
    </dgm:pt>
    <dgm:pt modelId="{F6F95B40-F3C7-4C1E-B038-9D1E0A97693E}" type="pres">
      <dgm:prSet presAssocID="{BE430B31-3910-4831-823A-FA177A8A30BA}" presName="connectorText" presStyleLbl="sibTrans2D1" presStyleIdx="2" presStyleCnt="11"/>
      <dgm:spPr/>
      <dgm:t>
        <a:bodyPr/>
        <a:lstStyle/>
        <a:p>
          <a:endParaRPr lang="en-US"/>
        </a:p>
      </dgm:t>
    </dgm:pt>
    <dgm:pt modelId="{15AF66A8-BD8A-4C06-BF2A-157BD028FDDD}" type="pres">
      <dgm:prSet presAssocID="{F9C7FE9B-97BF-4DD6-B0C3-354DA94BAEF0}" presName="node" presStyleLbl="node1" presStyleIdx="3" presStyleCnt="12" custScaleX="116191" custScaleY="211973">
        <dgm:presLayoutVars>
          <dgm:bulletEnabled val="1"/>
        </dgm:presLayoutVars>
      </dgm:prSet>
      <dgm:spPr/>
      <dgm:t>
        <a:bodyPr/>
        <a:lstStyle/>
        <a:p>
          <a:endParaRPr lang="en-US"/>
        </a:p>
      </dgm:t>
    </dgm:pt>
    <dgm:pt modelId="{16501415-7A5A-49AE-9140-2B9411D0D2A8}" type="pres">
      <dgm:prSet presAssocID="{B7C80667-8586-4EE8-B3B1-FF96D1A40B09}" presName="sibTrans" presStyleLbl="sibTrans2D1" presStyleIdx="3" presStyleCnt="11"/>
      <dgm:spPr/>
      <dgm:t>
        <a:bodyPr/>
        <a:lstStyle/>
        <a:p>
          <a:endParaRPr lang="en-US"/>
        </a:p>
      </dgm:t>
    </dgm:pt>
    <dgm:pt modelId="{9FC6465D-667F-4FF7-9A85-E0EF67B099FF}" type="pres">
      <dgm:prSet presAssocID="{B7C80667-8586-4EE8-B3B1-FF96D1A40B09}" presName="connectorText" presStyleLbl="sibTrans2D1" presStyleIdx="3" presStyleCnt="11"/>
      <dgm:spPr/>
      <dgm:t>
        <a:bodyPr/>
        <a:lstStyle/>
        <a:p>
          <a:endParaRPr lang="en-US"/>
        </a:p>
      </dgm:t>
    </dgm:pt>
    <dgm:pt modelId="{8108DEC4-EA38-4309-9835-2EDAA4F6CC8C}" type="pres">
      <dgm:prSet presAssocID="{3E824C59-AB4E-4D6F-B5DA-9C54C43F960D}" presName="node" presStyleLbl="node1" presStyleIdx="4" presStyleCnt="12" custScaleX="153344" custScaleY="206351">
        <dgm:presLayoutVars>
          <dgm:bulletEnabled val="1"/>
        </dgm:presLayoutVars>
      </dgm:prSet>
      <dgm:spPr/>
      <dgm:t>
        <a:bodyPr/>
        <a:lstStyle/>
        <a:p>
          <a:endParaRPr lang="en-US"/>
        </a:p>
      </dgm:t>
    </dgm:pt>
    <dgm:pt modelId="{529D07EA-33F0-4ED5-9CC8-3035EFE40E20}" type="pres">
      <dgm:prSet presAssocID="{5D8EF48B-C13A-4765-BF1F-2D1B189A81D6}" presName="sibTrans" presStyleLbl="sibTrans2D1" presStyleIdx="4" presStyleCnt="11"/>
      <dgm:spPr/>
      <dgm:t>
        <a:bodyPr/>
        <a:lstStyle/>
        <a:p>
          <a:endParaRPr lang="en-US"/>
        </a:p>
      </dgm:t>
    </dgm:pt>
    <dgm:pt modelId="{25524862-1EB5-4AF8-B9D6-DBCC760810A5}" type="pres">
      <dgm:prSet presAssocID="{5D8EF48B-C13A-4765-BF1F-2D1B189A81D6}" presName="connectorText" presStyleLbl="sibTrans2D1" presStyleIdx="4" presStyleCnt="11"/>
      <dgm:spPr/>
      <dgm:t>
        <a:bodyPr/>
        <a:lstStyle/>
        <a:p>
          <a:endParaRPr lang="en-US"/>
        </a:p>
      </dgm:t>
    </dgm:pt>
    <dgm:pt modelId="{6191DAA1-5C76-4A67-95A1-AD7145DC02B0}" type="pres">
      <dgm:prSet presAssocID="{71B2B8DF-066A-473C-A751-43AAE794B9F3}" presName="node" presStyleLbl="node1" presStyleIdx="5" presStyleCnt="12" custScaleX="163280" custScaleY="168347">
        <dgm:presLayoutVars>
          <dgm:bulletEnabled val="1"/>
        </dgm:presLayoutVars>
      </dgm:prSet>
      <dgm:spPr/>
      <dgm:t>
        <a:bodyPr/>
        <a:lstStyle/>
        <a:p>
          <a:endParaRPr lang="en-US"/>
        </a:p>
      </dgm:t>
    </dgm:pt>
    <dgm:pt modelId="{A9C96C3E-AB7F-4FA0-856A-9388690988EF}" type="pres">
      <dgm:prSet presAssocID="{53E64D00-5C5C-4312-B1F8-092F9D6D6467}" presName="sibTrans" presStyleLbl="sibTrans2D1" presStyleIdx="5" presStyleCnt="11"/>
      <dgm:spPr/>
      <dgm:t>
        <a:bodyPr/>
        <a:lstStyle/>
        <a:p>
          <a:endParaRPr lang="en-US"/>
        </a:p>
      </dgm:t>
    </dgm:pt>
    <dgm:pt modelId="{489DEA07-4D42-4BEB-840A-95749D5BA97A}" type="pres">
      <dgm:prSet presAssocID="{53E64D00-5C5C-4312-B1F8-092F9D6D6467}" presName="connectorText" presStyleLbl="sibTrans2D1" presStyleIdx="5" presStyleCnt="11"/>
      <dgm:spPr/>
      <dgm:t>
        <a:bodyPr/>
        <a:lstStyle/>
        <a:p>
          <a:endParaRPr lang="en-US"/>
        </a:p>
      </dgm:t>
    </dgm:pt>
    <dgm:pt modelId="{28E11147-7FC8-4E41-8095-D222B8EF766D}" type="pres">
      <dgm:prSet presAssocID="{ACFC3300-11AB-4F64-ACA7-ABAE30ED29FC}" presName="node" presStyleLbl="node1" presStyleIdx="6" presStyleCnt="12" custScaleX="145764" custScaleY="132153">
        <dgm:presLayoutVars>
          <dgm:bulletEnabled val="1"/>
        </dgm:presLayoutVars>
      </dgm:prSet>
      <dgm:spPr/>
      <dgm:t>
        <a:bodyPr/>
        <a:lstStyle/>
        <a:p>
          <a:endParaRPr lang="en-US"/>
        </a:p>
      </dgm:t>
    </dgm:pt>
    <dgm:pt modelId="{756C4E0D-E9C7-4A1F-B481-2BFB4709B8E7}" type="pres">
      <dgm:prSet presAssocID="{F7BF35B8-A09D-4CEB-9867-EAEACDDCED46}" presName="sibTrans" presStyleLbl="sibTrans2D1" presStyleIdx="6" presStyleCnt="11" custLinFactNeighborX="-36993"/>
      <dgm:spPr/>
      <dgm:t>
        <a:bodyPr/>
        <a:lstStyle/>
        <a:p>
          <a:endParaRPr lang="en-US"/>
        </a:p>
      </dgm:t>
    </dgm:pt>
    <dgm:pt modelId="{D137C2E4-31B8-401D-BC84-E615ADF50ADB}" type="pres">
      <dgm:prSet presAssocID="{F7BF35B8-A09D-4CEB-9867-EAEACDDCED46}" presName="connectorText" presStyleLbl="sibTrans2D1" presStyleIdx="6" presStyleCnt="11"/>
      <dgm:spPr/>
      <dgm:t>
        <a:bodyPr/>
        <a:lstStyle/>
        <a:p>
          <a:endParaRPr lang="en-US"/>
        </a:p>
      </dgm:t>
    </dgm:pt>
    <dgm:pt modelId="{85A4DD2B-CDE8-456F-B2FA-DE7B4DFFB547}" type="pres">
      <dgm:prSet presAssocID="{236B891A-A7AD-486C-8E0B-A574E261CDF2}" presName="node" presStyleLbl="node1" presStyleIdx="7" presStyleCnt="12" custScaleX="145291" custScaleY="155295">
        <dgm:presLayoutVars>
          <dgm:bulletEnabled val="1"/>
        </dgm:presLayoutVars>
      </dgm:prSet>
      <dgm:spPr/>
      <dgm:t>
        <a:bodyPr/>
        <a:lstStyle/>
        <a:p>
          <a:endParaRPr lang="en-US"/>
        </a:p>
      </dgm:t>
    </dgm:pt>
    <dgm:pt modelId="{847C52C0-90FD-4C5E-B203-3E0EA37E68BE}" type="pres">
      <dgm:prSet presAssocID="{8E58D53F-1A55-4649-AB57-A633959FB565}" presName="sibTrans" presStyleLbl="sibTrans2D1" presStyleIdx="7" presStyleCnt="11"/>
      <dgm:spPr/>
      <dgm:t>
        <a:bodyPr/>
        <a:lstStyle/>
        <a:p>
          <a:endParaRPr lang="en-US"/>
        </a:p>
      </dgm:t>
    </dgm:pt>
    <dgm:pt modelId="{7CD0D9B2-7FAC-4B69-BECE-0F3CEB79FC42}" type="pres">
      <dgm:prSet presAssocID="{8E58D53F-1A55-4649-AB57-A633959FB565}" presName="connectorText" presStyleLbl="sibTrans2D1" presStyleIdx="7" presStyleCnt="11"/>
      <dgm:spPr/>
      <dgm:t>
        <a:bodyPr/>
        <a:lstStyle/>
        <a:p>
          <a:endParaRPr lang="en-US"/>
        </a:p>
      </dgm:t>
    </dgm:pt>
    <dgm:pt modelId="{D12B264E-6CAA-473C-812A-B3E57CD71274}" type="pres">
      <dgm:prSet presAssocID="{E034D819-B0C7-40B8-ACB1-98FE1A365D25}" presName="node" presStyleLbl="node1" presStyleIdx="8" presStyleCnt="12" custScaleX="162418" custScaleY="153292">
        <dgm:presLayoutVars>
          <dgm:bulletEnabled val="1"/>
        </dgm:presLayoutVars>
      </dgm:prSet>
      <dgm:spPr/>
      <dgm:t>
        <a:bodyPr/>
        <a:lstStyle/>
        <a:p>
          <a:endParaRPr lang="en-US"/>
        </a:p>
      </dgm:t>
    </dgm:pt>
    <dgm:pt modelId="{58535817-E485-4836-B487-68B7794774E9}" type="pres">
      <dgm:prSet presAssocID="{84807637-E059-470F-9EAD-4F4A76D0E496}" presName="sibTrans" presStyleLbl="sibTrans2D1" presStyleIdx="8" presStyleCnt="11"/>
      <dgm:spPr/>
      <dgm:t>
        <a:bodyPr/>
        <a:lstStyle/>
        <a:p>
          <a:endParaRPr lang="en-US"/>
        </a:p>
      </dgm:t>
    </dgm:pt>
    <dgm:pt modelId="{101E3091-3F57-4053-A95B-24E1529AECFB}" type="pres">
      <dgm:prSet presAssocID="{84807637-E059-470F-9EAD-4F4A76D0E496}" presName="connectorText" presStyleLbl="sibTrans2D1" presStyleIdx="8" presStyleCnt="11"/>
      <dgm:spPr/>
      <dgm:t>
        <a:bodyPr/>
        <a:lstStyle/>
        <a:p>
          <a:endParaRPr lang="en-US"/>
        </a:p>
      </dgm:t>
    </dgm:pt>
    <dgm:pt modelId="{354D5978-1CB8-4531-96D0-285E2D04FB47}" type="pres">
      <dgm:prSet presAssocID="{90CB6429-A74D-484C-99A5-05B5ED25E263}" presName="node" presStyleLbl="node1" presStyleIdx="9" presStyleCnt="12" custScaleX="123765" custScaleY="149286">
        <dgm:presLayoutVars>
          <dgm:bulletEnabled val="1"/>
        </dgm:presLayoutVars>
      </dgm:prSet>
      <dgm:spPr/>
      <dgm:t>
        <a:bodyPr/>
        <a:lstStyle/>
        <a:p>
          <a:endParaRPr lang="en-US"/>
        </a:p>
      </dgm:t>
    </dgm:pt>
    <dgm:pt modelId="{8BFFE306-AD17-45CF-BF13-58E8817F7993}" type="pres">
      <dgm:prSet presAssocID="{3CCF8CF5-CB18-4ED4-A1CE-EAEBACBE5BF9}" presName="sibTrans" presStyleLbl="sibTrans2D1" presStyleIdx="9" presStyleCnt="11"/>
      <dgm:spPr/>
      <dgm:t>
        <a:bodyPr/>
        <a:lstStyle/>
        <a:p>
          <a:endParaRPr lang="en-US"/>
        </a:p>
      </dgm:t>
    </dgm:pt>
    <dgm:pt modelId="{59573BA6-DB79-49DB-A54B-C007F7D554B7}" type="pres">
      <dgm:prSet presAssocID="{3CCF8CF5-CB18-4ED4-A1CE-EAEBACBE5BF9}" presName="connectorText" presStyleLbl="sibTrans2D1" presStyleIdx="9" presStyleCnt="11"/>
      <dgm:spPr/>
      <dgm:t>
        <a:bodyPr/>
        <a:lstStyle/>
        <a:p>
          <a:endParaRPr lang="en-US"/>
        </a:p>
      </dgm:t>
    </dgm:pt>
    <dgm:pt modelId="{0B23F788-BA9E-43C3-A8BF-8E53099877ED}" type="pres">
      <dgm:prSet presAssocID="{59647873-4F20-4D02-A9F7-605F49AEFB03}" presName="node" presStyleLbl="node1" presStyleIdx="10" presStyleCnt="12" custScaleX="145611" custScaleY="152729">
        <dgm:presLayoutVars>
          <dgm:bulletEnabled val="1"/>
        </dgm:presLayoutVars>
      </dgm:prSet>
      <dgm:spPr/>
      <dgm:t>
        <a:bodyPr/>
        <a:lstStyle/>
        <a:p>
          <a:endParaRPr lang="en-US"/>
        </a:p>
      </dgm:t>
    </dgm:pt>
    <dgm:pt modelId="{784CDD35-3278-4222-B0E0-7F00C4268891}" type="pres">
      <dgm:prSet presAssocID="{B2695F08-C4BF-4E37-9EAF-BCF7A243BF0E}" presName="sibTrans" presStyleLbl="sibTrans2D1" presStyleIdx="10" presStyleCnt="11"/>
      <dgm:spPr/>
      <dgm:t>
        <a:bodyPr/>
        <a:lstStyle/>
        <a:p>
          <a:endParaRPr lang="en-US"/>
        </a:p>
      </dgm:t>
    </dgm:pt>
    <dgm:pt modelId="{B1D657B2-D09A-4E29-8050-F594AE45590C}" type="pres">
      <dgm:prSet presAssocID="{B2695F08-C4BF-4E37-9EAF-BCF7A243BF0E}" presName="connectorText" presStyleLbl="sibTrans2D1" presStyleIdx="10" presStyleCnt="11"/>
      <dgm:spPr/>
      <dgm:t>
        <a:bodyPr/>
        <a:lstStyle/>
        <a:p>
          <a:endParaRPr lang="en-US"/>
        </a:p>
      </dgm:t>
    </dgm:pt>
    <dgm:pt modelId="{B22373DA-3E28-4451-BB2B-D111A3DCA528}" type="pres">
      <dgm:prSet presAssocID="{1B2A8F21-29A2-4665-A061-8DE88D36DDE8}" presName="node" presStyleLbl="node1" presStyleIdx="11" presStyleCnt="12" custScaleX="198599" custScaleY="162703">
        <dgm:presLayoutVars>
          <dgm:bulletEnabled val="1"/>
        </dgm:presLayoutVars>
      </dgm:prSet>
      <dgm:spPr/>
      <dgm:t>
        <a:bodyPr/>
        <a:lstStyle/>
        <a:p>
          <a:endParaRPr lang="en-US"/>
        </a:p>
      </dgm:t>
    </dgm:pt>
  </dgm:ptLst>
  <dgm:cxnLst>
    <dgm:cxn modelId="{AFA36458-6D7A-48D4-8027-F1FA6BCCA766}" type="presOf" srcId="{092FB4FD-79BD-4A52-8C11-EB22861CE664}" destId="{AB76F86F-5B4C-47D6-A062-571776CEE932}" srcOrd="0" destOrd="0" presId="urn:microsoft.com/office/officeart/2005/8/layout/process5"/>
    <dgm:cxn modelId="{47FD6738-B611-4037-9E77-8B2E61C3554E}" srcId="{4CC520DB-44E6-4BD8-9E71-E616D3098D39}" destId="{54D0B938-333C-47A4-8856-02E4D37E1DA2}" srcOrd="0" destOrd="0" parTransId="{7A6537A8-B55C-4AA2-BB48-9B6572FA59F2}" sibTransId="{D6BF0571-0EED-492A-B10A-B95B7038BCFA}"/>
    <dgm:cxn modelId="{64B2D155-850D-4860-A153-F08C06B45D3F}" type="presOf" srcId="{236B891A-A7AD-486C-8E0B-A574E261CDF2}" destId="{85A4DD2B-CDE8-456F-B2FA-DE7B4DFFB547}" srcOrd="0" destOrd="0" presId="urn:microsoft.com/office/officeart/2005/8/layout/process5"/>
    <dgm:cxn modelId="{0A605BB0-7422-4C03-9C94-34A83D673E82}" srcId="{4CC520DB-44E6-4BD8-9E71-E616D3098D39}" destId="{092FB4FD-79BD-4A52-8C11-EB22861CE664}" srcOrd="2" destOrd="0" parTransId="{A2486F90-B252-498E-8AEF-9CBCB055A234}" sibTransId="{BE430B31-3910-4831-823A-FA177A8A30BA}"/>
    <dgm:cxn modelId="{68F83170-8851-4B49-B9D5-FD08AA9CAA14}" srcId="{4CC520DB-44E6-4BD8-9E71-E616D3098D39}" destId="{1B2A8F21-29A2-4665-A061-8DE88D36DDE8}" srcOrd="11" destOrd="0" parTransId="{2EBC53C8-9414-45DE-96B3-B521C1A2305C}" sibTransId="{BA072DDD-E1D3-42B3-A526-2003E361DC06}"/>
    <dgm:cxn modelId="{59427C1F-653F-455F-AA37-D8A8A9B81192}" srcId="{4CC520DB-44E6-4BD8-9E71-E616D3098D39}" destId="{90CB6429-A74D-484C-99A5-05B5ED25E263}" srcOrd="9" destOrd="0" parTransId="{60906386-DD28-47B0-97B3-2A61FE318CAA}" sibTransId="{3CCF8CF5-CB18-4ED4-A1CE-EAEBACBE5BF9}"/>
    <dgm:cxn modelId="{65C83163-E0A9-4DDC-81C7-3AEBB38191BC}" type="presOf" srcId="{16B63DB3-B204-4FE8-8C42-58FE4E27929B}" destId="{3F0BB29E-9A06-4BEC-AAEB-D230E772472B}" srcOrd="1" destOrd="0" presId="urn:microsoft.com/office/officeart/2005/8/layout/process5"/>
    <dgm:cxn modelId="{CA176487-0F9E-47D0-B7FE-C38047E8787C}" type="presOf" srcId="{16B63DB3-B204-4FE8-8C42-58FE4E27929B}" destId="{71681623-C694-4C57-ABB3-726F7B6704B0}" srcOrd="0" destOrd="0" presId="urn:microsoft.com/office/officeart/2005/8/layout/process5"/>
    <dgm:cxn modelId="{38A55E21-12D4-4C22-9F54-49969EF62138}" srcId="{4CC520DB-44E6-4BD8-9E71-E616D3098D39}" destId="{E034D819-B0C7-40B8-ACB1-98FE1A365D25}" srcOrd="8" destOrd="0" parTransId="{1D576130-CCBE-4016-A56D-A62D8FA3F9B8}" sibTransId="{84807637-E059-470F-9EAD-4F4A76D0E496}"/>
    <dgm:cxn modelId="{99E0020B-C949-47ED-B26C-2066F8C41A9B}" type="presOf" srcId="{53E64D00-5C5C-4312-B1F8-092F9D6D6467}" destId="{489DEA07-4D42-4BEB-840A-95749D5BA97A}" srcOrd="1" destOrd="0" presId="urn:microsoft.com/office/officeart/2005/8/layout/process5"/>
    <dgm:cxn modelId="{98B39AF2-8095-494C-890A-0595EAC53F60}" type="presOf" srcId="{B7C80667-8586-4EE8-B3B1-FF96D1A40B09}" destId="{16501415-7A5A-49AE-9140-2B9411D0D2A8}" srcOrd="0" destOrd="0" presId="urn:microsoft.com/office/officeart/2005/8/layout/process5"/>
    <dgm:cxn modelId="{4B9630C1-69C4-493F-A9AE-155A9603F655}" type="presOf" srcId="{2AB5AF3F-D474-4D0E-8C96-DB2A01C4E506}" destId="{00B251A4-3D2B-49E5-B734-9F47ED538D2E}" srcOrd="0" destOrd="0" presId="urn:microsoft.com/office/officeart/2005/8/layout/process5"/>
    <dgm:cxn modelId="{CE87A6E1-4ADD-40E8-B57E-FB1BA738B2D0}" type="presOf" srcId="{F7BF35B8-A09D-4CEB-9867-EAEACDDCED46}" destId="{D137C2E4-31B8-401D-BC84-E615ADF50ADB}" srcOrd="1" destOrd="0" presId="urn:microsoft.com/office/officeart/2005/8/layout/process5"/>
    <dgm:cxn modelId="{41614C0D-B819-452A-8CB3-489B2734C26F}" type="presOf" srcId="{59647873-4F20-4D02-A9F7-605F49AEFB03}" destId="{0B23F788-BA9E-43C3-A8BF-8E53099877ED}" srcOrd="0" destOrd="0" presId="urn:microsoft.com/office/officeart/2005/8/layout/process5"/>
    <dgm:cxn modelId="{CC582117-4A0F-41AB-B3D1-47F8DF6065CF}" type="presOf" srcId="{B7C80667-8586-4EE8-B3B1-FF96D1A40B09}" destId="{9FC6465D-667F-4FF7-9A85-E0EF67B099FF}" srcOrd="1" destOrd="0" presId="urn:microsoft.com/office/officeart/2005/8/layout/process5"/>
    <dgm:cxn modelId="{C2AC866E-D8A3-4390-AFBB-23BD392FDE2D}" type="presOf" srcId="{BE430B31-3910-4831-823A-FA177A8A30BA}" destId="{F6F95B40-F3C7-4C1E-B038-9D1E0A97693E}" srcOrd="1" destOrd="0" presId="urn:microsoft.com/office/officeart/2005/8/layout/process5"/>
    <dgm:cxn modelId="{F4B2FEEC-87F4-48F0-A24B-5F5FB1FF488C}" type="presOf" srcId="{84807637-E059-470F-9EAD-4F4A76D0E496}" destId="{58535817-E485-4836-B487-68B7794774E9}" srcOrd="0" destOrd="0" presId="urn:microsoft.com/office/officeart/2005/8/layout/process5"/>
    <dgm:cxn modelId="{91F54DE3-2E5C-4C80-BF4D-08D9511563AC}" type="presOf" srcId="{8E58D53F-1A55-4649-AB57-A633959FB565}" destId="{847C52C0-90FD-4C5E-B203-3E0EA37E68BE}" srcOrd="0" destOrd="0" presId="urn:microsoft.com/office/officeart/2005/8/layout/process5"/>
    <dgm:cxn modelId="{D41B78CD-1008-414F-B248-EFEDA2D96E97}" srcId="{4CC520DB-44E6-4BD8-9E71-E616D3098D39}" destId="{F9C7FE9B-97BF-4DD6-B0C3-354DA94BAEF0}" srcOrd="3" destOrd="0" parTransId="{F8E73866-0C35-4BE1-961E-37845C337FBD}" sibTransId="{B7C80667-8586-4EE8-B3B1-FF96D1A40B09}"/>
    <dgm:cxn modelId="{6B88900F-BF35-42AD-ACD2-846AEB2AD805}" type="presOf" srcId="{53E64D00-5C5C-4312-B1F8-092F9D6D6467}" destId="{A9C96C3E-AB7F-4FA0-856A-9388690988EF}" srcOrd="0" destOrd="0" presId="urn:microsoft.com/office/officeart/2005/8/layout/process5"/>
    <dgm:cxn modelId="{BEB07BAC-D984-402E-80B5-6F3E6CB6FFDD}" type="presOf" srcId="{B2695F08-C4BF-4E37-9EAF-BCF7A243BF0E}" destId="{784CDD35-3278-4222-B0E0-7F00C4268891}" srcOrd="0" destOrd="0" presId="urn:microsoft.com/office/officeart/2005/8/layout/process5"/>
    <dgm:cxn modelId="{91C2EBEF-215E-4F87-81BB-09560162A130}" srcId="{4CC520DB-44E6-4BD8-9E71-E616D3098D39}" destId="{59647873-4F20-4D02-A9F7-605F49AEFB03}" srcOrd="10" destOrd="0" parTransId="{B934D8FD-F207-45AC-BECF-B7B2964342FB}" sibTransId="{B2695F08-C4BF-4E37-9EAF-BCF7A243BF0E}"/>
    <dgm:cxn modelId="{29BB63B5-84CC-40F8-A632-DFE583421230}" type="presOf" srcId="{E034D819-B0C7-40B8-ACB1-98FE1A365D25}" destId="{D12B264E-6CAA-473C-812A-B3E57CD71274}" srcOrd="0" destOrd="0" presId="urn:microsoft.com/office/officeart/2005/8/layout/process5"/>
    <dgm:cxn modelId="{811F8FFC-EFFD-427B-B34B-47059500A738}" type="presOf" srcId="{B2695F08-C4BF-4E37-9EAF-BCF7A243BF0E}" destId="{B1D657B2-D09A-4E29-8050-F594AE45590C}" srcOrd="1" destOrd="0" presId="urn:microsoft.com/office/officeart/2005/8/layout/process5"/>
    <dgm:cxn modelId="{8C0EF38D-FB60-4206-9D06-0414527C5D8D}" type="presOf" srcId="{54D0B938-333C-47A4-8856-02E4D37E1DA2}" destId="{0474A40C-9A23-4F6A-A0A3-F75BEB18BEF1}" srcOrd="0" destOrd="0" presId="urn:microsoft.com/office/officeart/2005/8/layout/process5"/>
    <dgm:cxn modelId="{F7E8AF9B-412E-46B1-9966-ACA444D019C6}" type="presOf" srcId="{1B2A8F21-29A2-4665-A061-8DE88D36DDE8}" destId="{B22373DA-3E28-4451-BB2B-D111A3DCA528}" srcOrd="0" destOrd="0" presId="urn:microsoft.com/office/officeart/2005/8/layout/process5"/>
    <dgm:cxn modelId="{C179C7E2-D08F-4FBE-A31C-7E93E6909E54}" type="presOf" srcId="{71B2B8DF-066A-473C-A751-43AAE794B9F3}" destId="{6191DAA1-5C76-4A67-95A1-AD7145DC02B0}" srcOrd="0" destOrd="0" presId="urn:microsoft.com/office/officeart/2005/8/layout/process5"/>
    <dgm:cxn modelId="{91DE6BEB-ECCB-40BF-A5DE-BD5CDA95EBB0}" type="presOf" srcId="{5D8EF48B-C13A-4765-BF1F-2D1B189A81D6}" destId="{25524862-1EB5-4AF8-B9D6-DBCC760810A5}" srcOrd="1" destOrd="0" presId="urn:microsoft.com/office/officeart/2005/8/layout/process5"/>
    <dgm:cxn modelId="{F4E80923-9E6D-472C-B014-5392449B3853}" type="presOf" srcId="{4CC520DB-44E6-4BD8-9E71-E616D3098D39}" destId="{2BF9A6C0-8B03-47BF-A032-9433A84C1B31}" srcOrd="0" destOrd="0" presId="urn:microsoft.com/office/officeart/2005/8/layout/process5"/>
    <dgm:cxn modelId="{5C5FD88B-B7C5-4410-802B-D276C83F70A3}" type="presOf" srcId="{D6BF0571-0EED-492A-B10A-B95B7038BCFA}" destId="{7F0AAB0C-A7A4-41C3-956E-6F3D7B251962}" srcOrd="0" destOrd="0" presId="urn:microsoft.com/office/officeart/2005/8/layout/process5"/>
    <dgm:cxn modelId="{56C8B7E2-00F7-4462-A647-10DDE570C0E2}" type="presOf" srcId="{F9C7FE9B-97BF-4DD6-B0C3-354DA94BAEF0}" destId="{15AF66A8-BD8A-4C06-BF2A-157BD028FDDD}" srcOrd="0" destOrd="0" presId="urn:microsoft.com/office/officeart/2005/8/layout/process5"/>
    <dgm:cxn modelId="{C446E6F7-BDDD-4FFE-AF0B-5197C1B06B38}" srcId="{4CC520DB-44E6-4BD8-9E71-E616D3098D39}" destId="{3E824C59-AB4E-4D6F-B5DA-9C54C43F960D}" srcOrd="4" destOrd="0" parTransId="{9B7A0E83-2BCF-4F04-AA4B-666F9A6C26FD}" sibTransId="{5D8EF48B-C13A-4765-BF1F-2D1B189A81D6}"/>
    <dgm:cxn modelId="{7A1E24C3-28E0-4967-AA45-AD2424305D76}" type="presOf" srcId="{3E824C59-AB4E-4D6F-B5DA-9C54C43F960D}" destId="{8108DEC4-EA38-4309-9835-2EDAA4F6CC8C}" srcOrd="0" destOrd="0" presId="urn:microsoft.com/office/officeart/2005/8/layout/process5"/>
    <dgm:cxn modelId="{A9960639-CD42-4750-9758-6079E9AEF1EB}" type="presOf" srcId="{F7BF35B8-A09D-4CEB-9867-EAEACDDCED46}" destId="{756C4E0D-E9C7-4A1F-B481-2BFB4709B8E7}" srcOrd="0" destOrd="0" presId="urn:microsoft.com/office/officeart/2005/8/layout/process5"/>
    <dgm:cxn modelId="{17C9A9CE-8D8D-4C6F-9009-8208869F4449}" type="presOf" srcId="{D6BF0571-0EED-492A-B10A-B95B7038BCFA}" destId="{73D7411F-5AE0-4729-BC8C-722C365E6018}" srcOrd="1" destOrd="0" presId="urn:microsoft.com/office/officeart/2005/8/layout/process5"/>
    <dgm:cxn modelId="{8C649ECB-0C18-466C-93FB-BADFC13790D3}" srcId="{4CC520DB-44E6-4BD8-9E71-E616D3098D39}" destId="{71B2B8DF-066A-473C-A751-43AAE794B9F3}" srcOrd="5" destOrd="0" parTransId="{8B2071CE-22D9-4DE7-BF12-D51D1904CA5C}" sibTransId="{53E64D00-5C5C-4312-B1F8-092F9D6D6467}"/>
    <dgm:cxn modelId="{F6300A2D-7FC7-4E8C-A00D-BF994EE7B1E6}" type="presOf" srcId="{8E58D53F-1A55-4649-AB57-A633959FB565}" destId="{7CD0D9B2-7FAC-4B69-BECE-0F3CEB79FC42}" srcOrd="1" destOrd="0" presId="urn:microsoft.com/office/officeart/2005/8/layout/process5"/>
    <dgm:cxn modelId="{A90A3EF5-DE49-4CF1-9B05-326DADB2475C}" srcId="{4CC520DB-44E6-4BD8-9E71-E616D3098D39}" destId="{2AB5AF3F-D474-4D0E-8C96-DB2A01C4E506}" srcOrd="1" destOrd="0" parTransId="{F7AB2908-E5FE-4143-A570-4A6F4F3A7B1A}" sibTransId="{16B63DB3-B204-4FE8-8C42-58FE4E27929B}"/>
    <dgm:cxn modelId="{0DC29A79-CE66-475F-B8D3-8085F9F3E764}" type="presOf" srcId="{BE430B31-3910-4831-823A-FA177A8A30BA}" destId="{0E035F38-6577-45EC-9A00-953ACD2D176E}" srcOrd="0" destOrd="0" presId="urn:microsoft.com/office/officeart/2005/8/layout/process5"/>
    <dgm:cxn modelId="{5F02E65B-1849-4BAD-8BE5-B5E962D2174F}" type="presOf" srcId="{90CB6429-A74D-484C-99A5-05B5ED25E263}" destId="{354D5978-1CB8-4531-96D0-285E2D04FB47}" srcOrd="0" destOrd="0" presId="urn:microsoft.com/office/officeart/2005/8/layout/process5"/>
    <dgm:cxn modelId="{6346E971-CCCE-452A-9048-27FEDEAF0D5D}" type="presOf" srcId="{84807637-E059-470F-9EAD-4F4A76D0E496}" destId="{101E3091-3F57-4053-A95B-24E1529AECFB}" srcOrd="1" destOrd="0" presId="urn:microsoft.com/office/officeart/2005/8/layout/process5"/>
    <dgm:cxn modelId="{4BA15289-70B7-4E3C-B080-57DF56815591}" type="presOf" srcId="{5D8EF48B-C13A-4765-BF1F-2D1B189A81D6}" destId="{529D07EA-33F0-4ED5-9CC8-3035EFE40E20}" srcOrd="0" destOrd="0" presId="urn:microsoft.com/office/officeart/2005/8/layout/process5"/>
    <dgm:cxn modelId="{A42E7492-5CFA-40E9-9472-8C6F9B17EC8A}" type="presOf" srcId="{3CCF8CF5-CB18-4ED4-A1CE-EAEBACBE5BF9}" destId="{8BFFE306-AD17-45CF-BF13-58E8817F7993}" srcOrd="0" destOrd="0" presId="urn:microsoft.com/office/officeart/2005/8/layout/process5"/>
    <dgm:cxn modelId="{545E74B9-7CF1-4C93-AFCC-410E52B6E641}" type="presOf" srcId="{ACFC3300-11AB-4F64-ACA7-ABAE30ED29FC}" destId="{28E11147-7FC8-4E41-8095-D222B8EF766D}" srcOrd="0" destOrd="0" presId="urn:microsoft.com/office/officeart/2005/8/layout/process5"/>
    <dgm:cxn modelId="{C5D06466-B3CE-4C56-B41D-7BFBDEA140FE}" srcId="{4CC520DB-44E6-4BD8-9E71-E616D3098D39}" destId="{236B891A-A7AD-486C-8E0B-A574E261CDF2}" srcOrd="7" destOrd="0" parTransId="{72902BEA-4915-4B2A-9007-273AE06B8163}" sibTransId="{8E58D53F-1A55-4649-AB57-A633959FB565}"/>
    <dgm:cxn modelId="{0DF6D458-FC51-448E-B840-2D9A18CE0614}" type="presOf" srcId="{3CCF8CF5-CB18-4ED4-A1CE-EAEBACBE5BF9}" destId="{59573BA6-DB79-49DB-A54B-C007F7D554B7}" srcOrd="1" destOrd="0" presId="urn:microsoft.com/office/officeart/2005/8/layout/process5"/>
    <dgm:cxn modelId="{AFF6DF62-AC68-4153-B5EC-934F319E1064}" srcId="{4CC520DB-44E6-4BD8-9E71-E616D3098D39}" destId="{ACFC3300-11AB-4F64-ACA7-ABAE30ED29FC}" srcOrd="6" destOrd="0" parTransId="{CA38C9EE-F0F7-4596-B223-1A964288A27A}" sibTransId="{F7BF35B8-A09D-4CEB-9867-EAEACDDCED46}"/>
    <dgm:cxn modelId="{5B74CE7F-DF21-4BAA-854C-51971F59C24E}" type="presParOf" srcId="{2BF9A6C0-8B03-47BF-A032-9433A84C1B31}" destId="{0474A40C-9A23-4F6A-A0A3-F75BEB18BEF1}" srcOrd="0" destOrd="0" presId="urn:microsoft.com/office/officeart/2005/8/layout/process5"/>
    <dgm:cxn modelId="{3641ED10-2430-459E-A978-FB3E2A4EFF58}" type="presParOf" srcId="{2BF9A6C0-8B03-47BF-A032-9433A84C1B31}" destId="{7F0AAB0C-A7A4-41C3-956E-6F3D7B251962}" srcOrd="1" destOrd="0" presId="urn:microsoft.com/office/officeart/2005/8/layout/process5"/>
    <dgm:cxn modelId="{CB47064D-A796-434E-9220-2F24317A809E}" type="presParOf" srcId="{7F0AAB0C-A7A4-41C3-956E-6F3D7B251962}" destId="{73D7411F-5AE0-4729-BC8C-722C365E6018}" srcOrd="0" destOrd="0" presId="urn:microsoft.com/office/officeart/2005/8/layout/process5"/>
    <dgm:cxn modelId="{1DCD9556-7D9B-4247-B173-F7E5C884EC7D}" type="presParOf" srcId="{2BF9A6C0-8B03-47BF-A032-9433A84C1B31}" destId="{00B251A4-3D2B-49E5-B734-9F47ED538D2E}" srcOrd="2" destOrd="0" presId="urn:microsoft.com/office/officeart/2005/8/layout/process5"/>
    <dgm:cxn modelId="{B454BA21-E7B7-44BD-80FD-1F81B0853661}" type="presParOf" srcId="{2BF9A6C0-8B03-47BF-A032-9433A84C1B31}" destId="{71681623-C694-4C57-ABB3-726F7B6704B0}" srcOrd="3" destOrd="0" presId="urn:microsoft.com/office/officeart/2005/8/layout/process5"/>
    <dgm:cxn modelId="{1255494B-18D1-416B-8758-6BDFC027B240}" type="presParOf" srcId="{71681623-C694-4C57-ABB3-726F7B6704B0}" destId="{3F0BB29E-9A06-4BEC-AAEB-D230E772472B}" srcOrd="0" destOrd="0" presId="urn:microsoft.com/office/officeart/2005/8/layout/process5"/>
    <dgm:cxn modelId="{60CD5D34-94F8-49E8-9C23-BF234C02379A}" type="presParOf" srcId="{2BF9A6C0-8B03-47BF-A032-9433A84C1B31}" destId="{AB76F86F-5B4C-47D6-A062-571776CEE932}" srcOrd="4" destOrd="0" presId="urn:microsoft.com/office/officeart/2005/8/layout/process5"/>
    <dgm:cxn modelId="{00632C92-EE54-4C93-AD90-18058D79A737}" type="presParOf" srcId="{2BF9A6C0-8B03-47BF-A032-9433A84C1B31}" destId="{0E035F38-6577-45EC-9A00-953ACD2D176E}" srcOrd="5" destOrd="0" presId="urn:microsoft.com/office/officeart/2005/8/layout/process5"/>
    <dgm:cxn modelId="{B59FCB82-DF08-4675-A165-1CCD29B9444D}" type="presParOf" srcId="{0E035F38-6577-45EC-9A00-953ACD2D176E}" destId="{F6F95B40-F3C7-4C1E-B038-9D1E0A97693E}" srcOrd="0" destOrd="0" presId="urn:microsoft.com/office/officeart/2005/8/layout/process5"/>
    <dgm:cxn modelId="{ED29706D-2983-436F-90FE-ED53A9CECAFA}" type="presParOf" srcId="{2BF9A6C0-8B03-47BF-A032-9433A84C1B31}" destId="{15AF66A8-BD8A-4C06-BF2A-157BD028FDDD}" srcOrd="6" destOrd="0" presId="urn:microsoft.com/office/officeart/2005/8/layout/process5"/>
    <dgm:cxn modelId="{D6ED2395-EBCB-4FC1-BC38-9CCFA74BF256}" type="presParOf" srcId="{2BF9A6C0-8B03-47BF-A032-9433A84C1B31}" destId="{16501415-7A5A-49AE-9140-2B9411D0D2A8}" srcOrd="7" destOrd="0" presId="urn:microsoft.com/office/officeart/2005/8/layout/process5"/>
    <dgm:cxn modelId="{62BDA9DE-38BA-4A8D-86AF-AB260D931EB4}" type="presParOf" srcId="{16501415-7A5A-49AE-9140-2B9411D0D2A8}" destId="{9FC6465D-667F-4FF7-9A85-E0EF67B099FF}" srcOrd="0" destOrd="0" presId="urn:microsoft.com/office/officeart/2005/8/layout/process5"/>
    <dgm:cxn modelId="{3F0A90BA-2B95-4C58-AC73-A16A42DAD30E}" type="presParOf" srcId="{2BF9A6C0-8B03-47BF-A032-9433A84C1B31}" destId="{8108DEC4-EA38-4309-9835-2EDAA4F6CC8C}" srcOrd="8" destOrd="0" presId="urn:microsoft.com/office/officeart/2005/8/layout/process5"/>
    <dgm:cxn modelId="{AAE8C891-9D27-4ECC-B0D8-9BA4DF3A8235}" type="presParOf" srcId="{2BF9A6C0-8B03-47BF-A032-9433A84C1B31}" destId="{529D07EA-33F0-4ED5-9CC8-3035EFE40E20}" srcOrd="9" destOrd="0" presId="urn:microsoft.com/office/officeart/2005/8/layout/process5"/>
    <dgm:cxn modelId="{E7986C31-3CBD-4CE8-BD6B-D5918D8F38AE}" type="presParOf" srcId="{529D07EA-33F0-4ED5-9CC8-3035EFE40E20}" destId="{25524862-1EB5-4AF8-B9D6-DBCC760810A5}" srcOrd="0" destOrd="0" presId="urn:microsoft.com/office/officeart/2005/8/layout/process5"/>
    <dgm:cxn modelId="{65C981A1-155A-451F-96DF-1EFFF11BF11E}" type="presParOf" srcId="{2BF9A6C0-8B03-47BF-A032-9433A84C1B31}" destId="{6191DAA1-5C76-4A67-95A1-AD7145DC02B0}" srcOrd="10" destOrd="0" presId="urn:microsoft.com/office/officeart/2005/8/layout/process5"/>
    <dgm:cxn modelId="{1C06194E-9E77-41C7-8CE6-0E8F487B4FD6}" type="presParOf" srcId="{2BF9A6C0-8B03-47BF-A032-9433A84C1B31}" destId="{A9C96C3E-AB7F-4FA0-856A-9388690988EF}" srcOrd="11" destOrd="0" presId="urn:microsoft.com/office/officeart/2005/8/layout/process5"/>
    <dgm:cxn modelId="{1A1B710F-7D5F-45B1-AB31-B2216F9607D0}" type="presParOf" srcId="{A9C96C3E-AB7F-4FA0-856A-9388690988EF}" destId="{489DEA07-4D42-4BEB-840A-95749D5BA97A}" srcOrd="0" destOrd="0" presId="urn:microsoft.com/office/officeart/2005/8/layout/process5"/>
    <dgm:cxn modelId="{13E77199-79A6-462A-BC04-D546E1E9A447}" type="presParOf" srcId="{2BF9A6C0-8B03-47BF-A032-9433A84C1B31}" destId="{28E11147-7FC8-4E41-8095-D222B8EF766D}" srcOrd="12" destOrd="0" presId="urn:microsoft.com/office/officeart/2005/8/layout/process5"/>
    <dgm:cxn modelId="{31F0E1CB-C615-4288-A2BC-1682982082B8}" type="presParOf" srcId="{2BF9A6C0-8B03-47BF-A032-9433A84C1B31}" destId="{756C4E0D-E9C7-4A1F-B481-2BFB4709B8E7}" srcOrd="13" destOrd="0" presId="urn:microsoft.com/office/officeart/2005/8/layout/process5"/>
    <dgm:cxn modelId="{F6364FCD-DE78-4F23-8327-334BE4CE03CA}" type="presParOf" srcId="{756C4E0D-E9C7-4A1F-B481-2BFB4709B8E7}" destId="{D137C2E4-31B8-401D-BC84-E615ADF50ADB}" srcOrd="0" destOrd="0" presId="urn:microsoft.com/office/officeart/2005/8/layout/process5"/>
    <dgm:cxn modelId="{5ABDBE9B-D82C-4AC9-A362-8420127E6B05}" type="presParOf" srcId="{2BF9A6C0-8B03-47BF-A032-9433A84C1B31}" destId="{85A4DD2B-CDE8-456F-B2FA-DE7B4DFFB547}" srcOrd="14" destOrd="0" presId="urn:microsoft.com/office/officeart/2005/8/layout/process5"/>
    <dgm:cxn modelId="{CE4D6392-9062-483E-9B7C-EEAAC97D6B2C}" type="presParOf" srcId="{2BF9A6C0-8B03-47BF-A032-9433A84C1B31}" destId="{847C52C0-90FD-4C5E-B203-3E0EA37E68BE}" srcOrd="15" destOrd="0" presId="urn:microsoft.com/office/officeart/2005/8/layout/process5"/>
    <dgm:cxn modelId="{CE695AA4-F71D-417A-BA1C-EB06D66F995E}" type="presParOf" srcId="{847C52C0-90FD-4C5E-B203-3E0EA37E68BE}" destId="{7CD0D9B2-7FAC-4B69-BECE-0F3CEB79FC42}" srcOrd="0" destOrd="0" presId="urn:microsoft.com/office/officeart/2005/8/layout/process5"/>
    <dgm:cxn modelId="{6262D968-15A7-431C-9F7F-E07B16F23B35}" type="presParOf" srcId="{2BF9A6C0-8B03-47BF-A032-9433A84C1B31}" destId="{D12B264E-6CAA-473C-812A-B3E57CD71274}" srcOrd="16" destOrd="0" presId="urn:microsoft.com/office/officeart/2005/8/layout/process5"/>
    <dgm:cxn modelId="{D12F4720-1BA6-4FE7-A6BC-C4362C7F23A1}" type="presParOf" srcId="{2BF9A6C0-8B03-47BF-A032-9433A84C1B31}" destId="{58535817-E485-4836-B487-68B7794774E9}" srcOrd="17" destOrd="0" presId="urn:microsoft.com/office/officeart/2005/8/layout/process5"/>
    <dgm:cxn modelId="{4BE3E50C-B417-4CFB-A110-C8BFE80A69E7}" type="presParOf" srcId="{58535817-E485-4836-B487-68B7794774E9}" destId="{101E3091-3F57-4053-A95B-24E1529AECFB}" srcOrd="0" destOrd="0" presId="urn:microsoft.com/office/officeart/2005/8/layout/process5"/>
    <dgm:cxn modelId="{21B52E7A-F7FF-4FE3-BC7B-CBC6D465C2F6}" type="presParOf" srcId="{2BF9A6C0-8B03-47BF-A032-9433A84C1B31}" destId="{354D5978-1CB8-4531-96D0-285E2D04FB47}" srcOrd="18" destOrd="0" presId="urn:microsoft.com/office/officeart/2005/8/layout/process5"/>
    <dgm:cxn modelId="{67E00967-9957-412D-B553-508AC1025983}" type="presParOf" srcId="{2BF9A6C0-8B03-47BF-A032-9433A84C1B31}" destId="{8BFFE306-AD17-45CF-BF13-58E8817F7993}" srcOrd="19" destOrd="0" presId="urn:microsoft.com/office/officeart/2005/8/layout/process5"/>
    <dgm:cxn modelId="{A0AD9138-BB36-4F5F-B8A8-D4D419583C9B}" type="presParOf" srcId="{8BFFE306-AD17-45CF-BF13-58E8817F7993}" destId="{59573BA6-DB79-49DB-A54B-C007F7D554B7}" srcOrd="0" destOrd="0" presId="urn:microsoft.com/office/officeart/2005/8/layout/process5"/>
    <dgm:cxn modelId="{89245774-A04A-4337-823A-BE3C53BB6405}" type="presParOf" srcId="{2BF9A6C0-8B03-47BF-A032-9433A84C1B31}" destId="{0B23F788-BA9E-43C3-A8BF-8E53099877ED}" srcOrd="20" destOrd="0" presId="urn:microsoft.com/office/officeart/2005/8/layout/process5"/>
    <dgm:cxn modelId="{699AF732-FF2A-4833-9B22-D0A2C52FE13F}" type="presParOf" srcId="{2BF9A6C0-8B03-47BF-A032-9433A84C1B31}" destId="{784CDD35-3278-4222-B0E0-7F00C4268891}" srcOrd="21" destOrd="0" presId="urn:microsoft.com/office/officeart/2005/8/layout/process5"/>
    <dgm:cxn modelId="{E7722F72-678D-43EE-AF46-17DD1D6F6C0E}" type="presParOf" srcId="{784CDD35-3278-4222-B0E0-7F00C4268891}" destId="{B1D657B2-D09A-4E29-8050-F594AE45590C}" srcOrd="0" destOrd="0" presId="urn:microsoft.com/office/officeart/2005/8/layout/process5"/>
    <dgm:cxn modelId="{C7ABDECF-1431-4682-AC9B-F9A7F8C05DF7}" type="presParOf" srcId="{2BF9A6C0-8B03-47BF-A032-9433A84C1B31}" destId="{B22373DA-3E28-4451-BB2B-D111A3DCA528}" srcOrd="22" destOrd="0" presId="urn:microsoft.com/office/officeart/2005/8/layout/process5"/>
  </dgm:cxnLst>
  <dgm:bg/>
  <dgm:whole/>
</dgm:dataModel>
</file>

<file path=word/diagrams/data3.xml><?xml version="1.0" encoding="utf-8"?>
<dgm:dataModel xmlns:dgm="http://schemas.openxmlformats.org/drawingml/2006/diagram" xmlns:a="http://schemas.openxmlformats.org/drawingml/2006/main">
  <dgm:ptLst>
    <dgm:pt modelId="{D5BC58A6-CAFF-4B52-9351-625A0AC14C0C}" type="doc">
      <dgm:prSet loTypeId="urn:microsoft.com/office/officeart/2005/8/layout/process2" loCatId="process" qsTypeId="urn:microsoft.com/office/officeart/2005/8/quickstyle/simple1" qsCatId="simple" csTypeId="urn:microsoft.com/office/officeart/2005/8/colors/colorful5" csCatId="colorful" phldr="1"/>
      <dgm:spPr/>
    </dgm:pt>
    <dgm:pt modelId="{E3005066-E1DF-4AA6-8906-925799F11A63}">
      <dgm:prSet phldrT="[Text]" custT="1"/>
      <dgm:spPr/>
      <dgm:t>
        <a:bodyPr/>
        <a:lstStyle/>
        <a:p>
          <a:r>
            <a:rPr lang="en-US" sz="900" b="1">
              <a:solidFill>
                <a:sysClr val="windowText" lastClr="000000"/>
              </a:solidFill>
              <a:latin typeface="Times New Roman" pitchFamily="18" charset="0"/>
              <a:cs typeface="Times New Roman" pitchFamily="18" charset="0"/>
            </a:rPr>
            <a:t>Assesment of Production Constraints </a:t>
          </a:r>
        </a:p>
      </dgm:t>
    </dgm:pt>
    <dgm:pt modelId="{D55CA51A-4A80-467E-9814-27E97123923A}" type="parTrans" cxnId="{5D42F30B-A193-4194-9F8A-25AB505666B1}">
      <dgm:prSet/>
      <dgm:spPr/>
      <dgm:t>
        <a:bodyPr/>
        <a:lstStyle/>
        <a:p>
          <a:endParaRPr lang="en-US"/>
        </a:p>
      </dgm:t>
    </dgm:pt>
    <dgm:pt modelId="{91DD95C2-F7F7-4D17-8B74-2BDC641DB910}" type="sibTrans" cxnId="{5D42F30B-A193-4194-9F8A-25AB505666B1}">
      <dgm:prSet/>
      <dgm:spPr/>
      <dgm:t>
        <a:bodyPr/>
        <a:lstStyle/>
        <a:p>
          <a:endParaRPr lang="en-US"/>
        </a:p>
      </dgm:t>
    </dgm:pt>
    <dgm:pt modelId="{801745AB-7F78-4C43-8F15-D8E6A3A9966E}">
      <dgm:prSet phldrT="[Text]" custT="1"/>
      <dgm:spPr/>
      <dgm:t>
        <a:bodyPr/>
        <a:lstStyle/>
        <a:p>
          <a:r>
            <a:rPr lang="en-US" sz="800" b="1">
              <a:solidFill>
                <a:sysClr val="windowText" lastClr="000000"/>
              </a:solidFill>
              <a:latin typeface="Arial Black" pitchFamily="34" charset="0"/>
              <a:cs typeface="Times New Roman" pitchFamily="18" charset="0"/>
            </a:rPr>
            <a:t>Identification of Appropriate Technologies </a:t>
          </a:r>
        </a:p>
      </dgm:t>
    </dgm:pt>
    <dgm:pt modelId="{2D9B6105-D861-4D7B-AAFC-41252456913E}" type="parTrans" cxnId="{11C1A653-C351-47CF-A571-41D2251E8B48}">
      <dgm:prSet/>
      <dgm:spPr/>
      <dgm:t>
        <a:bodyPr/>
        <a:lstStyle/>
        <a:p>
          <a:endParaRPr lang="en-US"/>
        </a:p>
      </dgm:t>
    </dgm:pt>
    <dgm:pt modelId="{88900322-2130-456F-9C16-5E5DE5AFF553}" type="sibTrans" cxnId="{11C1A653-C351-47CF-A571-41D2251E8B48}">
      <dgm:prSet/>
      <dgm:spPr/>
      <dgm:t>
        <a:bodyPr/>
        <a:lstStyle/>
        <a:p>
          <a:endParaRPr lang="en-US"/>
        </a:p>
      </dgm:t>
    </dgm:pt>
    <dgm:pt modelId="{0BBB37F4-BECD-45C3-B2F7-9063D4E89BCC}">
      <dgm:prSet phldrT="[Text]" custT="1"/>
      <dgm:spPr/>
      <dgm:t>
        <a:bodyPr/>
        <a:lstStyle/>
        <a:p>
          <a:r>
            <a:rPr lang="en-US" sz="800" b="1">
              <a:solidFill>
                <a:sysClr val="windowText" lastClr="000000"/>
              </a:solidFill>
              <a:latin typeface="Arial Black" pitchFamily="34" charset="0"/>
              <a:cs typeface="Times New Roman" pitchFamily="18" charset="0"/>
            </a:rPr>
            <a:t>Training &amp; Capacity Building </a:t>
          </a:r>
        </a:p>
      </dgm:t>
    </dgm:pt>
    <dgm:pt modelId="{01A9040C-DEA9-4648-92FC-987BCC2BA3A9}" type="parTrans" cxnId="{D72F97D0-0E4A-4F18-AEB7-8F740B89A314}">
      <dgm:prSet/>
      <dgm:spPr/>
      <dgm:t>
        <a:bodyPr/>
        <a:lstStyle/>
        <a:p>
          <a:endParaRPr lang="en-US"/>
        </a:p>
      </dgm:t>
    </dgm:pt>
    <dgm:pt modelId="{A8E8FCA3-E70C-4B83-B5FF-1BF010ACC649}" type="sibTrans" cxnId="{D72F97D0-0E4A-4F18-AEB7-8F740B89A314}">
      <dgm:prSet/>
      <dgm:spPr/>
      <dgm:t>
        <a:bodyPr/>
        <a:lstStyle/>
        <a:p>
          <a:endParaRPr lang="en-US"/>
        </a:p>
      </dgm:t>
    </dgm:pt>
    <dgm:pt modelId="{88BC4DFF-4EAF-4B2E-AB47-594CBC9A8E8C}">
      <dgm:prSet phldrT="[Text]" custT="1"/>
      <dgm:spPr/>
      <dgm:t>
        <a:bodyPr/>
        <a:lstStyle/>
        <a:p>
          <a:r>
            <a:rPr lang="en-US" sz="800" b="1">
              <a:solidFill>
                <a:sysClr val="windowText" lastClr="000000"/>
              </a:solidFill>
              <a:latin typeface="Arial Black" pitchFamily="34" charset="0"/>
              <a:cs typeface="Times New Roman" pitchFamily="18" charset="0"/>
            </a:rPr>
            <a:t>Access to Technology Hubs</a:t>
          </a:r>
        </a:p>
      </dgm:t>
    </dgm:pt>
    <dgm:pt modelId="{14D64ED0-B04E-45C5-9122-874645F2882F}" type="parTrans" cxnId="{D6CAD708-ADD1-4501-9826-2892601EF7E0}">
      <dgm:prSet/>
      <dgm:spPr/>
      <dgm:t>
        <a:bodyPr/>
        <a:lstStyle/>
        <a:p>
          <a:endParaRPr lang="en-US"/>
        </a:p>
      </dgm:t>
    </dgm:pt>
    <dgm:pt modelId="{F1BF3030-466B-420F-A8AB-5EB8C03CFFC9}" type="sibTrans" cxnId="{D6CAD708-ADD1-4501-9826-2892601EF7E0}">
      <dgm:prSet/>
      <dgm:spPr/>
      <dgm:t>
        <a:bodyPr/>
        <a:lstStyle/>
        <a:p>
          <a:endParaRPr lang="en-US"/>
        </a:p>
      </dgm:t>
    </dgm:pt>
    <dgm:pt modelId="{DFD84C60-BE5B-4986-8D31-3CF8A0AEB8D9}">
      <dgm:prSet phldrT="[Text]" custT="1"/>
      <dgm:spPr/>
      <dgm:t>
        <a:bodyPr/>
        <a:lstStyle/>
        <a:p>
          <a:r>
            <a:rPr lang="en-US" sz="800" b="1">
              <a:solidFill>
                <a:sysClr val="windowText" lastClr="000000"/>
              </a:solidFill>
              <a:latin typeface="Arial Black" pitchFamily="34" charset="0"/>
              <a:cs typeface="Times New Roman" pitchFamily="18" charset="0"/>
            </a:rPr>
            <a:t>Promotion of Adoption</a:t>
          </a:r>
        </a:p>
      </dgm:t>
    </dgm:pt>
    <dgm:pt modelId="{61CAC92B-1719-4DD4-8800-31D19AD5F6BD}" type="parTrans" cxnId="{5DD87AD4-6BD1-4BC3-9109-537E370A4939}">
      <dgm:prSet/>
      <dgm:spPr/>
      <dgm:t>
        <a:bodyPr/>
        <a:lstStyle/>
        <a:p>
          <a:endParaRPr lang="en-US"/>
        </a:p>
      </dgm:t>
    </dgm:pt>
    <dgm:pt modelId="{BF8B9687-C246-46C3-8F95-D141B7C1E5A0}" type="sibTrans" cxnId="{5DD87AD4-6BD1-4BC3-9109-537E370A4939}">
      <dgm:prSet/>
      <dgm:spPr/>
      <dgm:t>
        <a:bodyPr/>
        <a:lstStyle/>
        <a:p>
          <a:endParaRPr lang="en-US"/>
        </a:p>
      </dgm:t>
    </dgm:pt>
    <dgm:pt modelId="{0F758B7E-3C47-4A90-84BA-2896A0BC0873}">
      <dgm:prSet phldrT="[Text]" custT="1"/>
      <dgm:spPr/>
      <dgm:t>
        <a:bodyPr/>
        <a:lstStyle/>
        <a:p>
          <a:r>
            <a:rPr lang="en-US" sz="800" b="1">
              <a:solidFill>
                <a:sysClr val="windowText" lastClr="000000"/>
              </a:solidFill>
              <a:latin typeface="Arial Black" pitchFamily="34" charset="0"/>
              <a:cs typeface="Times New Roman" pitchFamily="18" charset="0"/>
            </a:rPr>
            <a:t>Financial Support</a:t>
          </a:r>
        </a:p>
      </dgm:t>
    </dgm:pt>
    <dgm:pt modelId="{9DC002A2-43A9-40BB-A5E3-7A49B38C9B59}" type="parTrans" cxnId="{7D74CC4E-51D0-4713-82F5-12E9A33DAA05}">
      <dgm:prSet/>
      <dgm:spPr/>
      <dgm:t>
        <a:bodyPr/>
        <a:lstStyle/>
        <a:p>
          <a:endParaRPr lang="en-US"/>
        </a:p>
      </dgm:t>
    </dgm:pt>
    <dgm:pt modelId="{41D761DC-7E1B-41DA-851F-C91003873F4A}" type="sibTrans" cxnId="{7D74CC4E-51D0-4713-82F5-12E9A33DAA05}">
      <dgm:prSet/>
      <dgm:spPr/>
      <dgm:t>
        <a:bodyPr/>
        <a:lstStyle/>
        <a:p>
          <a:endParaRPr lang="en-US"/>
        </a:p>
      </dgm:t>
    </dgm:pt>
    <dgm:pt modelId="{DA227971-D353-4243-9419-87BE2EDFC55E}">
      <dgm:prSet phldrT="[Text]" custT="1"/>
      <dgm:spPr/>
      <dgm:t>
        <a:bodyPr/>
        <a:lstStyle/>
        <a:p>
          <a:r>
            <a:rPr lang="en-US" sz="800" b="1">
              <a:solidFill>
                <a:sysClr val="windowText" lastClr="000000"/>
              </a:solidFill>
              <a:latin typeface="Arial Black" pitchFamily="34" charset="0"/>
              <a:cs typeface="Times New Roman" pitchFamily="18" charset="0"/>
            </a:rPr>
            <a:t>Networking &amp; Support System </a:t>
          </a:r>
        </a:p>
      </dgm:t>
    </dgm:pt>
    <dgm:pt modelId="{BA51CCB2-7F12-4D51-BE1B-2DEB1E2A8DEF}" type="parTrans" cxnId="{AA53B5EA-0BF8-4E7A-A5DB-2EFAA0E9FA9C}">
      <dgm:prSet/>
      <dgm:spPr/>
      <dgm:t>
        <a:bodyPr/>
        <a:lstStyle/>
        <a:p>
          <a:endParaRPr lang="en-US"/>
        </a:p>
      </dgm:t>
    </dgm:pt>
    <dgm:pt modelId="{1C775F70-1272-43D3-A072-5F717FF4FF48}" type="sibTrans" cxnId="{AA53B5EA-0BF8-4E7A-A5DB-2EFAA0E9FA9C}">
      <dgm:prSet/>
      <dgm:spPr/>
      <dgm:t>
        <a:bodyPr/>
        <a:lstStyle/>
        <a:p>
          <a:endParaRPr lang="en-US"/>
        </a:p>
      </dgm:t>
    </dgm:pt>
    <dgm:pt modelId="{871ECC2A-4086-4ED7-891B-DC752222C860}">
      <dgm:prSet phldrT="[Text]" custT="1"/>
      <dgm:spPr/>
      <dgm:t>
        <a:bodyPr/>
        <a:lstStyle/>
        <a:p>
          <a:r>
            <a:rPr lang="en-US" sz="800" b="1">
              <a:solidFill>
                <a:sysClr val="windowText" lastClr="000000"/>
              </a:solidFill>
              <a:latin typeface="Arial Black" pitchFamily="34" charset="0"/>
              <a:cs typeface="Times New Roman" pitchFamily="18" charset="0"/>
            </a:rPr>
            <a:t>Monitoring &amp; Evolution </a:t>
          </a:r>
        </a:p>
      </dgm:t>
    </dgm:pt>
    <dgm:pt modelId="{BFB7F0B0-16C5-44EC-A921-F4E1F7B7359D}" type="parTrans" cxnId="{4ADBE39A-85E9-41F8-B967-E9D93C4111C2}">
      <dgm:prSet/>
      <dgm:spPr/>
      <dgm:t>
        <a:bodyPr/>
        <a:lstStyle/>
        <a:p>
          <a:endParaRPr lang="en-US"/>
        </a:p>
      </dgm:t>
    </dgm:pt>
    <dgm:pt modelId="{EF09E5B6-294C-4016-9D25-F8FEE0E8BD38}" type="sibTrans" cxnId="{4ADBE39A-85E9-41F8-B967-E9D93C4111C2}">
      <dgm:prSet/>
      <dgm:spPr/>
      <dgm:t>
        <a:bodyPr/>
        <a:lstStyle/>
        <a:p>
          <a:endParaRPr lang="en-US"/>
        </a:p>
      </dgm:t>
    </dgm:pt>
    <dgm:pt modelId="{DA7ABDAE-3DC2-4955-925D-3F9C7CE01BC9}">
      <dgm:prSet phldrT="[Text]" custT="1"/>
      <dgm:spPr/>
      <dgm:t>
        <a:bodyPr/>
        <a:lstStyle/>
        <a:p>
          <a:r>
            <a:rPr lang="en-US" sz="800" b="1">
              <a:solidFill>
                <a:sysClr val="windowText" lastClr="000000"/>
              </a:solidFill>
              <a:latin typeface="Arial Black" pitchFamily="34" charset="0"/>
              <a:cs typeface="Times New Roman" pitchFamily="18" charset="0"/>
            </a:rPr>
            <a:t>Feedback &amp; Improvement</a:t>
          </a:r>
        </a:p>
      </dgm:t>
    </dgm:pt>
    <dgm:pt modelId="{4AE3F96E-EDF5-41C9-9BA1-2C99FE9EF508}" type="parTrans" cxnId="{DF7A51E2-B50F-45D7-BE42-937F8B1A0C74}">
      <dgm:prSet/>
      <dgm:spPr/>
      <dgm:t>
        <a:bodyPr/>
        <a:lstStyle/>
        <a:p>
          <a:endParaRPr lang="en-US"/>
        </a:p>
      </dgm:t>
    </dgm:pt>
    <dgm:pt modelId="{16949F13-C015-424B-9A97-43CA8A250A16}" type="sibTrans" cxnId="{DF7A51E2-B50F-45D7-BE42-937F8B1A0C74}">
      <dgm:prSet/>
      <dgm:spPr/>
      <dgm:t>
        <a:bodyPr/>
        <a:lstStyle/>
        <a:p>
          <a:endParaRPr lang="en-US"/>
        </a:p>
      </dgm:t>
    </dgm:pt>
    <dgm:pt modelId="{C4B1FA4E-5D7A-44A7-ABED-A859305DEB2A}">
      <dgm:prSet phldrT="[Text]" custT="1"/>
      <dgm:spPr/>
      <dgm:t>
        <a:bodyPr/>
        <a:lstStyle/>
        <a:p>
          <a:r>
            <a:rPr lang="en-US" sz="800" b="1">
              <a:solidFill>
                <a:sysClr val="windowText" lastClr="000000"/>
              </a:solidFill>
              <a:latin typeface="Arial Black" pitchFamily="34" charset="0"/>
              <a:cs typeface="Times New Roman" pitchFamily="18" charset="0"/>
            </a:rPr>
            <a:t>Scaling Up &amp; Sustainability </a:t>
          </a:r>
        </a:p>
      </dgm:t>
    </dgm:pt>
    <dgm:pt modelId="{5B795F5D-1D88-4063-90C4-BEC9ECFDC5F2}" type="parTrans" cxnId="{580C6BD2-C588-4756-A0D2-BA21BD780ADE}">
      <dgm:prSet/>
      <dgm:spPr/>
      <dgm:t>
        <a:bodyPr/>
        <a:lstStyle/>
        <a:p>
          <a:endParaRPr lang="en-US"/>
        </a:p>
      </dgm:t>
    </dgm:pt>
    <dgm:pt modelId="{AFEE615B-9878-4CB1-AF8F-8ABD2287FCE8}" type="sibTrans" cxnId="{580C6BD2-C588-4756-A0D2-BA21BD780ADE}">
      <dgm:prSet/>
      <dgm:spPr/>
      <dgm:t>
        <a:bodyPr/>
        <a:lstStyle/>
        <a:p>
          <a:endParaRPr lang="en-US"/>
        </a:p>
      </dgm:t>
    </dgm:pt>
    <dgm:pt modelId="{740531D4-464A-4CFB-86A7-6E7B34033755}" type="pres">
      <dgm:prSet presAssocID="{D5BC58A6-CAFF-4B52-9351-625A0AC14C0C}" presName="linearFlow" presStyleCnt="0">
        <dgm:presLayoutVars>
          <dgm:resizeHandles val="exact"/>
        </dgm:presLayoutVars>
      </dgm:prSet>
      <dgm:spPr/>
    </dgm:pt>
    <dgm:pt modelId="{2B0B1E8E-9280-4625-B937-589F674219ED}" type="pres">
      <dgm:prSet presAssocID="{E3005066-E1DF-4AA6-8906-925799F11A63}" presName="node" presStyleLbl="node1" presStyleIdx="0" presStyleCnt="10" custScaleX="179052">
        <dgm:presLayoutVars>
          <dgm:bulletEnabled val="1"/>
        </dgm:presLayoutVars>
      </dgm:prSet>
      <dgm:spPr/>
      <dgm:t>
        <a:bodyPr/>
        <a:lstStyle/>
        <a:p>
          <a:endParaRPr lang="en-US"/>
        </a:p>
      </dgm:t>
    </dgm:pt>
    <dgm:pt modelId="{42B4C832-3B5B-48B0-AC9B-E87F902FC14B}" type="pres">
      <dgm:prSet presAssocID="{91DD95C2-F7F7-4D17-8B74-2BDC641DB910}" presName="sibTrans" presStyleLbl="sibTrans2D1" presStyleIdx="0" presStyleCnt="9"/>
      <dgm:spPr/>
      <dgm:t>
        <a:bodyPr/>
        <a:lstStyle/>
        <a:p>
          <a:endParaRPr lang="en-US"/>
        </a:p>
      </dgm:t>
    </dgm:pt>
    <dgm:pt modelId="{8D8FAB56-B9F3-4BE0-8A56-CDB19AEC1E32}" type="pres">
      <dgm:prSet presAssocID="{91DD95C2-F7F7-4D17-8B74-2BDC641DB910}" presName="connectorText" presStyleLbl="sibTrans2D1" presStyleIdx="0" presStyleCnt="9"/>
      <dgm:spPr/>
      <dgm:t>
        <a:bodyPr/>
        <a:lstStyle/>
        <a:p>
          <a:endParaRPr lang="en-US"/>
        </a:p>
      </dgm:t>
    </dgm:pt>
    <dgm:pt modelId="{E0A823AC-ED8F-444E-907F-36729294AD67}" type="pres">
      <dgm:prSet presAssocID="{801745AB-7F78-4C43-8F15-D8E6A3A9966E}" presName="node" presStyleLbl="node1" presStyleIdx="1" presStyleCnt="10" custScaleX="179544">
        <dgm:presLayoutVars>
          <dgm:bulletEnabled val="1"/>
        </dgm:presLayoutVars>
      </dgm:prSet>
      <dgm:spPr/>
      <dgm:t>
        <a:bodyPr/>
        <a:lstStyle/>
        <a:p>
          <a:endParaRPr lang="en-US"/>
        </a:p>
      </dgm:t>
    </dgm:pt>
    <dgm:pt modelId="{FD7F7BA0-D9AD-4F1D-BB05-ECF819C8AB19}" type="pres">
      <dgm:prSet presAssocID="{88900322-2130-456F-9C16-5E5DE5AFF553}" presName="sibTrans" presStyleLbl="sibTrans2D1" presStyleIdx="1" presStyleCnt="9"/>
      <dgm:spPr/>
      <dgm:t>
        <a:bodyPr/>
        <a:lstStyle/>
        <a:p>
          <a:endParaRPr lang="en-US"/>
        </a:p>
      </dgm:t>
    </dgm:pt>
    <dgm:pt modelId="{FAD809EC-E964-4050-92B7-863CE586241D}" type="pres">
      <dgm:prSet presAssocID="{88900322-2130-456F-9C16-5E5DE5AFF553}" presName="connectorText" presStyleLbl="sibTrans2D1" presStyleIdx="1" presStyleCnt="9"/>
      <dgm:spPr/>
      <dgm:t>
        <a:bodyPr/>
        <a:lstStyle/>
        <a:p>
          <a:endParaRPr lang="en-US"/>
        </a:p>
      </dgm:t>
    </dgm:pt>
    <dgm:pt modelId="{A6E8B9AC-786E-4F5B-838A-46268BC524AC}" type="pres">
      <dgm:prSet presAssocID="{0BBB37F4-BECD-45C3-B2F7-9063D4E89BCC}" presName="node" presStyleLbl="node1" presStyleIdx="2" presStyleCnt="10" custScaleX="180619">
        <dgm:presLayoutVars>
          <dgm:bulletEnabled val="1"/>
        </dgm:presLayoutVars>
      </dgm:prSet>
      <dgm:spPr/>
      <dgm:t>
        <a:bodyPr/>
        <a:lstStyle/>
        <a:p>
          <a:endParaRPr lang="en-US"/>
        </a:p>
      </dgm:t>
    </dgm:pt>
    <dgm:pt modelId="{FA017D85-412B-44FB-952C-C767D85017D6}" type="pres">
      <dgm:prSet presAssocID="{A8E8FCA3-E70C-4B83-B5FF-1BF010ACC649}" presName="sibTrans" presStyleLbl="sibTrans2D1" presStyleIdx="2" presStyleCnt="9"/>
      <dgm:spPr/>
      <dgm:t>
        <a:bodyPr/>
        <a:lstStyle/>
        <a:p>
          <a:endParaRPr lang="en-US"/>
        </a:p>
      </dgm:t>
    </dgm:pt>
    <dgm:pt modelId="{649656DA-D8C4-4885-B388-C525F342F2B6}" type="pres">
      <dgm:prSet presAssocID="{A8E8FCA3-E70C-4B83-B5FF-1BF010ACC649}" presName="connectorText" presStyleLbl="sibTrans2D1" presStyleIdx="2" presStyleCnt="9"/>
      <dgm:spPr/>
      <dgm:t>
        <a:bodyPr/>
        <a:lstStyle/>
        <a:p>
          <a:endParaRPr lang="en-US"/>
        </a:p>
      </dgm:t>
    </dgm:pt>
    <dgm:pt modelId="{AF3CA4CF-14B0-4F9B-B216-1A8A63ED00CA}" type="pres">
      <dgm:prSet presAssocID="{88BC4DFF-4EAF-4B2E-AB47-594CBC9A8E8C}" presName="node" presStyleLbl="node1" presStyleIdx="3" presStyleCnt="10" custScaleX="183845">
        <dgm:presLayoutVars>
          <dgm:bulletEnabled val="1"/>
        </dgm:presLayoutVars>
      </dgm:prSet>
      <dgm:spPr/>
      <dgm:t>
        <a:bodyPr/>
        <a:lstStyle/>
        <a:p>
          <a:endParaRPr lang="en-US"/>
        </a:p>
      </dgm:t>
    </dgm:pt>
    <dgm:pt modelId="{47E38824-A47C-4700-B35F-57DAC120EA3F}" type="pres">
      <dgm:prSet presAssocID="{F1BF3030-466B-420F-A8AB-5EB8C03CFFC9}" presName="sibTrans" presStyleLbl="sibTrans2D1" presStyleIdx="3" presStyleCnt="9"/>
      <dgm:spPr/>
      <dgm:t>
        <a:bodyPr/>
        <a:lstStyle/>
        <a:p>
          <a:endParaRPr lang="en-US"/>
        </a:p>
      </dgm:t>
    </dgm:pt>
    <dgm:pt modelId="{57A9915E-B461-4CE8-A3C6-8E52C0A6EBE4}" type="pres">
      <dgm:prSet presAssocID="{F1BF3030-466B-420F-A8AB-5EB8C03CFFC9}" presName="connectorText" presStyleLbl="sibTrans2D1" presStyleIdx="3" presStyleCnt="9"/>
      <dgm:spPr/>
      <dgm:t>
        <a:bodyPr/>
        <a:lstStyle/>
        <a:p>
          <a:endParaRPr lang="en-US"/>
        </a:p>
      </dgm:t>
    </dgm:pt>
    <dgm:pt modelId="{6AE10B6F-D72B-4F04-A39D-3BBAC11BC0B3}" type="pres">
      <dgm:prSet presAssocID="{DFD84C60-BE5B-4986-8D31-3CF8A0AEB8D9}" presName="node" presStyleLbl="node1" presStyleIdx="4" presStyleCnt="10" custScaleX="182770">
        <dgm:presLayoutVars>
          <dgm:bulletEnabled val="1"/>
        </dgm:presLayoutVars>
      </dgm:prSet>
      <dgm:spPr/>
      <dgm:t>
        <a:bodyPr/>
        <a:lstStyle/>
        <a:p>
          <a:endParaRPr lang="en-US"/>
        </a:p>
      </dgm:t>
    </dgm:pt>
    <dgm:pt modelId="{210F15D0-6640-4F80-9D1A-F5F2BC03C1DA}" type="pres">
      <dgm:prSet presAssocID="{BF8B9687-C246-46C3-8F95-D141B7C1E5A0}" presName="sibTrans" presStyleLbl="sibTrans2D1" presStyleIdx="4" presStyleCnt="9"/>
      <dgm:spPr/>
      <dgm:t>
        <a:bodyPr/>
        <a:lstStyle/>
        <a:p>
          <a:endParaRPr lang="en-US"/>
        </a:p>
      </dgm:t>
    </dgm:pt>
    <dgm:pt modelId="{B46C08F6-1B73-42B6-A64D-8ACA49C7B7E3}" type="pres">
      <dgm:prSet presAssocID="{BF8B9687-C246-46C3-8F95-D141B7C1E5A0}" presName="connectorText" presStyleLbl="sibTrans2D1" presStyleIdx="4" presStyleCnt="9"/>
      <dgm:spPr/>
      <dgm:t>
        <a:bodyPr/>
        <a:lstStyle/>
        <a:p>
          <a:endParaRPr lang="en-US"/>
        </a:p>
      </dgm:t>
    </dgm:pt>
    <dgm:pt modelId="{ACD2EE71-D00C-4413-88CB-D5065F826969}" type="pres">
      <dgm:prSet presAssocID="{0F758B7E-3C47-4A90-84BA-2896A0BC0873}" presName="node" presStyleLbl="node1" presStyleIdx="5" presStyleCnt="10" custScaleX="184920">
        <dgm:presLayoutVars>
          <dgm:bulletEnabled val="1"/>
        </dgm:presLayoutVars>
      </dgm:prSet>
      <dgm:spPr/>
      <dgm:t>
        <a:bodyPr/>
        <a:lstStyle/>
        <a:p>
          <a:endParaRPr lang="en-US"/>
        </a:p>
      </dgm:t>
    </dgm:pt>
    <dgm:pt modelId="{E43BE147-44E7-46DE-9F4A-D799147B5583}" type="pres">
      <dgm:prSet presAssocID="{41D761DC-7E1B-41DA-851F-C91003873F4A}" presName="sibTrans" presStyleLbl="sibTrans2D1" presStyleIdx="5" presStyleCnt="9"/>
      <dgm:spPr/>
      <dgm:t>
        <a:bodyPr/>
        <a:lstStyle/>
        <a:p>
          <a:endParaRPr lang="en-US"/>
        </a:p>
      </dgm:t>
    </dgm:pt>
    <dgm:pt modelId="{B934B8D5-9876-4100-AB9A-2FC42E0F2635}" type="pres">
      <dgm:prSet presAssocID="{41D761DC-7E1B-41DA-851F-C91003873F4A}" presName="connectorText" presStyleLbl="sibTrans2D1" presStyleIdx="5" presStyleCnt="9"/>
      <dgm:spPr/>
      <dgm:t>
        <a:bodyPr/>
        <a:lstStyle/>
        <a:p>
          <a:endParaRPr lang="en-US"/>
        </a:p>
      </dgm:t>
    </dgm:pt>
    <dgm:pt modelId="{56D433FA-1DFE-40CB-A3B2-AD39A9644287}" type="pres">
      <dgm:prSet presAssocID="{DA227971-D353-4243-9419-87BE2EDFC55E}" presName="node" presStyleLbl="node1" presStyleIdx="6" presStyleCnt="10" custScaleX="180620">
        <dgm:presLayoutVars>
          <dgm:bulletEnabled val="1"/>
        </dgm:presLayoutVars>
      </dgm:prSet>
      <dgm:spPr/>
      <dgm:t>
        <a:bodyPr/>
        <a:lstStyle/>
        <a:p>
          <a:endParaRPr lang="en-US"/>
        </a:p>
      </dgm:t>
    </dgm:pt>
    <dgm:pt modelId="{9A856975-ACD8-483F-A3F6-9495B3C1866D}" type="pres">
      <dgm:prSet presAssocID="{1C775F70-1272-43D3-A072-5F717FF4FF48}" presName="sibTrans" presStyleLbl="sibTrans2D1" presStyleIdx="6" presStyleCnt="9"/>
      <dgm:spPr/>
      <dgm:t>
        <a:bodyPr/>
        <a:lstStyle/>
        <a:p>
          <a:endParaRPr lang="en-US"/>
        </a:p>
      </dgm:t>
    </dgm:pt>
    <dgm:pt modelId="{CE06602E-D8EE-40BC-BD39-0132049D5AD4}" type="pres">
      <dgm:prSet presAssocID="{1C775F70-1272-43D3-A072-5F717FF4FF48}" presName="connectorText" presStyleLbl="sibTrans2D1" presStyleIdx="6" presStyleCnt="9"/>
      <dgm:spPr/>
      <dgm:t>
        <a:bodyPr/>
        <a:lstStyle/>
        <a:p>
          <a:endParaRPr lang="en-US"/>
        </a:p>
      </dgm:t>
    </dgm:pt>
    <dgm:pt modelId="{F82BBC5B-BD82-4DDB-B579-2620D109BE45}" type="pres">
      <dgm:prSet presAssocID="{871ECC2A-4086-4ED7-891B-DC752222C860}" presName="node" presStyleLbl="node1" presStyleIdx="7" presStyleCnt="10" custScaleX="178470">
        <dgm:presLayoutVars>
          <dgm:bulletEnabled val="1"/>
        </dgm:presLayoutVars>
      </dgm:prSet>
      <dgm:spPr/>
      <dgm:t>
        <a:bodyPr/>
        <a:lstStyle/>
        <a:p>
          <a:endParaRPr lang="en-US"/>
        </a:p>
      </dgm:t>
    </dgm:pt>
    <dgm:pt modelId="{B24F8DA0-765F-4393-93AA-242143DAB1FA}" type="pres">
      <dgm:prSet presAssocID="{EF09E5B6-294C-4016-9D25-F8FEE0E8BD38}" presName="sibTrans" presStyleLbl="sibTrans2D1" presStyleIdx="7" presStyleCnt="9"/>
      <dgm:spPr/>
      <dgm:t>
        <a:bodyPr/>
        <a:lstStyle/>
        <a:p>
          <a:endParaRPr lang="en-US"/>
        </a:p>
      </dgm:t>
    </dgm:pt>
    <dgm:pt modelId="{0E44729F-1CE9-4479-9F41-06FE5DEDF3FF}" type="pres">
      <dgm:prSet presAssocID="{EF09E5B6-294C-4016-9D25-F8FEE0E8BD38}" presName="connectorText" presStyleLbl="sibTrans2D1" presStyleIdx="7" presStyleCnt="9"/>
      <dgm:spPr/>
      <dgm:t>
        <a:bodyPr/>
        <a:lstStyle/>
        <a:p>
          <a:endParaRPr lang="en-US"/>
        </a:p>
      </dgm:t>
    </dgm:pt>
    <dgm:pt modelId="{C1799F47-3276-4474-A038-8CD49A722502}" type="pres">
      <dgm:prSet presAssocID="{DA7ABDAE-3DC2-4955-925D-3F9C7CE01BC9}" presName="node" presStyleLbl="node1" presStyleIdx="8" presStyleCnt="10" custScaleX="176319">
        <dgm:presLayoutVars>
          <dgm:bulletEnabled val="1"/>
        </dgm:presLayoutVars>
      </dgm:prSet>
      <dgm:spPr/>
      <dgm:t>
        <a:bodyPr/>
        <a:lstStyle/>
        <a:p>
          <a:endParaRPr lang="en-US"/>
        </a:p>
      </dgm:t>
    </dgm:pt>
    <dgm:pt modelId="{C7E5D5D6-54B8-432A-BED3-30E44BC512D1}" type="pres">
      <dgm:prSet presAssocID="{16949F13-C015-424B-9A97-43CA8A250A16}" presName="sibTrans" presStyleLbl="sibTrans2D1" presStyleIdx="8" presStyleCnt="9"/>
      <dgm:spPr/>
      <dgm:t>
        <a:bodyPr/>
        <a:lstStyle/>
        <a:p>
          <a:endParaRPr lang="en-US"/>
        </a:p>
      </dgm:t>
    </dgm:pt>
    <dgm:pt modelId="{700CA405-F6D5-4525-8D03-85F884BDE328}" type="pres">
      <dgm:prSet presAssocID="{16949F13-C015-424B-9A97-43CA8A250A16}" presName="connectorText" presStyleLbl="sibTrans2D1" presStyleIdx="8" presStyleCnt="9"/>
      <dgm:spPr/>
      <dgm:t>
        <a:bodyPr/>
        <a:lstStyle/>
        <a:p>
          <a:endParaRPr lang="en-US"/>
        </a:p>
      </dgm:t>
    </dgm:pt>
    <dgm:pt modelId="{F040756D-D446-455B-9CAB-5064903AC281}" type="pres">
      <dgm:prSet presAssocID="{C4B1FA4E-5D7A-44A7-ABED-A859305DEB2A}" presName="node" presStyleLbl="node1" presStyleIdx="9" presStyleCnt="10" custScaleX="178470">
        <dgm:presLayoutVars>
          <dgm:bulletEnabled val="1"/>
        </dgm:presLayoutVars>
      </dgm:prSet>
      <dgm:spPr/>
      <dgm:t>
        <a:bodyPr/>
        <a:lstStyle/>
        <a:p>
          <a:endParaRPr lang="en-US"/>
        </a:p>
      </dgm:t>
    </dgm:pt>
  </dgm:ptLst>
  <dgm:cxnLst>
    <dgm:cxn modelId="{B173E7BA-0E69-4901-B560-02C6D5AC3FE3}" type="presOf" srcId="{0BBB37F4-BECD-45C3-B2F7-9063D4E89BCC}" destId="{A6E8B9AC-786E-4F5B-838A-46268BC524AC}" srcOrd="0" destOrd="0" presId="urn:microsoft.com/office/officeart/2005/8/layout/process2"/>
    <dgm:cxn modelId="{C5CB2E69-4DF0-4D70-A0EF-FE0162427199}" type="presOf" srcId="{91DD95C2-F7F7-4D17-8B74-2BDC641DB910}" destId="{42B4C832-3B5B-48B0-AC9B-E87F902FC14B}" srcOrd="0" destOrd="0" presId="urn:microsoft.com/office/officeart/2005/8/layout/process2"/>
    <dgm:cxn modelId="{BD193B10-9330-48C0-8A0A-4A931C3996BE}" type="presOf" srcId="{16949F13-C015-424B-9A97-43CA8A250A16}" destId="{C7E5D5D6-54B8-432A-BED3-30E44BC512D1}" srcOrd="0" destOrd="0" presId="urn:microsoft.com/office/officeart/2005/8/layout/process2"/>
    <dgm:cxn modelId="{4ADBE39A-85E9-41F8-B967-E9D93C4111C2}" srcId="{D5BC58A6-CAFF-4B52-9351-625A0AC14C0C}" destId="{871ECC2A-4086-4ED7-891B-DC752222C860}" srcOrd="7" destOrd="0" parTransId="{BFB7F0B0-16C5-44EC-A921-F4E1F7B7359D}" sibTransId="{EF09E5B6-294C-4016-9D25-F8FEE0E8BD38}"/>
    <dgm:cxn modelId="{B9813714-51A9-472E-8498-45F22E6116CD}" type="presOf" srcId="{88900322-2130-456F-9C16-5E5DE5AFF553}" destId="{FAD809EC-E964-4050-92B7-863CE586241D}" srcOrd="1" destOrd="0" presId="urn:microsoft.com/office/officeart/2005/8/layout/process2"/>
    <dgm:cxn modelId="{C5651DCE-B4A2-4281-A460-EAA399583806}" type="presOf" srcId="{1C775F70-1272-43D3-A072-5F717FF4FF48}" destId="{9A856975-ACD8-483F-A3F6-9495B3C1866D}" srcOrd="0" destOrd="0" presId="urn:microsoft.com/office/officeart/2005/8/layout/process2"/>
    <dgm:cxn modelId="{7C42AE89-114A-45BC-B148-EA1873AED08D}" type="presOf" srcId="{DA227971-D353-4243-9419-87BE2EDFC55E}" destId="{56D433FA-1DFE-40CB-A3B2-AD39A9644287}" srcOrd="0" destOrd="0" presId="urn:microsoft.com/office/officeart/2005/8/layout/process2"/>
    <dgm:cxn modelId="{3504A17F-C8D5-4A5E-A6E5-D892EDAEC731}" type="presOf" srcId="{E3005066-E1DF-4AA6-8906-925799F11A63}" destId="{2B0B1E8E-9280-4625-B937-589F674219ED}" srcOrd="0" destOrd="0" presId="urn:microsoft.com/office/officeart/2005/8/layout/process2"/>
    <dgm:cxn modelId="{1F86FCDD-B751-4A8F-A4C9-FCCF4CDED934}" type="presOf" srcId="{41D761DC-7E1B-41DA-851F-C91003873F4A}" destId="{E43BE147-44E7-46DE-9F4A-D799147B5583}" srcOrd="0" destOrd="0" presId="urn:microsoft.com/office/officeart/2005/8/layout/process2"/>
    <dgm:cxn modelId="{DF7A51E2-B50F-45D7-BE42-937F8B1A0C74}" srcId="{D5BC58A6-CAFF-4B52-9351-625A0AC14C0C}" destId="{DA7ABDAE-3DC2-4955-925D-3F9C7CE01BC9}" srcOrd="8" destOrd="0" parTransId="{4AE3F96E-EDF5-41C9-9BA1-2C99FE9EF508}" sibTransId="{16949F13-C015-424B-9A97-43CA8A250A16}"/>
    <dgm:cxn modelId="{738BF70B-EF0B-4FCF-B411-539F19C68514}" type="presOf" srcId="{88900322-2130-456F-9C16-5E5DE5AFF553}" destId="{FD7F7BA0-D9AD-4F1D-BB05-ECF819C8AB19}" srcOrd="0" destOrd="0" presId="urn:microsoft.com/office/officeart/2005/8/layout/process2"/>
    <dgm:cxn modelId="{EF16B5D1-9887-46A2-95BF-D65E53F2DCB0}" type="presOf" srcId="{1C775F70-1272-43D3-A072-5F717FF4FF48}" destId="{CE06602E-D8EE-40BC-BD39-0132049D5AD4}" srcOrd="1" destOrd="0" presId="urn:microsoft.com/office/officeart/2005/8/layout/process2"/>
    <dgm:cxn modelId="{B5EDC86A-BB72-4E9D-8E1C-EFE83174A30B}" type="presOf" srcId="{DFD84C60-BE5B-4986-8D31-3CF8A0AEB8D9}" destId="{6AE10B6F-D72B-4F04-A39D-3BBAC11BC0B3}" srcOrd="0" destOrd="0" presId="urn:microsoft.com/office/officeart/2005/8/layout/process2"/>
    <dgm:cxn modelId="{BE039D2E-1CD0-42EB-BD62-3DECF0E6A977}" type="presOf" srcId="{F1BF3030-466B-420F-A8AB-5EB8C03CFFC9}" destId="{57A9915E-B461-4CE8-A3C6-8E52C0A6EBE4}" srcOrd="1" destOrd="0" presId="urn:microsoft.com/office/officeart/2005/8/layout/process2"/>
    <dgm:cxn modelId="{0328059F-5F5E-42EC-A7C4-60DCCAD228B9}" type="presOf" srcId="{F1BF3030-466B-420F-A8AB-5EB8C03CFFC9}" destId="{47E38824-A47C-4700-B35F-57DAC120EA3F}" srcOrd="0" destOrd="0" presId="urn:microsoft.com/office/officeart/2005/8/layout/process2"/>
    <dgm:cxn modelId="{65268DE0-B01E-45ED-A052-B8A997652C99}" type="presOf" srcId="{D5BC58A6-CAFF-4B52-9351-625A0AC14C0C}" destId="{740531D4-464A-4CFB-86A7-6E7B34033755}" srcOrd="0" destOrd="0" presId="urn:microsoft.com/office/officeart/2005/8/layout/process2"/>
    <dgm:cxn modelId="{89AB6F38-7604-418B-8499-2888212902A8}" type="presOf" srcId="{41D761DC-7E1B-41DA-851F-C91003873F4A}" destId="{B934B8D5-9876-4100-AB9A-2FC42E0F2635}" srcOrd="1" destOrd="0" presId="urn:microsoft.com/office/officeart/2005/8/layout/process2"/>
    <dgm:cxn modelId="{C4A2DC56-6A91-4AC3-B128-AC87423793A1}" type="presOf" srcId="{0F758B7E-3C47-4A90-84BA-2896A0BC0873}" destId="{ACD2EE71-D00C-4413-88CB-D5065F826969}" srcOrd="0" destOrd="0" presId="urn:microsoft.com/office/officeart/2005/8/layout/process2"/>
    <dgm:cxn modelId="{EED1D084-64AA-49A0-95E5-0CD23395604A}" type="presOf" srcId="{A8E8FCA3-E70C-4B83-B5FF-1BF010ACC649}" destId="{FA017D85-412B-44FB-952C-C767D85017D6}" srcOrd="0" destOrd="0" presId="urn:microsoft.com/office/officeart/2005/8/layout/process2"/>
    <dgm:cxn modelId="{5DD87AD4-6BD1-4BC3-9109-537E370A4939}" srcId="{D5BC58A6-CAFF-4B52-9351-625A0AC14C0C}" destId="{DFD84C60-BE5B-4986-8D31-3CF8A0AEB8D9}" srcOrd="4" destOrd="0" parTransId="{61CAC92B-1719-4DD4-8800-31D19AD5F6BD}" sibTransId="{BF8B9687-C246-46C3-8F95-D141B7C1E5A0}"/>
    <dgm:cxn modelId="{078A4F11-1243-423A-BC1B-FB2FD248B451}" type="presOf" srcId="{88BC4DFF-4EAF-4B2E-AB47-594CBC9A8E8C}" destId="{AF3CA4CF-14B0-4F9B-B216-1A8A63ED00CA}" srcOrd="0" destOrd="0" presId="urn:microsoft.com/office/officeart/2005/8/layout/process2"/>
    <dgm:cxn modelId="{A8907A00-5239-42C7-9E0C-932D54F53D1B}" type="presOf" srcId="{BF8B9687-C246-46C3-8F95-D141B7C1E5A0}" destId="{210F15D0-6640-4F80-9D1A-F5F2BC03C1DA}" srcOrd="0" destOrd="0" presId="urn:microsoft.com/office/officeart/2005/8/layout/process2"/>
    <dgm:cxn modelId="{98131497-295F-4A37-BBBF-69E3241C6B0E}" type="presOf" srcId="{DA7ABDAE-3DC2-4955-925D-3F9C7CE01BC9}" destId="{C1799F47-3276-4474-A038-8CD49A722502}" srcOrd="0" destOrd="0" presId="urn:microsoft.com/office/officeart/2005/8/layout/process2"/>
    <dgm:cxn modelId="{D72F97D0-0E4A-4F18-AEB7-8F740B89A314}" srcId="{D5BC58A6-CAFF-4B52-9351-625A0AC14C0C}" destId="{0BBB37F4-BECD-45C3-B2F7-9063D4E89BCC}" srcOrd="2" destOrd="0" parTransId="{01A9040C-DEA9-4648-92FC-987BCC2BA3A9}" sibTransId="{A8E8FCA3-E70C-4B83-B5FF-1BF010ACC649}"/>
    <dgm:cxn modelId="{580C6BD2-C588-4756-A0D2-BA21BD780ADE}" srcId="{D5BC58A6-CAFF-4B52-9351-625A0AC14C0C}" destId="{C4B1FA4E-5D7A-44A7-ABED-A859305DEB2A}" srcOrd="9" destOrd="0" parTransId="{5B795F5D-1D88-4063-90C4-BEC9ECFDC5F2}" sibTransId="{AFEE615B-9878-4CB1-AF8F-8ABD2287FCE8}"/>
    <dgm:cxn modelId="{AA53B5EA-0BF8-4E7A-A5DB-2EFAA0E9FA9C}" srcId="{D5BC58A6-CAFF-4B52-9351-625A0AC14C0C}" destId="{DA227971-D353-4243-9419-87BE2EDFC55E}" srcOrd="6" destOrd="0" parTransId="{BA51CCB2-7F12-4D51-BE1B-2DEB1E2A8DEF}" sibTransId="{1C775F70-1272-43D3-A072-5F717FF4FF48}"/>
    <dgm:cxn modelId="{E0DBF181-3005-436B-9098-BB804F88931C}" type="presOf" srcId="{EF09E5B6-294C-4016-9D25-F8FEE0E8BD38}" destId="{0E44729F-1CE9-4479-9F41-06FE5DEDF3FF}" srcOrd="1" destOrd="0" presId="urn:microsoft.com/office/officeart/2005/8/layout/process2"/>
    <dgm:cxn modelId="{8598C111-724F-4131-B894-BF6054CEC89A}" type="presOf" srcId="{801745AB-7F78-4C43-8F15-D8E6A3A9966E}" destId="{E0A823AC-ED8F-444E-907F-36729294AD67}" srcOrd="0" destOrd="0" presId="urn:microsoft.com/office/officeart/2005/8/layout/process2"/>
    <dgm:cxn modelId="{5D42F30B-A193-4194-9F8A-25AB505666B1}" srcId="{D5BC58A6-CAFF-4B52-9351-625A0AC14C0C}" destId="{E3005066-E1DF-4AA6-8906-925799F11A63}" srcOrd="0" destOrd="0" parTransId="{D55CA51A-4A80-467E-9814-27E97123923A}" sibTransId="{91DD95C2-F7F7-4D17-8B74-2BDC641DB910}"/>
    <dgm:cxn modelId="{D186787A-8D70-4D3C-83AC-1238BB209A42}" type="presOf" srcId="{16949F13-C015-424B-9A97-43CA8A250A16}" destId="{700CA405-F6D5-4525-8D03-85F884BDE328}" srcOrd="1" destOrd="0" presId="urn:microsoft.com/office/officeart/2005/8/layout/process2"/>
    <dgm:cxn modelId="{F0A83ED5-B364-484A-8005-96BB660BC9F7}" type="presOf" srcId="{91DD95C2-F7F7-4D17-8B74-2BDC641DB910}" destId="{8D8FAB56-B9F3-4BE0-8A56-CDB19AEC1E32}" srcOrd="1" destOrd="0" presId="urn:microsoft.com/office/officeart/2005/8/layout/process2"/>
    <dgm:cxn modelId="{97196017-8794-44CC-B7CB-913CF0800F9F}" type="presOf" srcId="{C4B1FA4E-5D7A-44A7-ABED-A859305DEB2A}" destId="{F040756D-D446-455B-9CAB-5064903AC281}" srcOrd="0" destOrd="0" presId="urn:microsoft.com/office/officeart/2005/8/layout/process2"/>
    <dgm:cxn modelId="{865679C7-AA01-4FF2-A51F-BCD38314D0BA}" type="presOf" srcId="{EF09E5B6-294C-4016-9D25-F8FEE0E8BD38}" destId="{B24F8DA0-765F-4393-93AA-242143DAB1FA}" srcOrd="0" destOrd="0" presId="urn:microsoft.com/office/officeart/2005/8/layout/process2"/>
    <dgm:cxn modelId="{DE46A044-A122-4590-B3F8-321D3C63B895}" type="presOf" srcId="{A8E8FCA3-E70C-4B83-B5FF-1BF010ACC649}" destId="{649656DA-D8C4-4885-B388-C525F342F2B6}" srcOrd="1" destOrd="0" presId="urn:microsoft.com/office/officeart/2005/8/layout/process2"/>
    <dgm:cxn modelId="{11C1A653-C351-47CF-A571-41D2251E8B48}" srcId="{D5BC58A6-CAFF-4B52-9351-625A0AC14C0C}" destId="{801745AB-7F78-4C43-8F15-D8E6A3A9966E}" srcOrd="1" destOrd="0" parTransId="{2D9B6105-D861-4D7B-AAFC-41252456913E}" sibTransId="{88900322-2130-456F-9C16-5E5DE5AFF553}"/>
    <dgm:cxn modelId="{9E87736D-3FEC-4887-BC3A-BA61FE637E1B}" type="presOf" srcId="{BF8B9687-C246-46C3-8F95-D141B7C1E5A0}" destId="{B46C08F6-1B73-42B6-A64D-8ACA49C7B7E3}" srcOrd="1" destOrd="0" presId="urn:microsoft.com/office/officeart/2005/8/layout/process2"/>
    <dgm:cxn modelId="{42F87EA4-1EEE-459F-916A-89D4D121458E}" type="presOf" srcId="{871ECC2A-4086-4ED7-891B-DC752222C860}" destId="{F82BBC5B-BD82-4DDB-B579-2620D109BE45}" srcOrd="0" destOrd="0" presId="urn:microsoft.com/office/officeart/2005/8/layout/process2"/>
    <dgm:cxn modelId="{D6CAD708-ADD1-4501-9826-2892601EF7E0}" srcId="{D5BC58A6-CAFF-4B52-9351-625A0AC14C0C}" destId="{88BC4DFF-4EAF-4B2E-AB47-594CBC9A8E8C}" srcOrd="3" destOrd="0" parTransId="{14D64ED0-B04E-45C5-9122-874645F2882F}" sibTransId="{F1BF3030-466B-420F-A8AB-5EB8C03CFFC9}"/>
    <dgm:cxn modelId="{7D74CC4E-51D0-4713-82F5-12E9A33DAA05}" srcId="{D5BC58A6-CAFF-4B52-9351-625A0AC14C0C}" destId="{0F758B7E-3C47-4A90-84BA-2896A0BC0873}" srcOrd="5" destOrd="0" parTransId="{9DC002A2-43A9-40BB-A5E3-7A49B38C9B59}" sibTransId="{41D761DC-7E1B-41DA-851F-C91003873F4A}"/>
    <dgm:cxn modelId="{8CFA1F76-21E1-4BA1-ACBE-EF188BAC694E}" type="presParOf" srcId="{740531D4-464A-4CFB-86A7-6E7B34033755}" destId="{2B0B1E8E-9280-4625-B937-589F674219ED}" srcOrd="0" destOrd="0" presId="urn:microsoft.com/office/officeart/2005/8/layout/process2"/>
    <dgm:cxn modelId="{02FF932E-F162-4681-BD1F-124BFF2015E7}" type="presParOf" srcId="{740531D4-464A-4CFB-86A7-6E7B34033755}" destId="{42B4C832-3B5B-48B0-AC9B-E87F902FC14B}" srcOrd="1" destOrd="0" presId="urn:microsoft.com/office/officeart/2005/8/layout/process2"/>
    <dgm:cxn modelId="{39B5D937-60EF-4A27-9583-361F82E19BDB}" type="presParOf" srcId="{42B4C832-3B5B-48B0-AC9B-E87F902FC14B}" destId="{8D8FAB56-B9F3-4BE0-8A56-CDB19AEC1E32}" srcOrd="0" destOrd="0" presId="urn:microsoft.com/office/officeart/2005/8/layout/process2"/>
    <dgm:cxn modelId="{B093C491-7E5F-4C85-A6D9-EFC490B8DB52}" type="presParOf" srcId="{740531D4-464A-4CFB-86A7-6E7B34033755}" destId="{E0A823AC-ED8F-444E-907F-36729294AD67}" srcOrd="2" destOrd="0" presId="urn:microsoft.com/office/officeart/2005/8/layout/process2"/>
    <dgm:cxn modelId="{09C7C5FD-586A-47FE-B198-39984E970B34}" type="presParOf" srcId="{740531D4-464A-4CFB-86A7-6E7B34033755}" destId="{FD7F7BA0-D9AD-4F1D-BB05-ECF819C8AB19}" srcOrd="3" destOrd="0" presId="urn:microsoft.com/office/officeart/2005/8/layout/process2"/>
    <dgm:cxn modelId="{9513E5CE-EAC8-438D-8D3F-8E0ACC7EC3CC}" type="presParOf" srcId="{FD7F7BA0-D9AD-4F1D-BB05-ECF819C8AB19}" destId="{FAD809EC-E964-4050-92B7-863CE586241D}" srcOrd="0" destOrd="0" presId="urn:microsoft.com/office/officeart/2005/8/layout/process2"/>
    <dgm:cxn modelId="{4C1086B8-8171-480B-910B-9680C8479C24}" type="presParOf" srcId="{740531D4-464A-4CFB-86A7-6E7B34033755}" destId="{A6E8B9AC-786E-4F5B-838A-46268BC524AC}" srcOrd="4" destOrd="0" presId="urn:microsoft.com/office/officeart/2005/8/layout/process2"/>
    <dgm:cxn modelId="{4F98EC95-04FD-4217-B0A4-C87AF0A3E45A}" type="presParOf" srcId="{740531D4-464A-4CFB-86A7-6E7B34033755}" destId="{FA017D85-412B-44FB-952C-C767D85017D6}" srcOrd="5" destOrd="0" presId="urn:microsoft.com/office/officeart/2005/8/layout/process2"/>
    <dgm:cxn modelId="{9CD91690-3EEA-4C92-B322-6571E0F2DC19}" type="presParOf" srcId="{FA017D85-412B-44FB-952C-C767D85017D6}" destId="{649656DA-D8C4-4885-B388-C525F342F2B6}" srcOrd="0" destOrd="0" presId="urn:microsoft.com/office/officeart/2005/8/layout/process2"/>
    <dgm:cxn modelId="{3231F0E9-13D3-4121-87A8-9EFBC775F0B3}" type="presParOf" srcId="{740531D4-464A-4CFB-86A7-6E7B34033755}" destId="{AF3CA4CF-14B0-4F9B-B216-1A8A63ED00CA}" srcOrd="6" destOrd="0" presId="urn:microsoft.com/office/officeart/2005/8/layout/process2"/>
    <dgm:cxn modelId="{3E41D93A-F37D-480F-9AE6-EFDC9FB9752B}" type="presParOf" srcId="{740531D4-464A-4CFB-86A7-6E7B34033755}" destId="{47E38824-A47C-4700-B35F-57DAC120EA3F}" srcOrd="7" destOrd="0" presId="urn:microsoft.com/office/officeart/2005/8/layout/process2"/>
    <dgm:cxn modelId="{692B237B-5DCA-4240-9A6F-CAA69529835E}" type="presParOf" srcId="{47E38824-A47C-4700-B35F-57DAC120EA3F}" destId="{57A9915E-B461-4CE8-A3C6-8E52C0A6EBE4}" srcOrd="0" destOrd="0" presId="urn:microsoft.com/office/officeart/2005/8/layout/process2"/>
    <dgm:cxn modelId="{17BD487B-31F0-452C-91EF-E7A41775D816}" type="presParOf" srcId="{740531D4-464A-4CFB-86A7-6E7B34033755}" destId="{6AE10B6F-D72B-4F04-A39D-3BBAC11BC0B3}" srcOrd="8" destOrd="0" presId="urn:microsoft.com/office/officeart/2005/8/layout/process2"/>
    <dgm:cxn modelId="{00057E64-0830-4E4C-BBF4-3EFE68D80A3A}" type="presParOf" srcId="{740531D4-464A-4CFB-86A7-6E7B34033755}" destId="{210F15D0-6640-4F80-9D1A-F5F2BC03C1DA}" srcOrd="9" destOrd="0" presId="urn:microsoft.com/office/officeart/2005/8/layout/process2"/>
    <dgm:cxn modelId="{3DBA6884-A090-4FC7-A5A2-194D9D29CB30}" type="presParOf" srcId="{210F15D0-6640-4F80-9D1A-F5F2BC03C1DA}" destId="{B46C08F6-1B73-42B6-A64D-8ACA49C7B7E3}" srcOrd="0" destOrd="0" presId="urn:microsoft.com/office/officeart/2005/8/layout/process2"/>
    <dgm:cxn modelId="{C3E059C1-2D57-4670-806B-B87DF0D2BF42}" type="presParOf" srcId="{740531D4-464A-4CFB-86A7-6E7B34033755}" destId="{ACD2EE71-D00C-4413-88CB-D5065F826969}" srcOrd="10" destOrd="0" presId="urn:microsoft.com/office/officeart/2005/8/layout/process2"/>
    <dgm:cxn modelId="{E22F91DD-9989-4D55-BBA2-0EEE9D45E368}" type="presParOf" srcId="{740531D4-464A-4CFB-86A7-6E7B34033755}" destId="{E43BE147-44E7-46DE-9F4A-D799147B5583}" srcOrd="11" destOrd="0" presId="urn:microsoft.com/office/officeart/2005/8/layout/process2"/>
    <dgm:cxn modelId="{A8F247C9-36F4-4592-987B-FA3D360A523B}" type="presParOf" srcId="{E43BE147-44E7-46DE-9F4A-D799147B5583}" destId="{B934B8D5-9876-4100-AB9A-2FC42E0F2635}" srcOrd="0" destOrd="0" presId="urn:microsoft.com/office/officeart/2005/8/layout/process2"/>
    <dgm:cxn modelId="{84DF6158-6D5D-409D-A981-87F6A2097827}" type="presParOf" srcId="{740531D4-464A-4CFB-86A7-6E7B34033755}" destId="{56D433FA-1DFE-40CB-A3B2-AD39A9644287}" srcOrd="12" destOrd="0" presId="urn:microsoft.com/office/officeart/2005/8/layout/process2"/>
    <dgm:cxn modelId="{743EFA26-2425-41E3-B1F5-2E9778D59C33}" type="presParOf" srcId="{740531D4-464A-4CFB-86A7-6E7B34033755}" destId="{9A856975-ACD8-483F-A3F6-9495B3C1866D}" srcOrd="13" destOrd="0" presId="urn:microsoft.com/office/officeart/2005/8/layout/process2"/>
    <dgm:cxn modelId="{5E8D3934-B3F5-4413-B038-710F140F1E32}" type="presParOf" srcId="{9A856975-ACD8-483F-A3F6-9495B3C1866D}" destId="{CE06602E-D8EE-40BC-BD39-0132049D5AD4}" srcOrd="0" destOrd="0" presId="urn:microsoft.com/office/officeart/2005/8/layout/process2"/>
    <dgm:cxn modelId="{F0BFA2A2-626E-4A0B-A932-7C42D7796C0A}" type="presParOf" srcId="{740531D4-464A-4CFB-86A7-6E7B34033755}" destId="{F82BBC5B-BD82-4DDB-B579-2620D109BE45}" srcOrd="14" destOrd="0" presId="urn:microsoft.com/office/officeart/2005/8/layout/process2"/>
    <dgm:cxn modelId="{DA892D67-551F-43D4-983F-A24A8DB15DF2}" type="presParOf" srcId="{740531D4-464A-4CFB-86A7-6E7B34033755}" destId="{B24F8DA0-765F-4393-93AA-242143DAB1FA}" srcOrd="15" destOrd="0" presId="urn:microsoft.com/office/officeart/2005/8/layout/process2"/>
    <dgm:cxn modelId="{FDBE1481-8DB2-4FC6-AE6B-6DB51BA5A20E}" type="presParOf" srcId="{B24F8DA0-765F-4393-93AA-242143DAB1FA}" destId="{0E44729F-1CE9-4479-9F41-06FE5DEDF3FF}" srcOrd="0" destOrd="0" presId="urn:microsoft.com/office/officeart/2005/8/layout/process2"/>
    <dgm:cxn modelId="{8DA1E7E3-9FC7-4862-AA3C-12F895C26A4A}" type="presParOf" srcId="{740531D4-464A-4CFB-86A7-6E7B34033755}" destId="{C1799F47-3276-4474-A038-8CD49A722502}" srcOrd="16" destOrd="0" presId="urn:microsoft.com/office/officeart/2005/8/layout/process2"/>
    <dgm:cxn modelId="{952CB660-8A8C-403E-9047-A95032C4B082}" type="presParOf" srcId="{740531D4-464A-4CFB-86A7-6E7B34033755}" destId="{C7E5D5D6-54B8-432A-BED3-30E44BC512D1}" srcOrd="17" destOrd="0" presId="urn:microsoft.com/office/officeart/2005/8/layout/process2"/>
    <dgm:cxn modelId="{3EDB5E41-7F51-48E2-BD5E-612FC08FC1AD}" type="presParOf" srcId="{C7E5D5D6-54B8-432A-BED3-30E44BC512D1}" destId="{700CA405-F6D5-4525-8D03-85F884BDE328}" srcOrd="0" destOrd="0" presId="urn:microsoft.com/office/officeart/2005/8/layout/process2"/>
    <dgm:cxn modelId="{108E8CBF-8B70-4EF9-8FF3-FE6550EAE386}" type="presParOf" srcId="{740531D4-464A-4CFB-86A7-6E7B34033755}" destId="{F040756D-D446-455B-9CAB-5064903AC281}" srcOrd="18" destOrd="0" presId="urn:microsoft.com/office/officeart/2005/8/layout/process2"/>
  </dgm:cxnLst>
  <dgm:bg/>
  <dgm:whole/>
</dgm:dataModel>
</file>

<file path=word/diagrams/data4.xml><?xml version="1.0" encoding="utf-8"?>
<dgm:dataModel xmlns:dgm="http://schemas.openxmlformats.org/drawingml/2006/diagram" xmlns:a="http://schemas.openxmlformats.org/drawingml/2006/main">
  <dgm:ptLst>
    <dgm:pt modelId="{B7874D4E-2C1B-471A-8CAE-8B572295D42C}"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55E2B3C8-09FC-438D-873A-B070B4C26E58}">
      <dgm:prSet phldrT="[Text]" custT="1"/>
      <dgm:spPr/>
      <dgm:t>
        <a:bodyPr/>
        <a:lstStyle/>
        <a:p>
          <a:r>
            <a:rPr lang="en-US" sz="900" b="1">
              <a:solidFill>
                <a:srgbClr val="FFFF00"/>
              </a:solidFill>
              <a:latin typeface="Times New Roman" pitchFamily="18" charset="0"/>
              <a:cs typeface="Times New Roman" pitchFamily="18" charset="0"/>
            </a:rPr>
            <a:t>Low Sex Ratio</a:t>
          </a:r>
        </a:p>
      </dgm:t>
    </dgm:pt>
    <dgm:pt modelId="{531396E8-2137-4AAA-96F2-F7C6B94378EB}" type="parTrans" cxnId="{E8335740-5AD7-49E6-99EF-15C15B620EE3}">
      <dgm:prSet/>
      <dgm:spPr/>
      <dgm:t>
        <a:bodyPr/>
        <a:lstStyle/>
        <a:p>
          <a:endParaRPr lang="en-US"/>
        </a:p>
      </dgm:t>
    </dgm:pt>
    <dgm:pt modelId="{51F375E0-F39B-481E-B9E4-742893D42CAA}" type="sibTrans" cxnId="{E8335740-5AD7-49E6-99EF-15C15B620EE3}">
      <dgm:prSet/>
      <dgm:spPr/>
      <dgm:t>
        <a:bodyPr/>
        <a:lstStyle/>
        <a:p>
          <a:endParaRPr lang="en-US"/>
        </a:p>
      </dgm:t>
    </dgm:pt>
    <dgm:pt modelId="{8B04F32F-98DA-488D-AF63-4984E7E0C061}">
      <dgm:prSet phldrT="[Text]" custT="1"/>
      <dgm:spPr/>
      <dgm:t>
        <a:bodyPr/>
        <a:lstStyle/>
        <a:p>
          <a:r>
            <a:rPr lang="en-US" sz="900" b="1">
              <a:solidFill>
                <a:srgbClr val="FFFF00"/>
              </a:solidFill>
              <a:latin typeface="Times New Roman" pitchFamily="18" charset="0"/>
              <a:cs typeface="Times New Roman" pitchFamily="18" charset="0"/>
            </a:rPr>
            <a:t>Domestic Violance</a:t>
          </a:r>
        </a:p>
      </dgm:t>
    </dgm:pt>
    <dgm:pt modelId="{603277FA-9027-40EF-8B12-8379D8BEC89B}" type="parTrans" cxnId="{B7278ECB-170C-4D70-BE21-93086DDF71F8}">
      <dgm:prSet/>
      <dgm:spPr/>
      <dgm:t>
        <a:bodyPr/>
        <a:lstStyle/>
        <a:p>
          <a:endParaRPr lang="en-US"/>
        </a:p>
      </dgm:t>
    </dgm:pt>
    <dgm:pt modelId="{38B28883-A16B-4135-AB53-0FE10EED1176}" type="sibTrans" cxnId="{B7278ECB-170C-4D70-BE21-93086DDF71F8}">
      <dgm:prSet/>
      <dgm:spPr/>
      <dgm:t>
        <a:bodyPr/>
        <a:lstStyle/>
        <a:p>
          <a:endParaRPr lang="en-US"/>
        </a:p>
      </dgm:t>
    </dgm:pt>
    <dgm:pt modelId="{5ECCD95E-EB5E-4916-B0B5-DA7300425BC2}">
      <dgm:prSet phldrT="[Text]" custT="1"/>
      <dgm:spPr/>
      <dgm:t>
        <a:bodyPr/>
        <a:lstStyle/>
        <a:p>
          <a:r>
            <a:rPr lang="en-US" sz="900" b="1">
              <a:solidFill>
                <a:srgbClr val="FFFF00"/>
              </a:solidFill>
              <a:latin typeface="Times New Roman" pitchFamily="18" charset="0"/>
              <a:cs typeface="Times New Roman" pitchFamily="18" charset="0"/>
            </a:rPr>
            <a:t>Education</a:t>
          </a:r>
        </a:p>
      </dgm:t>
    </dgm:pt>
    <dgm:pt modelId="{5A3D2D4D-EF3E-4F93-B40A-4332D96FAE2B}" type="parTrans" cxnId="{2A7F056C-4701-4E1F-BF6E-A31418494E9D}">
      <dgm:prSet/>
      <dgm:spPr/>
      <dgm:t>
        <a:bodyPr/>
        <a:lstStyle/>
        <a:p>
          <a:endParaRPr lang="en-US"/>
        </a:p>
      </dgm:t>
    </dgm:pt>
    <dgm:pt modelId="{A6243D95-2AD3-415C-9799-2A3B44E1F15F}" type="sibTrans" cxnId="{2A7F056C-4701-4E1F-BF6E-A31418494E9D}">
      <dgm:prSet/>
      <dgm:spPr/>
      <dgm:t>
        <a:bodyPr/>
        <a:lstStyle/>
        <a:p>
          <a:endParaRPr lang="en-US"/>
        </a:p>
      </dgm:t>
    </dgm:pt>
    <dgm:pt modelId="{204B2FD0-C4C0-427D-9916-900F15F314DE}">
      <dgm:prSet phldrT="[Text]" custT="1"/>
      <dgm:spPr/>
      <dgm:t>
        <a:bodyPr/>
        <a:lstStyle/>
        <a:p>
          <a:r>
            <a:rPr lang="en-US" sz="900" b="1">
              <a:solidFill>
                <a:srgbClr val="FFFF00"/>
              </a:solidFill>
              <a:latin typeface="Times New Roman" pitchFamily="18" charset="0"/>
              <a:cs typeface="Times New Roman" pitchFamily="18" charset="0"/>
            </a:rPr>
            <a:t>Health</a:t>
          </a:r>
        </a:p>
      </dgm:t>
    </dgm:pt>
    <dgm:pt modelId="{8039618D-5F5A-4C8D-A593-1740DC2DFC3B}" type="parTrans" cxnId="{167F57C0-AB02-42A1-A38D-7CC14E69EFDB}">
      <dgm:prSet/>
      <dgm:spPr/>
      <dgm:t>
        <a:bodyPr/>
        <a:lstStyle/>
        <a:p>
          <a:endParaRPr lang="en-US"/>
        </a:p>
      </dgm:t>
    </dgm:pt>
    <dgm:pt modelId="{F18EC943-9D08-431B-B8A1-649E3CBB7756}" type="sibTrans" cxnId="{167F57C0-AB02-42A1-A38D-7CC14E69EFDB}">
      <dgm:prSet/>
      <dgm:spPr/>
      <dgm:t>
        <a:bodyPr/>
        <a:lstStyle/>
        <a:p>
          <a:endParaRPr lang="en-US"/>
        </a:p>
      </dgm:t>
    </dgm:pt>
    <dgm:pt modelId="{910A9209-9CE9-4257-9EC9-3D197EE25D96}">
      <dgm:prSet phldrT="[Text]" custT="1"/>
      <dgm:spPr/>
      <dgm:t>
        <a:bodyPr/>
        <a:lstStyle/>
        <a:p>
          <a:r>
            <a:rPr lang="en-US" sz="900" b="1">
              <a:solidFill>
                <a:srgbClr val="FFFF00"/>
              </a:solidFill>
              <a:latin typeface="Times New Roman" pitchFamily="18" charset="0"/>
              <a:cs typeface="Times New Roman" pitchFamily="18" charset="0"/>
            </a:rPr>
            <a:t>Empowerment</a:t>
          </a:r>
        </a:p>
      </dgm:t>
    </dgm:pt>
    <dgm:pt modelId="{A448B682-F563-4D25-979E-6A4C8D880A1D}" type="parTrans" cxnId="{79D912EE-F07F-4CF7-90F8-53717B90A6D8}">
      <dgm:prSet/>
      <dgm:spPr/>
      <dgm:t>
        <a:bodyPr/>
        <a:lstStyle/>
        <a:p>
          <a:endParaRPr lang="en-US"/>
        </a:p>
      </dgm:t>
    </dgm:pt>
    <dgm:pt modelId="{CC30E335-AB32-4B87-A6DB-692AD0A3D806}" type="sibTrans" cxnId="{79D912EE-F07F-4CF7-90F8-53717B90A6D8}">
      <dgm:prSet/>
      <dgm:spPr/>
      <dgm:t>
        <a:bodyPr/>
        <a:lstStyle/>
        <a:p>
          <a:endParaRPr lang="en-US"/>
        </a:p>
      </dgm:t>
    </dgm:pt>
    <dgm:pt modelId="{BE31C9CA-37D7-4925-BB3E-DA0036303BDE}">
      <dgm:prSet phldrT="[Text]" custT="1"/>
      <dgm:spPr/>
      <dgm:t>
        <a:bodyPr/>
        <a:lstStyle/>
        <a:p>
          <a:r>
            <a:rPr lang="en-US" sz="900" b="1">
              <a:solidFill>
                <a:srgbClr val="FFFF00"/>
              </a:solidFill>
              <a:latin typeface="Times New Roman" pitchFamily="18" charset="0"/>
              <a:cs typeface="Times New Roman" pitchFamily="18" charset="0"/>
            </a:rPr>
            <a:t>Dowry</a:t>
          </a:r>
        </a:p>
      </dgm:t>
    </dgm:pt>
    <dgm:pt modelId="{5DD84A3A-70CF-445B-A36A-DED8DBEB4ECA}" type="parTrans" cxnId="{60D8E93F-D26E-45C9-8574-92F39A4E3203}">
      <dgm:prSet/>
      <dgm:spPr/>
      <dgm:t>
        <a:bodyPr/>
        <a:lstStyle/>
        <a:p>
          <a:endParaRPr lang="en-US"/>
        </a:p>
      </dgm:t>
    </dgm:pt>
    <dgm:pt modelId="{10502D88-3110-4A5D-8E8F-74C137DB9346}" type="sibTrans" cxnId="{60D8E93F-D26E-45C9-8574-92F39A4E3203}">
      <dgm:prSet/>
      <dgm:spPr/>
      <dgm:t>
        <a:bodyPr/>
        <a:lstStyle/>
        <a:p>
          <a:endParaRPr lang="en-US"/>
        </a:p>
      </dgm:t>
    </dgm:pt>
    <dgm:pt modelId="{2F7E4FFF-C8A6-4A03-8069-91A1DAEDEFCE}" type="pres">
      <dgm:prSet presAssocID="{B7874D4E-2C1B-471A-8CAE-8B572295D42C}" presName="diagram" presStyleCnt="0">
        <dgm:presLayoutVars>
          <dgm:dir/>
          <dgm:resizeHandles val="exact"/>
        </dgm:presLayoutVars>
      </dgm:prSet>
      <dgm:spPr/>
      <dgm:t>
        <a:bodyPr/>
        <a:lstStyle/>
        <a:p>
          <a:endParaRPr lang="en-US"/>
        </a:p>
      </dgm:t>
    </dgm:pt>
    <dgm:pt modelId="{B865EE38-CF88-48D7-B2CF-5E4F4BEF199D}" type="pres">
      <dgm:prSet presAssocID="{55E2B3C8-09FC-438D-873A-B070B4C26E58}" presName="node" presStyleLbl="node1" presStyleIdx="0" presStyleCnt="6">
        <dgm:presLayoutVars>
          <dgm:bulletEnabled val="1"/>
        </dgm:presLayoutVars>
      </dgm:prSet>
      <dgm:spPr/>
      <dgm:t>
        <a:bodyPr/>
        <a:lstStyle/>
        <a:p>
          <a:endParaRPr lang="en-US"/>
        </a:p>
      </dgm:t>
    </dgm:pt>
    <dgm:pt modelId="{DA8191EA-1BD2-44A4-9266-62D28F5530B2}" type="pres">
      <dgm:prSet presAssocID="{51F375E0-F39B-481E-B9E4-742893D42CAA}" presName="sibTrans" presStyleCnt="0"/>
      <dgm:spPr/>
    </dgm:pt>
    <dgm:pt modelId="{7B68D02B-5F6A-48EB-94CB-B7FCCE4E1B7A}" type="pres">
      <dgm:prSet presAssocID="{BE31C9CA-37D7-4925-BB3E-DA0036303BDE}" presName="node" presStyleLbl="node1" presStyleIdx="1" presStyleCnt="6">
        <dgm:presLayoutVars>
          <dgm:bulletEnabled val="1"/>
        </dgm:presLayoutVars>
      </dgm:prSet>
      <dgm:spPr/>
      <dgm:t>
        <a:bodyPr/>
        <a:lstStyle/>
        <a:p>
          <a:endParaRPr lang="en-US"/>
        </a:p>
      </dgm:t>
    </dgm:pt>
    <dgm:pt modelId="{53607AA0-981E-4593-8169-672580B0293A}" type="pres">
      <dgm:prSet presAssocID="{10502D88-3110-4A5D-8E8F-74C137DB9346}" presName="sibTrans" presStyleCnt="0"/>
      <dgm:spPr/>
    </dgm:pt>
    <dgm:pt modelId="{31ADFF2F-AB8D-4BB9-B69E-52B1BCB52E25}" type="pres">
      <dgm:prSet presAssocID="{8B04F32F-98DA-488D-AF63-4984E7E0C061}" presName="node" presStyleLbl="node1" presStyleIdx="2" presStyleCnt="6">
        <dgm:presLayoutVars>
          <dgm:bulletEnabled val="1"/>
        </dgm:presLayoutVars>
      </dgm:prSet>
      <dgm:spPr/>
      <dgm:t>
        <a:bodyPr/>
        <a:lstStyle/>
        <a:p>
          <a:endParaRPr lang="en-US"/>
        </a:p>
      </dgm:t>
    </dgm:pt>
    <dgm:pt modelId="{BD364165-B8C6-4E3B-ADB6-C70989AC0176}" type="pres">
      <dgm:prSet presAssocID="{38B28883-A16B-4135-AB53-0FE10EED1176}" presName="sibTrans" presStyleCnt="0"/>
      <dgm:spPr/>
    </dgm:pt>
    <dgm:pt modelId="{35F32C47-FA0A-4BD8-B87A-18C4DEC5EA3E}" type="pres">
      <dgm:prSet presAssocID="{5ECCD95E-EB5E-4916-B0B5-DA7300425BC2}" presName="node" presStyleLbl="node1" presStyleIdx="3" presStyleCnt="6">
        <dgm:presLayoutVars>
          <dgm:bulletEnabled val="1"/>
        </dgm:presLayoutVars>
      </dgm:prSet>
      <dgm:spPr/>
      <dgm:t>
        <a:bodyPr/>
        <a:lstStyle/>
        <a:p>
          <a:endParaRPr lang="en-US"/>
        </a:p>
      </dgm:t>
    </dgm:pt>
    <dgm:pt modelId="{9130505B-BAEC-485C-BCCA-DB6DE38BDC22}" type="pres">
      <dgm:prSet presAssocID="{A6243D95-2AD3-415C-9799-2A3B44E1F15F}" presName="sibTrans" presStyleCnt="0"/>
      <dgm:spPr/>
    </dgm:pt>
    <dgm:pt modelId="{67188A75-179B-499A-AFBE-F1345BC53E4D}" type="pres">
      <dgm:prSet presAssocID="{204B2FD0-C4C0-427D-9916-900F15F314DE}" presName="node" presStyleLbl="node1" presStyleIdx="4" presStyleCnt="6">
        <dgm:presLayoutVars>
          <dgm:bulletEnabled val="1"/>
        </dgm:presLayoutVars>
      </dgm:prSet>
      <dgm:spPr/>
      <dgm:t>
        <a:bodyPr/>
        <a:lstStyle/>
        <a:p>
          <a:endParaRPr lang="en-US"/>
        </a:p>
      </dgm:t>
    </dgm:pt>
    <dgm:pt modelId="{746FF728-D34D-4A92-8716-F6C969DE85B1}" type="pres">
      <dgm:prSet presAssocID="{F18EC943-9D08-431B-B8A1-649E3CBB7756}" presName="sibTrans" presStyleCnt="0"/>
      <dgm:spPr/>
    </dgm:pt>
    <dgm:pt modelId="{71AC9FD4-3FFE-41CF-A3F3-5D3921CB75F3}" type="pres">
      <dgm:prSet presAssocID="{910A9209-9CE9-4257-9EC9-3D197EE25D96}" presName="node" presStyleLbl="node1" presStyleIdx="5" presStyleCnt="6">
        <dgm:presLayoutVars>
          <dgm:bulletEnabled val="1"/>
        </dgm:presLayoutVars>
      </dgm:prSet>
      <dgm:spPr/>
      <dgm:t>
        <a:bodyPr/>
        <a:lstStyle/>
        <a:p>
          <a:endParaRPr lang="en-US"/>
        </a:p>
      </dgm:t>
    </dgm:pt>
  </dgm:ptLst>
  <dgm:cxnLst>
    <dgm:cxn modelId="{2A7F056C-4701-4E1F-BF6E-A31418494E9D}" srcId="{B7874D4E-2C1B-471A-8CAE-8B572295D42C}" destId="{5ECCD95E-EB5E-4916-B0B5-DA7300425BC2}" srcOrd="3" destOrd="0" parTransId="{5A3D2D4D-EF3E-4F93-B40A-4332D96FAE2B}" sibTransId="{A6243D95-2AD3-415C-9799-2A3B44E1F15F}"/>
    <dgm:cxn modelId="{A607F2D5-CF64-4A77-9245-A8E68A5E6503}" type="presOf" srcId="{5ECCD95E-EB5E-4916-B0B5-DA7300425BC2}" destId="{35F32C47-FA0A-4BD8-B87A-18C4DEC5EA3E}" srcOrd="0" destOrd="0" presId="urn:microsoft.com/office/officeart/2005/8/layout/default"/>
    <dgm:cxn modelId="{B7278ECB-170C-4D70-BE21-93086DDF71F8}" srcId="{B7874D4E-2C1B-471A-8CAE-8B572295D42C}" destId="{8B04F32F-98DA-488D-AF63-4984E7E0C061}" srcOrd="2" destOrd="0" parTransId="{603277FA-9027-40EF-8B12-8379D8BEC89B}" sibTransId="{38B28883-A16B-4135-AB53-0FE10EED1176}"/>
    <dgm:cxn modelId="{167F57C0-AB02-42A1-A38D-7CC14E69EFDB}" srcId="{B7874D4E-2C1B-471A-8CAE-8B572295D42C}" destId="{204B2FD0-C4C0-427D-9916-900F15F314DE}" srcOrd="4" destOrd="0" parTransId="{8039618D-5F5A-4C8D-A593-1740DC2DFC3B}" sibTransId="{F18EC943-9D08-431B-B8A1-649E3CBB7756}"/>
    <dgm:cxn modelId="{31167FB8-4665-4B9F-B7AD-FDCD97AC0FA5}" type="presOf" srcId="{8B04F32F-98DA-488D-AF63-4984E7E0C061}" destId="{31ADFF2F-AB8D-4BB9-B69E-52B1BCB52E25}" srcOrd="0" destOrd="0" presId="urn:microsoft.com/office/officeart/2005/8/layout/default"/>
    <dgm:cxn modelId="{4770617D-F6DC-4418-A571-2B2715493262}" type="presOf" srcId="{910A9209-9CE9-4257-9EC9-3D197EE25D96}" destId="{71AC9FD4-3FFE-41CF-A3F3-5D3921CB75F3}" srcOrd="0" destOrd="0" presId="urn:microsoft.com/office/officeart/2005/8/layout/default"/>
    <dgm:cxn modelId="{660FE442-5544-4DC5-9B62-126B2C96F9EE}" type="presOf" srcId="{55E2B3C8-09FC-438D-873A-B070B4C26E58}" destId="{B865EE38-CF88-48D7-B2CF-5E4F4BEF199D}" srcOrd="0" destOrd="0" presId="urn:microsoft.com/office/officeart/2005/8/layout/default"/>
    <dgm:cxn modelId="{3A65E455-182A-4F8C-97F6-D508017E1696}" type="presOf" srcId="{B7874D4E-2C1B-471A-8CAE-8B572295D42C}" destId="{2F7E4FFF-C8A6-4A03-8069-91A1DAEDEFCE}" srcOrd="0" destOrd="0" presId="urn:microsoft.com/office/officeart/2005/8/layout/default"/>
    <dgm:cxn modelId="{60D8E93F-D26E-45C9-8574-92F39A4E3203}" srcId="{B7874D4E-2C1B-471A-8CAE-8B572295D42C}" destId="{BE31C9CA-37D7-4925-BB3E-DA0036303BDE}" srcOrd="1" destOrd="0" parTransId="{5DD84A3A-70CF-445B-A36A-DED8DBEB4ECA}" sibTransId="{10502D88-3110-4A5D-8E8F-74C137DB9346}"/>
    <dgm:cxn modelId="{79D912EE-F07F-4CF7-90F8-53717B90A6D8}" srcId="{B7874D4E-2C1B-471A-8CAE-8B572295D42C}" destId="{910A9209-9CE9-4257-9EC9-3D197EE25D96}" srcOrd="5" destOrd="0" parTransId="{A448B682-F563-4D25-979E-6A4C8D880A1D}" sibTransId="{CC30E335-AB32-4B87-A6DB-692AD0A3D806}"/>
    <dgm:cxn modelId="{4386946C-1A99-4DC6-8590-8F6F7836CA07}" type="presOf" srcId="{204B2FD0-C4C0-427D-9916-900F15F314DE}" destId="{67188A75-179B-499A-AFBE-F1345BC53E4D}" srcOrd="0" destOrd="0" presId="urn:microsoft.com/office/officeart/2005/8/layout/default"/>
    <dgm:cxn modelId="{E8335740-5AD7-49E6-99EF-15C15B620EE3}" srcId="{B7874D4E-2C1B-471A-8CAE-8B572295D42C}" destId="{55E2B3C8-09FC-438D-873A-B070B4C26E58}" srcOrd="0" destOrd="0" parTransId="{531396E8-2137-4AAA-96F2-F7C6B94378EB}" sibTransId="{51F375E0-F39B-481E-B9E4-742893D42CAA}"/>
    <dgm:cxn modelId="{F59DD728-11CA-4241-B37A-2A97F0CF9DBA}" type="presOf" srcId="{BE31C9CA-37D7-4925-BB3E-DA0036303BDE}" destId="{7B68D02B-5F6A-48EB-94CB-B7FCCE4E1B7A}" srcOrd="0" destOrd="0" presId="urn:microsoft.com/office/officeart/2005/8/layout/default"/>
    <dgm:cxn modelId="{05B41878-887F-4A0A-92EF-EDA6EB633AA6}" type="presParOf" srcId="{2F7E4FFF-C8A6-4A03-8069-91A1DAEDEFCE}" destId="{B865EE38-CF88-48D7-B2CF-5E4F4BEF199D}" srcOrd="0" destOrd="0" presId="urn:microsoft.com/office/officeart/2005/8/layout/default"/>
    <dgm:cxn modelId="{8A543A7E-5EA9-4E61-A79C-B37496EC8B48}" type="presParOf" srcId="{2F7E4FFF-C8A6-4A03-8069-91A1DAEDEFCE}" destId="{DA8191EA-1BD2-44A4-9266-62D28F5530B2}" srcOrd="1" destOrd="0" presId="urn:microsoft.com/office/officeart/2005/8/layout/default"/>
    <dgm:cxn modelId="{D7F0211B-2E58-4D82-8BD1-2C118DB3ADB1}" type="presParOf" srcId="{2F7E4FFF-C8A6-4A03-8069-91A1DAEDEFCE}" destId="{7B68D02B-5F6A-48EB-94CB-B7FCCE4E1B7A}" srcOrd="2" destOrd="0" presId="urn:microsoft.com/office/officeart/2005/8/layout/default"/>
    <dgm:cxn modelId="{74FBBA94-0465-4702-A738-5EF5806EF1C5}" type="presParOf" srcId="{2F7E4FFF-C8A6-4A03-8069-91A1DAEDEFCE}" destId="{53607AA0-981E-4593-8169-672580B0293A}" srcOrd="3" destOrd="0" presId="urn:microsoft.com/office/officeart/2005/8/layout/default"/>
    <dgm:cxn modelId="{83A2E2DE-E1FE-4821-9E7A-09EF35180FBF}" type="presParOf" srcId="{2F7E4FFF-C8A6-4A03-8069-91A1DAEDEFCE}" destId="{31ADFF2F-AB8D-4BB9-B69E-52B1BCB52E25}" srcOrd="4" destOrd="0" presId="urn:microsoft.com/office/officeart/2005/8/layout/default"/>
    <dgm:cxn modelId="{3F19BAD4-550C-43AF-94DA-2EFE7AB9247D}" type="presParOf" srcId="{2F7E4FFF-C8A6-4A03-8069-91A1DAEDEFCE}" destId="{BD364165-B8C6-4E3B-ADB6-C70989AC0176}" srcOrd="5" destOrd="0" presId="urn:microsoft.com/office/officeart/2005/8/layout/default"/>
    <dgm:cxn modelId="{94DE8F23-DAF8-422C-9052-3EB00524CE48}" type="presParOf" srcId="{2F7E4FFF-C8A6-4A03-8069-91A1DAEDEFCE}" destId="{35F32C47-FA0A-4BD8-B87A-18C4DEC5EA3E}" srcOrd="6" destOrd="0" presId="urn:microsoft.com/office/officeart/2005/8/layout/default"/>
    <dgm:cxn modelId="{B6DC35A9-B184-4792-B73F-50E400F954B2}" type="presParOf" srcId="{2F7E4FFF-C8A6-4A03-8069-91A1DAEDEFCE}" destId="{9130505B-BAEC-485C-BCCA-DB6DE38BDC22}" srcOrd="7" destOrd="0" presId="urn:microsoft.com/office/officeart/2005/8/layout/default"/>
    <dgm:cxn modelId="{37D9BE09-1EAC-44AA-9DD9-C5C27A49B52B}" type="presParOf" srcId="{2F7E4FFF-C8A6-4A03-8069-91A1DAEDEFCE}" destId="{67188A75-179B-499A-AFBE-F1345BC53E4D}" srcOrd="8" destOrd="0" presId="urn:microsoft.com/office/officeart/2005/8/layout/default"/>
    <dgm:cxn modelId="{326E860E-6A62-4C91-9581-DF5B626534FE}" type="presParOf" srcId="{2F7E4FFF-C8A6-4A03-8069-91A1DAEDEFCE}" destId="{746FF728-D34D-4A92-8716-F6C969DE85B1}" srcOrd="9" destOrd="0" presId="urn:microsoft.com/office/officeart/2005/8/layout/default"/>
    <dgm:cxn modelId="{8F00C32F-C83B-4AD1-9117-CDEF9C265880}" type="presParOf" srcId="{2F7E4FFF-C8A6-4A03-8069-91A1DAEDEFCE}" destId="{71AC9FD4-3FFE-41CF-A3F3-5D3921CB75F3}" srcOrd="10" destOrd="0" presId="urn:microsoft.com/office/officeart/2005/8/layout/default"/>
  </dgm:cxnLst>
  <dgm:bg/>
  <dgm:whole/>
</dgm:dataModel>
</file>

<file path=word/diagrams/data5.xml><?xml version="1.0" encoding="utf-8"?>
<dgm:dataModel xmlns:dgm="http://schemas.openxmlformats.org/drawingml/2006/diagram" xmlns:a="http://schemas.openxmlformats.org/drawingml/2006/main">
  <dgm:ptLst>
    <dgm:pt modelId="{2A03839F-35CC-485A-BFFB-D505656A531B}"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A971CF5C-479C-4CD4-8423-C7FCCECF3A29}">
      <dgm:prSet phldrT="[Text]"/>
      <dgm:spPr/>
      <dgm:t>
        <a:bodyPr/>
        <a:lstStyle/>
        <a:p>
          <a:r>
            <a:rPr lang="en-US" b="1">
              <a:solidFill>
                <a:srgbClr val="FFFF00"/>
              </a:solidFill>
              <a:latin typeface="Times New Roman" pitchFamily="18" charset="0"/>
              <a:cs typeface="Times New Roman" pitchFamily="18" charset="0"/>
            </a:rPr>
            <a:t>Empowerment Women Role in Rural Economy</a:t>
          </a:r>
        </a:p>
      </dgm:t>
    </dgm:pt>
    <dgm:pt modelId="{A7B6A126-F423-4D90-9E2A-7C43FA87A90E}" type="parTrans" cxnId="{9118C5D5-B966-4C64-9CF2-71CF11D564ED}">
      <dgm:prSet/>
      <dgm:spPr/>
      <dgm:t>
        <a:bodyPr/>
        <a:lstStyle/>
        <a:p>
          <a:endParaRPr lang="en-US"/>
        </a:p>
      </dgm:t>
    </dgm:pt>
    <dgm:pt modelId="{58FAEB01-1849-4BDF-A986-7472248AB2D3}" type="sibTrans" cxnId="{9118C5D5-B966-4C64-9CF2-71CF11D564ED}">
      <dgm:prSet/>
      <dgm:spPr/>
      <dgm:t>
        <a:bodyPr/>
        <a:lstStyle/>
        <a:p>
          <a:endParaRPr lang="en-US"/>
        </a:p>
      </dgm:t>
    </dgm:pt>
    <dgm:pt modelId="{999C418D-3577-4F24-ADEF-9593B062651F}">
      <dgm:prSet phldrT="[Text]"/>
      <dgm:spPr/>
      <dgm:t>
        <a:bodyPr/>
        <a:lstStyle/>
        <a:p>
          <a:r>
            <a:rPr lang="en-US" b="1">
              <a:solidFill>
                <a:srgbClr val="FFFF00"/>
              </a:solidFill>
              <a:latin typeface="Times New Roman" pitchFamily="18" charset="0"/>
              <a:cs typeface="Times New Roman" pitchFamily="18" charset="0"/>
            </a:rPr>
            <a:t>Farmer</a:t>
          </a:r>
        </a:p>
      </dgm:t>
    </dgm:pt>
    <dgm:pt modelId="{1C8995B8-6546-4705-A798-291C96F12DF1}" type="parTrans" cxnId="{E50C6721-1CC2-4A1E-BE0C-041261C5D92B}">
      <dgm:prSet/>
      <dgm:spPr/>
      <dgm:t>
        <a:bodyPr/>
        <a:lstStyle/>
        <a:p>
          <a:endParaRPr lang="en-US"/>
        </a:p>
      </dgm:t>
    </dgm:pt>
    <dgm:pt modelId="{A06FF209-C5B6-4D9F-B5A2-FE89B75333A2}" type="sibTrans" cxnId="{E50C6721-1CC2-4A1E-BE0C-041261C5D92B}">
      <dgm:prSet/>
      <dgm:spPr/>
      <dgm:t>
        <a:bodyPr/>
        <a:lstStyle/>
        <a:p>
          <a:endParaRPr lang="en-US"/>
        </a:p>
      </dgm:t>
    </dgm:pt>
    <dgm:pt modelId="{43C5549F-17D1-47F5-BBEE-DEDE8DA9033C}">
      <dgm:prSet phldrT="[Text]"/>
      <dgm:spPr/>
      <dgm:t>
        <a:bodyPr/>
        <a:lstStyle/>
        <a:p>
          <a:r>
            <a:rPr lang="en-US" b="1">
              <a:solidFill>
                <a:srgbClr val="FFFF00"/>
              </a:solidFill>
              <a:latin typeface="Times New Roman" pitchFamily="18" charset="0"/>
              <a:cs typeface="Times New Roman" pitchFamily="18" charset="0"/>
            </a:rPr>
            <a:t>Daily Wage Worker</a:t>
          </a:r>
        </a:p>
      </dgm:t>
    </dgm:pt>
    <dgm:pt modelId="{8787F0A3-3B7C-4861-B036-B4ED378D107F}" type="parTrans" cxnId="{AA20C1B6-6D0B-45D6-8266-64C2CE4BF99B}">
      <dgm:prSet/>
      <dgm:spPr/>
      <dgm:t>
        <a:bodyPr/>
        <a:lstStyle/>
        <a:p>
          <a:endParaRPr lang="en-US"/>
        </a:p>
      </dgm:t>
    </dgm:pt>
    <dgm:pt modelId="{F5E7E42A-2BBE-4D70-865E-9D15584A110A}" type="sibTrans" cxnId="{AA20C1B6-6D0B-45D6-8266-64C2CE4BF99B}">
      <dgm:prSet/>
      <dgm:spPr/>
      <dgm:t>
        <a:bodyPr/>
        <a:lstStyle/>
        <a:p>
          <a:endParaRPr lang="en-US"/>
        </a:p>
      </dgm:t>
    </dgm:pt>
    <dgm:pt modelId="{4461BA6F-ED37-48D9-80CA-7077008C1C18}">
      <dgm:prSet phldrT="[Text]"/>
      <dgm:spPr/>
      <dgm:t>
        <a:bodyPr/>
        <a:lstStyle/>
        <a:p>
          <a:r>
            <a:rPr lang="en-US" b="1">
              <a:solidFill>
                <a:srgbClr val="FFFF00"/>
              </a:solidFill>
              <a:latin typeface="Times New Roman" pitchFamily="18" charset="0"/>
              <a:cs typeface="Times New Roman" pitchFamily="18" charset="0"/>
            </a:rPr>
            <a:t>Indigenous Knowledge Expert  </a:t>
          </a:r>
        </a:p>
      </dgm:t>
    </dgm:pt>
    <dgm:pt modelId="{A7C13B6F-A52E-4515-BFF3-3A60AF6F3FA0}" type="parTrans" cxnId="{D44229D1-61A1-4420-92CC-D348A75886B7}">
      <dgm:prSet/>
      <dgm:spPr/>
      <dgm:t>
        <a:bodyPr/>
        <a:lstStyle/>
        <a:p>
          <a:endParaRPr lang="en-US"/>
        </a:p>
      </dgm:t>
    </dgm:pt>
    <dgm:pt modelId="{5D756820-6A41-4976-898E-4A4730610B3F}" type="sibTrans" cxnId="{D44229D1-61A1-4420-92CC-D348A75886B7}">
      <dgm:prSet/>
      <dgm:spPr/>
      <dgm:t>
        <a:bodyPr/>
        <a:lstStyle/>
        <a:p>
          <a:endParaRPr lang="en-US"/>
        </a:p>
      </dgm:t>
    </dgm:pt>
    <dgm:pt modelId="{4A77826F-DADE-4404-8BDF-4FB5F8012E84}" type="pres">
      <dgm:prSet presAssocID="{2A03839F-35CC-485A-BFFB-D505656A531B}" presName="Name0" presStyleCnt="0">
        <dgm:presLayoutVars>
          <dgm:dir/>
          <dgm:resizeHandles val="exact"/>
        </dgm:presLayoutVars>
      </dgm:prSet>
      <dgm:spPr/>
      <dgm:t>
        <a:bodyPr/>
        <a:lstStyle/>
        <a:p>
          <a:endParaRPr lang="en-US"/>
        </a:p>
      </dgm:t>
    </dgm:pt>
    <dgm:pt modelId="{211AA024-1E57-44C5-9CE4-E83E4B7A74F4}" type="pres">
      <dgm:prSet presAssocID="{A971CF5C-479C-4CD4-8423-C7FCCECF3A29}" presName="node" presStyleLbl="node1" presStyleIdx="0" presStyleCnt="4">
        <dgm:presLayoutVars>
          <dgm:bulletEnabled val="1"/>
        </dgm:presLayoutVars>
      </dgm:prSet>
      <dgm:spPr/>
      <dgm:t>
        <a:bodyPr/>
        <a:lstStyle/>
        <a:p>
          <a:endParaRPr lang="en-US"/>
        </a:p>
      </dgm:t>
    </dgm:pt>
    <dgm:pt modelId="{20C898AB-EAD3-4FD7-83C2-97DE1E7180F9}" type="pres">
      <dgm:prSet presAssocID="{58FAEB01-1849-4BDF-A986-7472248AB2D3}" presName="sibTrans" presStyleLbl="sibTrans2D1" presStyleIdx="0" presStyleCnt="4"/>
      <dgm:spPr/>
      <dgm:t>
        <a:bodyPr/>
        <a:lstStyle/>
        <a:p>
          <a:endParaRPr lang="en-US"/>
        </a:p>
      </dgm:t>
    </dgm:pt>
    <dgm:pt modelId="{2812F1D8-6063-44BA-BA21-A73A6F1207D6}" type="pres">
      <dgm:prSet presAssocID="{58FAEB01-1849-4BDF-A986-7472248AB2D3}" presName="connectorText" presStyleLbl="sibTrans2D1" presStyleIdx="0" presStyleCnt="4"/>
      <dgm:spPr/>
      <dgm:t>
        <a:bodyPr/>
        <a:lstStyle/>
        <a:p>
          <a:endParaRPr lang="en-US"/>
        </a:p>
      </dgm:t>
    </dgm:pt>
    <dgm:pt modelId="{314565EC-38A9-4F6E-8045-FE61D5845541}" type="pres">
      <dgm:prSet presAssocID="{999C418D-3577-4F24-ADEF-9593B062651F}" presName="node" presStyleLbl="node1" presStyleIdx="1" presStyleCnt="4">
        <dgm:presLayoutVars>
          <dgm:bulletEnabled val="1"/>
        </dgm:presLayoutVars>
      </dgm:prSet>
      <dgm:spPr/>
      <dgm:t>
        <a:bodyPr/>
        <a:lstStyle/>
        <a:p>
          <a:endParaRPr lang="en-US"/>
        </a:p>
      </dgm:t>
    </dgm:pt>
    <dgm:pt modelId="{8527BF23-6D34-444E-BE73-8D1294B52700}" type="pres">
      <dgm:prSet presAssocID="{A06FF209-C5B6-4D9F-B5A2-FE89B75333A2}" presName="sibTrans" presStyleLbl="sibTrans2D1" presStyleIdx="1" presStyleCnt="4"/>
      <dgm:spPr/>
      <dgm:t>
        <a:bodyPr/>
        <a:lstStyle/>
        <a:p>
          <a:endParaRPr lang="en-US"/>
        </a:p>
      </dgm:t>
    </dgm:pt>
    <dgm:pt modelId="{0A8983FC-CBE8-4EB0-A1E5-F7F73A08E6DF}" type="pres">
      <dgm:prSet presAssocID="{A06FF209-C5B6-4D9F-B5A2-FE89B75333A2}" presName="connectorText" presStyleLbl="sibTrans2D1" presStyleIdx="1" presStyleCnt="4"/>
      <dgm:spPr/>
      <dgm:t>
        <a:bodyPr/>
        <a:lstStyle/>
        <a:p>
          <a:endParaRPr lang="en-US"/>
        </a:p>
      </dgm:t>
    </dgm:pt>
    <dgm:pt modelId="{267F2369-7F39-4FAA-98A8-72BCCA352BB9}" type="pres">
      <dgm:prSet presAssocID="{43C5549F-17D1-47F5-BBEE-DEDE8DA9033C}" presName="node" presStyleLbl="node1" presStyleIdx="2" presStyleCnt="4">
        <dgm:presLayoutVars>
          <dgm:bulletEnabled val="1"/>
        </dgm:presLayoutVars>
      </dgm:prSet>
      <dgm:spPr/>
      <dgm:t>
        <a:bodyPr/>
        <a:lstStyle/>
        <a:p>
          <a:endParaRPr lang="en-US"/>
        </a:p>
      </dgm:t>
    </dgm:pt>
    <dgm:pt modelId="{45AF8EB2-FA0B-49F7-A66B-FF8EC0FBA7A3}" type="pres">
      <dgm:prSet presAssocID="{F5E7E42A-2BBE-4D70-865E-9D15584A110A}" presName="sibTrans" presStyleLbl="sibTrans2D1" presStyleIdx="2" presStyleCnt="4"/>
      <dgm:spPr/>
      <dgm:t>
        <a:bodyPr/>
        <a:lstStyle/>
        <a:p>
          <a:endParaRPr lang="en-US"/>
        </a:p>
      </dgm:t>
    </dgm:pt>
    <dgm:pt modelId="{2A7572E2-24E2-4CBF-81D7-0356F3167FE8}" type="pres">
      <dgm:prSet presAssocID="{F5E7E42A-2BBE-4D70-865E-9D15584A110A}" presName="connectorText" presStyleLbl="sibTrans2D1" presStyleIdx="2" presStyleCnt="4"/>
      <dgm:spPr/>
      <dgm:t>
        <a:bodyPr/>
        <a:lstStyle/>
        <a:p>
          <a:endParaRPr lang="en-US"/>
        </a:p>
      </dgm:t>
    </dgm:pt>
    <dgm:pt modelId="{38EB54F9-3EC0-4095-8400-7C9B28520389}" type="pres">
      <dgm:prSet presAssocID="{4461BA6F-ED37-48D9-80CA-7077008C1C18}" presName="node" presStyleLbl="node1" presStyleIdx="3" presStyleCnt="4">
        <dgm:presLayoutVars>
          <dgm:bulletEnabled val="1"/>
        </dgm:presLayoutVars>
      </dgm:prSet>
      <dgm:spPr/>
      <dgm:t>
        <a:bodyPr/>
        <a:lstStyle/>
        <a:p>
          <a:endParaRPr lang="en-US"/>
        </a:p>
      </dgm:t>
    </dgm:pt>
    <dgm:pt modelId="{D62B5E99-CF26-4F9E-B0D0-5EF0D6A0D03C}" type="pres">
      <dgm:prSet presAssocID="{5D756820-6A41-4976-898E-4A4730610B3F}" presName="sibTrans" presStyleLbl="sibTrans2D1" presStyleIdx="3" presStyleCnt="4"/>
      <dgm:spPr/>
      <dgm:t>
        <a:bodyPr/>
        <a:lstStyle/>
        <a:p>
          <a:endParaRPr lang="en-US"/>
        </a:p>
      </dgm:t>
    </dgm:pt>
    <dgm:pt modelId="{32684CB2-0C0E-4CBC-A232-5AC9913DC8D7}" type="pres">
      <dgm:prSet presAssocID="{5D756820-6A41-4976-898E-4A4730610B3F}" presName="connectorText" presStyleLbl="sibTrans2D1" presStyleIdx="3" presStyleCnt="4"/>
      <dgm:spPr/>
      <dgm:t>
        <a:bodyPr/>
        <a:lstStyle/>
        <a:p>
          <a:endParaRPr lang="en-US"/>
        </a:p>
      </dgm:t>
    </dgm:pt>
  </dgm:ptLst>
  <dgm:cxnLst>
    <dgm:cxn modelId="{B8D73125-F9EA-42BB-AE0A-011A02BEC6CC}" type="presOf" srcId="{5D756820-6A41-4976-898E-4A4730610B3F}" destId="{D62B5E99-CF26-4F9E-B0D0-5EF0D6A0D03C}" srcOrd="0" destOrd="0" presId="urn:microsoft.com/office/officeart/2005/8/layout/cycle7"/>
    <dgm:cxn modelId="{BD4297BB-3F2D-4ED5-8AAC-0B9D58D39547}" type="presOf" srcId="{A06FF209-C5B6-4D9F-B5A2-FE89B75333A2}" destId="{8527BF23-6D34-444E-BE73-8D1294B52700}" srcOrd="0" destOrd="0" presId="urn:microsoft.com/office/officeart/2005/8/layout/cycle7"/>
    <dgm:cxn modelId="{9118C5D5-B966-4C64-9CF2-71CF11D564ED}" srcId="{2A03839F-35CC-485A-BFFB-D505656A531B}" destId="{A971CF5C-479C-4CD4-8423-C7FCCECF3A29}" srcOrd="0" destOrd="0" parTransId="{A7B6A126-F423-4D90-9E2A-7C43FA87A90E}" sibTransId="{58FAEB01-1849-4BDF-A986-7472248AB2D3}"/>
    <dgm:cxn modelId="{5C20C65B-AE94-4979-B2E1-7D495E0905AF}" type="presOf" srcId="{58FAEB01-1849-4BDF-A986-7472248AB2D3}" destId="{2812F1D8-6063-44BA-BA21-A73A6F1207D6}" srcOrd="1" destOrd="0" presId="urn:microsoft.com/office/officeart/2005/8/layout/cycle7"/>
    <dgm:cxn modelId="{E50C6721-1CC2-4A1E-BE0C-041261C5D92B}" srcId="{2A03839F-35CC-485A-BFFB-D505656A531B}" destId="{999C418D-3577-4F24-ADEF-9593B062651F}" srcOrd="1" destOrd="0" parTransId="{1C8995B8-6546-4705-A798-291C96F12DF1}" sibTransId="{A06FF209-C5B6-4D9F-B5A2-FE89B75333A2}"/>
    <dgm:cxn modelId="{9FF62E5F-8E7B-4E9F-B79C-7290E8986332}" type="presOf" srcId="{999C418D-3577-4F24-ADEF-9593B062651F}" destId="{314565EC-38A9-4F6E-8045-FE61D5845541}" srcOrd="0" destOrd="0" presId="urn:microsoft.com/office/officeart/2005/8/layout/cycle7"/>
    <dgm:cxn modelId="{2A290B40-DFFC-4686-8D4B-D3A80CB087DF}" type="presOf" srcId="{4461BA6F-ED37-48D9-80CA-7077008C1C18}" destId="{38EB54F9-3EC0-4095-8400-7C9B28520389}" srcOrd="0" destOrd="0" presId="urn:microsoft.com/office/officeart/2005/8/layout/cycle7"/>
    <dgm:cxn modelId="{9A3390A6-DCA6-449F-B2D4-1308AD351457}" type="presOf" srcId="{F5E7E42A-2BBE-4D70-865E-9D15584A110A}" destId="{2A7572E2-24E2-4CBF-81D7-0356F3167FE8}" srcOrd="1" destOrd="0" presId="urn:microsoft.com/office/officeart/2005/8/layout/cycle7"/>
    <dgm:cxn modelId="{028F88A2-01BF-4B4E-8B91-291729F49FD6}" type="presOf" srcId="{F5E7E42A-2BBE-4D70-865E-9D15584A110A}" destId="{45AF8EB2-FA0B-49F7-A66B-FF8EC0FBA7A3}" srcOrd="0" destOrd="0" presId="urn:microsoft.com/office/officeart/2005/8/layout/cycle7"/>
    <dgm:cxn modelId="{0212C179-C91E-4E27-A868-7E11849E85D1}" type="presOf" srcId="{2A03839F-35CC-485A-BFFB-D505656A531B}" destId="{4A77826F-DADE-4404-8BDF-4FB5F8012E84}" srcOrd="0" destOrd="0" presId="urn:microsoft.com/office/officeart/2005/8/layout/cycle7"/>
    <dgm:cxn modelId="{8D981B10-EDAA-479E-AF0F-DF3ADF87D3A1}" type="presOf" srcId="{5D756820-6A41-4976-898E-4A4730610B3F}" destId="{32684CB2-0C0E-4CBC-A232-5AC9913DC8D7}" srcOrd="1" destOrd="0" presId="urn:microsoft.com/office/officeart/2005/8/layout/cycle7"/>
    <dgm:cxn modelId="{D44229D1-61A1-4420-92CC-D348A75886B7}" srcId="{2A03839F-35CC-485A-BFFB-D505656A531B}" destId="{4461BA6F-ED37-48D9-80CA-7077008C1C18}" srcOrd="3" destOrd="0" parTransId="{A7C13B6F-A52E-4515-BFF3-3A60AF6F3FA0}" sibTransId="{5D756820-6A41-4976-898E-4A4730610B3F}"/>
    <dgm:cxn modelId="{DF5A9245-00FC-43F3-B983-5D3E9865CE1D}" type="presOf" srcId="{43C5549F-17D1-47F5-BBEE-DEDE8DA9033C}" destId="{267F2369-7F39-4FAA-98A8-72BCCA352BB9}" srcOrd="0" destOrd="0" presId="urn:microsoft.com/office/officeart/2005/8/layout/cycle7"/>
    <dgm:cxn modelId="{39FECC5F-1649-44FD-A675-B20ABDC1F4EF}" type="presOf" srcId="{A06FF209-C5B6-4D9F-B5A2-FE89B75333A2}" destId="{0A8983FC-CBE8-4EB0-A1E5-F7F73A08E6DF}" srcOrd="1" destOrd="0" presId="urn:microsoft.com/office/officeart/2005/8/layout/cycle7"/>
    <dgm:cxn modelId="{AA20C1B6-6D0B-45D6-8266-64C2CE4BF99B}" srcId="{2A03839F-35CC-485A-BFFB-D505656A531B}" destId="{43C5549F-17D1-47F5-BBEE-DEDE8DA9033C}" srcOrd="2" destOrd="0" parTransId="{8787F0A3-3B7C-4861-B036-B4ED378D107F}" sibTransId="{F5E7E42A-2BBE-4D70-865E-9D15584A110A}"/>
    <dgm:cxn modelId="{FA6080CC-29D4-48AB-B4CC-84D3254C3A6C}" type="presOf" srcId="{58FAEB01-1849-4BDF-A986-7472248AB2D3}" destId="{20C898AB-EAD3-4FD7-83C2-97DE1E7180F9}" srcOrd="0" destOrd="0" presId="urn:microsoft.com/office/officeart/2005/8/layout/cycle7"/>
    <dgm:cxn modelId="{7F25B646-9AD8-48B1-AE5F-73E39A03493A}" type="presOf" srcId="{A971CF5C-479C-4CD4-8423-C7FCCECF3A29}" destId="{211AA024-1E57-44C5-9CE4-E83E4B7A74F4}" srcOrd="0" destOrd="0" presId="urn:microsoft.com/office/officeart/2005/8/layout/cycle7"/>
    <dgm:cxn modelId="{F6916EE9-C28F-4DF3-B5CF-DAFD5787938C}" type="presParOf" srcId="{4A77826F-DADE-4404-8BDF-4FB5F8012E84}" destId="{211AA024-1E57-44C5-9CE4-E83E4B7A74F4}" srcOrd="0" destOrd="0" presId="urn:microsoft.com/office/officeart/2005/8/layout/cycle7"/>
    <dgm:cxn modelId="{DB5F33EA-D413-4FFF-AADC-7F72247C5992}" type="presParOf" srcId="{4A77826F-DADE-4404-8BDF-4FB5F8012E84}" destId="{20C898AB-EAD3-4FD7-83C2-97DE1E7180F9}" srcOrd="1" destOrd="0" presId="urn:microsoft.com/office/officeart/2005/8/layout/cycle7"/>
    <dgm:cxn modelId="{7CE44895-54CC-45DC-BFD9-DB1520092338}" type="presParOf" srcId="{20C898AB-EAD3-4FD7-83C2-97DE1E7180F9}" destId="{2812F1D8-6063-44BA-BA21-A73A6F1207D6}" srcOrd="0" destOrd="0" presId="urn:microsoft.com/office/officeart/2005/8/layout/cycle7"/>
    <dgm:cxn modelId="{B616BFEF-03DD-4461-96ED-E116214C8263}" type="presParOf" srcId="{4A77826F-DADE-4404-8BDF-4FB5F8012E84}" destId="{314565EC-38A9-4F6E-8045-FE61D5845541}" srcOrd="2" destOrd="0" presId="urn:microsoft.com/office/officeart/2005/8/layout/cycle7"/>
    <dgm:cxn modelId="{439533AD-724D-462B-BF18-DDC3AE75FE82}" type="presParOf" srcId="{4A77826F-DADE-4404-8BDF-4FB5F8012E84}" destId="{8527BF23-6D34-444E-BE73-8D1294B52700}" srcOrd="3" destOrd="0" presId="urn:microsoft.com/office/officeart/2005/8/layout/cycle7"/>
    <dgm:cxn modelId="{EE56188A-1CA4-44CB-9D29-FFB975AAD04D}" type="presParOf" srcId="{8527BF23-6D34-444E-BE73-8D1294B52700}" destId="{0A8983FC-CBE8-4EB0-A1E5-F7F73A08E6DF}" srcOrd="0" destOrd="0" presId="urn:microsoft.com/office/officeart/2005/8/layout/cycle7"/>
    <dgm:cxn modelId="{84AB96A7-99FD-4DD2-B7BE-24753AEF8932}" type="presParOf" srcId="{4A77826F-DADE-4404-8BDF-4FB5F8012E84}" destId="{267F2369-7F39-4FAA-98A8-72BCCA352BB9}" srcOrd="4" destOrd="0" presId="urn:microsoft.com/office/officeart/2005/8/layout/cycle7"/>
    <dgm:cxn modelId="{92BD223B-A17D-4B74-BD3D-D9096FDBF2FB}" type="presParOf" srcId="{4A77826F-DADE-4404-8BDF-4FB5F8012E84}" destId="{45AF8EB2-FA0B-49F7-A66B-FF8EC0FBA7A3}" srcOrd="5" destOrd="0" presId="urn:microsoft.com/office/officeart/2005/8/layout/cycle7"/>
    <dgm:cxn modelId="{CA154111-21E1-46D0-87A2-69DF17339851}" type="presParOf" srcId="{45AF8EB2-FA0B-49F7-A66B-FF8EC0FBA7A3}" destId="{2A7572E2-24E2-4CBF-81D7-0356F3167FE8}" srcOrd="0" destOrd="0" presId="urn:microsoft.com/office/officeart/2005/8/layout/cycle7"/>
    <dgm:cxn modelId="{9FFEE730-F4AD-432C-8B85-A46C1B0BD973}" type="presParOf" srcId="{4A77826F-DADE-4404-8BDF-4FB5F8012E84}" destId="{38EB54F9-3EC0-4095-8400-7C9B28520389}" srcOrd="6" destOrd="0" presId="urn:microsoft.com/office/officeart/2005/8/layout/cycle7"/>
    <dgm:cxn modelId="{ED821C1A-9233-4118-B1EB-EABA215CEB34}" type="presParOf" srcId="{4A77826F-DADE-4404-8BDF-4FB5F8012E84}" destId="{D62B5E99-CF26-4F9E-B0D0-5EF0D6A0D03C}" srcOrd="7" destOrd="0" presId="urn:microsoft.com/office/officeart/2005/8/layout/cycle7"/>
    <dgm:cxn modelId="{A558A4CC-9A20-4EB0-B2C1-7F05A10BAB6A}" type="presParOf" srcId="{D62B5E99-CF26-4F9E-B0D0-5EF0D6A0D03C}" destId="{32684CB2-0C0E-4CBC-A232-5AC9913DC8D7}" srcOrd="0" destOrd="0" presId="urn:microsoft.com/office/officeart/2005/8/layout/cycle7"/>
  </dgm:cxnLst>
  <dgm:bg/>
  <dgm:whole/>
</dgm:dataModel>
</file>

<file path=word/diagrams/data6.xml><?xml version="1.0" encoding="utf-8"?>
<dgm:dataModel xmlns:dgm="http://schemas.openxmlformats.org/drawingml/2006/diagram" xmlns:a="http://schemas.openxmlformats.org/drawingml/2006/main">
  <dgm:ptLst>
    <dgm:pt modelId="{6CD43C45-5BEC-4D9A-A1DE-E4EFB29F7FD6}" type="doc">
      <dgm:prSet loTypeId="urn:microsoft.com/office/officeart/2005/8/layout/process5" loCatId="process" qsTypeId="urn:microsoft.com/office/officeart/2005/8/quickstyle/simple1" qsCatId="simple" csTypeId="urn:microsoft.com/office/officeart/2005/8/colors/accent3_5" csCatId="accent3" phldr="1"/>
      <dgm:spPr/>
      <dgm:t>
        <a:bodyPr/>
        <a:lstStyle/>
        <a:p>
          <a:endParaRPr lang="en-US"/>
        </a:p>
      </dgm:t>
    </dgm:pt>
    <dgm:pt modelId="{A117A561-5330-4D18-9FE0-A101AD0D877A}">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Powerlessness</a:t>
          </a:r>
        </a:p>
      </dgm:t>
    </dgm:pt>
    <dgm:pt modelId="{B7DD3F2B-3312-41FF-BC76-1E55801FDBA0}" type="parTrans" cxnId="{BC613CD1-752F-45FD-AD27-375973D8529F}">
      <dgm:prSet/>
      <dgm:spPr/>
      <dgm:t>
        <a:bodyPr/>
        <a:lstStyle/>
        <a:p>
          <a:endParaRPr lang="en-US"/>
        </a:p>
      </dgm:t>
    </dgm:pt>
    <dgm:pt modelId="{CD7F6631-FEA8-44E8-A834-507476209B10}" type="sibTrans" cxnId="{BC613CD1-752F-45FD-AD27-375973D8529F}">
      <dgm:prSet/>
      <dgm:spPr>
        <a:solidFill>
          <a:schemeClr val="accent3">
            <a:lumMod val="75000"/>
          </a:schemeClr>
        </a:solidFill>
      </dgm:spPr>
      <dgm:t>
        <a:bodyPr/>
        <a:lstStyle/>
        <a:p>
          <a:endParaRPr lang="en-US"/>
        </a:p>
      </dgm:t>
    </dgm:pt>
    <dgm:pt modelId="{B8409AA3-1FB7-465C-8CCF-056046EBEEA7}">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Initiation</a:t>
          </a:r>
        </a:p>
      </dgm:t>
    </dgm:pt>
    <dgm:pt modelId="{C8A5A029-5DC7-4B5E-B01D-F2606FBE8C6D}" type="parTrans" cxnId="{DFB9BB36-4BDF-4E59-A45D-1ADE53DE8EAA}">
      <dgm:prSet/>
      <dgm:spPr/>
      <dgm:t>
        <a:bodyPr/>
        <a:lstStyle/>
        <a:p>
          <a:endParaRPr lang="en-US"/>
        </a:p>
      </dgm:t>
    </dgm:pt>
    <dgm:pt modelId="{C73DBD9E-666F-4456-A3BB-252B476EBD57}" type="sibTrans" cxnId="{DFB9BB36-4BDF-4E59-A45D-1ADE53DE8EAA}">
      <dgm:prSet/>
      <dgm:spPr>
        <a:solidFill>
          <a:schemeClr val="accent3">
            <a:lumMod val="50000"/>
          </a:schemeClr>
        </a:solidFill>
      </dgm:spPr>
      <dgm:t>
        <a:bodyPr/>
        <a:lstStyle/>
        <a:p>
          <a:endParaRPr lang="en-US"/>
        </a:p>
      </dgm:t>
    </dgm:pt>
    <dgm:pt modelId="{CD674059-EC80-41F3-A502-29B13A04A513}">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Participation</a:t>
          </a:r>
        </a:p>
      </dgm:t>
    </dgm:pt>
    <dgm:pt modelId="{E303EB9C-C63C-4694-8107-4DE6C737233D}" type="parTrans" cxnId="{FF137C67-B4D6-44B7-9D26-DA3424569ADA}">
      <dgm:prSet/>
      <dgm:spPr/>
      <dgm:t>
        <a:bodyPr/>
        <a:lstStyle/>
        <a:p>
          <a:endParaRPr lang="en-US"/>
        </a:p>
      </dgm:t>
    </dgm:pt>
    <dgm:pt modelId="{2E731FDC-8DF8-4A0A-A06F-ACD458A64080}" type="sibTrans" cxnId="{FF137C67-B4D6-44B7-9D26-DA3424569ADA}">
      <dgm:prSet/>
      <dgm:spPr>
        <a:solidFill>
          <a:schemeClr val="accent3">
            <a:lumMod val="75000"/>
          </a:schemeClr>
        </a:solidFill>
      </dgm:spPr>
      <dgm:t>
        <a:bodyPr/>
        <a:lstStyle/>
        <a:p>
          <a:endParaRPr lang="en-US"/>
        </a:p>
      </dgm:t>
    </dgm:pt>
    <dgm:pt modelId="{62EB110E-5AE4-4BD0-B721-794818E6C4E6}">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Adoption</a:t>
          </a:r>
        </a:p>
      </dgm:t>
    </dgm:pt>
    <dgm:pt modelId="{E5075090-4402-4A28-A6D6-A461A524A509}" type="parTrans" cxnId="{CE34BD85-4781-4E8F-BA25-ECE644B5234F}">
      <dgm:prSet/>
      <dgm:spPr/>
      <dgm:t>
        <a:bodyPr/>
        <a:lstStyle/>
        <a:p>
          <a:endParaRPr lang="en-US"/>
        </a:p>
      </dgm:t>
    </dgm:pt>
    <dgm:pt modelId="{1639681F-490D-45B3-A4C1-2A5FFF9AC9ED}" type="sibTrans" cxnId="{CE34BD85-4781-4E8F-BA25-ECE644B5234F}">
      <dgm:prSet/>
      <dgm:spPr>
        <a:solidFill>
          <a:schemeClr val="accent3">
            <a:lumMod val="50000"/>
          </a:schemeClr>
        </a:solidFill>
      </dgm:spPr>
      <dgm:t>
        <a:bodyPr/>
        <a:lstStyle/>
        <a:p>
          <a:endParaRPr lang="en-US"/>
        </a:p>
      </dgm:t>
    </dgm:pt>
    <dgm:pt modelId="{6F841DCE-A161-4B77-9717-BCA22AB93E0B}">
      <dgm:prSet phldrT="[Text]" custT="1">
        <dgm:style>
          <a:lnRef idx="1">
            <a:schemeClr val="accent4"/>
          </a:lnRef>
          <a:fillRef idx="2">
            <a:schemeClr val="accent4"/>
          </a:fillRef>
          <a:effectRef idx="1">
            <a:schemeClr val="accent4"/>
          </a:effectRef>
          <a:fontRef idx="minor">
            <a:schemeClr val="dk1"/>
          </a:fontRef>
        </dgm:style>
      </dgm:prSet>
      <dgm:spPr/>
      <dgm:t>
        <a:bodyPr/>
        <a:lstStyle/>
        <a:p>
          <a:r>
            <a:rPr lang="en-US" sz="900" b="1">
              <a:latin typeface="Times New Roman" pitchFamily="18" charset="0"/>
              <a:cs typeface="Times New Roman" pitchFamily="18" charset="0"/>
            </a:rPr>
            <a:t>Leadership</a:t>
          </a:r>
        </a:p>
      </dgm:t>
    </dgm:pt>
    <dgm:pt modelId="{7D328FFE-C182-410C-A1A4-C7E7E7757773}" type="parTrans" cxnId="{431C3100-AF8B-4661-AB2F-424DBF5A162A}">
      <dgm:prSet/>
      <dgm:spPr/>
      <dgm:t>
        <a:bodyPr/>
        <a:lstStyle/>
        <a:p>
          <a:endParaRPr lang="en-US"/>
        </a:p>
      </dgm:t>
    </dgm:pt>
    <dgm:pt modelId="{35962C35-12C9-4A3F-8BFD-382B53D72CA9}" type="sibTrans" cxnId="{431C3100-AF8B-4661-AB2F-424DBF5A162A}">
      <dgm:prSet/>
      <dgm:spPr/>
      <dgm:t>
        <a:bodyPr/>
        <a:lstStyle/>
        <a:p>
          <a:endParaRPr lang="en-US"/>
        </a:p>
      </dgm:t>
    </dgm:pt>
    <dgm:pt modelId="{12FE3EC2-30E1-4F94-A606-70ED60082B36}" type="pres">
      <dgm:prSet presAssocID="{6CD43C45-5BEC-4D9A-A1DE-E4EFB29F7FD6}" presName="diagram" presStyleCnt="0">
        <dgm:presLayoutVars>
          <dgm:dir/>
          <dgm:resizeHandles val="exact"/>
        </dgm:presLayoutVars>
      </dgm:prSet>
      <dgm:spPr/>
      <dgm:t>
        <a:bodyPr/>
        <a:lstStyle/>
        <a:p>
          <a:endParaRPr lang="en-US"/>
        </a:p>
      </dgm:t>
    </dgm:pt>
    <dgm:pt modelId="{01243E29-ACB3-4975-971F-42E14D738F77}" type="pres">
      <dgm:prSet presAssocID="{A117A561-5330-4D18-9FE0-A101AD0D877A}" presName="node" presStyleLbl="node1" presStyleIdx="0" presStyleCnt="5" custScaleX="131095">
        <dgm:presLayoutVars>
          <dgm:bulletEnabled val="1"/>
        </dgm:presLayoutVars>
      </dgm:prSet>
      <dgm:spPr/>
      <dgm:t>
        <a:bodyPr/>
        <a:lstStyle/>
        <a:p>
          <a:endParaRPr lang="en-US"/>
        </a:p>
      </dgm:t>
    </dgm:pt>
    <dgm:pt modelId="{A81C5C3F-4D50-45B6-8053-3E0F847AF5D4}" type="pres">
      <dgm:prSet presAssocID="{CD7F6631-FEA8-44E8-A834-507476209B10}" presName="sibTrans" presStyleLbl="sibTrans2D1" presStyleIdx="0" presStyleCnt="4"/>
      <dgm:spPr/>
      <dgm:t>
        <a:bodyPr/>
        <a:lstStyle/>
        <a:p>
          <a:endParaRPr lang="en-US"/>
        </a:p>
      </dgm:t>
    </dgm:pt>
    <dgm:pt modelId="{1A767280-9A22-43FF-93C2-6ED5D45710B5}" type="pres">
      <dgm:prSet presAssocID="{CD7F6631-FEA8-44E8-A834-507476209B10}" presName="connectorText" presStyleLbl="sibTrans2D1" presStyleIdx="0" presStyleCnt="4"/>
      <dgm:spPr/>
      <dgm:t>
        <a:bodyPr/>
        <a:lstStyle/>
        <a:p>
          <a:endParaRPr lang="en-US"/>
        </a:p>
      </dgm:t>
    </dgm:pt>
    <dgm:pt modelId="{85C133A0-6D4F-4D48-BB4D-0C746277D3CD}" type="pres">
      <dgm:prSet presAssocID="{B8409AA3-1FB7-465C-8CCF-056046EBEEA7}" presName="node" presStyleLbl="node1" presStyleIdx="1" presStyleCnt="5" custScaleX="131095">
        <dgm:presLayoutVars>
          <dgm:bulletEnabled val="1"/>
        </dgm:presLayoutVars>
      </dgm:prSet>
      <dgm:spPr/>
      <dgm:t>
        <a:bodyPr/>
        <a:lstStyle/>
        <a:p>
          <a:endParaRPr lang="en-US"/>
        </a:p>
      </dgm:t>
    </dgm:pt>
    <dgm:pt modelId="{26F71B1C-390B-4247-A68E-68E4B3C5540E}" type="pres">
      <dgm:prSet presAssocID="{C73DBD9E-666F-4456-A3BB-252B476EBD57}" presName="sibTrans" presStyleLbl="sibTrans2D1" presStyleIdx="1" presStyleCnt="4"/>
      <dgm:spPr/>
      <dgm:t>
        <a:bodyPr/>
        <a:lstStyle/>
        <a:p>
          <a:endParaRPr lang="en-US"/>
        </a:p>
      </dgm:t>
    </dgm:pt>
    <dgm:pt modelId="{B4DBCC9F-E7AF-4433-BAFD-EEAAAB139DB0}" type="pres">
      <dgm:prSet presAssocID="{C73DBD9E-666F-4456-A3BB-252B476EBD57}" presName="connectorText" presStyleLbl="sibTrans2D1" presStyleIdx="1" presStyleCnt="4"/>
      <dgm:spPr/>
      <dgm:t>
        <a:bodyPr/>
        <a:lstStyle/>
        <a:p>
          <a:endParaRPr lang="en-US"/>
        </a:p>
      </dgm:t>
    </dgm:pt>
    <dgm:pt modelId="{4681375B-D507-442C-B7CA-A634C856EB1C}" type="pres">
      <dgm:prSet presAssocID="{CD674059-EC80-41F3-A502-29B13A04A513}" presName="node" presStyleLbl="node1" presStyleIdx="2" presStyleCnt="5" custScaleX="131095">
        <dgm:presLayoutVars>
          <dgm:bulletEnabled val="1"/>
        </dgm:presLayoutVars>
      </dgm:prSet>
      <dgm:spPr/>
      <dgm:t>
        <a:bodyPr/>
        <a:lstStyle/>
        <a:p>
          <a:endParaRPr lang="en-US"/>
        </a:p>
      </dgm:t>
    </dgm:pt>
    <dgm:pt modelId="{A69F5F50-D540-40CC-AE2F-8BB5923A3CB2}" type="pres">
      <dgm:prSet presAssocID="{2E731FDC-8DF8-4A0A-A06F-ACD458A64080}" presName="sibTrans" presStyleLbl="sibTrans2D1" presStyleIdx="2" presStyleCnt="4"/>
      <dgm:spPr/>
      <dgm:t>
        <a:bodyPr/>
        <a:lstStyle/>
        <a:p>
          <a:endParaRPr lang="en-US"/>
        </a:p>
      </dgm:t>
    </dgm:pt>
    <dgm:pt modelId="{387CDD35-638C-4F03-93A3-D573D13B9595}" type="pres">
      <dgm:prSet presAssocID="{2E731FDC-8DF8-4A0A-A06F-ACD458A64080}" presName="connectorText" presStyleLbl="sibTrans2D1" presStyleIdx="2" presStyleCnt="4"/>
      <dgm:spPr/>
      <dgm:t>
        <a:bodyPr/>
        <a:lstStyle/>
        <a:p>
          <a:endParaRPr lang="en-US"/>
        </a:p>
      </dgm:t>
    </dgm:pt>
    <dgm:pt modelId="{2B1B00F2-B762-4B09-AAAB-F2B6D13F96FB}" type="pres">
      <dgm:prSet presAssocID="{62EB110E-5AE4-4BD0-B721-794818E6C4E6}" presName="node" presStyleLbl="node1" presStyleIdx="3" presStyleCnt="5" custScaleX="131095">
        <dgm:presLayoutVars>
          <dgm:bulletEnabled val="1"/>
        </dgm:presLayoutVars>
      </dgm:prSet>
      <dgm:spPr/>
      <dgm:t>
        <a:bodyPr/>
        <a:lstStyle/>
        <a:p>
          <a:endParaRPr lang="en-US"/>
        </a:p>
      </dgm:t>
    </dgm:pt>
    <dgm:pt modelId="{C049992C-A41C-4EDE-95EE-2F612E4270B1}" type="pres">
      <dgm:prSet presAssocID="{1639681F-490D-45B3-A4C1-2A5FFF9AC9ED}" presName="sibTrans" presStyleLbl="sibTrans2D1" presStyleIdx="3" presStyleCnt="4"/>
      <dgm:spPr/>
      <dgm:t>
        <a:bodyPr/>
        <a:lstStyle/>
        <a:p>
          <a:endParaRPr lang="en-US"/>
        </a:p>
      </dgm:t>
    </dgm:pt>
    <dgm:pt modelId="{1894BF2E-0731-44E9-8D3D-5DD4B0219551}" type="pres">
      <dgm:prSet presAssocID="{1639681F-490D-45B3-A4C1-2A5FFF9AC9ED}" presName="connectorText" presStyleLbl="sibTrans2D1" presStyleIdx="3" presStyleCnt="4"/>
      <dgm:spPr/>
      <dgm:t>
        <a:bodyPr/>
        <a:lstStyle/>
        <a:p>
          <a:endParaRPr lang="en-US"/>
        </a:p>
      </dgm:t>
    </dgm:pt>
    <dgm:pt modelId="{6F2E98AE-94A8-4EA8-B2F6-63302FAEF65E}" type="pres">
      <dgm:prSet presAssocID="{6F841DCE-A161-4B77-9717-BCA22AB93E0B}" presName="node" presStyleLbl="node1" presStyleIdx="4" presStyleCnt="5" custScaleX="131095">
        <dgm:presLayoutVars>
          <dgm:bulletEnabled val="1"/>
        </dgm:presLayoutVars>
      </dgm:prSet>
      <dgm:spPr/>
      <dgm:t>
        <a:bodyPr/>
        <a:lstStyle/>
        <a:p>
          <a:endParaRPr lang="en-US"/>
        </a:p>
      </dgm:t>
    </dgm:pt>
  </dgm:ptLst>
  <dgm:cxnLst>
    <dgm:cxn modelId="{D520F226-EA48-40DD-9283-33823EDB5593}" type="presOf" srcId="{2E731FDC-8DF8-4A0A-A06F-ACD458A64080}" destId="{A69F5F50-D540-40CC-AE2F-8BB5923A3CB2}" srcOrd="0" destOrd="0" presId="urn:microsoft.com/office/officeart/2005/8/layout/process5"/>
    <dgm:cxn modelId="{DFB9BB36-4BDF-4E59-A45D-1ADE53DE8EAA}" srcId="{6CD43C45-5BEC-4D9A-A1DE-E4EFB29F7FD6}" destId="{B8409AA3-1FB7-465C-8CCF-056046EBEEA7}" srcOrd="1" destOrd="0" parTransId="{C8A5A029-5DC7-4B5E-B01D-F2606FBE8C6D}" sibTransId="{C73DBD9E-666F-4456-A3BB-252B476EBD57}"/>
    <dgm:cxn modelId="{FC4DC05B-67EB-4A98-ADF6-65B482072AE3}" type="presOf" srcId="{62EB110E-5AE4-4BD0-B721-794818E6C4E6}" destId="{2B1B00F2-B762-4B09-AAAB-F2B6D13F96FB}" srcOrd="0" destOrd="0" presId="urn:microsoft.com/office/officeart/2005/8/layout/process5"/>
    <dgm:cxn modelId="{D00015A3-C6EB-48EB-8CDE-5FD7C4860FA9}" type="presOf" srcId="{6CD43C45-5BEC-4D9A-A1DE-E4EFB29F7FD6}" destId="{12FE3EC2-30E1-4F94-A606-70ED60082B36}" srcOrd="0" destOrd="0" presId="urn:microsoft.com/office/officeart/2005/8/layout/process5"/>
    <dgm:cxn modelId="{1F10FC49-9E5A-4284-806B-0BF7A830BFAC}" type="presOf" srcId="{1639681F-490D-45B3-A4C1-2A5FFF9AC9ED}" destId="{C049992C-A41C-4EDE-95EE-2F612E4270B1}" srcOrd="0" destOrd="0" presId="urn:microsoft.com/office/officeart/2005/8/layout/process5"/>
    <dgm:cxn modelId="{431C3100-AF8B-4661-AB2F-424DBF5A162A}" srcId="{6CD43C45-5BEC-4D9A-A1DE-E4EFB29F7FD6}" destId="{6F841DCE-A161-4B77-9717-BCA22AB93E0B}" srcOrd="4" destOrd="0" parTransId="{7D328FFE-C182-410C-A1A4-C7E7E7757773}" sibTransId="{35962C35-12C9-4A3F-8BFD-382B53D72CA9}"/>
    <dgm:cxn modelId="{01A5FA96-35F9-4415-BD15-15879899A083}" type="presOf" srcId="{B8409AA3-1FB7-465C-8CCF-056046EBEEA7}" destId="{85C133A0-6D4F-4D48-BB4D-0C746277D3CD}" srcOrd="0" destOrd="0" presId="urn:microsoft.com/office/officeart/2005/8/layout/process5"/>
    <dgm:cxn modelId="{CE34BD85-4781-4E8F-BA25-ECE644B5234F}" srcId="{6CD43C45-5BEC-4D9A-A1DE-E4EFB29F7FD6}" destId="{62EB110E-5AE4-4BD0-B721-794818E6C4E6}" srcOrd="3" destOrd="0" parTransId="{E5075090-4402-4A28-A6D6-A461A524A509}" sibTransId="{1639681F-490D-45B3-A4C1-2A5FFF9AC9ED}"/>
    <dgm:cxn modelId="{FF137C67-B4D6-44B7-9D26-DA3424569ADA}" srcId="{6CD43C45-5BEC-4D9A-A1DE-E4EFB29F7FD6}" destId="{CD674059-EC80-41F3-A502-29B13A04A513}" srcOrd="2" destOrd="0" parTransId="{E303EB9C-C63C-4694-8107-4DE6C737233D}" sibTransId="{2E731FDC-8DF8-4A0A-A06F-ACD458A64080}"/>
    <dgm:cxn modelId="{A8BB4D84-FB3D-40A6-A6D0-A67E02B28496}" type="presOf" srcId="{A117A561-5330-4D18-9FE0-A101AD0D877A}" destId="{01243E29-ACB3-4975-971F-42E14D738F77}" srcOrd="0" destOrd="0" presId="urn:microsoft.com/office/officeart/2005/8/layout/process5"/>
    <dgm:cxn modelId="{BC613CD1-752F-45FD-AD27-375973D8529F}" srcId="{6CD43C45-5BEC-4D9A-A1DE-E4EFB29F7FD6}" destId="{A117A561-5330-4D18-9FE0-A101AD0D877A}" srcOrd="0" destOrd="0" parTransId="{B7DD3F2B-3312-41FF-BC76-1E55801FDBA0}" sibTransId="{CD7F6631-FEA8-44E8-A834-507476209B10}"/>
    <dgm:cxn modelId="{42DF15A1-ED82-41CC-AD8E-C3BEB57811F0}" type="presOf" srcId="{CD7F6631-FEA8-44E8-A834-507476209B10}" destId="{1A767280-9A22-43FF-93C2-6ED5D45710B5}" srcOrd="1" destOrd="0" presId="urn:microsoft.com/office/officeart/2005/8/layout/process5"/>
    <dgm:cxn modelId="{D658F99D-A893-43F8-B679-2575AF419DF7}" type="presOf" srcId="{1639681F-490D-45B3-A4C1-2A5FFF9AC9ED}" destId="{1894BF2E-0731-44E9-8D3D-5DD4B0219551}" srcOrd="1" destOrd="0" presId="urn:microsoft.com/office/officeart/2005/8/layout/process5"/>
    <dgm:cxn modelId="{C5D704B7-9F11-4F76-B395-A9515A92F582}" type="presOf" srcId="{C73DBD9E-666F-4456-A3BB-252B476EBD57}" destId="{26F71B1C-390B-4247-A68E-68E4B3C5540E}" srcOrd="0" destOrd="0" presId="urn:microsoft.com/office/officeart/2005/8/layout/process5"/>
    <dgm:cxn modelId="{5C1856DA-C3A9-43CB-9E0C-AC4F89EB10B5}" type="presOf" srcId="{C73DBD9E-666F-4456-A3BB-252B476EBD57}" destId="{B4DBCC9F-E7AF-4433-BAFD-EEAAAB139DB0}" srcOrd="1" destOrd="0" presId="urn:microsoft.com/office/officeart/2005/8/layout/process5"/>
    <dgm:cxn modelId="{8908EF65-081B-49F5-84EF-229C506421C2}" type="presOf" srcId="{6F841DCE-A161-4B77-9717-BCA22AB93E0B}" destId="{6F2E98AE-94A8-4EA8-B2F6-63302FAEF65E}" srcOrd="0" destOrd="0" presId="urn:microsoft.com/office/officeart/2005/8/layout/process5"/>
    <dgm:cxn modelId="{3CB670FE-2FE3-434E-8B43-2C8057FFB849}" type="presOf" srcId="{2E731FDC-8DF8-4A0A-A06F-ACD458A64080}" destId="{387CDD35-638C-4F03-93A3-D573D13B9595}" srcOrd="1" destOrd="0" presId="urn:microsoft.com/office/officeart/2005/8/layout/process5"/>
    <dgm:cxn modelId="{06BF4456-5F45-4368-99A0-2352C2299989}" type="presOf" srcId="{CD674059-EC80-41F3-A502-29B13A04A513}" destId="{4681375B-D507-442C-B7CA-A634C856EB1C}" srcOrd="0" destOrd="0" presId="urn:microsoft.com/office/officeart/2005/8/layout/process5"/>
    <dgm:cxn modelId="{A99C42B4-1FB6-46B6-8EEA-7DFFF0EEF33C}" type="presOf" srcId="{CD7F6631-FEA8-44E8-A834-507476209B10}" destId="{A81C5C3F-4D50-45B6-8053-3E0F847AF5D4}" srcOrd="0" destOrd="0" presId="urn:microsoft.com/office/officeart/2005/8/layout/process5"/>
    <dgm:cxn modelId="{6646F4AA-C3A7-44F2-A08F-6854C28D41E2}" type="presParOf" srcId="{12FE3EC2-30E1-4F94-A606-70ED60082B36}" destId="{01243E29-ACB3-4975-971F-42E14D738F77}" srcOrd="0" destOrd="0" presId="urn:microsoft.com/office/officeart/2005/8/layout/process5"/>
    <dgm:cxn modelId="{A4265F64-86A4-41ED-9042-649112D504DF}" type="presParOf" srcId="{12FE3EC2-30E1-4F94-A606-70ED60082B36}" destId="{A81C5C3F-4D50-45B6-8053-3E0F847AF5D4}" srcOrd="1" destOrd="0" presId="urn:microsoft.com/office/officeart/2005/8/layout/process5"/>
    <dgm:cxn modelId="{FFCBDE85-B9E5-4385-B86E-E469A97E1F54}" type="presParOf" srcId="{A81C5C3F-4D50-45B6-8053-3E0F847AF5D4}" destId="{1A767280-9A22-43FF-93C2-6ED5D45710B5}" srcOrd="0" destOrd="0" presId="urn:microsoft.com/office/officeart/2005/8/layout/process5"/>
    <dgm:cxn modelId="{04436670-38E7-4074-ABD1-43CA530A9D97}" type="presParOf" srcId="{12FE3EC2-30E1-4F94-A606-70ED60082B36}" destId="{85C133A0-6D4F-4D48-BB4D-0C746277D3CD}" srcOrd="2" destOrd="0" presId="urn:microsoft.com/office/officeart/2005/8/layout/process5"/>
    <dgm:cxn modelId="{4561B6BC-907D-4F37-B985-8FF02D9C91BB}" type="presParOf" srcId="{12FE3EC2-30E1-4F94-A606-70ED60082B36}" destId="{26F71B1C-390B-4247-A68E-68E4B3C5540E}" srcOrd="3" destOrd="0" presId="urn:microsoft.com/office/officeart/2005/8/layout/process5"/>
    <dgm:cxn modelId="{45219539-0D8D-425E-8DFD-E3CFDAD2DEAB}" type="presParOf" srcId="{26F71B1C-390B-4247-A68E-68E4B3C5540E}" destId="{B4DBCC9F-E7AF-4433-BAFD-EEAAAB139DB0}" srcOrd="0" destOrd="0" presId="urn:microsoft.com/office/officeart/2005/8/layout/process5"/>
    <dgm:cxn modelId="{9811B5AB-6877-4A41-A396-1C3BF0FEF505}" type="presParOf" srcId="{12FE3EC2-30E1-4F94-A606-70ED60082B36}" destId="{4681375B-D507-442C-B7CA-A634C856EB1C}" srcOrd="4" destOrd="0" presId="urn:microsoft.com/office/officeart/2005/8/layout/process5"/>
    <dgm:cxn modelId="{FD94E9E5-0693-4A9A-A0E2-AAC5BFE225DD}" type="presParOf" srcId="{12FE3EC2-30E1-4F94-A606-70ED60082B36}" destId="{A69F5F50-D540-40CC-AE2F-8BB5923A3CB2}" srcOrd="5" destOrd="0" presId="urn:microsoft.com/office/officeart/2005/8/layout/process5"/>
    <dgm:cxn modelId="{29213820-33FE-43B8-AD98-1C0BAE4529EC}" type="presParOf" srcId="{A69F5F50-D540-40CC-AE2F-8BB5923A3CB2}" destId="{387CDD35-638C-4F03-93A3-D573D13B9595}" srcOrd="0" destOrd="0" presId="urn:microsoft.com/office/officeart/2005/8/layout/process5"/>
    <dgm:cxn modelId="{8510C085-72F9-43C7-838F-55D990AFD2EC}" type="presParOf" srcId="{12FE3EC2-30E1-4F94-A606-70ED60082B36}" destId="{2B1B00F2-B762-4B09-AAAB-F2B6D13F96FB}" srcOrd="6" destOrd="0" presId="urn:microsoft.com/office/officeart/2005/8/layout/process5"/>
    <dgm:cxn modelId="{6DA094DE-EDB6-4E7B-9EAB-3DBDAB54A903}" type="presParOf" srcId="{12FE3EC2-30E1-4F94-A606-70ED60082B36}" destId="{C049992C-A41C-4EDE-95EE-2F612E4270B1}" srcOrd="7" destOrd="0" presId="urn:microsoft.com/office/officeart/2005/8/layout/process5"/>
    <dgm:cxn modelId="{A8310189-2EB1-4BF1-901C-24EBE5397F24}" type="presParOf" srcId="{C049992C-A41C-4EDE-95EE-2F612E4270B1}" destId="{1894BF2E-0731-44E9-8D3D-5DD4B0219551}" srcOrd="0" destOrd="0" presId="urn:microsoft.com/office/officeart/2005/8/layout/process5"/>
    <dgm:cxn modelId="{82E37E13-6DF4-41EE-AF61-E64B4FE61527}" type="presParOf" srcId="{12FE3EC2-30E1-4F94-A606-70ED60082B36}" destId="{6F2E98AE-94A8-4EA8-B2F6-63302FAEF65E}" srcOrd="8" destOrd="0" presId="urn:microsoft.com/office/officeart/2005/8/layout/process5"/>
  </dgm:cxnLst>
  <dgm:bg/>
  <dgm:whole/>
</dgm:dataModel>
</file>

<file path=word/diagrams/data7.xml><?xml version="1.0" encoding="utf-8"?>
<dgm:dataModel xmlns:dgm="http://schemas.openxmlformats.org/drawingml/2006/diagram" xmlns:a="http://schemas.openxmlformats.org/drawingml/2006/main">
  <dgm:ptLst>
    <dgm:pt modelId="{DE476C5E-E7DB-4C91-AFA7-6A58A07240C9}" type="doc">
      <dgm:prSet loTypeId="urn:microsoft.com/office/officeart/2005/8/layout/cycle6" loCatId="cycle" qsTypeId="urn:microsoft.com/office/officeart/2005/8/quickstyle/simple1" qsCatId="simple" csTypeId="urn:microsoft.com/office/officeart/2005/8/colors/colorful5" csCatId="colorful" phldr="1"/>
      <dgm:spPr/>
      <dgm:t>
        <a:bodyPr/>
        <a:lstStyle/>
        <a:p>
          <a:endParaRPr lang="en-US"/>
        </a:p>
      </dgm:t>
    </dgm:pt>
    <dgm:pt modelId="{03B7B5EB-A6E7-4706-A28C-E591F13EEF9A}">
      <dgm:prSet phldrT="[Text]"/>
      <dgm:spPr/>
      <dgm:t>
        <a:bodyPr/>
        <a:lstStyle/>
        <a:p>
          <a:r>
            <a:rPr lang="en-US">
              <a:solidFill>
                <a:sysClr val="windowText" lastClr="000000"/>
              </a:solidFill>
              <a:latin typeface="Arial Black" pitchFamily="34" charset="0"/>
            </a:rPr>
            <a:t>POLICY FRAMEWORK</a:t>
          </a:r>
        </a:p>
      </dgm:t>
    </dgm:pt>
    <dgm:pt modelId="{25AE244C-85C1-4E79-88F9-A991C731A0B4}" type="parTrans" cxnId="{7F4F3C11-B7A5-42F0-B97B-21D7CB8AB9E7}">
      <dgm:prSet/>
      <dgm:spPr/>
      <dgm:t>
        <a:bodyPr/>
        <a:lstStyle/>
        <a:p>
          <a:endParaRPr lang="en-US"/>
        </a:p>
      </dgm:t>
    </dgm:pt>
    <dgm:pt modelId="{ADDD7D5F-E8F7-4459-92FF-C36D5999C1B1}" type="sibTrans" cxnId="{7F4F3C11-B7A5-42F0-B97B-21D7CB8AB9E7}">
      <dgm:prSet/>
      <dgm:spPr/>
      <dgm:t>
        <a:bodyPr/>
        <a:lstStyle/>
        <a:p>
          <a:endParaRPr lang="en-US"/>
        </a:p>
      </dgm:t>
    </dgm:pt>
    <dgm:pt modelId="{86E3E01A-C5AC-45CF-94AB-93DDF70861B2}">
      <dgm:prSet phldrT="[Text]"/>
      <dgm:spPr/>
      <dgm:t>
        <a:bodyPr/>
        <a:lstStyle/>
        <a:p>
          <a:r>
            <a:rPr lang="en-US">
              <a:solidFill>
                <a:sysClr val="windowText" lastClr="000000"/>
              </a:solidFill>
              <a:latin typeface="Arial Black" pitchFamily="34" charset="0"/>
            </a:rPr>
            <a:t>ACCESS TO BASIC SERVICES</a:t>
          </a:r>
        </a:p>
      </dgm:t>
    </dgm:pt>
    <dgm:pt modelId="{8EE356B9-561E-44E4-9FC2-862B03814CE3}" type="parTrans" cxnId="{3AC8DFC9-ECD8-4461-8139-84E19CD6B131}">
      <dgm:prSet/>
      <dgm:spPr/>
      <dgm:t>
        <a:bodyPr/>
        <a:lstStyle/>
        <a:p>
          <a:endParaRPr lang="en-US"/>
        </a:p>
      </dgm:t>
    </dgm:pt>
    <dgm:pt modelId="{895C619F-0C66-4BDF-A397-97616EFAF0B2}" type="sibTrans" cxnId="{3AC8DFC9-ECD8-4461-8139-84E19CD6B131}">
      <dgm:prSet/>
      <dgm:spPr/>
      <dgm:t>
        <a:bodyPr/>
        <a:lstStyle/>
        <a:p>
          <a:endParaRPr lang="en-US"/>
        </a:p>
      </dgm:t>
    </dgm:pt>
    <dgm:pt modelId="{7D82FDA6-3CF4-441C-8D5E-EDC76304B2D9}">
      <dgm:prSet phldrT="[Text]"/>
      <dgm:spPr/>
      <dgm:t>
        <a:bodyPr/>
        <a:lstStyle/>
        <a:p>
          <a:r>
            <a:rPr lang="en-US">
              <a:solidFill>
                <a:sysClr val="windowText" lastClr="000000"/>
              </a:solidFill>
              <a:latin typeface="Arial Black" pitchFamily="34" charset="0"/>
            </a:rPr>
            <a:t>ECONOMIC SUPPORT</a:t>
          </a:r>
        </a:p>
      </dgm:t>
    </dgm:pt>
    <dgm:pt modelId="{D8E22A3D-BC7E-4956-BD41-B565F302B6A2}" type="parTrans" cxnId="{8ECA9C31-6FD4-42D0-9437-0C3A0FBFE562}">
      <dgm:prSet/>
      <dgm:spPr/>
      <dgm:t>
        <a:bodyPr/>
        <a:lstStyle/>
        <a:p>
          <a:endParaRPr lang="en-US"/>
        </a:p>
      </dgm:t>
    </dgm:pt>
    <dgm:pt modelId="{68A41C4A-8DA3-4FC8-879B-698416ABFD56}" type="sibTrans" cxnId="{8ECA9C31-6FD4-42D0-9437-0C3A0FBFE562}">
      <dgm:prSet/>
      <dgm:spPr/>
      <dgm:t>
        <a:bodyPr/>
        <a:lstStyle/>
        <a:p>
          <a:endParaRPr lang="en-US"/>
        </a:p>
      </dgm:t>
    </dgm:pt>
    <dgm:pt modelId="{D84ED7A6-90D7-49FE-A33A-B2FD30858159}">
      <dgm:prSet phldrT="[Text]"/>
      <dgm:spPr/>
      <dgm:t>
        <a:bodyPr/>
        <a:lstStyle/>
        <a:p>
          <a:r>
            <a:rPr lang="en-US">
              <a:solidFill>
                <a:sysClr val="windowText" lastClr="000000"/>
              </a:solidFill>
              <a:latin typeface="Arial Black" pitchFamily="34" charset="0"/>
            </a:rPr>
            <a:t>LIVELIHOOD SUPPORT</a:t>
          </a:r>
        </a:p>
      </dgm:t>
    </dgm:pt>
    <dgm:pt modelId="{D85E5B8D-7D62-4D46-AFA5-14558E6E6189}" type="parTrans" cxnId="{B6FADB5B-C26D-4161-95EC-50924202DD0B}">
      <dgm:prSet/>
      <dgm:spPr/>
      <dgm:t>
        <a:bodyPr/>
        <a:lstStyle/>
        <a:p>
          <a:endParaRPr lang="en-US"/>
        </a:p>
      </dgm:t>
    </dgm:pt>
    <dgm:pt modelId="{5A4A2050-53FF-443D-ACA6-AD83CBCDF8F8}" type="sibTrans" cxnId="{B6FADB5B-C26D-4161-95EC-50924202DD0B}">
      <dgm:prSet/>
      <dgm:spPr/>
      <dgm:t>
        <a:bodyPr/>
        <a:lstStyle/>
        <a:p>
          <a:endParaRPr lang="en-US"/>
        </a:p>
      </dgm:t>
    </dgm:pt>
    <dgm:pt modelId="{B981A677-C090-4E85-B6D8-58B395DC408C}">
      <dgm:prSet phldrT="[Text]"/>
      <dgm:spPr/>
      <dgm:t>
        <a:bodyPr/>
        <a:lstStyle/>
        <a:p>
          <a:r>
            <a:rPr lang="en-US">
              <a:solidFill>
                <a:sysClr val="windowText" lastClr="000000"/>
              </a:solidFill>
              <a:latin typeface="Arial Black" pitchFamily="34" charset="0"/>
            </a:rPr>
            <a:t>SAFETY NETS</a:t>
          </a:r>
        </a:p>
      </dgm:t>
    </dgm:pt>
    <dgm:pt modelId="{5D24C54E-B933-47E4-92B8-0F3496F56815}" type="parTrans" cxnId="{F6D5A577-BA91-4266-AA04-C369DDBBC72E}">
      <dgm:prSet/>
      <dgm:spPr/>
      <dgm:t>
        <a:bodyPr/>
        <a:lstStyle/>
        <a:p>
          <a:endParaRPr lang="en-US"/>
        </a:p>
      </dgm:t>
    </dgm:pt>
    <dgm:pt modelId="{FE88605D-7577-4CC9-A68C-2025F32F0211}" type="sibTrans" cxnId="{F6D5A577-BA91-4266-AA04-C369DDBBC72E}">
      <dgm:prSet/>
      <dgm:spPr/>
      <dgm:t>
        <a:bodyPr/>
        <a:lstStyle/>
        <a:p>
          <a:endParaRPr lang="en-US"/>
        </a:p>
      </dgm:t>
    </dgm:pt>
    <dgm:pt modelId="{13CDA2F1-AACB-475B-B49F-A1226A762145}">
      <dgm:prSet phldrT="[Text]"/>
      <dgm:spPr/>
      <dgm:t>
        <a:bodyPr/>
        <a:lstStyle/>
        <a:p>
          <a:r>
            <a:rPr lang="en-US">
              <a:solidFill>
                <a:sysClr val="windowText" lastClr="000000"/>
              </a:solidFill>
              <a:latin typeface="Arial Black" pitchFamily="34" charset="0"/>
            </a:rPr>
            <a:t>GENDER EQUALITY &amp; SOCIAL INCLUSION </a:t>
          </a:r>
        </a:p>
      </dgm:t>
    </dgm:pt>
    <dgm:pt modelId="{5782642D-BB1D-47F8-9DC0-67E0CAB7979D}" type="parTrans" cxnId="{387411F0-0382-42D6-A6CF-42862B688090}">
      <dgm:prSet/>
      <dgm:spPr/>
      <dgm:t>
        <a:bodyPr/>
        <a:lstStyle/>
        <a:p>
          <a:endParaRPr lang="en-US"/>
        </a:p>
      </dgm:t>
    </dgm:pt>
    <dgm:pt modelId="{9A44D3A6-D285-4898-B74D-17167FC8C07E}" type="sibTrans" cxnId="{387411F0-0382-42D6-A6CF-42862B688090}">
      <dgm:prSet/>
      <dgm:spPr/>
      <dgm:t>
        <a:bodyPr/>
        <a:lstStyle/>
        <a:p>
          <a:endParaRPr lang="en-US"/>
        </a:p>
      </dgm:t>
    </dgm:pt>
    <dgm:pt modelId="{D8391688-693A-486D-85FD-C6315BFD1460}">
      <dgm:prSet phldrT="[Text]"/>
      <dgm:spPr/>
      <dgm:t>
        <a:bodyPr/>
        <a:lstStyle/>
        <a:p>
          <a:r>
            <a:rPr lang="en-US">
              <a:solidFill>
                <a:sysClr val="windowText" lastClr="000000"/>
              </a:solidFill>
              <a:latin typeface="Arial Black" pitchFamily="34" charset="0"/>
            </a:rPr>
            <a:t>COMMUNITY PARTICIPATION</a:t>
          </a:r>
        </a:p>
      </dgm:t>
    </dgm:pt>
    <dgm:pt modelId="{FDEF0303-3C0B-4452-A540-CDB7C1CF53C8}" type="parTrans" cxnId="{F4B27CE9-14CB-46A6-804F-3B8C7651A1C8}">
      <dgm:prSet/>
      <dgm:spPr/>
      <dgm:t>
        <a:bodyPr/>
        <a:lstStyle/>
        <a:p>
          <a:endParaRPr lang="en-US"/>
        </a:p>
      </dgm:t>
    </dgm:pt>
    <dgm:pt modelId="{5BB5FCF8-4AAA-43B8-9960-E56955B9C250}" type="sibTrans" cxnId="{F4B27CE9-14CB-46A6-804F-3B8C7651A1C8}">
      <dgm:prSet/>
      <dgm:spPr/>
      <dgm:t>
        <a:bodyPr/>
        <a:lstStyle/>
        <a:p>
          <a:endParaRPr lang="en-US"/>
        </a:p>
      </dgm:t>
    </dgm:pt>
    <dgm:pt modelId="{735084E1-A17A-4B0C-86C5-328DA2D74A48}">
      <dgm:prSet phldrT="[Text]"/>
      <dgm:spPr/>
      <dgm:t>
        <a:bodyPr/>
        <a:lstStyle/>
        <a:p>
          <a:r>
            <a:rPr lang="en-US">
              <a:solidFill>
                <a:sysClr val="windowText" lastClr="000000"/>
              </a:solidFill>
              <a:latin typeface="Arial Black" pitchFamily="34" charset="0"/>
            </a:rPr>
            <a:t>AWARENESS &amp; ADVOCACY</a:t>
          </a:r>
        </a:p>
      </dgm:t>
    </dgm:pt>
    <dgm:pt modelId="{961AD2B7-6BB4-45A3-A372-00C3D33F7FEF}" type="parTrans" cxnId="{11033AAD-7EB2-4B21-931C-16082B6F2472}">
      <dgm:prSet/>
      <dgm:spPr/>
      <dgm:t>
        <a:bodyPr/>
        <a:lstStyle/>
        <a:p>
          <a:endParaRPr lang="en-US"/>
        </a:p>
      </dgm:t>
    </dgm:pt>
    <dgm:pt modelId="{2348740F-8122-4832-9CF6-691AEE0F36B2}" type="sibTrans" cxnId="{11033AAD-7EB2-4B21-931C-16082B6F2472}">
      <dgm:prSet/>
      <dgm:spPr/>
      <dgm:t>
        <a:bodyPr/>
        <a:lstStyle/>
        <a:p>
          <a:endParaRPr lang="en-US"/>
        </a:p>
      </dgm:t>
    </dgm:pt>
    <dgm:pt modelId="{BCAF4C74-63BA-4452-913E-CCD2F25AA457}">
      <dgm:prSet phldrT="[Text]"/>
      <dgm:spPr/>
      <dgm:t>
        <a:bodyPr/>
        <a:lstStyle/>
        <a:p>
          <a:r>
            <a:rPr lang="en-US">
              <a:solidFill>
                <a:sysClr val="windowText" lastClr="000000"/>
              </a:solidFill>
              <a:latin typeface="Arial Black" pitchFamily="34" charset="0"/>
            </a:rPr>
            <a:t>MONITORING &amp; EVOLUTION</a:t>
          </a:r>
        </a:p>
      </dgm:t>
    </dgm:pt>
    <dgm:pt modelId="{6BC87FF4-D5B6-4043-854C-E2B7F4D57085}" type="parTrans" cxnId="{91EB2B92-31A8-40EA-A937-0D979052555C}">
      <dgm:prSet/>
      <dgm:spPr/>
      <dgm:t>
        <a:bodyPr/>
        <a:lstStyle/>
        <a:p>
          <a:endParaRPr lang="en-US"/>
        </a:p>
      </dgm:t>
    </dgm:pt>
    <dgm:pt modelId="{904E14E1-6062-4B58-B4FC-5DDF8D2A48A6}" type="sibTrans" cxnId="{91EB2B92-31A8-40EA-A937-0D979052555C}">
      <dgm:prSet/>
      <dgm:spPr/>
      <dgm:t>
        <a:bodyPr/>
        <a:lstStyle/>
        <a:p>
          <a:endParaRPr lang="en-US"/>
        </a:p>
      </dgm:t>
    </dgm:pt>
    <dgm:pt modelId="{A7A20960-DAC6-409E-9BEB-8A50CEE07084}">
      <dgm:prSet phldrT="[Text]"/>
      <dgm:spPr/>
      <dgm:t>
        <a:bodyPr/>
        <a:lstStyle/>
        <a:p>
          <a:r>
            <a:rPr lang="en-US">
              <a:solidFill>
                <a:sysClr val="windowText" lastClr="000000"/>
              </a:solidFill>
              <a:latin typeface="Arial Black" pitchFamily="34" charset="0"/>
            </a:rPr>
            <a:t>COORDINATION &amp; COLLABORATION </a:t>
          </a:r>
        </a:p>
      </dgm:t>
    </dgm:pt>
    <dgm:pt modelId="{EE5C366B-7DE3-439C-8AB3-26D594D3DBD0}" type="parTrans" cxnId="{CA2E7478-A6EE-45F7-BC14-9A2DB826D4D2}">
      <dgm:prSet/>
      <dgm:spPr/>
      <dgm:t>
        <a:bodyPr/>
        <a:lstStyle/>
        <a:p>
          <a:endParaRPr lang="en-US"/>
        </a:p>
      </dgm:t>
    </dgm:pt>
    <dgm:pt modelId="{791A4D65-5C34-4042-A812-03EC1B6B866E}" type="sibTrans" cxnId="{CA2E7478-A6EE-45F7-BC14-9A2DB826D4D2}">
      <dgm:prSet/>
      <dgm:spPr/>
      <dgm:t>
        <a:bodyPr/>
        <a:lstStyle/>
        <a:p>
          <a:endParaRPr lang="en-US"/>
        </a:p>
      </dgm:t>
    </dgm:pt>
    <dgm:pt modelId="{2DD1722D-54D7-44C4-AB3D-B21D51A96F4C}" type="pres">
      <dgm:prSet presAssocID="{DE476C5E-E7DB-4C91-AFA7-6A58A07240C9}" presName="cycle" presStyleCnt="0">
        <dgm:presLayoutVars>
          <dgm:dir/>
          <dgm:resizeHandles val="exact"/>
        </dgm:presLayoutVars>
      </dgm:prSet>
      <dgm:spPr/>
      <dgm:t>
        <a:bodyPr/>
        <a:lstStyle/>
        <a:p>
          <a:endParaRPr lang="en-US"/>
        </a:p>
      </dgm:t>
    </dgm:pt>
    <dgm:pt modelId="{6F83B1FF-0719-4B2C-BEC6-262D6454FE1A}" type="pres">
      <dgm:prSet presAssocID="{03B7B5EB-A6E7-4706-A28C-E591F13EEF9A}" presName="node" presStyleLbl="node1" presStyleIdx="0" presStyleCnt="10" custScaleX="151233">
        <dgm:presLayoutVars>
          <dgm:bulletEnabled val="1"/>
        </dgm:presLayoutVars>
      </dgm:prSet>
      <dgm:spPr/>
      <dgm:t>
        <a:bodyPr/>
        <a:lstStyle/>
        <a:p>
          <a:endParaRPr lang="en-US"/>
        </a:p>
      </dgm:t>
    </dgm:pt>
    <dgm:pt modelId="{BE41CE2D-1590-4217-BB90-657CF78902C5}" type="pres">
      <dgm:prSet presAssocID="{03B7B5EB-A6E7-4706-A28C-E591F13EEF9A}" presName="spNode" presStyleCnt="0"/>
      <dgm:spPr/>
    </dgm:pt>
    <dgm:pt modelId="{5E6B4D78-16E4-458E-BFA3-4C4401AD8B68}" type="pres">
      <dgm:prSet presAssocID="{ADDD7D5F-E8F7-4459-92FF-C36D5999C1B1}" presName="sibTrans" presStyleLbl="sibTrans1D1" presStyleIdx="0" presStyleCnt="10"/>
      <dgm:spPr/>
      <dgm:t>
        <a:bodyPr/>
        <a:lstStyle/>
        <a:p>
          <a:endParaRPr lang="en-US"/>
        </a:p>
      </dgm:t>
    </dgm:pt>
    <dgm:pt modelId="{EA440AAB-3DB6-4D82-A0E8-B8FC55A5F1A3}" type="pres">
      <dgm:prSet presAssocID="{86E3E01A-C5AC-45CF-94AB-93DDF70861B2}" presName="node" presStyleLbl="node1" presStyleIdx="1" presStyleCnt="10" custScaleX="145395">
        <dgm:presLayoutVars>
          <dgm:bulletEnabled val="1"/>
        </dgm:presLayoutVars>
      </dgm:prSet>
      <dgm:spPr/>
      <dgm:t>
        <a:bodyPr/>
        <a:lstStyle/>
        <a:p>
          <a:endParaRPr lang="en-US"/>
        </a:p>
      </dgm:t>
    </dgm:pt>
    <dgm:pt modelId="{CED3418C-48B3-4915-935B-40B0324A8ECB}" type="pres">
      <dgm:prSet presAssocID="{86E3E01A-C5AC-45CF-94AB-93DDF70861B2}" presName="spNode" presStyleCnt="0"/>
      <dgm:spPr/>
    </dgm:pt>
    <dgm:pt modelId="{755E7FE4-9D68-4F47-9B96-5E9B20676AC9}" type="pres">
      <dgm:prSet presAssocID="{895C619F-0C66-4BDF-A397-97616EFAF0B2}" presName="sibTrans" presStyleLbl="sibTrans1D1" presStyleIdx="1" presStyleCnt="10"/>
      <dgm:spPr/>
      <dgm:t>
        <a:bodyPr/>
        <a:lstStyle/>
        <a:p>
          <a:endParaRPr lang="en-US"/>
        </a:p>
      </dgm:t>
    </dgm:pt>
    <dgm:pt modelId="{3BD59A8B-43BB-4295-983D-624628F81E88}" type="pres">
      <dgm:prSet presAssocID="{7D82FDA6-3CF4-441C-8D5E-EDC76304B2D9}" presName="node" presStyleLbl="node1" presStyleIdx="2" presStyleCnt="10">
        <dgm:presLayoutVars>
          <dgm:bulletEnabled val="1"/>
        </dgm:presLayoutVars>
      </dgm:prSet>
      <dgm:spPr/>
      <dgm:t>
        <a:bodyPr/>
        <a:lstStyle/>
        <a:p>
          <a:endParaRPr lang="en-US"/>
        </a:p>
      </dgm:t>
    </dgm:pt>
    <dgm:pt modelId="{A4942997-9733-42FA-9C07-CD48E453F7DA}" type="pres">
      <dgm:prSet presAssocID="{7D82FDA6-3CF4-441C-8D5E-EDC76304B2D9}" presName="spNode" presStyleCnt="0"/>
      <dgm:spPr/>
    </dgm:pt>
    <dgm:pt modelId="{D125A01D-1790-49A0-BA3F-4E61F7324AF7}" type="pres">
      <dgm:prSet presAssocID="{68A41C4A-8DA3-4FC8-879B-698416ABFD56}" presName="sibTrans" presStyleLbl="sibTrans1D1" presStyleIdx="2" presStyleCnt="10"/>
      <dgm:spPr/>
      <dgm:t>
        <a:bodyPr/>
        <a:lstStyle/>
        <a:p>
          <a:endParaRPr lang="en-US"/>
        </a:p>
      </dgm:t>
    </dgm:pt>
    <dgm:pt modelId="{EA81FBC5-F10D-401D-BB04-6F5514FAFBAD}" type="pres">
      <dgm:prSet presAssocID="{D84ED7A6-90D7-49FE-A33A-B2FD30858159}" presName="node" presStyleLbl="node1" presStyleIdx="3" presStyleCnt="10" custScaleX="140453">
        <dgm:presLayoutVars>
          <dgm:bulletEnabled val="1"/>
        </dgm:presLayoutVars>
      </dgm:prSet>
      <dgm:spPr/>
      <dgm:t>
        <a:bodyPr/>
        <a:lstStyle/>
        <a:p>
          <a:endParaRPr lang="en-US"/>
        </a:p>
      </dgm:t>
    </dgm:pt>
    <dgm:pt modelId="{66F98BB6-01D8-4567-9D38-A353C78260A4}" type="pres">
      <dgm:prSet presAssocID="{D84ED7A6-90D7-49FE-A33A-B2FD30858159}" presName="spNode" presStyleCnt="0"/>
      <dgm:spPr/>
    </dgm:pt>
    <dgm:pt modelId="{6E10922D-4A79-48B3-8045-D6D981AD9669}" type="pres">
      <dgm:prSet presAssocID="{5A4A2050-53FF-443D-ACA6-AD83CBCDF8F8}" presName="sibTrans" presStyleLbl="sibTrans1D1" presStyleIdx="3" presStyleCnt="10"/>
      <dgm:spPr/>
      <dgm:t>
        <a:bodyPr/>
        <a:lstStyle/>
        <a:p>
          <a:endParaRPr lang="en-US"/>
        </a:p>
      </dgm:t>
    </dgm:pt>
    <dgm:pt modelId="{D2C64390-47F0-4218-B980-A0512F5E29BD}" type="pres">
      <dgm:prSet presAssocID="{B981A677-C090-4E85-B6D8-58B395DC408C}" presName="node" presStyleLbl="node1" presStyleIdx="4" presStyleCnt="10">
        <dgm:presLayoutVars>
          <dgm:bulletEnabled val="1"/>
        </dgm:presLayoutVars>
      </dgm:prSet>
      <dgm:spPr/>
      <dgm:t>
        <a:bodyPr/>
        <a:lstStyle/>
        <a:p>
          <a:endParaRPr lang="en-US"/>
        </a:p>
      </dgm:t>
    </dgm:pt>
    <dgm:pt modelId="{C892212A-B50F-4132-BBF8-F9F7C146D35F}" type="pres">
      <dgm:prSet presAssocID="{B981A677-C090-4E85-B6D8-58B395DC408C}" presName="spNode" presStyleCnt="0"/>
      <dgm:spPr/>
    </dgm:pt>
    <dgm:pt modelId="{27867B3C-6F5F-4DE5-82A4-72428FA15CC8}" type="pres">
      <dgm:prSet presAssocID="{FE88605D-7577-4CC9-A68C-2025F32F0211}" presName="sibTrans" presStyleLbl="sibTrans1D1" presStyleIdx="4" presStyleCnt="10"/>
      <dgm:spPr/>
      <dgm:t>
        <a:bodyPr/>
        <a:lstStyle/>
        <a:p>
          <a:endParaRPr lang="en-US"/>
        </a:p>
      </dgm:t>
    </dgm:pt>
    <dgm:pt modelId="{7EDED53F-5975-4644-8A7A-63E560E95540}" type="pres">
      <dgm:prSet presAssocID="{13CDA2F1-AACB-475B-B49F-A1226A762145}" presName="node" presStyleLbl="node1" presStyleIdx="5" presStyleCnt="10" custScaleX="169723">
        <dgm:presLayoutVars>
          <dgm:bulletEnabled val="1"/>
        </dgm:presLayoutVars>
      </dgm:prSet>
      <dgm:spPr/>
      <dgm:t>
        <a:bodyPr/>
        <a:lstStyle/>
        <a:p>
          <a:endParaRPr lang="en-US"/>
        </a:p>
      </dgm:t>
    </dgm:pt>
    <dgm:pt modelId="{23B54763-CF4F-4CBD-A3A9-7628136CD456}" type="pres">
      <dgm:prSet presAssocID="{13CDA2F1-AACB-475B-B49F-A1226A762145}" presName="spNode" presStyleCnt="0"/>
      <dgm:spPr/>
    </dgm:pt>
    <dgm:pt modelId="{AF528082-E527-436A-B94E-0D4E601588B9}" type="pres">
      <dgm:prSet presAssocID="{9A44D3A6-D285-4898-B74D-17167FC8C07E}" presName="sibTrans" presStyleLbl="sibTrans1D1" presStyleIdx="5" presStyleCnt="10"/>
      <dgm:spPr/>
      <dgm:t>
        <a:bodyPr/>
        <a:lstStyle/>
        <a:p>
          <a:endParaRPr lang="en-US"/>
        </a:p>
      </dgm:t>
    </dgm:pt>
    <dgm:pt modelId="{ECBC289F-7066-441C-A9C6-02195FBC5B48}" type="pres">
      <dgm:prSet presAssocID="{D8391688-693A-486D-85FD-C6315BFD1460}" presName="node" presStyleLbl="node1" presStyleIdx="6" presStyleCnt="10" custScaleX="138731">
        <dgm:presLayoutVars>
          <dgm:bulletEnabled val="1"/>
        </dgm:presLayoutVars>
      </dgm:prSet>
      <dgm:spPr/>
      <dgm:t>
        <a:bodyPr/>
        <a:lstStyle/>
        <a:p>
          <a:endParaRPr lang="en-US"/>
        </a:p>
      </dgm:t>
    </dgm:pt>
    <dgm:pt modelId="{220F1473-A0D0-466D-A8D5-DA3F4C7EA88D}" type="pres">
      <dgm:prSet presAssocID="{D8391688-693A-486D-85FD-C6315BFD1460}" presName="spNode" presStyleCnt="0"/>
      <dgm:spPr/>
    </dgm:pt>
    <dgm:pt modelId="{1DEB7771-DA9B-4F77-86EE-03EB91F8D1A1}" type="pres">
      <dgm:prSet presAssocID="{5BB5FCF8-4AAA-43B8-9960-E56955B9C250}" presName="sibTrans" presStyleLbl="sibTrans1D1" presStyleIdx="6" presStyleCnt="10"/>
      <dgm:spPr/>
      <dgm:t>
        <a:bodyPr/>
        <a:lstStyle/>
        <a:p>
          <a:endParaRPr lang="en-US"/>
        </a:p>
      </dgm:t>
    </dgm:pt>
    <dgm:pt modelId="{692AACBA-0C6C-4A0C-915F-92729322CEC6}" type="pres">
      <dgm:prSet presAssocID="{735084E1-A17A-4B0C-86C5-328DA2D74A48}" presName="node" presStyleLbl="node1" presStyleIdx="7" presStyleCnt="10" custScaleX="133356">
        <dgm:presLayoutVars>
          <dgm:bulletEnabled val="1"/>
        </dgm:presLayoutVars>
      </dgm:prSet>
      <dgm:spPr/>
      <dgm:t>
        <a:bodyPr/>
        <a:lstStyle/>
        <a:p>
          <a:endParaRPr lang="en-US"/>
        </a:p>
      </dgm:t>
    </dgm:pt>
    <dgm:pt modelId="{DEACF0CC-96E6-4544-AD3E-743724020C1E}" type="pres">
      <dgm:prSet presAssocID="{735084E1-A17A-4B0C-86C5-328DA2D74A48}" presName="spNode" presStyleCnt="0"/>
      <dgm:spPr/>
    </dgm:pt>
    <dgm:pt modelId="{C6C41B54-8681-451E-9FB3-9AFF45F0FF51}" type="pres">
      <dgm:prSet presAssocID="{2348740F-8122-4832-9CF6-691AEE0F36B2}" presName="sibTrans" presStyleLbl="sibTrans1D1" presStyleIdx="7" presStyleCnt="10"/>
      <dgm:spPr/>
      <dgm:t>
        <a:bodyPr/>
        <a:lstStyle/>
        <a:p>
          <a:endParaRPr lang="en-US"/>
        </a:p>
      </dgm:t>
    </dgm:pt>
    <dgm:pt modelId="{53D0757B-4F20-41A0-9190-56571D04776C}" type="pres">
      <dgm:prSet presAssocID="{BCAF4C74-63BA-4452-913E-CCD2F25AA457}" presName="node" presStyleLbl="node1" presStyleIdx="8" presStyleCnt="10" custScaleX="129292">
        <dgm:presLayoutVars>
          <dgm:bulletEnabled val="1"/>
        </dgm:presLayoutVars>
      </dgm:prSet>
      <dgm:spPr/>
      <dgm:t>
        <a:bodyPr/>
        <a:lstStyle/>
        <a:p>
          <a:endParaRPr lang="en-US"/>
        </a:p>
      </dgm:t>
    </dgm:pt>
    <dgm:pt modelId="{5F85926C-D6F7-4947-BF62-A3B13D6ADBB0}" type="pres">
      <dgm:prSet presAssocID="{BCAF4C74-63BA-4452-913E-CCD2F25AA457}" presName="spNode" presStyleCnt="0"/>
      <dgm:spPr/>
    </dgm:pt>
    <dgm:pt modelId="{1A619129-2291-47D9-9A36-2D91B757AE9A}" type="pres">
      <dgm:prSet presAssocID="{904E14E1-6062-4B58-B4FC-5DDF8D2A48A6}" presName="sibTrans" presStyleLbl="sibTrans1D1" presStyleIdx="8" presStyleCnt="10"/>
      <dgm:spPr/>
      <dgm:t>
        <a:bodyPr/>
        <a:lstStyle/>
        <a:p>
          <a:endParaRPr lang="en-US"/>
        </a:p>
      </dgm:t>
    </dgm:pt>
    <dgm:pt modelId="{3193329E-A5BE-45A0-A2BD-9B95C9D5EFDF}" type="pres">
      <dgm:prSet presAssocID="{A7A20960-DAC6-409E-9BEB-8A50CEE07084}" presName="node" presStyleLbl="node1" presStyleIdx="9" presStyleCnt="10" custScaleX="163789">
        <dgm:presLayoutVars>
          <dgm:bulletEnabled val="1"/>
        </dgm:presLayoutVars>
      </dgm:prSet>
      <dgm:spPr/>
      <dgm:t>
        <a:bodyPr/>
        <a:lstStyle/>
        <a:p>
          <a:endParaRPr lang="en-US"/>
        </a:p>
      </dgm:t>
    </dgm:pt>
    <dgm:pt modelId="{632142F7-D3F0-4372-B723-BC9C80179613}" type="pres">
      <dgm:prSet presAssocID="{A7A20960-DAC6-409E-9BEB-8A50CEE07084}" presName="spNode" presStyleCnt="0"/>
      <dgm:spPr/>
    </dgm:pt>
    <dgm:pt modelId="{C1CF632D-6920-4D84-B710-A55943556C8A}" type="pres">
      <dgm:prSet presAssocID="{791A4D65-5C34-4042-A812-03EC1B6B866E}" presName="sibTrans" presStyleLbl="sibTrans1D1" presStyleIdx="9" presStyleCnt="10"/>
      <dgm:spPr/>
      <dgm:t>
        <a:bodyPr/>
        <a:lstStyle/>
        <a:p>
          <a:endParaRPr lang="en-US"/>
        </a:p>
      </dgm:t>
    </dgm:pt>
  </dgm:ptLst>
  <dgm:cxnLst>
    <dgm:cxn modelId="{DA266AB8-7269-4FDC-9AF3-AE2A6F15C38F}" type="presOf" srcId="{5A4A2050-53FF-443D-ACA6-AD83CBCDF8F8}" destId="{6E10922D-4A79-48B3-8045-D6D981AD9669}" srcOrd="0" destOrd="0" presId="urn:microsoft.com/office/officeart/2005/8/layout/cycle6"/>
    <dgm:cxn modelId="{8AE5B422-7C05-4047-A494-5D7B986AC7D3}" type="presOf" srcId="{ADDD7D5F-E8F7-4459-92FF-C36D5999C1B1}" destId="{5E6B4D78-16E4-458E-BFA3-4C4401AD8B68}" srcOrd="0" destOrd="0" presId="urn:microsoft.com/office/officeart/2005/8/layout/cycle6"/>
    <dgm:cxn modelId="{11033AAD-7EB2-4B21-931C-16082B6F2472}" srcId="{DE476C5E-E7DB-4C91-AFA7-6A58A07240C9}" destId="{735084E1-A17A-4B0C-86C5-328DA2D74A48}" srcOrd="7" destOrd="0" parTransId="{961AD2B7-6BB4-45A3-A372-00C3D33F7FEF}" sibTransId="{2348740F-8122-4832-9CF6-691AEE0F36B2}"/>
    <dgm:cxn modelId="{CA2E7478-A6EE-45F7-BC14-9A2DB826D4D2}" srcId="{DE476C5E-E7DB-4C91-AFA7-6A58A07240C9}" destId="{A7A20960-DAC6-409E-9BEB-8A50CEE07084}" srcOrd="9" destOrd="0" parTransId="{EE5C366B-7DE3-439C-8AB3-26D594D3DBD0}" sibTransId="{791A4D65-5C34-4042-A812-03EC1B6B866E}"/>
    <dgm:cxn modelId="{116C54C2-7D08-4C2D-B1F0-19F432E51B38}" type="presOf" srcId="{2348740F-8122-4832-9CF6-691AEE0F36B2}" destId="{C6C41B54-8681-451E-9FB3-9AFF45F0FF51}" srcOrd="0" destOrd="0" presId="urn:microsoft.com/office/officeart/2005/8/layout/cycle6"/>
    <dgm:cxn modelId="{A6D30F00-DE66-4F83-9A20-FFF77370CE75}" type="presOf" srcId="{FE88605D-7577-4CC9-A68C-2025F32F0211}" destId="{27867B3C-6F5F-4DE5-82A4-72428FA15CC8}" srcOrd="0" destOrd="0" presId="urn:microsoft.com/office/officeart/2005/8/layout/cycle6"/>
    <dgm:cxn modelId="{5CDCD61A-0139-443B-9E3C-2489320607B8}" type="presOf" srcId="{DE476C5E-E7DB-4C91-AFA7-6A58A07240C9}" destId="{2DD1722D-54D7-44C4-AB3D-B21D51A96F4C}" srcOrd="0" destOrd="0" presId="urn:microsoft.com/office/officeart/2005/8/layout/cycle6"/>
    <dgm:cxn modelId="{CF32B924-2A32-4F91-942B-75690BB977C9}" type="presOf" srcId="{7D82FDA6-3CF4-441C-8D5E-EDC76304B2D9}" destId="{3BD59A8B-43BB-4295-983D-624628F81E88}" srcOrd="0" destOrd="0" presId="urn:microsoft.com/office/officeart/2005/8/layout/cycle6"/>
    <dgm:cxn modelId="{0307F2A8-8084-46B8-9E10-2F09F4428BD8}" type="presOf" srcId="{895C619F-0C66-4BDF-A397-97616EFAF0B2}" destId="{755E7FE4-9D68-4F47-9B96-5E9B20676AC9}" srcOrd="0" destOrd="0" presId="urn:microsoft.com/office/officeart/2005/8/layout/cycle6"/>
    <dgm:cxn modelId="{1A1F6C36-C5BE-48CF-BD87-AB900A6D560F}" type="presOf" srcId="{5BB5FCF8-4AAA-43B8-9960-E56955B9C250}" destId="{1DEB7771-DA9B-4F77-86EE-03EB91F8D1A1}" srcOrd="0" destOrd="0" presId="urn:microsoft.com/office/officeart/2005/8/layout/cycle6"/>
    <dgm:cxn modelId="{4870C216-5A5E-4B4D-808F-CB3B27B39CFB}" type="presOf" srcId="{735084E1-A17A-4B0C-86C5-328DA2D74A48}" destId="{692AACBA-0C6C-4A0C-915F-92729322CEC6}" srcOrd="0" destOrd="0" presId="urn:microsoft.com/office/officeart/2005/8/layout/cycle6"/>
    <dgm:cxn modelId="{AD0B0FE6-3C2F-49D0-8B14-B25007ADB382}" type="presOf" srcId="{68A41C4A-8DA3-4FC8-879B-698416ABFD56}" destId="{D125A01D-1790-49A0-BA3F-4E61F7324AF7}" srcOrd="0" destOrd="0" presId="urn:microsoft.com/office/officeart/2005/8/layout/cycle6"/>
    <dgm:cxn modelId="{7824BE9B-BF98-40AB-8D45-A887C08F5F96}" type="presOf" srcId="{86E3E01A-C5AC-45CF-94AB-93DDF70861B2}" destId="{EA440AAB-3DB6-4D82-A0E8-B8FC55A5F1A3}" srcOrd="0" destOrd="0" presId="urn:microsoft.com/office/officeart/2005/8/layout/cycle6"/>
    <dgm:cxn modelId="{91EB2B92-31A8-40EA-A937-0D979052555C}" srcId="{DE476C5E-E7DB-4C91-AFA7-6A58A07240C9}" destId="{BCAF4C74-63BA-4452-913E-CCD2F25AA457}" srcOrd="8" destOrd="0" parTransId="{6BC87FF4-D5B6-4043-854C-E2B7F4D57085}" sibTransId="{904E14E1-6062-4B58-B4FC-5DDF8D2A48A6}"/>
    <dgm:cxn modelId="{B8A94877-2F28-406F-9EF9-C889ECBAF7DC}" type="presOf" srcId="{904E14E1-6062-4B58-B4FC-5DDF8D2A48A6}" destId="{1A619129-2291-47D9-9A36-2D91B757AE9A}" srcOrd="0" destOrd="0" presId="urn:microsoft.com/office/officeart/2005/8/layout/cycle6"/>
    <dgm:cxn modelId="{3AC8DFC9-ECD8-4461-8139-84E19CD6B131}" srcId="{DE476C5E-E7DB-4C91-AFA7-6A58A07240C9}" destId="{86E3E01A-C5AC-45CF-94AB-93DDF70861B2}" srcOrd="1" destOrd="0" parTransId="{8EE356B9-561E-44E4-9FC2-862B03814CE3}" sibTransId="{895C619F-0C66-4BDF-A397-97616EFAF0B2}"/>
    <dgm:cxn modelId="{4E60F846-BC39-466C-8EF6-D027CDB41BA2}" type="presOf" srcId="{BCAF4C74-63BA-4452-913E-CCD2F25AA457}" destId="{53D0757B-4F20-41A0-9190-56571D04776C}" srcOrd="0" destOrd="0" presId="urn:microsoft.com/office/officeart/2005/8/layout/cycle6"/>
    <dgm:cxn modelId="{73E4E692-ED9E-4C30-9A9C-5E6911F2C6D8}" type="presOf" srcId="{D84ED7A6-90D7-49FE-A33A-B2FD30858159}" destId="{EA81FBC5-F10D-401D-BB04-6F5514FAFBAD}" srcOrd="0" destOrd="0" presId="urn:microsoft.com/office/officeart/2005/8/layout/cycle6"/>
    <dgm:cxn modelId="{8ECA9C31-6FD4-42D0-9437-0C3A0FBFE562}" srcId="{DE476C5E-E7DB-4C91-AFA7-6A58A07240C9}" destId="{7D82FDA6-3CF4-441C-8D5E-EDC76304B2D9}" srcOrd="2" destOrd="0" parTransId="{D8E22A3D-BC7E-4956-BD41-B565F302B6A2}" sibTransId="{68A41C4A-8DA3-4FC8-879B-698416ABFD56}"/>
    <dgm:cxn modelId="{387411F0-0382-42D6-A6CF-42862B688090}" srcId="{DE476C5E-E7DB-4C91-AFA7-6A58A07240C9}" destId="{13CDA2F1-AACB-475B-B49F-A1226A762145}" srcOrd="5" destOrd="0" parTransId="{5782642D-BB1D-47F8-9DC0-67E0CAB7979D}" sibTransId="{9A44D3A6-D285-4898-B74D-17167FC8C07E}"/>
    <dgm:cxn modelId="{F4B27CE9-14CB-46A6-804F-3B8C7651A1C8}" srcId="{DE476C5E-E7DB-4C91-AFA7-6A58A07240C9}" destId="{D8391688-693A-486D-85FD-C6315BFD1460}" srcOrd="6" destOrd="0" parTransId="{FDEF0303-3C0B-4452-A540-CDB7C1CF53C8}" sibTransId="{5BB5FCF8-4AAA-43B8-9960-E56955B9C250}"/>
    <dgm:cxn modelId="{DB4EE332-18D9-4D6D-83C3-4C2BD409674B}" type="presOf" srcId="{A7A20960-DAC6-409E-9BEB-8A50CEE07084}" destId="{3193329E-A5BE-45A0-A2BD-9B95C9D5EFDF}" srcOrd="0" destOrd="0" presId="urn:microsoft.com/office/officeart/2005/8/layout/cycle6"/>
    <dgm:cxn modelId="{7F4F3C11-B7A5-42F0-B97B-21D7CB8AB9E7}" srcId="{DE476C5E-E7DB-4C91-AFA7-6A58A07240C9}" destId="{03B7B5EB-A6E7-4706-A28C-E591F13EEF9A}" srcOrd="0" destOrd="0" parTransId="{25AE244C-85C1-4E79-88F9-A991C731A0B4}" sibTransId="{ADDD7D5F-E8F7-4459-92FF-C36D5999C1B1}"/>
    <dgm:cxn modelId="{FBBDA16C-4BA3-4C2B-A6EB-484BE26E6BA2}" type="presOf" srcId="{791A4D65-5C34-4042-A812-03EC1B6B866E}" destId="{C1CF632D-6920-4D84-B710-A55943556C8A}" srcOrd="0" destOrd="0" presId="urn:microsoft.com/office/officeart/2005/8/layout/cycle6"/>
    <dgm:cxn modelId="{B6FADB5B-C26D-4161-95EC-50924202DD0B}" srcId="{DE476C5E-E7DB-4C91-AFA7-6A58A07240C9}" destId="{D84ED7A6-90D7-49FE-A33A-B2FD30858159}" srcOrd="3" destOrd="0" parTransId="{D85E5B8D-7D62-4D46-AFA5-14558E6E6189}" sibTransId="{5A4A2050-53FF-443D-ACA6-AD83CBCDF8F8}"/>
    <dgm:cxn modelId="{E5EF082D-FA80-4E7C-9220-D58DE0CAB2EE}" type="presOf" srcId="{13CDA2F1-AACB-475B-B49F-A1226A762145}" destId="{7EDED53F-5975-4644-8A7A-63E560E95540}" srcOrd="0" destOrd="0" presId="urn:microsoft.com/office/officeart/2005/8/layout/cycle6"/>
    <dgm:cxn modelId="{DE32BFFC-FDB1-450D-B69A-5693FAE23E8E}" type="presOf" srcId="{9A44D3A6-D285-4898-B74D-17167FC8C07E}" destId="{AF528082-E527-436A-B94E-0D4E601588B9}" srcOrd="0" destOrd="0" presId="urn:microsoft.com/office/officeart/2005/8/layout/cycle6"/>
    <dgm:cxn modelId="{316817E6-10B7-4474-83D7-31D3A1A7FDEE}" type="presOf" srcId="{D8391688-693A-486D-85FD-C6315BFD1460}" destId="{ECBC289F-7066-441C-A9C6-02195FBC5B48}" srcOrd="0" destOrd="0" presId="urn:microsoft.com/office/officeart/2005/8/layout/cycle6"/>
    <dgm:cxn modelId="{671E5B98-CF37-4256-A907-2A59528F5726}" type="presOf" srcId="{B981A677-C090-4E85-B6D8-58B395DC408C}" destId="{D2C64390-47F0-4218-B980-A0512F5E29BD}" srcOrd="0" destOrd="0" presId="urn:microsoft.com/office/officeart/2005/8/layout/cycle6"/>
    <dgm:cxn modelId="{F6D5A577-BA91-4266-AA04-C369DDBBC72E}" srcId="{DE476C5E-E7DB-4C91-AFA7-6A58A07240C9}" destId="{B981A677-C090-4E85-B6D8-58B395DC408C}" srcOrd="4" destOrd="0" parTransId="{5D24C54E-B933-47E4-92B8-0F3496F56815}" sibTransId="{FE88605D-7577-4CC9-A68C-2025F32F0211}"/>
    <dgm:cxn modelId="{D68FC916-3505-495B-ACD4-E92484FE3145}" type="presOf" srcId="{03B7B5EB-A6E7-4706-A28C-E591F13EEF9A}" destId="{6F83B1FF-0719-4B2C-BEC6-262D6454FE1A}" srcOrd="0" destOrd="0" presId="urn:microsoft.com/office/officeart/2005/8/layout/cycle6"/>
    <dgm:cxn modelId="{FA186D60-01F2-49CF-B965-45F7D66DC935}" type="presParOf" srcId="{2DD1722D-54D7-44C4-AB3D-B21D51A96F4C}" destId="{6F83B1FF-0719-4B2C-BEC6-262D6454FE1A}" srcOrd="0" destOrd="0" presId="urn:microsoft.com/office/officeart/2005/8/layout/cycle6"/>
    <dgm:cxn modelId="{605CDDEA-671B-457C-86CD-1E07D2A4A2F2}" type="presParOf" srcId="{2DD1722D-54D7-44C4-AB3D-B21D51A96F4C}" destId="{BE41CE2D-1590-4217-BB90-657CF78902C5}" srcOrd="1" destOrd="0" presId="urn:microsoft.com/office/officeart/2005/8/layout/cycle6"/>
    <dgm:cxn modelId="{18436328-A06D-4C13-8468-C2F2E3D3CBCF}" type="presParOf" srcId="{2DD1722D-54D7-44C4-AB3D-B21D51A96F4C}" destId="{5E6B4D78-16E4-458E-BFA3-4C4401AD8B68}" srcOrd="2" destOrd="0" presId="urn:microsoft.com/office/officeart/2005/8/layout/cycle6"/>
    <dgm:cxn modelId="{D688A35B-3B23-44FE-A273-FB5DEA0C09B1}" type="presParOf" srcId="{2DD1722D-54D7-44C4-AB3D-B21D51A96F4C}" destId="{EA440AAB-3DB6-4D82-A0E8-B8FC55A5F1A3}" srcOrd="3" destOrd="0" presId="urn:microsoft.com/office/officeart/2005/8/layout/cycle6"/>
    <dgm:cxn modelId="{4E6FD751-D060-489A-AF57-B611F5D00E68}" type="presParOf" srcId="{2DD1722D-54D7-44C4-AB3D-B21D51A96F4C}" destId="{CED3418C-48B3-4915-935B-40B0324A8ECB}" srcOrd="4" destOrd="0" presId="urn:microsoft.com/office/officeart/2005/8/layout/cycle6"/>
    <dgm:cxn modelId="{F4543D76-5491-43BF-BA47-ED4B383DF44F}" type="presParOf" srcId="{2DD1722D-54D7-44C4-AB3D-B21D51A96F4C}" destId="{755E7FE4-9D68-4F47-9B96-5E9B20676AC9}" srcOrd="5" destOrd="0" presId="urn:microsoft.com/office/officeart/2005/8/layout/cycle6"/>
    <dgm:cxn modelId="{D3DE77E4-20C6-416E-B75E-2AC8C033FC93}" type="presParOf" srcId="{2DD1722D-54D7-44C4-AB3D-B21D51A96F4C}" destId="{3BD59A8B-43BB-4295-983D-624628F81E88}" srcOrd="6" destOrd="0" presId="urn:microsoft.com/office/officeart/2005/8/layout/cycle6"/>
    <dgm:cxn modelId="{88C038C3-3CC0-4C92-BE13-2E1C97AB706E}" type="presParOf" srcId="{2DD1722D-54D7-44C4-AB3D-B21D51A96F4C}" destId="{A4942997-9733-42FA-9C07-CD48E453F7DA}" srcOrd="7" destOrd="0" presId="urn:microsoft.com/office/officeart/2005/8/layout/cycle6"/>
    <dgm:cxn modelId="{2373D104-5873-4BE9-8C20-B362AF5040B5}" type="presParOf" srcId="{2DD1722D-54D7-44C4-AB3D-B21D51A96F4C}" destId="{D125A01D-1790-49A0-BA3F-4E61F7324AF7}" srcOrd="8" destOrd="0" presId="urn:microsoft.com/office/officeart/2005/8/layout/cycle6"/>
    <dgm:cxn modelId="{64C943E7-49D2-4241-9358-F66474C12AAF}" type="presParOf" srcId="{2DD1722D-54D7-44C4-AB3D-B21D51A96F4C}" destId="{EA81FBC5-F10D-401D-BB04-6F5514FAFBAD}" srcOrd="9" destOrd="0" presId="urn:microsoft.com/office/officeart/2005/8/layout/cycle6"/>
    <dgm:cxn modelId="{0CBEB106-90FB-468D-AA71-797BF10EF1B3}" type="presParOf" srcId="{2DD1722D-54D7-44C4-AB3D-B21D51A96F4C}" destId="{66F98BB6-01D8-4567-9D38-A353C78260A4}" srcOrd="10" destOrd="0" presId="urn:microsoft.com/office/officeart/2005/8/layout/cycle6"/>
    <dgm:cxn modelId="{25E376BA-81B2-4A0C-A44D-0410EDF5909A}" type="presParOf" srcId="{2DD1722D-54D7-44C4-AB3D-B21D51A96F4C}" destId="{6E10922D-4A79-48B3-8045-D6D981AD9669}" srcOrd="11" destOrd="0" presId="urn:microsoft.com/office/officeart/2005/8/layout/cycle6"/>
    <dgm:cxn modelId="{8D444947-EAF7-41E5-98CE-7ABDEBA7BDDC}" type="presParOf" srcId="{2DD1722D-54D7-44C4-AB3D-B21D51A96F4C}" destId="{D2C64390-47F0-4218-B980-A0512F5E29BD}" srcOrd="12" destOrd="0" presId="urn:microsoft.com/office/officeart/2005/8/layout/cycle6"/>
    <dgm:cxn modelId="{05DC576D-7AF0-436F-AF37-E6851739FAAD}" type="presParOf" srcId="{2DD1722D-54D7-44C4-AB3D-B21D51A96F4C}" destId="{C892212A-B50F-4132-BBF8-F9F7C146D35F}" srcOrd="13" destOrd="0" presId="urn:microsoft.com/office/officeart/2005/8/layout/cycle6"/>
    <dgm:cxn modelId="{255AD816-DD86-4622-9743-DDABC27415D3}" type="presParOf" srcId="{2DD1722D-54D7-44C4-AB3D-B21D51A96F4C}" destId="{27867B3C-6F5F-4DE5-82A4-72428FA15CC8}" srcOrd="14" destOrd="0" presId="urn:microsoft.com/office/officeart/2005/8/layout/cycle6"/>
    <dgm:cxn modelId="{F882ECE8-02AB-439A-A5E2-916F6FA6F77C}" type="presParOf" srcId="{2DD1722D-54D7-44C4-AB3D-B21D51A96F4C}" destId="{7EDED53F-5975-4644-8A7A-63E560E95540}" srcOrd="15" destOrd="0" presId="urn:microsoft.com/office/officeart/2005/8/layout/cycle6"/>
    <dgm:cxn modelId="{2E648E5F-A507-4864-9349-150B95EDD6D3}" type="presParOf" srcId="{2DD1722D-54D7-44C4-AB3D-B21D51A96F4C}" destId="{23B54763-CF4F-4CBD-A3A9-7628136CD456}" srcOrd="16" destOrd="0" presId="urn:microsoft.com/office/officeart/2005/8/layout/cycle6"/>
    <dgm:cxn modelId="{88B95826-CB0F-4316-A11F-99CE22E4CD04}" type="presParOf" srcId="{2DD1722D-54D7-44C4-AB3D-B21D51A96F4C}" destId="{AF528082-E527-436A-B94E-0D4E601588B9}" srcOrd="17" destOrd="0" presId="urn:microsoft.com/office/officeart/2005/8/layout/cycle6"/>
    <dgm:cxn modelId="{37323FC0-2C5B-491E-8016-B8070E7A4E7C}" type="presParOf" srcId="{2DD1722D-54D7-44C4-AB3D-B21D51A96F4C}" destId="{ECBC289F-7066-441C-A9C6-02195FBC5B48}" srcOrd="18" destOrd="0" presId="urn:microsoft.com/office/officeart/2005/8/layout/cycle6"/>
    <dgm:cxn modelId="{C23342FB-A40E-4C0A-9495-4DAF50E474D8}" type="presParOf" srcId="{2DD1722D-54D7-44C4-AB3D-B21D51A96F4C}" destId="{220F1473-A0D0-466D-A8D5-DA3F4C7EA88D}" srcOrd="19" destOrd="0" presId="urn:microsoft.com/office/officeart/2005/8/layout/cycle6"/>
    <dgm:cxn modelId="{19D723B6-5EDC-4840-B7CF-FA9024C25447}" type="presParOf" srcId="{2DD1722D-54D7-44C4-AB3D-B21D51A96F4C}" destId="{1DEB7771-DA9B-4F77-86EE-03EB91F8D1A1}" srcOrd="20" destOrd="0" presId="urn:microsoft.com/office/officeart/2005/8/layout/cycle6"/>
    <dgm:cxn modelId="{1AC2835F-A4A5-41BA-A362-A64E713B55A7}" type="presParOf" srcId="{2DD1722D-54D7-44C4-AB3D-B21D51A96F4C}" destId="{692AACBA-0C6C-4A0C-915F-92729322CEC6}" srcOrd="21" destOrd="0" presId="urn:microsoft.com/office/officeart/2005/8/layout/cycle6"/>
    <dgm:cxn modelId="{C2654BE9-52E2-4CA9-A9AD-391E052A5FD1}" type="presParOf" srcId="{2DD1722D-54D7-44C4-AB3D-B21D51A96F4C}" destId="{DEACF0CC-96E6-4544-AD3E-743724020C1E}" srcOrd="22" destOrd="0" presId="urn:microsoft.com/office/officeart/2005/8/layout/cycle6"/>
    <dgm:cxn modelId="{80EE2C84-705C-42F4-BA9A-0B5892C4A3AA}" type="presParOf" srcId="{2DD1722D-54D7-44C4-AB3D-B21D51A96F4C}" destId="{C6C41B54-8681-451E-9FB3-9AFF45F0FF51}" srcOrd="23" destOrd="0" presId="urn:microsoft.com/office/officeart/2005/8/layout/cycle6"/>
    <dgm:cxn modelId="{3A375A78-DD15-4555-9C7D-E5FDB95B7A1D}" type="presParOf" srcId="{2DD1722D-54D7-44C4-AB3D-B21D51A96F4C}" destId="{53D0757B-4F20-41A0-9190-56571D04776C}" srcOrd="24" destOrd="0" presId="urn:microsoft.com/office/officeart/2005/8/layout/cycle6"/>
    <dgm:cxn modelId="{11509A3E-B91E-46C3-B9A4-9F49CBA14846}" type="presParOf" srcId="{2DD1722D-54D7-44C4-AB3D-B21D51A96F4C}" destId="{5F85926C-D6F7-4947-BF62-A3B13D6ADBB0}" srcOrd="25" destOrd="0" presId="urn:microsoft.com/office/officeart/2005/8/layout/cycle6"/>
    <dgm:cxn modelId="{7418981F-FED9-40C4-B80A-55BCEE41A6F3}" type="presParOf" srcId="{2DD1722D-54D7-44C4-AB3D-B21D51A96F4C}" destId="{1A619129-2291-47D9-9A36-2D91B757AE9A}" srcOrd="26" destOrd="0" presId="urn:microsoft.com/office/officeart/2005/8/layout/cycle6"/>
    <dgm:cxn modelId="{178911F5-CB87-485B-9133-7CF36857824D}" type="presParOf" srcId="{2DD1722D-54D7-44C4-AB3D-B21D51A96F4C}" destId="{3193329E-A5BE-45A0-A2BD-9B95C9D5EFDF}" srcOrd="27" destOrd="0" presId="urn:microsoft.com/office/officeart/2005/8/layout/cycle6"/>
    <dgm:cxn modelId="{27144351-A156-42D1-A9D8-205B8937E94C}" type="presParOf" srcId="{2DD1722D-54D7-44C4-AB3D-B21D51A96F4C}" destId="{632142F7-D3F0-4372-B723-BC9C80179613}" srcOrd="28" destOrd="0" presId="urn:microsoft.com/office/officeart/2005/8/layout/cycle6"/>
    <dgm:cxn modelId="{D3AC2686-EA98-4ED2-A2C8-2FECB650BD71}" type="presParOf" srcId="{2DD1722D-54D7-44C4-AB3D-B21D51A96F4C}" destId="{C1CF632D-6920-4D84-B710-A55943556C8A}" srcOrd="29" destOrd="0" presId="urn:microsoft.com/office/officeart/2005/8/layout/cycle6"/>
  </dgm:cxnLst>
  <dgm:bg/>
  <dgm:whole/>
</dgm:dataModel>
</file>

<file path=word/diagrams/data8.xml><?xml version="1.0" encoding="utf-8"?>
<dgm:dataModel xmlns:dgm="http://schemas.openxmlformats.org/drawingml/2006/diagram" xmlns:a="http://schemas.openxmlformats.org/drawingml/2006/main">
  <dgm:ptLst>
    <dgm:pt modelId="{1A58F663-ECC8-4654-A7C1-BE8AD656C2C1}" type="doc">
      <dgm:prSet loTypeId="urn:microsoft.com/office/officeart/2005/8/layout/default" loCatId="list" qsTypeId="urn:microsoft.com/office/officeart/2005/8/quickstyle/3d1" qsCatId="3D" csTypeId="urn:microsoft.com/office/officeart/2005/8/colors/accent3_4" csCatId="accent3" phldr="1"/>
      <dgm:spPr/>
      <dgm:t>
        <a:bodyPr/>
        <a:lstStyle/>
        <a:p>
          <a:endParaRPr lang="en-US"/>
        </a:p>
      </dgm:t>
    </dgm:pt>
    <dgm:pt modelId="{68D3EF5E-BD26-4299-B9BE-DCA354B73205}">
      <dgm:prSet phldrT="[Text]" custT="1"/>
      <dgm:spPr/>
      <dgm:t>
        <a:bodyPr/>
        <a:lstStyle/>
        <a:p>
          <a:r>
            <a:rPr lang="en-US" sz="800">
              <a:solidFill>
                <a:sysClr val="windowText" lastClr="000000"/>
              </a:solidFill>
              <a:latin typeface="Arial Black" pitchFamily="34" charset="0"/>
            </a:rPr>
            <a:t>Limited Access to Education &amp; Training</a:t>
          </a:r>
        </a:p>
      </dgm:t>
    </dgm:pt>
    <dgm:pt modelId="{3CC865F9-9B63-4F1A-A9B2-D949D44F69B1}" type="parTrans" cxnId="{09616684-C53D-49FF-8108-F039737090C9}">
      <dgm:prSet/>
      <dgm:spPr/>
      <dgm:t>
        <a:bodyPr/>
        <a:lstStyle/>
        <a:p>
          <a:endParaRPr lang="en-US"/>
        </a:p>
      </dgm:t>
    </dgm:pt>
    <dgm:pt modelId="{7BB9CBCC-97B0-41A5-A9F8-6C22D0A0774D}" type="sibTrans" cxnId="{09616684-C53D-49FF-8108-F039737090C9}">
      <dgm:prSet/>
      <dgm:spPr/>
      <dgm:t>
        <a:bodyPr/>
        <a:lstStyle/>
        <a:p>
          <a:endParaRPr lang="en-US"/>
        </a:p>
      </dgm:t>
    </dgm:pt>
    <dgm:pt modelId="{2F2F4A4A-00E3-4394-8D78-5714874A243D}">
      <dgm:prSet phldrT="[Text]" custT="1"/>
      <dgm:spPr/>
      <dgm:t>
        <a:bodyPr/>
        <a:lstStyle/>
        <a:p>
          <a:r>
            <a:rPr lang="en-US" sz="800">
              <a:solidFill>
                <a:sysClr val="windowText" lastClr="000000"/>
              </a:solidFill>
              <a:latin typeface="Arial Black" pitchFamily="34" charset="0"/>
            </a:rPr>
            <a:t>Limited Access to Technology &amp; Innovation</a:t>
          </a:r>
        </a:p>
      </dgm:t>
    </dgm:pt>
    <dgm:pt modelId="{8FA69CC4-34E7-461C-B846-73FF81DCF09B}" type="parTrans" cxnId="{07559B12-D5C5-42D5-A339-FE9DFE5F8C31}">
      <dgm:prSet/>
      <dgm:spPr/>
      <dgm:t>
        <a:bodyPr/>
        <a:lstStyle/>
        <a:p>
          <a:endParaRPr lang="en-US"/>
        </a:p>
      </dgm:t>
    </dgm:pt>
    <dgm:pt modelId="{97241E2A-2D3C-4A11-808F-CF910907B055}" type="sibTrans" cxnId="{07559B12-D5C5-42D5-A339-FE9DFE5F8C31}">
      <dgm:prSet/>
      <dgm:spPr/>
      <dgm:t>
        <a:bodyPr/>
        <a:lstStyle/>
        <a:p>
          <a:endParaRPr lang="en-US"/>
        </a:p>
      </dgm:t>
    </dgm:pt>
    <dgm:pt modelId="{0709636D-5BB1-4B87-98E0-3490935DF74B}">
      <dgm:prSet phldrT="[Text]" custT="1"/>
      <dgm:spPr/>
      <dgm:t>
        <a:bodyPr/>
        <a:lstStyle/>
        <a:p>
          <a:r>
            <a:rPr lang="en-US" sz="800">
              <a:solidFill>
                <a:sysClr val="windowText" lastClr="000000"/>
              </a:solidFill>
              <a:latin typeface="Arial Black" pitchFamily="34" charset="0"/>
            </a:rPr>
            <a:t>Traditional Gender Rules &amp; Cultural Norms</a:t>
          </a:r>
        </a:p>
      </dgm:t>
    </dgm:pt>
    <dgm:pt modelId="{B737BDBA-CAD5-4BCB-A1A7-EB302FDD1BC6}" type="parTrans" cxnId="{F27438AF-3C08-44C7-A632-BFEC9030EE76}">
      <dgm:prSet/>
      <dgm:spPr/>
      <dgm:t>
        <a:bodyPr/>
        <a:lstStyle/>
        <a:p>
          <a:endParaRPr lang="en-US"/>
        </a:p>
      </dgm:t>
    </dgm:pt>
    <dgm:pt modelId="{BB60DD77-A8AD-4F61-AB4B-32CF19267123}" type="sibTrans" cxnId="{F27438AF-3C08-44C7-A632-BFEC9030EE76}">
      <dgm:prSet/>
      <dgm:spPr/>
      <dgm:t>
        <a:bodyPr/>
        <a:lstStyle/>
        <a:p>
          <a:endParaRPr lang="en-US"/>
        </a:p>
      </dgm:t>
    </dgm:pt>
    <dgm:pt modelId="{6942CD77-5DB0-4BCE-AF47-B733468CA664}">
      <dgm:prSet phldrT="[Text]" custT="1"/>
      <dgm:spPr/>
      <dgm:t>
        <a:bodyPr/>
        <a:lstStyle/>
        <a:p>
          <a:r>
            <a:rPr lang="en-US" sz="800">
              <a:solidFill>
                <a:sysClr val="windowText" lastClr="000000"/>
              </a:solidFill>
              <a:latin typeface="Arial Black" pitchFamily="34" charset="0"/>
            </a:rPr>
            <a:t>Lack of Access to Land &amp; Resources</a:t>
          </a:r>
        </a:p>
      </dgm:t>
    </dgm:pt>
    <dgm:pt modelId="{F4403203-8E90-4D44-8C8C-CF9184528F50}" type="parTrans" cxnId="{961116A7-FAD7-4A44-8ECD-9E81DC65A016}">
      <dgm:prSet/>
      <dgm:spPr/>
      <dgm:t>
        <a:bodyPr/>
        <a:lstStyle/>
        <a:p>
          <a:endParaRPr lang="en-US"/>
        </a:p>
      </dgm:t>
    </dgm:pt>
    <dgm:pt modelId="{5B8BAB81-B4B2-4345-9013-C986D8AD136F}" type="sibTrans" cxnId="{961116A7-FAD7-4A44-8ECD-9E81DC65A016}">
      <dgm:prSet/>
      <dgm:spPr/>
      <dgm:t>
        <a:bodyPr/>
        <a:lstStyle/>
        <a:p>
          <a:endParaRPr lang="en-US"/>
        </a:p>
      </dgm:t>
    </dgm:pt>
    <dgm:pt modelId="{1739E7A3-8B2A-4988-BB35-8C5108107A6D}">
      <dgm:prSet phldrT="[Text]" custT="1"/>
      <dgm:spPr/>
      <dgm:t>
        <a:bodyPr/>
        <a:lstStyle/>
        <a:p>
          <a:r>
            <a:rPr lang="en-US" sz="800">
              <a:solidFill>
                <a:sysClr val="windowText" lastClr="000000"/>
              </a:solidFill>
              <a:latin typeface="Arial Black" pitchFamily="34" charset="0"/>
            </a:rPr>
            <a:t>Poor Access to Market Opportunities</a:t>
          </a:r>
        </a:p>
      </dgm:t>
    </dgm:pt>
    <dgm:pt modelId="{BE4A2DE3-18D3-40F6-9B87-4E23C9D48468}" type="parTrans" cxnId="{C3E13386-AB7A-4004-B82E-CFF7C7CC4926}">
      <dgm:prSet/>
      <dgm:spPr/>
      <dgm:t>
        <a:bodyPr/>
        <a:lstStyle/>
        <a:p>
          <a:endParaRPr lang="en-US"/>
        </a:p>
      </dgm:t>
    </dgm:pt>
    <dgm:pt modelId="{5835A943-CCEC-48BB-BC32-DFC1F722F885}" type="sibTrans" cxnId="{C3E13386-AB7A-4004-B82E-CFF7C7CC4926}">
      <dgm:prSet/>
      <dgm:spPr/>
      <dgm:t>
        <a:bodyPr/>
        <a:lstStyle/>
        <a:p>
          <a:endParaRPr lang="en-US"/>
        </a:p>
      </dgm:t>
    </dgm:pt>
    <dgm:pt modelId="{6840D6AC-EFFA-4F66-A3CF-B1615192AFD9}">
      <dgm:prSet phldrT="[Text]" custT="1"/>
      <dgm:spPr/>
      <dgm:t>
        <a:bodyPr/>
        <a:lstStyle/>
        <a:p>
          <a:r>
            <a:rPr lang="en-US" sz="800">
              <a:solidFill>
                <a:sysClr val="windowText" lastClr="000000"/>
              </a:solidFill>
              <a:latin typeface="Arial Black" pitchFamily="34" charset="0"/>
            </a:rPr>
            <a:t>Unpaid Domestic Responsibilities </a:t>
          </a:r>
        </a:p>
      </dgm:t>
    </dgm:pt>
    <dgm:pt modelId="{658D16B9-2F5B-4D54-95F9-759979892814}" type="parTrans" cxnId="{83F091C9-45E6-41B0-9375-8D286419A768}">
      <dgm:prSet/>
      <dgm:spPr/>
      <dgm:t>
        <a:bodyPr/>
        <a:lstStyle/>
        <a:p>
          <a:endParaRPr lang="en-US"/>
        </a:p>
      </dgm:t>
    </dgm:pt>
    <dgm:pt modelId="{7A6003DB-C85D-4149-9F33-0A533AA8F405}" type="sibTrans" cxnId="{83F091C9-45E6-41B0-9375-8D286419A768}">
      <dgm:prSet/>
      <dgm:spPr/>
      <dgm:t>
        <a:bodyPr/>
        <a:lstStyle/>
        <a:p>
          <a:endParaRPr lang="en-US"/>
        </a:p>
      </dgm:t>
    </dgm:pt>
    <dgm:pt modelId="{339C5115-80C7-4E6B-9AE0-180A96A8A8F2}">
      <dgm:prSet phldrT="[Text]" custT="1"/>
      <dgm:spPr/>
      <dgm:t>
        <a:bodyPr/>
        <a:lstStyle/>
        <a:p>
          <a:r>
            <a:rPr lang="en-US" sz="800">
              <a:solidFill>
                <a:sysClr val="windowText" lastClr="000000"/>
              </a:solidFill>
              <a:latin typeface="Arial Black" pitchFamily="34" charset="0"/>
            </a:rPr>
            <a:t>Inadequate Extension Services </a:t>
          </a:r>
        </a:p>
      </dgm:t>
    </dgm:pt>
    <dgm:pt modelId="{06A9FA28-DAB5-4E40-B7C8-87B616E07123}" type="parTrans" cxnId="{0CE3C79E-21E7-40A3-96DB-B73F53EA47F9}">
      <dgm:prSet/>
      <dgm:spPr/>
      <dgm:t>
        <a:bodyPr/>
        <a:lstStyle/>
        <a:p>
          <a:endParaRPr lang="en-US"/>
        </a:p>
      </dgm:t>
    </dgm:pt>
    <dgm:pt modelId="{165D0AC8-9510-4E7E-AEC2-BBA244D6FC47}" type="sibTrans" cxnId="{0CE3C79E-21E7-40A3-96DB-B73F53EA47F9}">
      <dgm:prSet/>
      <dgm:spPr/>
      <dgm:t>
        <a:bodyPr/>
        <a:lstStyle/>
        <a:p>
          <a:endParaRPr lang="en-US"/>
        </a:p>
      </dgm:t>
    </dgm:pt>
    <dgm:pt modelId="{067D0D92-DD1F-4CCE-95DB-A36825DEADFB}">
      <dgm:prSet phldrT="[Text]" custT="1"/>
      <dgm:spPr/>
      <dgm:t>
        <a:bodyPr/>
        <a:lstStyle/>
        <a:p>
          <a:r>
            <a:rPr lang="en-US" sz="800">
              <a:solidFill>
                <a:sysClr val="windowText" lastClr="000000"/>
              </a:solidFill>
              <a:latin typeface="Arial Black" pitchFamily="34" charset="0"/>
            </a:rPr>
            <a:t>Limited Access to Financial Services</a:t>
          </a:r>
        </a:p>
      </dgm:t>
    </dgm:pt>
    <dgm:pt modelId="{4678AF77-28AD-44C5-B896-D5FA45551DDF}" type="parTrans" cxnId="{AB01B668-7514-4EE9-8F86-8E03657F0DB7}">
      <dgm:prSet/>
      <dgm:spPr/>
      <dgm:t>
        <a:bodyPr/>
        <a:lstStyle/>
        <a:p>
          <a:endParaRPr lang="en-US"/>
        </a:p>
      </dgm:t>
    </dgm:pt>
    <dgm:pt modelId="{7321B9B1-7C50-470F-A213-600C9A25D261}" type="sibTrans" cxnId="{AB01B668-7514-4EE9-8F86-8E03657F0DB7}">
      <dgm:prSet/>
      <dgm:spPr/>
      <dgm:t>
        <a:bodyPr/>
        <a:lstStyle/>
        <a:p>
          <a:endParaRPr lang="en-US"/>
        </a:p>
      </dgm:t>
    </dgm:pt>
    <dgm:pt modelId="{F9C31EA4-060D-4820-B5C7-132DA9659FD0}">
      <dgm:prSet phldrT="[Text]" custT="1"/>
      <dgm:spPr/>
      <dgm:t>
        <a:bodyPr/>
        <a:lstStyle/>
        <a:p>
          <a:r>
            <a:rPr lang="en-US" sz="800">
              <a:solidFill>
                <a:sysClr val="windowText" lastClr="000000"/>
              </a:solidFill>
              <a:latin typeface="Arial Black" pitchFamily="34" charset="0"/>
            </a:rPr>
            <a:t>Climate Change &amp; Environmental Degradation</a:t>
          </a:r>
        </a:p>
      </dgm:t>
    </dgm:pt>
    <dgm:pt modelId="{EAA8897C-A765-46C3-B5D2-525FDD271D51}" type="parTrans" cxnId="{37470396-86E4-4BD7-9EC2-928FCAB91B25}">
      <dgm:prSet/>
      <dgm:spPr/>
      <dgm:t>
        <a:bodyPr/>
        <a:lstStyle/>
        <a:p>
          <a:endParaRPr lang="en-US"/>
        </a:p>
      </dgm:t>
    </dgm:pt>
    <dgm:pt modelId="{DB8EA6C6-DD46-4AD4-B924-EC89AA8DF5C7}" type="sibTrans" cxnId="{37470396-86E4-4BD7-9EC2-928FCAB91B25}">
      <dgm:prSet/>
      <dgm:spPr/>
      <dgm:t>
        <a:bodyPr/>
        <a:lstStyle/>
        <a:p>
          <a:endParaRPr lang="en-US"/>
        </a:p>
      </dgm:t>
    </dgm:pt>
    <dgm:pt modelId="{1DA1D983-8695-4DA6-B95A-732A31CA9DBE}">
      <dgm:prSet phldrT="[Text]" custT="1"/>
      <dgm:spPr/>
      <dgm:t>
        <a:bodyPr/>
        <a:lstStyle/>
        <a:p>
          <a:r>
            <a:rPr lang="en-US" sz="800">
              <a:solidFill>
                <a:sysClr val="windowText" lastClr="000000"/>
              </a:solidFill>
              <a:latin typeface="Arial Black" pitchFamily="34" charset="0"/>
            </a:rPr>
            <a:t>Social &amp; Economic Marginization</a:t>
          </a:r>
        </a:p>
      </dgm:t>
    </dgm:pt>
    <dgm:pt modelId="{EFBD4805-8B91-41FC-8F19-74D3FFE51F03}" type="parTrans" cxnId="{53845CA7-BA70-4E52-97BF-52D8D5A05EB3}">
      <dgm:prSet/>
      <dgm:spPr/>
      <dgm:t>
        <a:bodyPr/>
        <a:lstStyle/>
        <a:p>
          <a:endParaRPr lang="en-US"/>
        </a:p>
      </dgm:t>
    </dgm:pt>
    <dgm:pt modelId="{9E51AA24-F729-4253-98BC-7DA4757B4702}" type="sibTrans" cxnId="{53845CA7-BA70-4E52-97BF-52D8D5A05EB3}">
      <dgm:prSet/>
      <dgm:spPr/>
      <dgm:t>
        <a:bodyPr/>
        <a:lstStyle/>
        <a:p>
          <a:endParaRPr lang="en-US"/>
        </a:p>
      </dgm:t>
    </dgm:pt>
    <dgm:pt modelId="{55BE16A4-E8C9-4FB1-9B10-78429C0E67A3}">
      <dgm:prSet phldrT="[Text]" custT="1"/>
      <dgm:spPr/>
      <dgm:t>
        <a:bodyPr/>
        <a:lstStyle/>
        <a:p>
          <a:r>
            <a:rPr lang="en-US" sz="800">
              <a:solidFill>
                <a:sysClr val="windowText" lastClr="000000"/>
              </a:solidFill>
              <a:latin typeface="Arial Black" pitchFamily="34" charset="0"/>
            </a:rPr>
            <a:t>Lack of Supportive Policies &amp; Institutions</a:t>
          </a:r>
        </a:p>
      </dgm:t>
    </dgm:pt>
    <dgm:pt modelId="{E4E0F6AB-3C6B-48B2-8BF9-9F7D608AC3B6}" type="sibTrans" cxnId="{EB4B0354-2962-4D96-AAFE-34072C72ACFB}">
      <dgm:prSet/>
      <dgm:spPr/>
      <dgm:t>
        <a:bodyPr/>
        <a:lstStyle/>
        <a:p>
          <a:endParaRPr lang="en-US"/>
        </a:p>
      </dgm:t>
    </dgm:pt>
    <dgm:pt modelId="{8DAE09BA-261C-4855-8970-71AC566047E0}" type="parTrans" cxnId="{EB4B0354-2962-4D96-AAFE-34072C72ACFB}">
      <dgm:prSet/>
      <dgm:spPr/>
      <dgm:t>
        <a:bodyPr/>
        <a:lstStyle/>
        <a:p>
          <a:endParaRPr lang="en-US"/>
        </a:p>
      </dgm:t>
    </dgm:pt>
    <dgm:pt modelId="{B3D7C47E-E0C7-467C-9065-0278D0821DBB}" type="pres">
      <dgm:prSet presAssocID="{1A58F663-ECC8-4654-A7C1-BE8AD656C2C1}" presName="diagram" presStyleCnt="0">
        <dgm:presLayoutVars>
          <dgm:dir/>
          <dgm:resizeHandles val="exact"/>
        </dgm:presLayoutVars>
      </dgm:prSet>
      <dgm:spPr/>
      <dgm:t>
        <a:bodyPr/>
        <a:lstStyle/>
        <a:p>
          <a:endParaRPr lang="en-US"/>
        </a:p>
      </dgm:t>
    </dgm:pt>
    <dgm:pt modelId="{C5F37AE3-B2A2-4BDD-861E-7C2E659F92ED}" type="pres">
      <dgm:prSet presAssocID="{68D3EF5E-BD26-4299-B9BE-DCA354B73205}" presName="node" presStyleLbl="node1" presStyleIdx="0" presStyleCnt="11">
        <dgm:presLayoutVars>
          <dgm:bulletEnabled val="1"/>
        </dgm:presLayoutVars>
      </dgm:prSet>
      <dgm:spPr/>
      <dgm:t>
        <a:bodyPr/>
        <a:lstStyle/>
        <a:p>
          <a:endParaRPr lang="en-US"/>
        </a:p>
      </dgm:t>
    </dgm:pt>
    <dgm:pt modelId="{2264D673-2255-4CF3-8748-7DEAE92E4F13}" type="pres">
      <dgm:prSet presAssocID="{7BB9CBCC-97B0-41A5-A9F8-6C22D0A0774D}" presName="sibTrans" presStyleCnt="0"/>
      <dgm:spPr/>
    </dgm:pt>
    <dgm:pt modelId="{5FF01C9A-70EE-4E45-9ED2-4470BEA972DF}" type="pres">
      <dgm:prSet presAssocID="{55BE16A4-E8C9-4FB1-9B10-78429C0E67A3}" presName="node" presStyleLbl="node1" presStyleIdx="1" presStyleCnt="11">
        <dgm:presLayoutVars>
          <dgm:bulletEnabled val="1"/>
        </dgm:presLayoutVars>
      </dgm:prSet>
      <dgm:spPr/>
      <dgm:t>
        <a:bodyPr/>
        <a:lstStyle/>
        <a:p>
          <a:endParaRPr lang="en-US"/>
        </a:p>
      </dgm:t>
    </dgm:pt>
    <dgm:pt modelId="{3F5E8BDB-8F4A-4160-BACA-752DBCB86B1B}" type="pres">
      <dgm:prSet presAssocID="{E4E0F6AB-3C6B-48B2-8BF9-9F7D608AC3B6}" presName="sibTrans" presStyleCnt="0"/>
      <dgm:spPr/>
    </dgm:pt>
    <dgm:pt modelId="{B33E1E01-DC99-4B7A-9B92-B8168345FA2A}" type="pres">
      <dgm:prSet presAssocID="{2F2F4A4A-00E3-4394-8D78-5714874A243D}" presName="node" presStyleLbl="node1" presStyleIdx="2" presStyleCnt="11">
        <dgm:presLayoutVars>
          <dgm:bulletEnabled val="1"/>
        </dgm:presLayoutVars>
      </dgm:prSet>
      <dgm:spPr/>
      <dgm:t>
        <a:bodyPr/>
        <a:lstStyle/>
        <a:p>
          <a:endParaRPr lang="en-US"/>
        </a:p>
      </dgm:t>
    </dgm:pt>
    <dgm:pt modelId="{92669E21-D13D-4EFA-BFC4-EFDC69A4142E}" type="pres">
      <dgm:prSet presAssocID="{97241E2A-2D3C-4A11-808F-CF910907B055}" presName="sibTrans" presStyleCnt="0"/>
      <dgm:spPr/>
    </dgm:pt>
    <dgm:pt modelId="{7C5CE9DE-48E8-4ABF-A9B4-7941AA18FD3E}" type="pres">
      <dgm:prSet presAssocID="{0709636D-5BB1-4B87-98E0-3490935DF74B}" presName="node" presStyleLbl="node1" presStyleIdx="3" presStyleCnt="11">
        <dgm:presLayoutVars>
          <dgm:bulletEnabled val="1"/>
        </dgm:presLayoutVars>
      </dgm:prSet>
      <dgm:spPr/>
      <dgm:t>
        <a:bodyPr/>
        <a:lstStyle/>
        <a:p>
          <a:endParaRPr lang="en-US"/>
        </a:p>
      </dgm:t>
    </dgm:pt>
    <dgm:pt modelId="{2B85D537-6526-4CF6-BB77-405A82569535}" type="pres">
      <dgm:prSet presAssocID="{BB60DD77-A8AD-4F61-AB4B-32CF19267123}" presName="sibTrans" presStyleCnt="0"/>
      <dgm:spPr/>
    </dgm:pt>
    <dgm:pt modelId="{64E9239C-2DA0-4119-A091-C66F6649F945}" type="pres">
      <dgm:prSet presAssocID="{6942CD77-5DB0-4BCE-AF47-B733468CA664}" presName="node" presStyleLbl="node1" presStyleIdx="4" presStyleCnt="11">
        <dgm:presLayoutVars>
          <dgm:bulletEnabled val="1"/>
        </dgm:presLayoutVars>
      </dgm:prSet>
      <dgm:spPr/>
      <dgm:t>
        <a:bodyPr/>
        <a:lstStyle/>
        <a:p>
          <a:endParaRPr lang="en-US"/>
        </a:p>
      </dgm:t>
    </dgm:pt>
    <dgm:pt modelId="{6DD3F0A8-ABD0-4475-8D57-3B15910046B3}" type="pres">
      <dgm:prSet presAssocID="{5B8BAB81-B4B2-4345-9013-C986D8AD136F}" presName="sibTrans" presStyleCnt="0"/>
      <dgm:spPr/>
    </dgm:pt>
    <dgm:pt modelId="{AD91EC96-D6B0-4A5A-A4D5-F3520AEDC5E8}" type="pres">
      <dgm:prSet presAssocID="{1739E7A3-8B2A-4988-BB35-8C5108107A6D}" presName="node" presStyleLbl="node1" presStyleIdx="5" presStyleCnt="11">
        <dgm:presLayoutVars>
          <dgm:bulletEnabled val="1"/>
        </dgm:presLayoutVars>
      </dgm:prSet>
      <dgm:spPr/>
      <dgm:t>
        <a:bodyPr/>
        <a:lstStyle/>
        <a:p>
          <a:endParaRPr lang="en-US"/>
        </a:p>
      </dgm:t>
    </dgm:pt>
    <dgm:pt modelId="{07A2B1A9-C9AA-47AC-98EF-1EFBF014F292}" type="pres">
      <dgm:prSet presAssocID="{5835A943-CCEC-48BB-BC32-DFC1F722F885}" presName="sibTrans" presStyleCnt="0"/>
      <dgm:spPr/>
    </dgm:pt>
    <dgm:pt modelId="{030909D6-F317-41C5-8BF9-C4851EB28D6D}" type="pres">
      <dgm:prSet presAssocID="{6840D6AC-EFFA-4F66-A3CF-B1615192AFD9}" presName="node" presStyleLbl="node1" presStyleIdx="6" presStyleCnt="11" custScaleX="109973">
        <dgm:presLayoutVars>
          <dgm:bulletEnabled val="1"/>
        </dgm:presLayoutVars>
      </dgm:prSet>
      <dgm:spPr/>
      <dgm:t>
        <a:bodyPr/>
        <a:lstStyle/>
        <a:p>
          <a:endParaRPr lang="en-US"/>
        </a:p>
      </dgm:t>
    </dgm:pt>
    <dgm:pt modelId="{F0E526A1-8697-4BAF-9BCB-5167DDCB4A00}" type="pres">
      <dgm:prSet presAssocID="{7A6003DB-C85D-4149-9F33-0A533AA8F405}" presName="sibTrans" presStyleCnt="0"/>
      <dgm:spPr/>
    </dgm:pt>
    <dgm:pt modelId="{08EB36AD-3195-45F7-8449-386C0BE10618}" type="pres">
      <dgm:prSet presAssocID="{339C5115-80C7-4E6B-9AE0-180A96A8A8F2}" presName="node" presStyleLbl="node1" presStyleIdx="7" presStyleCnt="11">
        <dgm:presLayoutVars>
          <dgm:bulletEnabled val="1"/>
        </dgm:presLayoutVars>
      </dgm:prSet>
      <dgm:spPr/>
      <dgm:t>
        <a:bodyPr/>
        <a:lstStyle/>
        <a:p>
          <a:endParaRPr lang="en-US"/>
        </a:p>
      </dgm:t>
    </dgm:pt>
    <dgm:pt modelId="{806D5E60-A2FE-4B46-9462-CB8B52D53BFE}" type="pres">
      <dgm:prSet presAssocID="{165D0AC8-9510-4E7E-AEC2-BBA244D6FC47}" presName="sibTrans" presStyleCnt="0"/>
      <dgm:spPr/>
    </dgm:pt>
    <dgm:pt modelId="{A1B7E1E2-8BBA-4CE1-BA03-926BF4AB8B30}" type="pres">
      <dgm:prSet presAssocID="{067D0D92-DD1F-4CCE-95DB-A36825DEADFB}" presName="node" presStyleLbl="node1" presStyleIdx="8" presStyleCnt="11">
        <dgm:presLayoutVars>
          <dgm:bulletEnabled val="1"/>
        </dgm:presLayoutVars>
      </dgm:prSet>
      <dgm:spPr/>
      <dgm:t>
        <a:bodyPr/>
        <a:lstStyle/>
        <a:p>
          <a:endParaRPr lang="en-US"/>
        </a:p>
      </dgm:t>
    </dgm:pt>
    <dgm:pt modelId="{4D7D7F74-2FFD-4440-A2E6-E8648BD0CABD}" type="pres">
      <dgm:prSet presAssocID="{7321B9B1-7C50-470F-A213-600C9A25D261}" presName="sibTrans" presStyleCnt="0"/>
      <dgm:spPr/>
    </dgm:pt>
    <dgm:pt modelId="{2D3E1EEE-4AC3-4B30-BC32-8C6F9E6C0B8D}" type="pres">
      <dgm:prSet presAssocID="{F9C31EA4-060D-4820-B5C7-132DA9659FD0}" presName="node" presStyleLbl="node1" presStyleIdx="9" presStyleCnt="11">
        <dgm:presLayoutVars>
          <dgm:bulletEnabled val="1"/>
        </dgm:presLayoutVars>
      </dgm:prSet>
      <dgm:spPr/>
      <dgm:t>
        <a:bodyPr/>
        <a:lstStyle/>
        <a:p>
          <a:endParaRPr lang="en-US"/>
        </a:p>
      </dgm:t>
    </dgm:pt>
    <dgm:pt modelId="{52FEA6BE-5258-4FB5-8620-4C1185327FFF}" type="pres">
      <dgm:prSet presAssocID="{DB8EA6C6-DD46-4AD4-B924-EC89AA8DF5C7}" presName="sibTrans" presStyleCnt="0"/>
      <dgm:spPr/>
    </dgm:pt>
    <dgm:pt modelId="{553CED43-6BC1-405A-919E-DBB632010642}" type="pres">
      <dgm:prSet presAssocID="{1DA1D983-8695-4DA6-B95A-732A31CA9DBE}" presName="node" presStyleLbl="node1" presStyleIdx="10" presStyleCnt="11">
        <dgm:presLayoutVars>
          <dgm:bulletEnabled val="1"/>
        </dgm:presLayoutVars>
      </dgm:prSet>
      <dgm:spPr/>
      <dgm:t>
        <a:bodyPr/>
        <a:lstStyle/>
        <a:p>
          <a:endParaRPr lang="en-US"/>
        </a:p>
      </dgm:t>
    </dgm:pt>
  </dgm:ptLst>
  <dgm:cxnLst>
    <dgm:cxn modelId="{3950BAD8-A377-4073-BC69-C5EFC13BE68C}" type="presOf" srcId="{339C5115-80C7-4E6B-9AE0-180A96A8A8F2}" destId="{08EB36AD-3195-45F7-8449-386C0BE10618}" srcOrd="0" destOrd="0" presId="urn:microsoft.com/office/officeart/2005/8/layout/default"/>
    <dgm:cxn modelId="{37470396-86E4-4BD7-9EC2-928FCAB91B25}" srcId="{1A58F663-ECC8-4654-A7C1-BE8AD656C2C1}" destId="{F9C31EA4-060D-4820-B5C7-132DA9659FD0}" srcOrd="9" destOrd="0" parTransId="{EAA8897C-A765-46C3-B5D2-525FDD271D51}" sibTransId="{DB8EA6C6-DD46-4AD4-B924-EC89AA8DF5C7}"/>
    <dgm:cxn modelId="{AB01B668-7514-4EE9-8F86-8E03657F0DB7}" srcId="{1A58F663-ECC8-4654-A7C1-BE8AD656C2C1}" destId="{067D0D92-DD1F-4CCE-95DB-A36825DEADFB}" srcOrd="8" destOrd="0" parTransId="{4678AF77-28AD-44C5-B896-D5FA45551DDF}" sibTransId="{7321B9B1-7C50-470F-A213-600C9A25D261}"/>
    <dgm:cxn modelId="{2B66D4A1-2319-4592-AA26-FDEAEB02132E}" type="presOf" srcId="{F9C31EA4-060D-4820-B5C7-132DA9659FD0}" destId="{2D3E1EEE-4AC3-4B30-BC32-8C6F9E6C0B8D}" srcOrd="0" destOrd="0" presId="urn:microsoft.com/office/officeart/2005/8/layout/default"/>
    <dgm:cxn modelId="{09616684-C53D-49FF-8108-F039737090C9}" srcId="{1A58F663-ECC8-4654-A7C1-BE8AD656C2C1}" destId="{68D3EF5E-BD26-4299-B9BE-DCA354B73205}" srcOrd="0" destOrd="0" parTransId="{3CC865F9-9B63-4F1A-A9B2-D949D44F69B1}" sibTransId="{7BB9CBCC-97B0-41A5-A9F8-6C22D0A0774D}"/>
    <dgm:cxn modelId="{CC70C377-BBCD-4BF0-9C39-446F0D205F64}" type="presOf" srcId="{6942CD77-5DB0-4BCE-AF47-B733468CA664}" destId="{64E9239C-2DA0-4119-A091-C66F6649F945}" srcOrd="0" destOrd="0" presId="urn:microsoft.com/office/officeart/2005/8/layout/default"/>
    <dgm:cxn modelId="{2826F130-C263-45B8-A583-06B32BA2FEA2}" type="presOf" srcId="{1DA1D983-8695-4DA6-B95A-732A31CA9DBE}" destId="{553CED43-6BC1-405A-919E-DBB632010642}" srcOrd="0" destOrd="0" presId="urn:microsoft.com/office/officeart/2005/8/layout/default"/>
    <dgm:cxn modelId="{F27438AF-3C08-44C7-A632-BFEC9030EE76}" srcId="{1A58F663-ECC8-4654-A7C1-BE8AD656C2C1}" destId="{0709636D-5BB1-4B87-98E0-3490935DF74B}" srcOrd="3" destOrd="0" parTransId="{B737BDBA-CAD5-4BCB-A1A7-EB302FDD1BC6}" sibTransId="{BB60DD77-A8AD-4F61-AB4B-32CF19267123}"/>
    <dgm:cxn modelId="{07559B12-D5C5-42D5-A339-FE9DFE5F8C31}" srcId="{1A58F663-ECC8-4654-A7C1-BE8AD656C2C1}" destId="{2F2F4A4A-00E3-4394-8D78-5714874A243D}" srcOrd="2" destOrd="0" parTransId="{8FA69CC4-34E7-461C-B846-73FF81DCF09B}" sibTransId="{97241E2A-2D3C-4A11-808F-CF910907B055}"/>
    <dgm:cxn modelId="{EB4B0354-2962-4D96-AAFE-34072C72ACFB}" srcId="{1A58F663-ECC8-4654-A7C1-BE8AD656C2C1}" destId="{55BE16A4-E8C9-4FB1-9B10-78429C0E67A3}" srcOrd="1" destOrd="0" parTransId="{8DAE09BA-261C-4855-8970-71AC566047E0}" sibTransId="{E4E0F6AB-3C6B-48B2-8BF9-9F7D608AC3B6}"/>
    <dgm:cxn modelId="{F88F25C6-FC68-4921-BFEA-CF6BB5D9BA00}" type="presOf" srcId="{2F2F4A4A-00E3-4394-8D78-5714874A243D}" destId="{B33E1E01-DC99-4B7A-9B92-B8168345FA2A}" srcOrd="0" destOrd="0" presId="urn:microsoft.com/office/officeart/2005/8/layout/default"/>
    <dgm:cxn modelId="{961116A7-FAD7-4A44-8ECD-9E81DC65A016}" srcId="{1A58F663-ECC8-4654-A7C1-BE8AD656C2C1}" destId="{6942CD77-5DB0-4BCE-AF47-B733468CA664}" srcOrd="4" destOrd="0" parTransId="{F4403203-8E90-4D44-8C8C-CF9184528F50}" sibTransId="{5B8BAB81-B4B2-4345-9013-C986D8AD136F}"/>
    <dgm:cxn modelId="{65154CDA-D795-4AFA-A9C2-50949EA6FE0F}" type="presOf" srcId="{0709636D-5BB1-4B87-98E0-3490935DF74B}" destId="{7C5CE9DE-48E8-4ABF-A9B4-7941AA18FD3E}" srcOrd="0" destOrd="0" presId="urn:microsoft.com/office/officeart/2005/8/layout/default"/>
    <dgm:cxn modelId="{C3E13386-AB7A-4004-B82E-CFF7C7CC4926}" srcId="{1A58F663-ECC8-4654-A7C1-BE8AD656C2C1}" destId="{1739E7A3-8B2A-4988-BB35-8C5108107A6D}" srcOrd="5" destOrd="0" parTransId="{BE4A2DE3-18D3-40F6-9B87-4E23C9D48468}" sibTransId="{5835A943-CCEC-48BB-BC32-DFC1F722F885}"/>
    <dgm:cxn modelId="{6F66AEA9-64BA-42F8-918C-88FACD5568AA}" type="presOf" srcId="{1739E7A3-8B2A-4988-BB35-8C5108107A6D}" destId="{AD91EC96-D6B0-4A5A-A4D5-F3520AEDC5E8}" srcOrd="0" destOrd="0" presId="urn:microsoft.com/office/officeart/2005/8/layout/default"/>
    <dgm:cxn modelId="{8FDDCF0F-E61F-4E83-9023-1F39FC5B3C73}" type="presOf" srcId="{1A58F663-ECC8-4654-A7C1-BE8AD656C2C1}" destId="{B3D7C47E-E0C7-467C-9065-0278D0821DBB}" srcOrd="0" destOrd="0" presId="urn:microsoft.com/office/officeart/2005/8/layout/default"/>
    <dgm:cxn modelId="{0CE3C79E-21E7-40A3-96DB-B73F53EA47F9}" srcId="{1A58F663-ECC8-4654-A7C1-BE8AD656C2C1}" destId="{339C5115-80C7-4E6B-9AE0-180A96A8A8F2}" srcOrd="7" destOrd="0" parTransId="{06A9FA28-DAB5-4E40-B7C8-87B616E07123}" sibTransId="{165D0AC8-9510-4E7E-AEC2-BBA244D6FC47}"/>
    <dgm:cxn modelId="{83F091C9-45E6-41B0-9375-8D286419A768}" srcId="{1A58F663-ECC8-4654-A7C1-BE8AD656C2C1}" destId="{6840D6AC-EFFA-4F66-A3CF-B1615192AFD9}" srcOrd="6" destOrd="0" parTransId="{658D16B9-2F5B-4D54-95F9-759979892814}" sibTransId="{7A6003DB-C85D-4149-9F33-0A533AA8F405}"/>
    <dgm:cxn modelId="{B2D3E120-5161-4940-9CC9-668C325E5F50}" type="presOf" srcId="{6840D6AC-EFFA-4F66-A3CF-B1615192AFD9}" destId="{030909D6-F317-41C5-8BF9-C4851EB28D6D}" srcOrd="0" destOrd="0" presId="urn:microsoft.com/office/officeart/2005/8/layout/default"/>
    <dgm:cxn modelId="{8959208D-FC19-451C-92A5-896CC4643B50}" type="presOf" srcId="{68D3EF5E-BD26-4299-B9BE-DCA354B73205}" destId="{C5F37AE3-B2A2-4BDD-861E-7C2E659F92ED}" srcOrd="0" destOrd="0" presId="urn:microsoft.com/office/officeart/2005/8/layout/default"/>
    <dgm:cxn modelId="{53845CA7-BA70-4E52-97BF-52D8D5A05EB3}" srcId="{1A58F663-ECC8-4654-A7C1-BE8AD656C2C1}" destId="{1DA1D983-8695-4DA6-B95A-732A31CA9DBE}" srcOrd="10" destOrd="0" parTransId="{EFBD4805-8B91-41FC-8F19-74D3FFE51F03}" sibTransId="{9E51AA24-F729-4253-98BC-7DA4757B4702}"/>
    <dgm:cxn modelId="{10A03BF5-54F4-4914-BD18-0A8EE337A6DB}" type="presOf" srcId="{067D0D92-DD1F-4CCE-95DB-A36825DEADFB}" destId="{A1B7E1E2-8BBA-4CE1-BA03-926BF4AB8B30}" srcOrd="0" destOrd="0" presId="urn:microsoft.com/office/officeart/2005/8/layout/default"/>
    <dgm:cxn modelId="{FA18ACF3-7DA8-400D-BA30-4EEE301100A9}" type="presOf" srcId="{55BE16A4-E8C9-4FB1-9B10-78429C0E67A3}" destId="{5FF01C9A-70EE-4E45-9ED2-4470BEA972DF}" srcOrd="0" destOrd="0" presId="urn:microsoft.com/office/officeart/2005/8/layout/default"/>
    <dgm:cxn modelId="{3E9CA9A9-1D5A-4208-85D3-2AC341AA5A26}" type="presParOf" srcId="{B3D7C47E-E0C7-467C-9065-0278D0821DBB}" destId="{C5F37AE3-B2A2-4BDD-861E-7C2E659F92ED}" srcOrd="0" destOrd="0" presId="urn:microsoft.com/office/officeart/2005/8/layout/default"/>
    <dgm:cxn modelId="{98B15FE1-C0F2-415B-B5EF-7EBFF10FBD0C}" type="presParOf" srcId="{B3D7C47E-E0C7-467C-9065-0278D0821DBB}" destId="{2264D673-2255-4CF3-8748-7DEAE92E4F13}" srcOrd="1" destOrd="0" presId="urn:microsoft.com/office/officeart/2005/8/layout/default"/>
    <dgm:cxn modelId="{12C4384C-0E32-418A-B145-69AB00C5F59D}" type="presParOf" srcId="{B3D7C47E-E0C7-467C-9065-0278D0821DBB}" destId="{5FF01C9A-70EE-4E45-9ED2-4470BEA972DF}" srcOrd="2" destOrd="0" presId="urn:microsoft.com/office/officeart/2005/8/layout/default"/>
    <dgm:cxn modelId="{3676F8E3-7F58-4437-9C78-5201DA05C4FE}" type="presParOf" srcId="{B3D7C47E-E0C7-467C-9065-0278D0821DBB}" destId="{3F5E8BDB-8F4A-4160-BACA-752DBCB86B1B}" srcOrd="3" destOrd="0" presId="urn:microsoft.com/office/officeart/2005/8/layout/default"/>
    <dgm:cxn modelId="{FEBB85FE-F6DF-47D0-B254-7B24F63178F4}" type="presParOf" srcId="{B3D7C47E-E0C7-467C-9065-0278D0821DBB}" destId="{B33E1E01-DC99-4B7A-9B92-B8168345FA2A}" srcOrd="4" destOrd="0" presId="urn:microsoft.com/office/officeart/2005/8/layout/default"/>
    <dgm:cxn modelId="{9E9CDF26-9E12-4097-B822-B5E3D02AE5A4}" type="presParOf" srcId="{B3D7C47E-E0C7-467C-9065-0278D0821DBB}" destId="{92669E21-D13D-4EFA-BFC4-EFDC69A4142E}" srcOrd="5" destOrd="0" presId="urn:microsoft.com/office/officeart/2005/8/layout/default"/>
    <dgm:cxn modelId="{B5B6480B-D39C-4BB8-B96D-5551C1286290}" type="presParOf" srcId="{B3D7C47E-E0C7-467C-9065-0278D0821DBB}" destId="{7C5CE9DE-48E8-4ABF-A9B4-7941AA18FD3E}" srcOrd="6" destOrd="0" presId="urn:microsoft.com/office/officeart/2005/8/layout/default"/>
    <dgm:cxn modelId="{275D8851-9503-4DC8-8135-A9656A9DC69E}" type="presParOf" srcId="{B3D7C47E-E0C7-467C-9065-0278D0821DBB}" destId="{2B85D537-6526-4CF6-BB77-405A82569535}" srcOrd="7" destOrd="0" presId="urn:microsoft.com/office/officeart/2005/8/layout/default"/>
    <dgm:cxn modelId="{A1919986-4076-4FDB-A7FF-11DD88CDB209}" type="presParOf" srcId="{B3D7C47E-E0C7-467C-9065-0278D0821DBB}" destId="{64E9239C-2DA0-4119-A091-C66F6649F945}" srcOrd="8" destOrd="0" presId="urn:microsoft.com/office/officeart/2005/8/layout/default"/>
    <dgm:cxn modelId="{18DC6CB9-420B-4109-85E5-9B4C26ECE314}" type="presParOf" srcId="{B3D7C47E-E0C7-467C-9065-0278D0821DBB}" destId="{6DD3F0A8-ABD0-4475-8D57-3B15910046B3}" srcOrd="9" destOrd="0" presId="urn:microsoft.com/office/officeart/2005/8/layout/default"/>
    <dgm:cxn modelId="{94D6DA6F-0BA6-4C29-A5BE-2212BFD76A53}" type="presParOf" srcId="{B3D7C47E-E0C7-467C-9065-0278D0821DBB}" destId="{AD91EC96-D6B0-4A5A-A4D5-F3520AEDC5E8}" srcOrd="10" destOrd="0" presId="urn:microsoft.com/office/officeart/2005/8/layout/default"/>
    <dgm:cxn modelId="{890A5EC0-33B3-445B-9DD3-1537EDB25A14}" type="presParOf" srcId="{B3D7C47E-E0C7-467C-9065-0278D0821DBB}" destId="{07A2B1A9-C9AA-47AC-98EF-1EFBF014F292}" srcOrd="11" destOrd="0" presId="urn:microsoft.com/office/officeart/2005/8/layout/default"/>
    <dgm:cxn modelId="{FA8EF1EF-B6DA-4015-839C-4C0E8478AC5C}" type="presParOf" srcId="{B3D7C47E-E0C7-467C-9065-0278D0821DBB}" destId="{030909D6-F317-41C5-8BF9-C4851EB28D6D}" srcOrd="12" destOrd="0" presId="urn:microsoft.com/office/officeart/2005/8/layout/default"/>
    <dgm:cxn modelId="{305B872E-4A6D-4F71-A723-F00A4B91A4FD}" type="presParOf" srcId="{B3D7C47E-E0C7-467C-9065-0278D0821DBB}" destId="{F0E526A1-8697-4BAF-9BCB-5167DDCB4A00}" srcOrd="13" destOrd="0" presId="urn:microsoft.com/office/officeart/2005/8/layout/default"/>
    <dgm:cxn modelId="{911233AF-9C5A-43FF-85E4-45F36C61A865}" type="presParOf" srcId="{B3D7C47E-E0C7-467C-9065-0278D0821DBB}" destId="{08EB36AD-3195-45F7-8449-386C0BE10618}" srcOrd="14" destOrd="0" presId="urn:microsoft.com/office/officeart/2005/8/layout/default"/>
    <dgm:cxn modelId="{17EAB732-D065-4637-BE00-1AEF9F2A054D}" type="presParOf" srcId="{B3D7C47E-E0C7-467C-9065-0278D0821DBB}" destId="{806D5E60-A2FE-4B46-9462-CB8B52D53BFE}" srcOrd="15" destOrd="0" presId="urn:microsoft.com/office/officeart/2005/8/layout/default"/>
    <dgm:cxn modelId="{DE8D597B-27A7-4994-9359-5B2C7DA28D58}" type="presParOf" srcId="{B3D7C47E-E0C7-467C-9065-0278D0821DBB}" destId="{A1B7E1E2-8BBA-4CE1-BA03-926BF4AB8B30}" srcOrd="16" destOrd="0" presId="urn:microsoft.com/office/officeart/2005/8/layout/default"/>
    <dgm:cxn modelId="{F07E1391-07A1-4C09-ADDA-8D6CB348F32A}" type="presParOf" srcId="{B3D7C47E-E0C7-467C-9065-0278D0821DBB}" destId="{4D7D7F74-2FFD-4440-A2E6-E8648BD0CABD}" srcOrd="17" destOrd="0" presId="urn:microsoft.com/office/officeart/2005/8/layout/default"/>
    <dgm:cxn modelId="{BE30CB08-F323-4DEC-A2EA-59F5F6D044C5}" type="presParOf" srcId="{B3D7C47E-E0C7-467C-9065-0278D0821DBB}" destId="{2D3E1EEE-4AC3-4B30-BC32-8C6F9E6C0B8D}" srcOrd="18" destOrd="0" presId="urn:microsoft.com/office/officeart/2005/8/layout/default"/>
    <dgm:cxn modelId="{4EF17C80-43F5-46AA-BAC2-30B7233D5E65}" type="presParOf" srcId="{B3D7C47E-E0C7-467C-9065-0278D0821DBB}" destId="{52FEA6BE-5258-4FB5-8620-4C1185327FFF}" srcOrd="19" destOrd="0" presId="urn:microsoft.com/office/officeart/2005/8/layout/default"/>
    <dgm:cxn modelId="{1AE916FA-3D83-4E36-92E2-A023E249E8B8}" type="presParOf" srcId="{B3D7C47E-E0C7-467C-9065-0278D0821DBB}" destId="{553CED43-6BC1-405A-919E-DBB632010642}" srcOrd="20" destOrd="0" presId="urn:microsoft.com/office/officeart/2005/8/layout/default"/>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default">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6668</Words>
  <Characters>38012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ANWESHAN JANA</dc:creator>
  <cp:lastModifiedBy>MR. ANWESHAN JANA</cp:lastModifiedBy>
  <cp:revision>3</cp:revision>
  <dcterms:created xsi:type="dcterms:W3CDTF">2024-05-17T06:13:00Z</dcterms:created>
  <dcterms:modified xsi:type="dcterms:W3CDTF">2024-05-17T06:24:00Z</dcterms:modified>
</cp:coreProperties>
</file>