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D6" w:rsidRPr="006F40D2" w:rsidRDefault="00D57B79" w:rsidP="00D57B79">
      <w:pPr>
        <w:jc w:val="center"/>
        <w:rPr>
          <w:rFonts w:ascii="Times New Roman" w:hAnsi="Times New Roman" w:cs="Times New Roman"/>
          <w:b/>
          <w:sz w:val="24"/>
          <w:szCs w:val="24"/>
        </w:rPr>
      </w:pPr>
      <w:r w:rsidRPr="006F40D2">
        <w:rPr>
          <w:rFonts w:ascii="Times New Roman" w:hAnsi="Times New Roman" w:cs="Times New Roman"/>
          <w:b/>
          <w:sz w:val="24"/>
          <w:szCs w:val="24"/>
        </w:rPr>
        <w:t>A STUDY ON IMPACT OF SOCIAL MEDIA PROMOTIONS</w:t>
      </w:r>
      <w:r w:rsidR="00CD0121">
        <w:rPr>
          <w:rFonts w:ascii="Times New Roman" w:hAnsi="Times New Roman" w:cs="Times New Roman"/>
          <w:b/>
          <w:sz w:val="24"/>
          <w:szCs w:val="24"/>
        </w:rPr>
        <w:t xml:space="preserve"> ON</w:t>
      </w:r>
      <w:r w:rsidR="00B74117">
        <w:rPr>
          <w:rFonts w:ascii="Times New Roman" w:hAnsi="Times New Roman" w:cs="Times New Roman"/>
          <w:b/>
          <w:sz w:val="24"/>
          <w:szCs w:val="24"/>
        </w:rPr>
        <w:t xml:space="preserve"> CUSTOMER’S</w:t>
      </w:r>
      <w:r w:rsidR="00CD0121">
        <w:rPr>
          <w:rFonts w:ascii="Times New Roman" w:hAnsi="Times New Roman" w:cs="Times New Roman"/>
          <w:b/>
          <w:sz w:val="24"/>
          <w:szCs w:val="24"/>
        </w:rPr>
        <w:t xml:space="preserve"> PURCHASE DECISIONS</w:t>
      </w:r>
      <w:r w:rsidR="00505ED2" w:rsidRPr="006F40D2">
        <w:rPr>
          <w:rFonts w:ascii="Times New Roman" w:hAnsi="Times New Roman" w:cs="Times New Roman"/>
          <w:b/>
          <w:sz w:val="24"/>
          <w:szCs w:val="24"/>
        </w:rPr>
        <w:t xml:space="preserve"> </w:t>
      </w:r>
    </w:p>
    <w:p w:rsidR="00505ED2" w:rsidRDefault="00505ED2" w:rsidP="006F40D2">
      <w:pPr>
        <w:spacing w:line="240" w:lineRule="auto"/>
        <w:jc w:val="center"/>
        <w:rPr>
          <w:rFonts w:ascii="Times New Roman" w:hAnsi="Times New Roman" w:cs="Times New Roman"/>
          <w:b/>
          <w:sz w:val="24"/>
          <w:szCs w:val="24"/>
        </w:rPr>
      </w:pP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Ms</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Rupa</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Rani</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P</m:t>
            </m:r>
          </m:e>
          <m:sup>
            <m:r>
              <m:rPr>
                <m:sty m:val="bi"/>
              </m:rPr>
              <w:rPr>
                <w:rFonts w:ascii="Cambria Math" w:hAnsi="Cambria Math" w:cs="Times New Roman"/>
                <w:sz w:val="24"/>
                <w:szCs w:val="24"/>
              </w:rPr>
              <m:t>1</m:t>
            </m:r>
          </m:sup>
        </m:sSup>
      </m:oMath>
      <w:r w:rsidRPr="00505ED2">
        <w:rPr>
          <w:rFonts w:ascii="Times New Roman" w:hAnsi="Times New Roman" w:cs="Times New Roman"/>
          <w:b/>
          <w:sz w:val="24"/>
          <w:szCs w:val="24"/>
        </w:rPr>
        <w:t xml:space="preserve">, </w:t>
      </w: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Dr</m:t>
            </m:r>
            <m:r>
              <m:rPr>
                <m:sty m:val="bi"/>
              </m:rPr>
              <w:rPr>
                <w:rFonts w:ascii="Cambria Math" w:hAnsi="Times New Roman" w:cs="Times New Roman"/>
                <w:sz w:val="24"/>
                <w:szCs w:val="24"/>
              </w:rPr>
              <m:t>.</m:t>
            </m:r>
            <m:r>
              <m:rPr>
                <m:sty m:val="bi"/>
              </m:rPr>
              <w:rPr>
                <w:rFonts w:ascii="Cambria Math" w:hAnsi="Cambria Math" w:cs="Times New Roman"/>
                <w:sz w:val="24"/>
                <w:szCs w:val="24"/>
              </w:rPr>
              <m:t>P</m:t>
            </m:r>
            <m:r>
              <m:rPr>
                <m:sty m:val="bi"/>
              </m:rPr>
              <w:rPr>
                <w:rFonts w:ascii="Cambria Math" w:hAnsi="Times New Roman" w:cs="Times New Roman"/>
                <w:sz w:val="24"/>
                <w:szCs w:val="24"/>
              </w:rPr>
              <m:t>.</m:t>
            </m:r>
            <m:r>
              <m:rPr>
                <m:sty m:val="bi"/>
              </m:rPr>
              <w:rPr>
                <w:rFonts w:ascii="Cambria Math" w:hAnsi="Cambria Math" w:cs="Times New Roman"/>
                <w:sz w:val="24"/>
                <w:szCs w:val="24"/>
              </w:rPr>
              <m:t>Raman</m:t>
            </m:r>
          </m:e>
          <m:sup>
            <m:r>
              <m:rPr>
                <m:sty m:val="bi"/>
              </m:rPr>
              <w:rPr>
                <w:rFonts w:ascii="Cambria Math" w:hAnsi="Cambria Math" w:cs="Times New Roman"/>
                <w:sz w:val="24"/>
                <w:szCs w:val="24"/>
              </w:rPr>
              <m:t>2</m:t>
            </m:r>
          </m:sup>
        </m:sSup>
      </m:oMath>
    </w:p>
    <w:p w:rsidR="00D57B79" w:rsidRDefault="00505ED2" w:rsidP="006F40D2">
      <w:pPr>
        <w:pStyle w:val="ListParagraph"/>
        <w:numPr>
          <w:ilvl w:val="0"/>
          <w:numId w:val="1"/>
        </w:numPr>
        <w:tabs>
          <w:tab w:val="left" w:pos="1500"/>
        </w:tabs>
        <w:spacing w:line="240" w:lineRule="auto"/>
        <w:rPr>
          <w:rFonts w:ascii="Times New Roman" w:hAnsi="Times New Roman" w:cs="Times New Roman"/>
          <w:sz w:val="24"/>
          <w:szCs w:val="24"/>
        </w:rPr>
      </w:pPr>
      <w:r>
        <w:rPr>
          <w:rFonts w:ascii="Times New Roman" w:hAnsi="Times New Roman" w:cs="Times New Roman"/>
          <w:sz w:val="24"/>
          <w:szCs w:val="24"/>
        </w:rPr>
        <w:t xml:space="preserve"> Student, Department of Master of Business Administration, Panimalar Engineering College.</w:t>
      </w:r>
    </w:p>
    <w:p w:rsidR="00505ED2" w:rsidRDefault="006F40D2" w:rsidP="006F40D2">
      <w:pPr>
        <w:pStyle w:val="ListParagraph"/>
        <w:numPr>
          <w:ilvl w:val="0"/>
          <w:numId w:val="1"/>
        </w:numPr>
        <w:tabs>
          <w:tab w:val="left" w:pos="1500"/>
        </w:tabs>
        <w:spacing w:line="240" w:lineRule="auto"/>
        <w:rPr>
          <w:rFonts w:ascii="Times New Roman" w:hAnsi="Times New Roman" w:cs="Times New Roman"/>
          <w:sz w:val="24"/>
          <w:szCs w:val="24"/>
        </w:rPr>
      </w:pPr>
      <w:r>
        <w:rPr>
          <w:rFonts w:ascii="Times New Roman" w:hAnsi="Times New Roman" w:cs="Times New Roman"/>
          <w:sz w:val="24"/>
          <w:szCs w:val="24"/>
        </w:rPr>
        <w:t>Assistant Professor</w:t>
      </w:r>
      <w:r w:rsidR="00505ED2">
        <w:rPr>
          <w:rFonts w:ascii="Times New Roman" w:hAnsi="Times New Roman" w:cs="Times New Roman"/>
          <w:sz w:val="24"/>
          <w:szCs w:val="24"/>
        </w:rPr>
        <w:t>, Department of Master of Business Administration, Panimalar Engineering College</w:t>
      </w:r>
      <w:r>
        <w:rPr>
          <w:rFonts w:ascii="Times New Roman" w:hAnsi="Times New Roman" w:cs="Times New Roman"/>
          <w:sz w:val="24"/>
          <w:szCs w:val="24"/>
        </w:rPr>
        <w:t>.</w:t>
      </w:r>
    </w:p>
    <w:p w:rsidR="006F40D2" w:rsidRDefault="006F40D2" w:rsidP="006F40D2">
      <w:pPr>
        <w:shd w:val="clear" w:color="auto" w:fill="FFFFFF"/>
        <w:spacing w:before="240" w:line="360" w:lineRule="auto"/>
        <w:jc w:val="center"/>
        <w:rPr>
          <w:color w:val="222222"/>
        </w:rPr>
      </w:pPr>
      <w:r w:rsidRPr="006F40D2">
        <w:rPr>
          <w:rFonts w:ascii="Times New Roman" w:hAnsi="Times New Roman" w:cs="Times New Roman"/>
          <w:b/>
          <w:sz w:val="24"/>
          <w:szCs w:val="24"/>
        </w:rPr>
        <w:t>ABSTRACT</w:t>
      </w:r>
    </w:p>
    <w:p w:rsidR="006F40D2" w:rsidRDefault="006F40D2" w:rsidP="00CD0121">
      <w:pPr>
        <w:tabs>
          <w:tab w:val="left" w:pos="1500"/>
        </w:tabs>
        <w:spacing w:line="360" w:lineRule="auto"/>
        <w:jc w:val="both"/>
        <w:rPr>
          <w:rFonts w:ascii="Times New Roman" w:hAnsi="Times New Roman" w:cs="Times New Roman"/>
          <w:sz w:val="24"/>
          <w:szCs w:val="24"/>
        </w:rPr>
      </w:pPr>
      <w:r w:rsidRPr="006F40D2">
        <w:rPr>
          <w:rFonts w:ascii="Times New Roman" w:hAnsi="Times New Roman" w:cs="Times New Roman"/>
          <w:sz w:val="24"/>
          <w:szCs w:val="24"/>
        </w:rPr>
        <w:t>This study examines the impact of social media promotions on customer choices in a modern business setting. Using a descriptive research design, data were gathered from 275 respondents within a company through primary data collection. The study aimed to explore the relationship between social media promotional dimensions and customer preferences. Key findings highlighted a gender disparity, with 61% female respondents, and a youthful demographic, with 40% aged 21-25, showing a preference for social media engagement. The results reveal the complexity of customer decision-making, where visually appealing content and engaging responses are appreciated but not prioritized in purchasing decisions. The research underscores the need for businesses to customize their promotional strategies to match customer preferences, acknowledging the varied factors influencing decisions in the digital age.</w:t>
      </w:r>
    </w:p>
    <w:p w:rsidR="006F40D2" w:rsidRDefault="006F40D2" w:rsidP="006F40D2">
      <w:pPr>
        <w:tabs>
          <w:tab w:val="left" w:pos="1500"/>
        </w:tabs>
        <w:ind w:left="360"/>
        <w:jc w:val="center"/>
        <w:rPr>
          <w:rFonts w:ascii="Times New Roman" w:hAnsi="Times New Roman" w:cs="Times New Roman"/>
          <w:b/>
          <w:sz w:val="24"/>
          <w:szCs w:val="24"/>
        </w:rPr>
      </w:pPr>
      <w:r>
        <w:rPr>
          <w:rFonts w:ascii="Times New Roman" w:hAnsi="Times New Roman" w:cs="Times New Roman"/>
          <w:b/>
          <w:sz w:val="24"/>
          <w:szCs w:val="24"/>
        </w:rPr>
        <w:t>INTRODUCTION</w:t>
      </w:r>
    </w:p>
    <w:p w:rsidR="006F40D2" w:rsidRPr="006F40D2" w:rsidRDefault="006F40D2" w:rsidP="00CD0121">
      <w:pPr>
        <w:tabs>
          <w:tab w:val="left" w:pos="1500"/>
        </w:tabs>
        <w:spacing w:line="360" w:lineRule="auto"/>
        <w:jc w:val="both"/>
        <w:rPr>
          <w:rFonts w:ascii="Times New Roman" w:hAnsi="Times New Roman" w:cs="Times New Roman"/>
          <w:sz w:val="24"/>
          <w:szCs w:val="24"/>
        </w:rPr>
      </w:pPr>
      <w:r w:rsidRPr="006F40D2">
        <w:rPr>
          <w:rFonts w:ascii="Times New Roman" w:hAnsi="Times New Roman" w:cs="Times New Roman"/>
          <w:sz w:val="24"/>
          <w:szCs w:val="24"/>
        </w:rPr>
        <w:t>In today's digital age, social media promotions are a cornerstone of marketing strategies. Platforms like Face book, Instagram, Twitter, LinkedIn, and YouTube offer businesses unparalleled opportunities to connect with target audiences, build brand awareness, and drive engagement. Social media tactics include targeted advertising, influencer collaborations, organic content creation, and community engagement. This dynamic medium allows for real-time feedback, enabling businesses to adapt and optimize their promotional efforts swiftly.</w:t>
      </w:r>
    </w:p>
    <w:p w:rsidR="006F40D2" w:rsidRPr="006F40D2" w:rsidRDefault="006F40D2" w:rsidP="00CD0121">
      <w:pPr>
        <w:tabs>
          <w:tab w:val="left" w:pos="1500"/>
        </w:tabs>
        <w:spacing w:line="360" w:lineRule="auto"/>
        <w:jc w:val="both"/>
        <w:rPr>
          <w:rFonts w:ascii="Times New Roman" w:hAnsi="Times New Roman" w:cs="Times New Roman"/>
          <w:sz w:val="24"/>
          <w:szCs w:val="24"/>
        </w:rPr>
      </w:pPr>
      <w:r w:rsidRPr="006F40D2">
        <w:rPr>
          <w:rFonts w:ascii="Times New Roman" w:hAnsi="Times New Roman" w:cs="Times New Roman"/>
          <w:sz w:val="24"/>
          <w:szCs w:val="24"/>
        </w:rPr>
        <w:t xml:space="preserve">The intersection of social media and the </w:t>
      </w:r>
      <w:proofErr w:type="spellStart"/>
      <w:r w:rsidRPr="006F40D2">
        <w:rPr>
          <w:rFonts w:ascii="Times New Roman" w:hAnsi="Times New Roman" w:cs="Times New Roman"/>
          <w:sz w:val="24"/>
          <w:szCs w:val="24"/>
        </w:rPr>
        <w:t>EdTech</w:t>
      </w:r>
      <w:proofErr w:type="spellEnd"/>
      <w:r w:rsidRPr="006F40D2">
        <w:rPr>
          <w:rFonts w:ascii="Times New Roman" w:hAnsi="Times New Roman" w:cs="Times New Roman"/>
          <w:sz w:val="24"/>
          <w:szCs w:val="24"/>
        </w:rPr>
        <w:t xml:space="preserve"> industry has revolutionized access to learning resources. Social media platforms are now vital for promoting educational content, transforming traditional teaching methods, and providing unprecedented opportunities for learners. </w:t>
      </w:r>
      <w:proofErr w:type="spellStart"/>
      <w:r w:rsidRPr="006F40D2">
        <w:rPr>
          <w:rFonts w:ascii="Times New Roman" w:hAnsi="Times New Roman" w:cs="Times New Roman"/>
          <w:sz w:val="24"/>
          <w:szCs w:val="24"/>
        </w:rPr>
        <w:t>EdTech</w:t>
      </w:r>
      <w:proofErr w:type="spellEnd"/>
      <w:r w:rsidRPr="006F40D2">
        <w:rPr>
          <w:rFonts w:ascii="Times New Roman" w:hAnsi="Times New Roman" w:cs="Times New Roman"/>
          <w:sz w:val="24"/>
          <w:szCs w:val="24"/>
        </w:rPr>
        <w:t xml:space="preserve"> companies use targeted promotions on platforms like </w:t>
      </w:r>
      <w:proofErr w:type="spellStart"/>
      <w:r w:rsidRPr="006F40D2">
        <w:rPr>
          <w:rFonts w:ascii="Times New Roman" w:hAnsi="Times New Roman" w:cs="Times New Roman"/>
          <w:sz w:val="24"/>
          <w:szCs w:val="24"/>
        </w:rPr>
        <w:t>Facebook</w:t>
      </w:r>
      <w:proofErr w:type="spellEnd"/>
      <w:r w:rsidRPr="006F40D2">
        <w:rPr>
          <w:rFonts w:ascii="Times New Roman" w:hAnsi="Times New Roman" w:cs="Times New Roman"/>
          <w:sz w:val="24"/>
          <w:szCs w:val="24"/>
        </w:rPr>
        <w:t xml:space="preserve">, Instagram, Twitter, and LinkedIn to reach diverse audiences, engage users, and highlight their products' value. Social media also offers a cost-effective way for </w:t>
      </w:r>
      <w:proofErr w:type="spellStart"/>
      <w:r w:rsidRPr="006F40D2">
        <w:rPr>
          <w:rFonts w:ascii="Times New Roman" w:hAnsi="Times New Roman" w:cs="Times New Roman"/>
          <w:sz w:val="24"/>
          <w:szCs w:val="24"/>
        </w:rPr>
        <w:t>EdTech</w:t>
      </w:r>
      <w:proofErr w:type="spellEnd"/>
      <w:r w:rsidRPr="006F40D2">
        <w:rPr>
          <w:rFonts w:ascii="Times New Roman" w:hAnsi="Times New Roman" w:cs="Times New Roman"/>
          <w:sz w:val="24"/>
          <w:szCs w:val="24"/>
        </w:rPr>
        <w:t xml:space="preserve"> startups to gain visibility, foster community engagement, and drive user acquisition. However, challenges such as developing effective content strategies, navigating algorithm changes, and addressing data privacy concerns persist.</w:t>
      </w:r>
    </w:p>
    <w:p w:rsidR="006F40D2" w:rsidRPr="006F40D2" w:rsidRDefault="006F40D2" w:rsidP="006F40D2">
      <w:pPr>
        <w:tabs>
          <w:tab w:val="left" w:pos="1500"/>
        </w:tabs>
        <w:jc w:val="both"/>
        <w:rPr>
          <w:rFonts w:ascii="Times New Roman" w:hAnsi="Times New Roman" w:cs="Times New Roman"/>
          <w:b/>
          <w:sz w:val="24"/>
          <w:szCs w:val="24"/>
        </w:rPr>
      </w:pPr>
    </w:p>
    <w:p w:rsidR="006F40D2" w:rsidRDefault="006F40D2" w:rsidP="006F40D2">
      <w:pPr>
        <w:tabs>
          <w:tab w:val="left" w:pos="1500"/>
        </w:tabs>
        <w:jc w:val="center"/>
        <w:rPr>
          <w:rFonts w:ascii="Times New Roman" w:hAnsi="Times New Roman" w:cs="Times New Roman"/>
          <w:b/>
          <w:sz w:val="24"/>
          <w:szCs w:val="24"/>
        </w:rPr>
      </w:pPr>
      <w:r w:rsidRPr="006F40D2">
        <w:rPr>
          <w:rFonts w:ascii="Times New Roman" w:hAnsi="Times New Roman" w:cs="Times New Roman"/>
          <w:b/>
          <w:sz w:val="24"/>
          <w:szCs w:val="24"/>
        </w:rPr>
        <w:t>REVIEW OF LITERATURE</w:t>
      </w:r>
    </w:p>
    <w:p w:rsidR="00374F04" w:rsidRDefault="00374F04" w:rsidP="00560436">
      <w:pPr>
        <w:tabs>
          <w:tab w:val="left" w:pos="1500"/>
        </w:tabs>
        <w:spacing w:line="360" w:lineRule="auto"/>
        <w:jc w:val="both"/>
        <w:rPr>
          <w:rFonts w:ascii="Times New Roman" w:hAnsi="Times New Roman" w:cs="Times New Roman"/>
          <w:sz w:val="24"/>
          <w:szCs w:val="24"/>
        </w:rPr>
      </w:pPr>
      <w:proofErr w:type="spellStart"/>
      <w:r w:rsidRPr="00374F04">
        <w:rPr>
          <w:rFonts w:ascii="Times New Roman" w:hAnsi="Times New Roman" w:cs="Times New Roman"/>
          <w:b/>
          <w:sz w:val="24"/>
          <w:szCs w:val="24"/>
        </w:rPr>
        <w:t>Sathya</w:t>
      </w:r>
      <w:proofErr w:type="spellEnd"/>
      <w:r w:rsidRPr="00374F04">
        <w:rPr>
          <w:rFonts w:ascii="Times New Roman" w:hAnsi="Times New Roman" w:cs="Times New Roman"/>
          <w:b/>
          <w:sz w:val="24"/>
          <w:szCs w:val="24"/>
        </w:rPr>
        <w:t xml:space="preserve"> N, </w:t>
      </w:r>
      <w:proofErr w:type="spellStart"/>
      <w:r w:rsidRPr="00374F04">
        <w:rPr>
          <w:rFonts w:ascii="Times New Roman" w:hAnsi="Times New Roman" w:cs="Times New Roman"/>
          <w:b/>
          <w:sz w:val="24"/>
          <w:szCs w:val="24"/>
        </w:rPr>
        <w:t>Prabhavathi</w:t>
      </w:r>
      <w:proofErr w:type="spellEnd"/>
      <w:r w:rsidRPr="00374F04">
        <w:rPr>
          <w:rFonts w:ascii="Times New Roman" w:hAnsi="Times New Roman" w:cs="Times New Roman"/>
          <w:b/>
          <w:sz w:val="24"/>
          <w:szCs w:val="24"/>
        </w:rPr>
        <w:t xml:space="preserve"> C (2023)</w:t>
      </w:r>
      <w:r w:rsidRPr="00374F04">
        <w:rPr>
          <w:rFonts w:ascii="Times New Roman" w:hAnsi="Times New Roman" w:cs="Times New Roman"/>
          <w:sz w:val="24"/>
          <w:szCs w:val="24"/>
        </w:rPr>
        <w:t xml:space="preserve"> </w:t>
      </w:r>
      <w:proofErr w:type="gramStart"/>
      <w:r w:rsidRPr="00374F04">
        <w:rPr>
          <w:rFonts w:ascii="Times New Roman" w:hAnsi="Times New Roman" w:cs="Times New Roman"/>
          <w:sz w:val="24"/>
          <w:szCs w:val="24"/>
        </w:rPr>
        <w:t>examine</w:t>
      </w:r>
      <w:proofErr w:type="gramEnd"/>
      <w:r w:rsidRPr="00374F04">
        <w:rPr>
          <w:rFonts w:ascii="Times New Roman" w:hAnsi="Times New Roman" w:cs="Times New Roman"/>
          <w:sz w:val="24"/>
          <w:szCs w:val="24"/>
        </w:rPr>
        <w:t xml:space="preserve"> social media's influence on investment decisions, focusing on behavioral biases and risk perception. Through literature review and an online survey of investors using social media for investment information, they find that social media significantly impacts behaviors and perceptions, increasing biases like herding and overconfidence and shaping risk perception. The paper emphasizes managing social media for rational decision-making, providing insights for investors and policymakers to promote responsible social media use in investment practices.</w:t>
      </w:r>
      <w:r>
        <w:rPr>
          <w:rFonts w:ascii="Times New Roman" w:hAnsi="Times New Roman" w:cs="Times New Roman"/>
          <w:sz w:val="24"/>
          <w:szCs w:val="24"/>
        </w:rPr>
        <w:t xml:space="preserve"> </w:t>
      </w:r>
      <w:proofErr w:type="spellStart"/>
      <w:r w:rsidRPr="00374F04">
        <w:rPr>
          <w:rFonts w:ascii="Times New Roman" w:hAnsi="Times New Roman" w:cs="Times New Roman"/>
          <w:b/>
          <w:sz w:val="24"/>
          <w:szCs w:val="24"/>
        </w:rPr>
        <w:t>Yuvasri</w:t>
      </w:r>
      <w:proofErr w:type="spellEnd"/>
      <w:r w:rsidRPr="00374F04">
        <w:rPr>
          <w:rFonts w:ascii="Times New Roman" w:hAnsi="Times New Roman" w:cs="Times New Roman"/>
          <w:b/>
          <w:sz w:val="24"/>
          <w:szCs w:val="24"/>
        </w:rPr>
        <w:t xml:space="preserve"> S (2023)</w:t>
      </w:r>
      <w:r w:rsidRPr="00374F04">
        <w:rPr>
          <w:rFonts w:ascii="Times New Roman" w:hAnsi="Times New Roman" w:cs="Times New Roman"/>
          <w:sz w:val="24"/>
          <w:szCs w:val="24"/>
        </w:rPr>
        <w:t xml:space="preserve"> investigates social media promotions' impact on the consumer purchase decisions of personal lifestyle products in India. Using a quantitative method, data were collected from Indian social media users. Findings reveal no significant gender association with content preference posted by marketers, but a positive correlation exists between annual income and the frequency of lifestyle product purchases. The study is limited to personal lifestyle products, recommending future research on other product categories.</w:t>
      </w:r>
      <w:r>
        <w:rPr>
          <w:rFonts w:ascii="Times New Roman" w:hAnsi="Times New Roman" w:cs="Times New Roman"/>
          <w:sz w:val="24"/>
          <w:szCs w:val="24"/>
        </w:rPr>
        <w:t xml:space="preserve"> </w:t>
      </w:r>
      <w:proofErr w:type="spellStart"/>
      <w:r w:rsidRPr="00374F04">
        <w:rPr>
          <w:rFonts w:ascii="Times New Roman" w:hAnsi="Times New Roman" w:cs="Times New Roman"/>
          <w:b/>
          <w:sz w:val="24"/>
          <w:szCs w:val="24"/>
        </w:rPr>
        <w:t>Bhagowati</w:t>
      </w:r>
      <w:proofErr w:type="spellEnd"/>
      <w:r w:rsidRPr="00374F04">
        <w:rPr>
          <w:rFonts w:ascii="Times New Roman" w:hAnsi="Times New Roman" w:cs="Times New Roman"/>
          <w:b/>
          <w:sz w:val="24"/>
          <w:szCs w:val="24"/>
        </w:rPr>
        <w:t xml:space="preserve">, </w:t>
      </w:r>
      <w:proofErr w:type="spellStart"/>
      <w:r w:rsidRPr="00374F04">
        <w:rPr>
          <w:rFonts w:ascii="Times New Roman" w:hAnsi="Times New Roman" w:cs="Times New Roman"/>
          <w:b/>
          <w:sz w:val="24"/>
          <w:szCs w:val="24"/>
        </w:rPr>
        <w:t>Darshana</w:t>
      </w:r>
      <w:proofErr w:type="spellEnd"/>
      <w:r w:rsidRPr="00374F04">
        <w:rPr>
          <w:rFonts w:ascii="Times New Roman" w:hAnsi="Times New Roman" w:cs="Times New Roman"/>
          <w:b/>
          <w:sz w:val="24"/>
          <w:szCs w:val="24"/>
        </w:rPr>
        <w:t xml:space="preserve">, and Dev </w:t>
      </w:r>
      <w:proofErr w:type="spellStart"/>
      <w:r w:rsidRPr="00374F04">
        <w:rPr>
          <w:rFonts w:ascii="Times New Roman" w:hAnsi="Times New Roman" w:cs="Times New Roman"/>
          <w:b/>
          <w:sz w:val="24"/>
          <w:szCs w:val="24"/>
        </w:rPr>
        <w:t>Malya</w:t>
      </w:r>
      <w:proofErr w:type="spellEnd"/>
      <w:r w:rsidRPr="00374F04">
        <w:rPr>
          <w:rFonts w:ascii="Times New Roman" w:hAnsi="Times New Roman" w:cs="Times New Roman"/>
          <w:b/>
          <w:sz w:val="24"/>
          <w:szCs w:val="24"/>
        </w:rPr>
        <w:t xml:space="preserve"> </w:t>
      </w:r>
      <w:proofErr w:type="spellStart"/>
      <w:r w:rsidRPr="00374F04">
        <w:rPr>
          <w:rFonts w:ascii="Times New Roman" w:hAnsi="Times New Roman" w:cs="Times New Roman"/>
          <w:b/>
          <w:sz w:val="24"/>
          <w:szCs w:val="24"/>
        </w:rPr>
        <w:t>Dutta</w:t>
      </w:r>
      <w:proofErr w:type="spellEnd"/>
      <w:r w:rsidRPr="00374F04">
        <w:rPr>
          <w:rFonts w:ascii="Times New Roman" w:hAnsi="Times New Roman" w:cs="Times New Roman"/>
          <w:b/>
          <w:sz w:val="24"/>
          <w:szCs w:val="24"/>
        </w:rPr>
        <w:t xml:space="preserve"> (2022</w:t>
      </w:r>
      <w:r>
        <w:rPr>
          <w:rFonts w:ascii="Times New Roman" w:hAnsi="Times New Roman" w:cs="Times New Roman"/>
          <w:sz w:val="24"/>
          <w:szCs w:val="24"/>
        </w:rPr>
        <w:t>)</w:t>
      </w:r>
      <w:r w:rsidRPr="00374F04">
        <w:rPr>
          <w:rFonts w:ascii="Times New Roman" w:hAnsi="Times New Roman" w:cs="Times New Roman"/>
          <w:sz w:val="24"/>
          <w:szCs w:val="24"/>
        </w:rPr>
        <w:t xml:space="preserve"> explore how social media impacts pre-purchase selection of universities and management courses in Kolkata. Many universities now use social media to promote courses and attract students. Educators recognize the benefits of social media, with 75% of students spending about five hours daily on these platforms. Social media has become integral to business marketing, enabling global connections and discussions that expand knowledge bases, with its use rising significantly since 2011.</w:t>
      </w:r>
      <w:r w:rsidR="001D044D">
        <w:rPr>
          <w:rFonts w:ascii="Times New Roman" w:hAnsi="Times New Roman" w:cs="Times New Roman"/>
          <w:sz w:val="24"/>
          <w:szCs w:val="24"/>
        </w:rPr>
        <w:t xml:space="preserve"> </w:t>
      </w:r>
      <w:proofErr w:type="spellStart"/>
      <w:r w:rsidRPr="00374F04">
        <w:rPr>
          <w:rFonts w:ascii="Times New Roman" w:hAnsi="Times New Roman" w:cs="Times New Roman"/>
          <w:b/>
          <w:sz w:val="24"/>
          <w:szCs w:val="24"/>
        </w:rPr>
        <w:t>Gaurav</w:t>
      </w:r>
      <w:proofErr w:type="spellEnd"/>
      <w:r w:rsidRPr="00374F04">
        <w:rPr>
          <w:rFonts w:ascii="Times New Roman" w:hAnsi="Times New Roman" w:cs="Times New Roman"/>
          <w:b/>
          <w:sz w:val="24"/>
          <w:szCs w:val="24"/>
        </w:rPr>
        <w:t xml:space="preserve"> K. and Ray A.S. (2020)</w:t>
      </w:r>
      <w:r>
        <w:rPr>
          <w:rFonts w:ascii="Times New Roman" w:hAnsi="Times New Roman" w:cs="Times New Roman"/>
          <w:sz w:val="24"/>
          <w:szCs w:val="24"/>
        </w:rPr>
        <w:t xml:space="preserve"> </w:t>
      </w:r>
      <w:r w:rsidRPr="00374F04">
        <w:rPr>
          <w:rFonts w:ascii="Times New Roman" w:hAnsi="Times New Roman" w:cs="Times New Roman"/>
          <w:sz w:val="24"/>
          <w:szCs w:val="24"/>
        </w:rPr>
        <w:t>explore the impact of social media advertising on consumer buying behavior in the Indian E-commerce industry. Marketing has shifted from traditional to digital, driven by internet adoption. This shift changes how customers interact with brands, with social media playing a crucial role in the buyer's journey from need recognition to post-purchase behavior. The study highlights the importance of an online presence and digital marketing strategies in shaping modern market landscapes.</w:t>
      </w:r>
      <w:r>
        <w:rPr>
          <w:rFonts w:ascii="Times New Roman" w:hAnsi="Times New Roman" w:cs="Times New Roman"/>
          <w:sz w:val="24"/>
          <w:szCs w:val="24"/>
        </w:rPr>
        <w:t xml:space="preserve"> </w:t>
      </w:r>
      <w:proofErr w:type="spellStart"/>
      <w:r w:rsidRPr="00374F04">
        <w:rPr>
          <w:rFonts w:ascii="Times New Roman" w:hAnsi="Times New Roman" w:cs="Times New Roman"/>
          <w:b/>
          <w:sz w:val="24"/>
          <w:szCs w:val="24"/>
        </w:rPr>
        <w:t>Jagadeesh</w:t>
      </w:r>
      <w:proofErr w:type="spellEnd"/>
      <w:r w:rsidRPr="00374F04">
        <w:rPr>
          <w:rFonts w:ascii="Times New Roman" w:hAnsi="Times New Roman" w:cs="Times New Roman"/>
          <w:b/>
          <w:sz w:val="24"/>
          <w:szCs w:val="24"/>
        </w:rPr>
        <w:t xml:space="preserve"> </w:t>
      </w:r>
      <w:proofErr w:type="spellStart"/>
      <w:r w:rsidRPr="00374F04">
        <w:rPr>
          <w:rFonts w:ascii="Times New Roman" w:hAnsi="Times New Roman" w:cs="Times New Roman"/>
          <w:b/>
          <w:sz w:val="24"/>
          <w:szCs w:val="24"/>
        </w:rPr>
        <w:t>Babu</w:t>
      </w:r>
      <w:proofErr w:type="spellEnd"/>
      <w:r w:rsidRPr="00374F04">
        <w:rPr>
          <w:rFonts w:ascii="Times New Roman" w:hAnsi="Times New Roman" w:cs="Times New Roman"/>
          <w:b/>
          <w:sz w:val="24"/>
          <w:szCs w:val="24"/>
        </w:rPr>
        <w:t xml:space="preserve"> M.K., </w:t>
      </w:r>
      <w:proofErr w:type="spellStart"/>
      <w:r w:rsidRPr="00374F04">
        <w:rPr>
          <w:rFonts w:ascii="Times New Roman" w:hAnsi="Times New Roman" w:cs="Times New Roman"/>
          <w:b/>
          <w:sz w:val="24"/>
          <w:szCs w:val="24"/>
        </w:rPr>
        <w:t>Saurabh</w:t>
      </w:r>
      <w:proofErr w:type="spellEnd"/>
      <w:r w:rsidRPr="00374F04">
        <w:rPr>
          <w:rFonts w:ascii="Times New Roman" w:hAnsi="Times New Roman" w:cs="Times New Roman"/>
          <w:b/>
          <w:sz w:val="24"/>
          <w:szCs w:val="24"/>
        </w:rPr>
        <w:t xml:space="preserve"> </w:t>
      </w:r>
      <w:proofErr w:type="spellStart"/>
      <w:r w:rsidRPr="00374F04">
        <w:rPr>
          <w:rFonts w:ascii="Times New Roman" w:hAnsi="Times New Roman" w:cs="Times New Roman"/>
          <w:b/>
          <w:sz w:val="24"/>
          <w:szCs w:val="24"/>
        </w:rPr>
        <w:t>Srivastava</w:t>
      </w:r>
      <w:proofErr w:type="spellEnd"/>
      <w:r w:rsidRPr="00374F04">
        <w:rPr>
          <w:rFonts w:ascii="Times New Roman" w:hAnsi="Times New Roman" w:cs="Times New Roman"/>
          <w:b/>
          <w:sz w:val="24"/>
          <w:szCs w:val="24"/>
        </w:rPr>
        <w:t xml:space="preserve"> S.M. and </w:t>
      </w:r>
      <w:proofErr w:type="spellStart"/>
      <w:r w:rsidRPr="00374F04">
        <w:rPr>
          <w:rFonts w:ascii="Times New Roman" w:hAnsi="Times New Roman" w:cs="Times New Roman"/>
          <w:b/>
          <w:sz w:val="24"/>
          <w:szCs w:val="24"/>
        </w:rPr>
        <w:t>Aditi</w:t>
      </w:r>
      <w:proofErr w:type="spellEnd"/>
      <w:r w:rsidRPr="00374F04">
        <w:rPr>
          <w:rFonts w:ascii="Times New Roman" w:hAnsi="Times New Roman" w:cs="Times New Roman"/>
          <w:b/>
          <w:sz w:val="24"/>
          <w:szCs w:val="24"/>
        </w:rPr>
        <w:t xml:space="preserve"> </w:t>
      </w:r>
      <w:proofErr w:type="spellStart"/>
      <w:r w:rsidRPr="00374F04">
        <w:rPr>
          <w:rFonts w:ascii="Times New Roman" w:hAnsi="Times New Roman" w:cs="Times New Roman"/>
          <w:b/>
          <w:sz w:val="24"/>
          <w:szCs w:val="24"/>
        </w:rPr>
        <w:t>Priya</w:t>
      </w:r>
      <w:proofErr w:type="spellEnd"/>
      <w:r w:rsidRPr="00374F04">
        <w:rPr>
          <w:rFonts w:ascii="Times New Roman" w:hAnsi="Times New Roman" w:cs="Times New Roman"/>
          <w:b/>
          <w:sz w:val="24"/>
          <w:szCs w:val="24"/>
        </w:rPr>
        <w:t xml:space="preserve"> Singh M.B.S. (2020</w:t>
      </w:r>
      <w:r>
        <w:rPr>
          <w:rFonts w:ascii="Times New Roman" w:hAnsi="Times New Roman" w:cs="Times New Roman"/>
          <w:sz w:val="24"/>
          <w:szCs w:val="24"/>
        </w:rPr>
        <w:t>)</w:t>
      </w:r>
      <w:r w:rsidRPr="00374F04">
        <w:rPr>
          <w:rFonts w:ascii="Times New Roman" w:hAnsi="Times New Roman" w:cs="Times New Roman"/>
          <w:sz w:val="24"/>
          <w:szCs w:val="24"/>
        </w:rPr>
        <w:t xml:space="preserve"> investigate social media marketing's impact on </w:t>
      </w:r>
      <w:proofErr w:type="gramStart"/>
      <w:r w:rsidRPr="00374F04">
        <w:rPr>
          <w:rFonts w:ascii="Times New Roman" w:hAnsi="Times New Roman" w:cs="Times New Roman"/>
          <w:sz w:val="24"/>
          <w:szCs w:val="24"/>
        </w:rPr>
        <w:t>Millennial</w:t>
      </w:r>
      <w:proofErr w:type="gramEnd"/>
      <w:r w:rsidRPr="00374F04">
        <w:rPr>
          <w:rFonts w:ascii="Times New Roman" w:hAnsi="Times New Roman" w:cs="Times New Roman"/>
          <w:sz w:val="24"/>
          <w:szCs w:val="24"/>
        </w:rPr>
        <w:t xml:space="preserve"> </w:t>
      </w:r>
      <w:proofErr w:type="spellStart"/>
      <w:r w:rsidRPr="00374F04">
        <w:rPr>
          <w:rFonts w:ascii="Times New Roman" w:hAnsi="Times New Roman" w:cs="Times New Roman"/>
          <w:sz w:val="24"/>
          <w:szCs w:val="24"/>
        </w:rPr>
        <w:t>smartphone</w:t>
      </w:r>
      <w:proofErr w:type="spellEnd"/>
      <w:r w:rsidRPr="00374F04">
        <w:rPr>
          <w:rFonts w:ascii="Times New Roman" w:hAnsi="Times New Roman" w:cs="Times New Roman"/>
          <w:sz w:val="24"/>
          <w:szCs w:val="24"/>
        </w:rPr>
        <w:t xml:space="preserve"> buying behavior in Bangalore. Using an exploratory approach, data from 165 respondents reveal </w:t>
      </w:r>
      <w:proofErr w:type="spellStart"/>
      <w:r w:rsidRPr="00374F04">
        <w:rPr>
          <w:rFonts w:ascii="Times New Roman" w:hAnsi="Times New Roman" w:cs="Times New Roman"/>
          <w:sz w:val="24"/>
          <w:szCs w:val="24"/>
        </w:rPr>
        <w:t>Facebook</w:t>
      </w:r>
      <w:proofErr w:type="spellEnd"/>
      <w:r w:rsidRPr="00374F04">
        <w:rPr>
          <w:rFonts w:ascii="Times New Roman" w:hAnsi="Times New Roman" w:cs="Times New Roman"/>
          <w:sz w:val="24"/>
          <w:szCs w:val="24"/>
        </w:rPr>
        <w:t xml:space="preserve"> as the preferred platform and YouTube as the most reliable. </w:t>
      </w:r>
      <w:proofErr w:type="spellStart"/>
      <w:r w:rsidRPr="00374F04">
        <w:rPr>
          <w:rFonts w:ascii="Times New Roman" w:hAnsi="Times New Roman" w:cs="Times New Roman"/>
          <w:sz w:val="24"/>
          <w:szCs w:val="24"/>
        </w:rPr>
        <w:t>Millennials</w:t>
      </w:r>
      <w:proofErr w:type="spellEnd"/>
      <w:r w:rsidRPr="00374F04">
        <w:rPr>
          <w:rFonts w:ascii="Times New Roman" w:hAnsi="Times New Roman" w:cs="Times New Roman"/>
          <w:sz w:val="24"/>
          <w:szCs w:val="24"/>
        </w:rPr>
        <w:t xml:space="preserve"> show strong positive perceptions of social media marketing, influencing buying behavior regardless of demographics. Analysis was conducted using SPSS and AMOS, with the study limited to Bangalore.</w:t>
      </w:r>
      <w:r>
        <w:rPr>
          <w:rFonts w:ascii="Times New Roman" w:hAnsi="Times New Roman" w:cs="Times New Roman"/>
          <w:sz w:val="24"/>
          <w:szCs w:val="24"/>
        </w:rPr>
        <w:t xml:space="preserve"> </w:t>
      </w:r>
      <w:r w:rsidRPr="00374F04">
        <w:rPr>
          <w:rFonts w:ascii="Times New Roman" w:hAnsi="Times New Roman" w:cs="Times New Roman"/>
          <w:b/>
          <w:sz w:val="24"/>
          <w:szCs w:val="24"/>
        </w:rPr>
        <w:t xml:space="preserve">Kumar V., </w:t>
      </w:r>
      <w:proofErr w:type="spellStart"/>
      <w:r w:rsidRPr="00374F04">
        <w:rPr>
          <w:rFonts w:ascii="Times New Roman" w:hAnsi="Times New Roman" w:cs="Times New Roman"/>
          <w:b/>
          <w:sz w:val="24"/>
          <w:szCs w:val="24"/>
        </w:rPr>
        <w:t>Varma</w:t>
      </w:r>
      <w:proofErr w:type="spellEnd"/>
      <w:r w:rsidRPr="00374F04">
        <w:rPr>
          <w:rFonts w:ascii="Times New Roman" w:hAnsi="Times New Roman" w:cs="Times New Roman"/>
          <w:b/>
          <w:sz w:val="24"/>
          <w:szCs w:val="24"/>
        </w:rPr>
        <w:t xml:space="preserve"> M., </w:t>
      </w:r>
      <w:proofErr w:type="spellStart"/>
      <w:r w:rsidRPr="00374F04">
        <w:rPr>
          <w:rFonts w:ascii="Times New Roman" w:hAnsi="Times New Roman" w:cs="Times New Roman"/>
          <w:b/>
          <w:sz w:val="24"/>
          <w:szCs w:val="24"/>
        </w:rPr>
        <w:t>Sangvikar</w:t>
      </w:r>
      <w:proofErr w:type="spellEnd"/>
      <w:r w:rsidRPr="00374F04">
        <w:rPr>
          <w:rFonts w:ascii="Times New Roman" w:hAnsi="Times New Roman" w:cs="Times New Roman"/>
          <w:b/>
          <w:sz w:val="24"/>
          <w:szCs w:val="24"/>
        </w:rPr>
        <w:t xml:space="preserve"> B., and </w:t>
      </w:r>
      <w:proofErr w:type="spellStart"/>
      <w:r w:rsidRPr="00374F04">
        <w:rPr>
          <w:rFonts w:ascii="Times New Roman" w:hAnsi="Times New Roman" w:cs="Times New Roman"/>
          <w:b/>
          <w:sz w:val="24"/>
          <w:szCs w:val="24"/>
        </w:rPr>
        <w:t>Pawar</w:t>
      </w:r>
      <w:proofErr w:type="spellEnd"/>
      <w:r w:rsidRPr="00374F04">
        <w:rPr>
          <w:rFonts w:ascii="Times New Roman" w:hAnsi="Times New Roman" w:cs="Times New Roman"/>
          <w:b/>
          <w:sz w:val="24"/>
          <w:szCs w:val="24"/>
        </w:rPr>
        <w:t xml:space="preserve"> A. (2020)</w:t>
      </w:r>
      <w:r w:rsidRPr="00374F04">
        <w:rPr>
          <w:rFonts w:ascii="Times New Roman" w:hAnsi="Times New Roman" w:cs="Times New Roman"/>
          <w:sz w:val="24"/>
          <w:szCs w:val="24"/>
        </w:rPr>
        <w:t xml:space="preserve"> analyze how social media transforms consumer purchase behavior in India. Social media has changed business dynamics, making communication vital amid competition. Online platforms </w:t>
      </w:r>
      <w:r w:rsidRPr="00374F04">
        <w:rPr>
          <w:rFonts w:ascii="Times New Roman" w:hAnsi="Times New Roman" w:cs="Times New Roman"/>
          <w:sz w:val="24"/>
          <w:szCs w:val="24"/>
        </w:rPr>
        <w:lastRenderedPageBreak/>
        <w:t>simplify product selection and purchasing, especially for younger demographics active on social media. The study explores online shopping ads' impact on purchase intentions and behaviors, highlighting the need for marketers to adapt strategies to evolving consumer preferences and ensure long-term satisfaction.</w:t>
      </w:r>
      <w:r>
        <w:rPr>
          <w:rFonts w:ascii="Times New Roman" w:hAnsi="Times New Roman" w:cs="Times New Roman"/>
          <w:sz w:val="24"/>
          <w:szCs w:val="24"/>
        </w:rPr>
        <w:t xml:space="preserve"> </w:t>
      </w:r>
      <w:proofErr w:type="spellStart"/>
      <w:r w:rsidRPr="00374F04">
        <w:rPr>
          <w:rFonts w:ascii="Times New Roman" w:hAnsi="Times New Roman" w:cs="Times New Roman"/>
          <w:b/>
          <w:sz w:val="24"/>
          <w:szCs w:val="24"/>
        </w:rPr>
        <w:t>Bhuvaneswari</w:t>
      </w:r>
      <w:proofErr w:type="spellEnd"/>
      <w:r w:rsidRPr="00374F04">
        <w:rPr>
          <w:rFonts w:ascii="Times New Roman" w:hAnsi="Times New Roman" w:cs="Times New Roman"/>
          <w:b/>
          <w:sz w:val="24"/>
          <w:szCs w:val="24"/>
        </w:rPr>
        <w:t xml:space="preserve"> N, </w:t>
      </w:r>
      <w:proofErr w:type="spellStart"/>
      <w:r w:rsidRPr="00374F04">
        <w:rPr>
          <w:rFonts w:ascii="Times New Roman" w:hAnsi="Times New Roman" w:cs="Times New Roman"/>
          <w:b/>
          <w:sz w:val="24"/>
          <w:szCs w:val="24"/>
        </w:rPr>
        <w:t>Jesuraj</w:t>
      </w:r>
      <w:proofErr w:type="spellEnd"/>
      <w:r w:rsidRPr="00374F04">
        <w:rPr>
          <w:rFonts w:ascii="Times New Roman" w:hAnsi="Times New Roman" w:cs="Times New Roman"/>
          <w:b/>
          <w:sz w:val="24"/>
          <w:szCs w:val="24"/>
        </w:rPr>
        <w:t xml:space="preserve"> (2019)</w:t>
      </w:r>
      <w:r w:rsidRPr="00374F04">
        <w:rPr>
          <w:rFonts w:ascii="Times New Roman" w:hAnsi="Times New Roman" w:cs="Times New Roman"/>
          <w:sz w:val="24"/>
          <w:szCs w:val="24"/>
        </w:rPr>
        <w:t xml:space="preserve"> investigate social media's role in complex purchase decisions, characterized by significant brand differences and high consumer involvement. A quantitative survey assesses how social media influences satisfaction during information search and alternative evaluation stages, improving satisfaction through the purchase decision and post-purchase evaluation. Conducted among internet-savvy consumers, the study excludes abandoned searches, focusing only on completed purchases to understand social media's impact on consumer satisfaction.</w:t>
      </w:r>
      <w:r>
        <w:rPr>
          <w:rFonts w:ascii="Times New Roman" w:hAnsi="Times New Roman" w:cs="Times New Roman"/>
          <w:sz w:val="24"/>
          <w:szCs w:val="24"/>
        </w:rPr>
        <w:t xml:space="preserve"> </w:t>
      </w:r>
    </w:p>
    <w:p w:rsidR="00374F04" w:rsidRDefault="00374F04" w:rsidP="00374F04">
      <w:pPr>
        <w:tabs>
          <w:tab w:val="left" w:pos="1500"/>
        </w:tabs>
        <w:jc w:val="center"/>
        <w:rPr>
          <w:rFonts w:ascii="Times New Roman" w:hAnsi="Times New Roman" w:cs="Times New Roman"/>
          <w:b/>
          <w:sz w:val="24"/>
          <w:szCs w:val="24"/>
        </w:rPr>
      </w:pPr>
      <w:r w:rsidRPr="00374F04">
        <w:rPr>
          <w:rFonts w:ascii="Times New Roman" w:hAnsi="Times New Roman" w:cs="Times New Roman"/>
          <w:b/>
          <w:sz w:val="24"/>
          <w:szCs w:val="24"/>
        </w:rPr>
        <w:t>OBJECTIVE OF THE STUDY</w:t>
      </w:r>
    </w:p>
    <w:p w:rsidR="00374F04" w:rsidRPr="00374F04" w:rsidRDefault="00374F04" w:rsidP="00374F04">
      <w:pPr>
        <w:pStyle w:val="ListParagraph"/>
        <w:numPr>
          <w:ilvl w:val="0"/>
          <w:numId w:val="2"/>
        </w:numPr>
        <w:spacing w:before="240" w:after="0" w:line="360" w:lineRule="auto"/>
        <w:jc w:val="both"/>
        <w:rPr>
          <w:rFonts w:ascii="Times New Roman" w:hAnsi="Times New Roman" w:cs="Times New Roman"/>
          <w:color w:val="0D0D0D" w:themeColor="text1" w:themeTint="F2"/>
          <w:sz w:val="24"/>
          <w:szCs w:val="24"/>
        </w:rPr>
      </w:pPr>
      <w:r w:rsidRPr="00374F04">
        <w:rPr>
          <w:rFonts w:ascii="Times New Roman" w:hAnsi="Times New Roman" w:cs="Times New Roman"/>
          <w:color w:val="0D0D0D" w:themeColor="text1" w:themeTint="F2"/>
          <w:sz w:val="24"/>
          <w:szCs w:val="24"/>
        </w:rPr>
        <w:t>To examine the demographics of students reached through social media promotions.</w:t>
      </w:r>
    </w:p>
    <w:p w:rsidR="00374F04" w:rsidRPr="00374F04" w:rsidRDefault="00374F04" w:rsidP="00374F04">
      <w:pPr>
        <w:pStyle w:val="ListParagraph"/>
        <w:numPr>
          <w:ilvl w:val="0"/>
          <w:numId w:val="2"/>
        </w:numPr>
        <w:spacing w:before="240" w:after="0" w:line="360" w:lineRule="auto"/>
        <w:jc w:val="both"/>
        <w:rPr>
          <w:rFonts w:ascii="Times New Roman" w:hAnsi="Times New Roman" w:cs="Times New Roman"/>
          <w:color w:val="0D0D0D" w:themeColor="text1" w:themeTint="F2"/>
          <w:sz w:val="24"/>
          <w:szCs w:val="24"/>
        </w:rPr>
      </w:pPr>
      <w:r w:rsidRPr="00374F04">
        <w:rPr>
          <w:rFonts w:ascii="Times New Roman" w:hAnsi="Times New Roman" w:cs="Times New Roman"/>
          <w:color w:val="0D0D0D" w:themeColor="text1" w:themeTint="F2"/>
          <w:sz w:val="24"/>
          <w:szCs w:val="24"/>
        </w:rPr>
        <w:t>To assess the most effective social media platform to create awareness among customers.</w:t>
      </w:r>
    </w:p>
    <w:p w:rsidR="00374F04" w:rsidRPr="00374F04" w:rsidRDefault="00374F04" w:rsidP="00374F04">
      <w:pPr>
        <w:pStyle w:val="ListParagraph"/>
        <w:numPr>
          <w:ilvl w:val="0"/>
          <w:numId w:val="2"/>
        </w:numPr>
        <w:spacing w:before="240" w:after="0" w:line="360" w:lineRule="auto"/>
        <w:jc w:val="both"/>
        <w:rPr>
          <w:rFonts w:ascii="Times New Roman" w:hAnsi="Times New Roman" w:cs="Times New Roman"/>
          <w:color w:val="0D0D0D" w:themeColor="text1" w:themeTint="F2"/>
          <w:sz w:val="24"/>
          <w:szCs w:val="24"/>
        </w:rPr>
      </w:pPr>
      <w:r w:rsidRPr="00374F04">
        <w:rPr>
          <w:rFonts w:ascii="Times New Roman" w:hAnsi="Times New Roman" w:cs="Times New Roman"/>
          <w:color w:val="0D0D0D" w:themeColor="text1" w:themeTint="F2"/>
          <w:sz w:val="24"/>
          <w:szCs w:val="24"/>
        </w:rPr>
        <w:t>To identify the type of content that gains the most attention of the customers.</w:t>
      </w:r>
    </w:p>
    <w:p w:rsidR="00374F04" w:rsidRPr="00374F04" w:rsidRDefault="00374F04" w:rsidP="00374F04">
      <w:pPr>
        <w:pStyle w:val="ListParagraph"/>
        <w:numPr>
          <w:ilvl w:val="0"/>
          <w:numId w:val="2"/>
        </w:numPr>
        <w:spacing w:before="240" w:after="0" w:line="360" w:lineRule="auto"/>
        <w:jc w:val="both"/>
        <w:rPr>
          <w:rFonts w:ascii="Times New Roman" w:hAnsi="Times New Roman" w:cs="Times New Roman"/>
          <w:color w:val="0D0D0D" w:themeColor="text1" w:themeTint="F2"/>
          <w:sz w:val="24"/>
          <w:szCs w:val="24"/>
        </w:rPr>
      </w:pPr>
      <w:r w:rsidRPr="00374F04">
        <w:rPr>
          <w:rFonts w:ascii="Times New Roman" w:hAnsi="Times New Roman" w:cs="Times New Roman"/>
          <w:color w:val="0D0D0D" w:themeColor="text1" w:themeTint="F2"/>
          <w:sz w:val="24"/>
          <w:szCs w:val="24"/>
        </w:rPr>
        <w:t>To analyze working with social media influencers benefits the brand's social presence.</w:t>
      </w:r>
    </w:p>
    <w:p w:rsidR="00560436" w:rsidRPr="00CD0121" w:rsidRDefault="00374F04" w:rsidP="00CD0121">
      <w:pPr>
        <w:pStyle w:val="ListParagraph"/>
        <w:numPr>
          <w:ilvl w:val="0"/>
          <w:numId w:val="2"/>
        </w:numPr>
        <w:spacing w:before="240" w:after="0" w:line="360" w:lineRule="auto"/>
        <w:jc w:val="both"/>
        <w:rPr>
          <w:rFonts w:ascii="Times New Roman" w:hAnsi="Times New Roman" w:cs="Times New Roman"/>
          <w:color w:val="0D0D0D" w:themeColor="text1" w:themeTint="F2"/>
          <w:sz w:val="24"/>
          <w:szCs w:val="24"/>
        </w:rPr>
      </w:pPr>
      <w:r w:rsidRPr="00374F04">
        <w:rPr>
          <w:rFonts w:ascii="Times New Roman" w:hAnsi="Times New Roman" w:cs="Times New Roman"/>
          <w:color w:val="0D0D0D" w:themeColor="text1" w:themeTint="F2"/>
          <w:sz w:val="24"/>
          <w:szCs w:val="24"/>
        </w:rPr>
        <w:t xml:space="preserve">To suggest measures to improve the brand’s social media presence and engagement. </w:t>
      </w:r>
    </w:p>
    <w:p w:rsidR="00374F04" w:rsidRDefault="00374F04" w:rsidP="00CD0121">
      <w:pPr>
        <w:tabs>
          <w:tab w:val="left" w:pos="1500"/>
        </w:tabs>
        <w:spacing w:before="240"/>
        <w:jc w:val="center"/>
        <w:rPr>
          <w:rFonts w:ascii="Times New Roman" w:hAnsi="Times New Roman" w:cs="Times New Roman"/>
          <w:b/>
          <w:sz w:val="24"/>
          <w:szCs w:val="24"/>
        </w:rPr>
      </w:pPr>
      <w:r w:rsidRPr="00374F04">
        <w:rPr>
          <w:rFonts w:ascii="Times New Roman" w:hAnsi="Times New Roman" w:cs="Times New Roman"/>
          <w:b/>
          <w:sz w:val="24"/>
          <w:szCs w:val="24"/>
        </w:rPr>
        <w:t>NEED OF THE STUDY</w:t>
      </w:r>
    </w:p>
    <w:p w:rsidR="001D044D" w:rsidRPr="00CD0121" w:rsidRDefault="00374F04" w:rsidP="00CD0121">
      <w:pPr>
        <w:tabs>
          <w:tab w:val="left" w:pos="1500"/>
        </w:tabs>
        <w:spacing w:line="360" w:lineRule="auto"/>
        <w:jc w:val="both"/>
        <w:rPr>
          <w:rFonts w:ascii="Times New Roman" w:hAnsi="Times New Roman" w:cs="Times New Roman"/>
          <w:sz w:val="24"/>
          <w:szCs w:val="24"/>
        </w:rPr>
      </w:pPr>
      <w:r w:rsidRPr="00374F04">
        <w:rPr>
          <w:rFonts w:ascii="Times New Roman" w:hAnsi="Times New Roman" w:cs="Times New Roman"/>
          <w:sz w:val="24"/>
          <w:szCs w:val="24"/>
        </w:rPr>
        <w:t>This research aims to understand social media promotions' influence on Here and Now's customer purchase decisions. Operating in a competitive market, the brand relies on effective marketing strategies to differentiate and attract customers. Given social media's pervasive role, studying its impact on purchases offers insights into the most effective promotional tactics for driving sales. In an era where online interactions and recommendations significantly influence consumer behavior, this analysis helps optimize the marketing budget by focusing on high-ROI platforms and strategies. Additionally, understanding social media influencers aids in refining product development and customer engagement to better meet target audience preferences.</w:t>
      </w:r>
    </w:p>
    <w:p w:rsidR="00374F04" w:rsidRDefault="00374F04" w:rsidP="00374F04">
      <w:pPr>
        <w:tabs>
          <w:tab w:val="left" w:pos="1500"/>
        </w:tabs>
        <w:jc w:val="center"/>
        <w:rPr>
          <w:rFonts w:ascii="Times New Roman" w:hAnsi="Times New Roman" w:cs="Times New Roman"/>
          <w:b/>
          <w:sz w:val="24"/>
          <w:szCs w:val="24"/>
        </w:rPr>
      </w:pPr>
      <w:r w:rsidRPr="00374F04">
        <w:rPr>
          <w:rFonts w:ascii="Times New Roman" w:hAnsi="Times New Roman" w:cs="Times New Roman"/>
          <w:b/>
          <w:sz w:val="24"/>
          <w:szCs w:val="24"/>
        </w:rPr>
        <w:t>SCOPE OF THE STUDY</w:t>
      </w:r>
    </w:p>
    <w:p w:rsidR="00560436" w:rsidRPr="00560436" w:rsidRDefault="00560436" w:rsidP="00560436">
      <w:pPr>
        <w:tabs>
          <w:tab w:val="left" w:pos="1500"/>
        </w:tabs>
        <w:spacing w:line="360" w:lineRule="auto"/>
        <w:jc w:val="both"/>
        <w:rPr>
          <w:rFonts w:ascii="Times New Roman" w:hAnsi="Times New Roman" w:cs="Times New Roman"/>
          <w:sz w:val="24"/>
          <w:szCs w:val="24"/>
        </w:rPr>
      </w:pPr>
      <w:r w:rsidRPr="00560436">
        <w:rPr>
          <w:rFonts w:ascii="Times New Roman" w:hAnsi="Times New Roman" w:cs="Times New Roman"/>
          <w:sz w:val="24"/>
          <w:szCs w:val="24"/>
        </w:rPr>
        <w:t xml:space="preserve">The study on the impact of social media promotions on Here and Now's customer purchase decisions covers various dimensions. It will assess the effectiveness of platforms like </w:t>
      </w:r>
      <w:proofErr w:type="spellStart"/>
      <w:r w:rsidRPr="00560436">
        <w:rPr>
          <w:rFonts w:ascii="Times New Roman" w:hAnsi="Times New Roman" w:cs="Times New Roman"/>
          <w:sz w:val="24"/>
          <w:szCs w:val="24"/>
        </w:rPr>
        <w:t>Facebook</w:t>
      </w:r>
      <w:proofErr w:type="spellEnd"/>
      <w:r w:rsidRPr="00560436">
        <w:rPr>
          <w:rFonts w:ascii="Times New Roman" w:hAnsi="Times New Roman" w:cs="Times New Roman"/>
          <w:sz w:val="24"/>
          <w:szCs w:val="24"/>
        </w:rPr>
        <w:t xml:space="preserve">, Instagram, LinkedIn, and YouTube in influencing consumer behavior. The study will analyze reach, engagement, and conversion rates of promotional campaigns to identify high-ROI channels. It will explore tactics such as targeted advertising, influencer collaborations, organic content, and community engagement. Additionally, the study examines the demographic and </w:t>
      </w:r>
      <w:r w:rsidRPr="00560436">
        <w:rPr>
          <w:rFonts w:ascii="Times New Roman" w:hAnsi="Times New Roman" w:cs="Times New Roman"/>
          <w:sz w:val="24"/>
          <w:szCs w:val="24"/>
        </w:rPr>
        <w:lastRenderedPageBreak/>
        <w:t>psychographic characteristics of the target audience and considers external factors like industry trends, competitor strategies, and technological advancements for a comprehensive social media landscape analysis.</w:t>
      </w:r>
    </w:p>
    <w:p w:rsidR="00374F04" w:rsidRDefault="00374F04" w:rsidP="00374F04">
      <w:pPr>
        <w:tabs>
          <w:tab w:val="left" w:pos="1500"/>
        </w:tabs>
        <w:jc w:val="center"/>
        <w:rPr>
          <w:rFonts w:ascii="Times New Roman" w:hAnsi="Times New Roman" w:cs="Times New Roman"/>
          <w:b/>
          <w:sz w:val="24"/>
          <w:szCs w:val="24"/>
        </w:rPr>
      </w:pPr>
      <w:r w:rsidRPr="00374F04">
        <w:rPr>
          <w:rFonts w:ascii="Times New Roman" w:hAnsi="Times New Roman" w:cs="Times New Roman"/>
          <w:b/>
          <w:sz w:val="24"/>
          <w:szCs w:val="24"/>
        </w:rPr>
        <w:t>RESEARCH METHODOLOGY</w:t>
      </w:r>
    </w:p>
    <w:p w:rsidR="001D044D" w:rsidRPr="001D044D" w:rsidRDefault="00560436" w:rsidP="001D044D">
      <w:pPr>
        <w:tabs>
          <w:tab w:val="left" w:pos="1500"/>
        </w:tabs>
        <w:spacing w:line="360" w:lineRule="auto"/>
        <w:jc w:val="both"/>
        <w:rPr>
          <w:rFonts w:ascii="Times New Roman" w:hAnsi="Times New Roman" w:cs="Times New Roman"/>
          <w:sz w:val="24"/>
          <w:szCs w:val="24"/>
        </w:rPr>
      </w:pPr>
      <w:r w:rsidRPr="00560436">
        <w:rPr>
          <w:rFonts w:ascii="Times New Roman" w:hAnsi="Times New Roman" w:cs="Times New Roman"/>
          <w:sz w:val="24"/>
          <w:szCs w:val="24"/>
        </w:rPr>
        <w:t xml:space="preserve">This study uses a descriptive research design to understand the impact of social media promotions for the purchase decisions customers. Descriptive research allows for a detailed analysis of factors influencing consumer behavior within the social media context. Primary data is collected via a structured questionnaire targeting existing and potential customers. The questionnaire will gather information on respondents' interactions with social media platforms, engagement with promotional content, and its influence on purchase decisions. </w:t>
      </w:r>
      <w:proofErr w:type="gramStart"/>
      <w:r w:rsidRPr="00560436">
        <w:rPr>
          <w:rFonts w:ascii="Times New Roman" w:hAnsi="Times New Roman" w:cs="Times New Roman"/>
          <w:sz w:val="24"/>
          <w:szCs w:val="24"/>
        </w:rPr>
        <w:t>Convenience  sampling</w:t>
      </w:r>
      <w:proofErr w:type="gramEnd"/>
      <w:r w:rsidRPr="00560436">
        <w:rPr>
          <w:rFonts w:ascii="Times New Roman" w:hAnsi="Times New Roman" w:cs="Times New Roman"/>
          <w:sz w:val="24"/>
          <w:szCs w:val="24"/>
        </w:rPr>
        <w:t xml:space="preserve"> is employed to select a diverse respondent group, ensuring representativeness.  Statistical</w:t>
      </w:r>
      <w:r w:rsidR="001D044D">
        <w:rPr>
          <w:rFonts w:ascii="Times New Roman" w:hAnsi="Times New Roman" w:cs="Times New Roman"/>
          <w:sz w:val="24"/>
          <w:szCs w:val="24"/>
        </w:rPr>
        <w:t xml:space="preserve"> test</w:t>
      </w:r>
      <w:r w:rsidRPr="00560436">
        <w:rPr>
          <w:rFonts w:ascii="Times New Roman" w:hAnsi="Times New Roman" w:cs="Times New Roman"/>
          <w:sz w:val="24"/>
          <w:szCs w:val="24"/>
        </w:rPr>
        <w:t xml:space="preserve"> Tools involves Chi-Square Test</w:t>
      </w:r>
      <w:r w:rsidR="001D044D">
        <w:rPr>
          <w:rFonts w:ascii="Times New Roman" w:hAnsi="Times New Roman" w:cs="Times New Roman"/>
          <w:sz w:val="24"/>
          <w:szCs w:val="24"/>
        </w:rPr>
        <w:t xml:space="preserve">, </w:t>
      </w:r>
      <w:r w:rsidRPr="00560436">
        <w:rPr>
          <w:rFonts w:ascii="Times New Roman" w:hAnsi="Times New Roman" w:cs="Times New Roman"/>
          <w:sz w:val="24"/>
          <w:szCs w:val="24"/>
        </w:rPr>
        <w:t>Correlation Analysis</w:t>
      </w:r>
      <w:r w:rsidR="001D044D">
        <w:rPr>
          <w:rFonts w:ascii="Times New Roman" w:hAnsi="Times New Roman" w:cs="Times New Roman"/>
          <w:sz w:val="24"/>
          <w:szCs w:val="24"/>
        </w:rPr>
        <w:t>,</w:t>
      </w:r>
      <w:r w:rsidRPr="00560436">
        <w:rPr>
          <w:rFonts w:ascii="Times New Roman" w:hAnsi="Times New Roman" w:cs="Times New Roman"/>
          <w:sz w:val="24"/>
          <w:szCs w:val="24"/>
        </w:rPr>
        <w:t xml:space="preserve"> H Test (</w:t>
      </w:r>
      <w:proofErr w:type="spellStart"/>
      <w:r w:rsidRPr="00560436">
        <w:rPr>
          <w:rFonts w:ascii="Times New Roman" w:hAnsi="Times New Roman" w:cs="Times New Roman"/>
          <w:sz w:val="24"/>
          <w:szCs w:val="24"/>
        </w:rPr>
        <w:t>Kruskal</w:t>
      </w:r>
      <w:proofErr w:type="spellEnd"/>
      <w:r w:rsidRPr="00560436">
        <w:rPr>
          <w:rFonts w:ascii="Times New Roman" w:hAnsi="Times New Roman" w:cs="Times New Roman"/>
          <w:sz w:val="24"/>
          <w:szCs w:val="24"/>
        </w:rPr>
        <w:t>-Wallis Test</w:t>
      </w:r>
      <w:r w:rsidR="001D044D">
        <w:rPr>
          <w:rFonts w:ascii="Times New Roman" w:hAnsi="Times New Roman" w:cs="Times New Roman"/>
          <w:sz w:val="24"/>
          <w:szCs w:val="24"/>
        </w:rPr>
        <w:t xml:space="preserve">). </w:t>
      </w:r>
      <w:r w:rsidRPr="00560436">
        <w:rPr>
          <w:rFonts w:ascii="Times New Roman" w:hAnsi="Times New Roman" w:cs="Times New Roman"/>
          <w:sz w:val="24"/>
          <w:szCs w:val="24"/>
        </w:rPr>
        <w:t>Statistical software SPSS Version 16 is used for analysis, identifying patterns and relationships to optimize social media marketing strategies.</w:t>
      </w:r>
    </w:p>
    <w:p w:rsidR="00D171A7" w:rsidRDefault="00D171A7" w:rsidP="00D171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rsidR="00D171A7" w:rsidRDefault="00D171A7" w:rsidP="00D171A7">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b/>
          <w:sz w:val="24"/>
          <w:szCs w:val="24"/>
        </w:rPr>
        <w:t xml:space="preserve">Table showing comparative analysis of </w:t>
      </w:r>
      <w:r w:rsidRPr="00D171A7">
        <w:rPr>
          <w:rFonts w:ascii="Times New Roman" w:hAnsi="Times New Roman" w:cs="Times New Roman"/>
          <w:b/>
          <w:color w:val="000000" w:themeColor="text1"/>
          <w:sz w:val="24"/>
          <w:szCs w:val="24"/>
        </w:rPr>
        <w:t xml:space="preserve">Age group and their preferred Social Media platform </w:t>
      </w:r>
    </w:p>
    <w:p w:rsidR="00D171A7" w:rsidRPr="00D171A7" w:rsidRDefault="00D171A7" w:rsidP="00D171A7">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b/>
          <w:sz w:val="24"/>
          <w:szCs w:val="24"/>
        </w:rPr>
        <w:t>Null Hypothesis (H0):</w:t>
      </w:r>
      <w:r w:rsidRPr="00D171A7">
        <w:rPr>
          <w:rFonts w:ascii="Times New Roman" w:hAnsi="Times New Roman" w:cs="Times New Roman"/>
          <w:sz w:val="24"/>
          <w:szCs w:val="24"/>
        </w:rPr>
        <w:t xml:space="preserve"> There is no significant difference between </w:t>
      </w:r>
      <w:r w:rsidRPr="00D171A7">
        <w:rPr>
          <w:rFonts w:ascii="Times New Roman" w:hAnsi="Times New Roman" w:cs="Times New Roman"/>
          <w:color w:val="000000" w:themeColor="text1"/>
          <w:sz w:val="24"/>
          <w:szCs w:val="24"/>
        </w:rPr>
        <w:t>Age group and Social Media platform used mostly by the respondents</w:t>
      </w:r>
      <w:r w:rsidRPr="00D171A7">
        <w:rPr>
          <w:rFonts w:ascii="Times New Roman" w:hAnsi="Times New Roman" w:cs="Times New Roman"/>
          <w:b/>
          <w:sz w:val="24"/>
          <w:szCs w:val="24"/>
        </w:rPr>
        <w:t>.</w:t>
      </w:r>
    </w:p>
    <w:p w:rsidR="00D171A7" w:rsidRPr="00D171A7" w:rsidRDefault="00D171A7" w:rsidP="00D171A7">
      <w:pPr>
        <w:spacing w:after="0" w:line="360" w:lineRule="auto"/>
        <w:jc w:val="both"/>
        <w:rPr>
          <w:rFonts w:ascii="Times New Roman" w:hAnsi="Times New Roman" w:cs="Times New Roman"/>
          <w:b/>
          <w:sz w:val="24"/>
          <w:szCs w:val="24"/>
        </w:rPr>
      </w:pPr>
      <w:r w:rsidRPr="00D171A7">
        <w:rPr>
          <w:rFonts w:ascii="Times New Roman" w:hAnsi="Times New Roman" w:cs="Times New Roman"/>
          <w:b/>
          <w:sz w:val="24"/>
          <w:szCs w:val="24"/>
        </w:rPr>
        <w:t>Alternative Hypothesis (H1):</w:t>
      </w:r>
      <w:r w:rsidRPr="00D171A7">
        <w:rPr>
          <w:rFonts w:ascii="Times New Roman" w:hAnsi="Times New Roman" w:cs="Times New Roman"/>
          <w:sz w:val="24"/>
          <w:szCs w:val="24"/>
        </w:rPr>
        <w:t xml:space="preserve"> There is significant difference between </w:t>
      </w:r>
      <w:r w:rsidRPr="00D171A7">
        <w:rPr>
          <w:rFonts w:ascii="Times New Roman" w:hAnsi="Times New Roman" w:cs="Times New Roman"/>
          <w:color w:val="000000" w:themeColor="text1"/>
          <w:sz w:val="24"/>
          <w:szCs w:val="24"/>
        </w:rPr>
        <w:t>Age group and Social Media platform used mostly by the respondents.</w:t>
      </w:r>
    </w:p>
    <w:tbl>
      <w:tblPr>
        <w:tblW w:w="9105" w:type="dxa"/>
        <w:tblLayout w:type="fixed"/>
        <w:tblLook w:val="06A0"/>
      </w:tblPr>
      <w:tblGrid>
        <w:gridCol w:w="484"/>
        <w:gridCol w:w="1347"/>
        <w:gridCol w:w="1020"/>
        <w:gridCol w:w="1297"/>
        <w:gridCol w:w="1035"/>
        <w:gridCol w:w="1065"/>
        <w:gridCol w:w="975"/>
        <w:gridCol w:w="947"/>
        <w:gridCol w:w="935"/>
      </w:tblGrid>
      <w:tr w:rsidR="00D171A7" w:rsidRPr="00D171A7" w:rsidTr="00730823">
        <w:trPr>
          <w:trHeight w:val="287"/>
        </w:trPr>
        <w:tc>
          <w:tcPr>
            <w:tcW w:w="9105" w:type="dxa"/>
            <w:gridSpan w:val="9"/>
            <w:tcBorders>
              <w:bottom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after="0" w:line="36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Cross Tabulation</w:t>
            </w:r>
          </w:p>
        </w:tc>
      </w:tr>
      <w:tr w:rsidR="00D171A7" w:rsidRPr="00D171A7" w:rsidTr="00730823">
        <w:trPr>
          <w:trHeight w:val="287"/>
        </w:trPr>
        <w:tc>
          <w:tcPr>
            <w:tcW w:w="2851" w:type="dxa"/>
            <w:gridSpan w:val="3"/>
            <w:vMerge w:val="restart"/>
            <w:tcBorders>
              <w:top w:val="single" w:sz="16" w:space="0" w:color="000000" w:themeColor="text1"/>
              <w:left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color w:val="000000" w:themeColor="text1"/>
                <w:sz w:val="20"/>
                <w:szCs w:val="20"/>
              </w:rPr>
            </w:pPr>
          </w:p>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Age group</w:t>
            </w:r>
            <w:r w:rsidRPr="00D171A7">
              <w:rPr>
                <w:rFonts w:ascii="Times New Roman" w:hAnsi="Times New Roman" w:cs="Times New Roman"/>
                <w:color w:val="000000" w:themeColor="text1"/>
                <w:sz w:val="20"/>
                <w:szCs w:val="20"/>
              </w:rPr>
              <w:br/>
              <w:t>(In years)</w:t>
            </w:r>
          </w:p>
        </w:tc>
        <w:tc>
          <w:tcPr>
            <w:tcW w:w="5319" w:type="dxa"/>
            <w:gridSpan w:val="5"/>
            <w:tcBorders>
              <w:top w:val="single" w:sz="16" w:space="0" w:color="000000" w:themeColor="text1"/>
              <w:left w:val="single" w:sz="16" w:space="0" w:color="000000" w:themeColor="text1"/>
              <w:bottom w:val="single" w:sz="8" w:space="0" w:color="000000" w:themeColor="text1"/>
              <w:right w:val="single" w:sz="2"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Social Media platform used mostly by the respondents</w:t>
            </w:r>
          </w:p>
        </w:tc>
        <w:tc>
          <w:tcPr>
            <w:tcW w:w="935" w:type="dxa"/>
            <w:vMerge w:val="restart"/>
            <w:tcBorders>
              <w:top w:val="single" w:sz="18" w:space="0" w:color="000000" w:themeColor="text1"/>
              <w:left w:val="single" w:sz="2" w:space="0" w:color="000000" w:themeColor="text1"/>
              <w:bottom w:val="single" w:sz="18" w:space="0" w:color="000000" w:themeColor="text1"/>
              <w:right w:val="single" w:sz="1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Total</w:t>
            </w:r>
          </w:p>
        </w:tc>
      </w:tr>
      <w:tr w:rsidR="00D171A7" w:rsidRPr="00D171A7" w:rsidTr="00730823">
        <w:trPr>
          <w:trHeight w:val="287"/>
        </w:trPr>
        <w:tc>
          <w:tcPr>
            <w:tcW w:w="2851" w:type="dxa"/>
            <w:gridSpan w:val="3"/>
            <w:vMerge/>
            <w:tcBorders>
              <w:left w:val="single" w:sz="16"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p>
        </w:tc>
        <w:tc>
          <w:tcPr>
            <w:tcW w:w="1297" w:type="dxa"/>
            <w:tcBorders>
              <w:top w:val="single" w:sz="8" w:space="0" w:color="000000" w:themeColor="text1"/>
              <w:left w:val="single" w:sz="16"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Instagram</w:t>
            </w:r>
          </w:p>
        </w:tc>
        <w:tc>
          <w:tcPr>
            <w:tcW w:w="1035" w:type="dxa"/>
            <w:tcBorders>
              <w:top w:val="single" w:sz="8" w:space="0" w:color="000000" w:themeColor="text1"/>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Face book</w:t>
            </w:r>
          </w:p>
        </w:tc>
        <w:tc>
          <w:tcPr>
            <w:tcW w:w="1065" w:type="dxa"/>
            <w:tcBorders>
              <w:top w:val="single" w:sz="8" w:space="0" w:color="000000" w:themeColor="text1"/>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YouTube</w:t>
            </w:r>
          </w:p>
        </w:tc>
        <w:tc>
          <w:tcPr>
            <w:tcW w:w="975" w:type="dxa"/>
            <w:tcBorders>
              <w:top w:val="single" w:sz="8" w:space="0" w:color="000000" w:themeColor="text1"/>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LinkedIn</w:t>
            </w:r>
          </w:p>
        </w:tc>
        <w:tc>
          <w:tcPr>
            <w:tcW w:w="946" w:type="dxa"/>
            <w:tcBorders>
              <w:top w:val="single" w:sz="8" w:space="0" w:color="000000" w:themeColor="text1"/>
              <w:left w:val="single" w:sz="8" w:space="0" w:color="000000" w:themeColor="text1"/>
              <w:bottom w:val="single" w:sz="16" w:space="0" w:color="000000" w:themeColor="text1"/>
              <w:right w:val="single" w:sz="2"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Others</w:t>
            </w:r>
          </w:p>
        </w:tc>
        <w:tc>
          <w:tcPr>
            <w:tcW w:w="935" w:type="dxa"/>
            <w:vMerge/>
            <w:tcBorders>
              <w:left w:val="single" w:sz="2" w:space="0" w:color="000000" w:themeColor="text1"/>
              <w:bottom w:val="single" w:sz="18" w:space="0" w:color="000000" w:themeColor="text1"/>
              <w:righ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r>
      <w:tr w:rsidR="00D171A7" w:rsidRPr="00D171A7" w:rsidTr="00730823">
        <w:trPr>
          <w:trHeight w:val="287"/>
        </w:trPr>
        <w:tc>
          <w:tcPr>
            <w:tcW w:w="484" w:type="dxa"/>
            <w:vMerge w:val="restart"/>
            <w:tcBorders>
              <w:top w:val="single" w:sz="18" w:space="0" w:color="000000" w:themeColor="text1"/>
              <w:left w:val="single" w:sz="1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p>
        </w:tc>
        <w:tc>
          <w:tcPr>
            <w:tcW w:w="1346" w:type="dxa"/>
            <w:vMerge w:val="restart"/>
            <w:tcBorders>
              <w:top w:val="single" w:sz="16" w:space="0" w:color="000000" w:themeColor="text1"/>
              <w:bottom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Below 20</w:t>
            </w:r>
          </w:p>
        </w:tc>
        <w:tc>
          <w:tcPr>
            <w:tcW w:w="1020" w:type="dxa"/>
            <w:tcBorders>
              <w:top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Count</w:t>
            </w:r>
          </w:p>
        </w:tc>
        <w:tc>
          <w:tcPr>
            <w:tcW w:w="1297" w:type="dxa"/>
            <w:tcBorders>
              <w:top w:val="single" w:sz="16"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19</w:t>
            </w:r>
          </w:p>
        </w:tc>
        <w:tc>
          <w:tcPr>
            <w:tcW w:w="1035" w:type="dxa"/>
            <w:tcBorders>
              <w:top w:val="single" w:sz="16"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8</w:t>
            </w:r>
          </w:p>
        </w:tc>
        <w:tc>
          <w:tcPr>
            <w:tcW w:w="1065" w:type="dxa"/>
            <w:tcBorders>
              <w:top w:val="single" w:sz="16"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7</w:t>
            </w:r>
          </w:p>
        </w:tc>
        <w:tc>
          <w:tcPr>
            <w:tcW w:w="975" w:type="dxa"/>
            <w:tcBorders>
              <w:top w:val="single" w:sz="16"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4</w:t>
            </w:r>
          </w:p>
        </w:tc>
        <w:tc>
          <w:tcPr>
            <w:tcW w:w="946" w:type="dxa"/>
            <w:tcBorders>
              <w:top w:val="single" w:sz="16"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w:t>
            </w:r>
          </w:p>
        </w:tc>
        <w:tc>
          <w:tcPr>
            <w:tcW w:w="935" w:type="dxa"/>
            <w:tcBorders>
              <w:top w:val="single" w:sz="18"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40</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tcBorders>
              <w:bottom w:val="single" w:sz="0"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020" w:type="dxa"/>
            <w:tcBorders>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 of Total</w:t>
            </w:r>
          </w:p>
        </w:tc>
        <w:tc>
          <w:tcPr>
            <w:tcW w:w="1297"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7.3%</w:t>
            </w:r>
          </w:p>
        </w:tc>
        <w:tc>
          <w:tcPr>
            <w:tcW w:w="10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.16%</w:t>
            </w:r>
          </w:p>
        </w:tc>
        <w:tc>
          <w:tcPr>
            <w:tcW w:w="9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3.0%</w:t>
            </w:r>
          </w:p>
        </w:tc>
        <w:tc>
          <w:tcPr>
            <w:tcW w:w="9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.14%</w:t>
            </w:r>
          </w:p>
        </w:tc>
        <w:tc>
          <w:tcPr>
            <w:tcW w:w="935" w:type="dxa"/>
            <w:tcBorders>
              <w:left w:val="single" w:sz="8" w:space="0" w:color="000000" w:themeColor="text1"/>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9.7%</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val="restart"/>
            <w:tcBorders>
              <w:top w:val="single" w:sz="8" w:space="0" w:color="000000" w:themeColor="text1"/>
              <w:bottom w:val="single" w:sz="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20 - 25</w:t>
            </w:r>
          </w:p>
        </w:tc>
        <w:tc>
          <w:tcPr>
            <w:tcW w:w="1020" w:type="dxa"/>
            <w:tcBorders>
              <w:top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Count</w:t>
            </w:r>
          </w:p>
        </w:tc>
        <w:tc>
          <w:tcPr>
            <w:tcW w:w="1297" w:type="dxa"/>
            <w:tcBorders>
              <w:top w:val="single" w:sz="8"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54</w:t>
            </w:r>
          </w:p>
        </w:tc>
        <w:tc>
          <w:tcPr>
            <w:tcW w:w="103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c>
          <w:tcPr>
            <w:tcW w:w="106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22</w:t>
            </w:r>
          </w:p>
        </w:tc>
        <w:tc>
          <w:tcPr>
            <w:tcW w:w="97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c>
          <w:tcPr>
            <w:tcW w:w="946"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5</w:t>
            </w:r>
          </w:p>
        </w:tc>
        <w:tc>
          <w:tcPr>
            <w:tcW w:w="935" w:type="dxa"/>
            <w:tcBorders>
              <w:top w:val="single" w:sz="8"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111</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tcBorders>
              <w:bottom w:val="single" w:sz="0"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020" w:type="dxa"/>
            <w:tcBorders>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 of Total</w:t>
            </w:r>
          </w:p>
        </w:tc>
        <w:tc>
          <w:tcPr>
            <w:tcW w:w="1297"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22.5%</w:t>
            </w:r>
          </w:p>
        </w:tc>
        <w:tc>
          <w:tcPr>
            <w:tcW w:w="10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9.5%</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15.8%</w:t>
            </w:r>
          </w:p>
        </w:tc>
        <w:tc>
          <w:tcPr>
            <w:tcW w:w="9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11.5%</w:t>
            </w:r>
          </w:p>
        </w:tc>
        <w:tc>
          <w:tcPr>
            <w:tcW w:w="9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8.4%</w:t>
            </w:r>
          </w:p>
        </w:tc>
        <w:tc>
          <w:tcPr>
            <w:tcW w:w="935" w:type="dxa"/>
            <w:tcBorders>
              <w:left w:val="single" w:sz="8" w:space="0" w:color="000000" w:themeColor="text1"/>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76.7%</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val="restart"/>
            <w:tcBorders>
              <w:top w:val="single" w:sz="8" w:space="0" w:color="000000" w:themeColor="text1"/>
              <w:bottom w:val="single" w:sz="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26 – 30</w:t>
            </w:r>
          </w:p>
        </w:tc>
        <w:tc>
          <w:tcPr>
            <w:tcW w:w="1020" w:type="dxa"/>
            <w:tcBorders>
              <w:top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Count</w:t>
            </w:r>
          </w:p>
        </w:tc>
        <w:tc>
          <w:tcPr>
            <w:tcW w:w="1297" w:type="dxa"/>
            <w:tcBorders>
              <w:top w:val="single" w:sz="8"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8</w:t>
            </w:r>
          </w:p>
        </w:tc>
        <w:tc>
          <w:tcPr>
            <w:tcW w:w="103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21</w:t>
            </w:r>
          </w:p>
        </w:tc>
        <w:tc>
          <w:tcPr>
            <w:tcW w:w="106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24</w:t>
            </w:r>
          </w:p>
        </w:tc>
        <w:tc>
          <w:tcPr>
            <w:tcW w:w="97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10</w:t>
            </w:r>
          </w:p>
        </w:tc>
        <w:tc>
          <w:tcPr>
            <w:tcW w:w="946"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w:t>
            </w:r>
          </w:p>
        </w:tc>
        <w:tc>
          <w:tcPr>
            <w:tcW w:w="935" w:type="dxa"/>
            <w:tcBorders>
              <w:top w:val="single" w:sz="8"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64</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tcBorders>
              <w:bottom w:val="single" w:sz="0"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020" w:type="dxa"/>
            <w:tcBorders>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 of Total</w:t>
            </w:r>
          </w:p>
        </w:tc>
        <w:tc>
          <w:tcPr>
            <w:tcW w:w="1297"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2.9%</w:t>
            </w:r>
          </w:p>
        </w:tc>
        <w:tc>
          <w:tcPr>
            <w:tcW w:w="10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71.0%</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16.5%</w:t>
            </w:r>
          </w:p>
        </w:tc>
        <w:tc>
          <w:tcPr>
            <w:tcW w:w="9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8.5%</w:t>
            </w:r>
          </w:p>
        </w:tc>
        <w:tc>
          <w:tcPr>
            <w:tcW w:w="9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c>
          <w:tcPr>
            <w:tcW w:w="935" w:type="dxa"/>
            <w:tcBorders>
              <w:left w:val="single" w:sz="8" w:space="0" w:color="000000" w:themeColor="text1"/>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17.3%</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val="restart"/>
            <w:tcBorders>
              <w:top w:val="single" w:sz="8" w:space="0" w:color="000000" w:themeColor="text1"/>
              <w:bottom w:val="single" w:sz="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31 - 35</w:t>
            </w:r>
          </w:p>
        </w:tc>
        <w:tc>
          <w:tcPr>
            <w:tcW w:w="1020" w:type="dxa"/>
            <w:tcBorders>
              <w:top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Count</w:t>
            </w:r>
          </w:p>
        </w:tc>
        <w:tc>
          <w:tcPr>
            <w:tcW w:w="1297" w:type="dxa"/>
            <w:tcBorders>
              <w:top w:val="single" w:sz="8"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7</w:t>
            </w:r>
          </w:p>
        </w:tc>
        <w:tc>
          <w:tcPr>
            <w:tcW w:w="103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w:t>
            </w:r>
          </w:p>
        </w:tc>
        <w:tc>
          <w:tcPr>
            <w:tcW w:w="106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5</w:t>
            </w:r>
          </w:p>
        </w:tc>
        <w:tc>
          <w:tcPr>
            <w:tcW w:w="97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6</w:t>
            </w:r>
          </w:p>
        </w:tc>
        <w:tc>
          <w:tcPr>
            <w:tcW w:w="946"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w:t>
            </w:r>
          </w:p>
        </w:tc>
        <w:tc>
          <w:tcPr>
            <w:tcW w:w="935" w:type="dxa"/>
            <w:tcBorders>
              <w:top w:val="single" w:sz="8"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36</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tcBorders>
              <w:bottom w:val="single" w:sz="0"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020" w:type="dxa"/>
            <w:tcBorders>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 of Total</w:t>
            </w:r>
          </w:p>
        </w:tc>
        <w:tc>
          <w:tcPr>
            <w:tcW w:w="1297"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1.8%</w:t>
            </w:r>
          </w:p>
        </w:tc>
        <w:tc>
          <w:tcPr>
            <w:tcW w:w="10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7.50%</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2.0%</w:t>
            </w:r>
          </w:p>
        </w:tc>
        <w:tc>
          <w:tcPr>
            <w:tcW w:w="9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c>
          <w:tcPr>
            <w:tcW w:w="946"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.4%</w:t>
            </w:r>
          </w:p>
        </w:tc>
        <w:tc>
          <w:tcPr>
            <w:tcW w:w="935" w:type="dxa"/>
            <w:tcBorders>
              <w:left w:val="single" w:sz="8" w:space="0" w:color="000000" w:themeColor="text1"/>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2.8%</w:t>
            </w:r>
          </w:p>
        </w:tc>
      </w:tr>
      <w:tr w:rsidR="00D171A7" w:rsidRPr="00D171A7" w:rsidTr="00730823">
        <w:trPr>
          <w:trHeight w:val="287"/>
        </w:trPr>
        <w:tc>
          <w:tcPr>
            <w:tcW w:w="484" w:type="dxa"/>
            <w:vMerge/>
            <w:tcBorders>
              <w:lef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6" w:type="dxa"/>
            <w:vMerge w:val="restart"/>
            <w:tcBorders>
              <w:top w:val="single" w:sz="8" w:space="0" w:color="000000" w:themeColor="text1"/>
              <w:bottom w:val="single" w:sz="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Above 35</w:t>
            </w:r>
          </w:p>
        </w:tc>
        <w:tc>
          <w:tcPr>
            <w:tcW w:w="1020" w:type="dxa"/>
            <w:tcBorders>
              <w:top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Count</w:t>
            </w:r>
          </w:p>
        </w:tc>
        <w:tc>
          <w:tcPr>
            <w:tcW w:w="1297" w:type="dxa"/>
            <w:tcBorders>
              <w:top w:val="single" w:sz="8"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w:t>
            </w:r>
          </w:p>
        </w:tc>
        <w:tc>
          <w:tcPr>
            <w:tcW w:w="103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13</w:t>
            </w:r>
          </w:p>
        </w:tc>
        <w:tc>
          <w:tcPr>
            <w:tcW w:w="1065"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color w:val="000000" w:themeColor="text1"/>
                <w:sz w:val="20"/>
                <w:szCs w:val="20"/>
              </w:rPr>
            </w:pPr>
            <w:r w:rsidRPr="00D171A7">
              <w:rPr>
                <w:rFonts w:ascii="Times New Roman" w:hAnsi="Times New Roman" w:cs="Times New Roman"/>
                <w:color w:val="000000" w:themeColor="text1"/>
                <w:sz w:val="20"/>
                <w:szCs w:val="20"/>
              </w:rPr>
              <w:t>6</w:t>
            </w:r>
          </w:p>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2.4%</w:t>
            </w:r>
          </w:p>
        </w:tc>
        <w:tc>
          <w:tcPr>
            <w:tcW w:w="97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w:t>
            </w:r>
          </w:p>
        </w:tc>
        <w:tc>
          <w:tcPr>
            <w:tcW w:w="946"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0</w:t>
            </w:r>
          </w:p>
        </w:tc>
        <w:tc>
          <w:tcPr>
            <w:tcW w:w="935" w:type="dxa"/>
            <w:tcBorders>
              <w:top w:val="single" w:sz="8"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24</w:t>
            </w:r>
          </w:p>
        </w:tc>
      </w:tr>
      <w:tr w:rsidR="00D171A7" w:rsidRPr="00D171A7" w:rsidTr="00730823">
        <w:trPr>
          <w:trHeight w:val="287"/>
        </w:trPr>
        <w:tc>
          <w:tcPr>
            <w:tcW w:w="484" w:type="dxa"/>
            <w:vMerge/>
            <w:tcBorders>
              <w:left w:val="single" w:sz="18" w:space="0" w:color="000000" w:themeColor="text1"/>
              <w:bottom w:val="single" w:sz="2"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347" w:type="dxa"/>
            <w:vMerge/>
            <w:tcBorders>
              <w:bottom w:val="single" w:sz="2"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020" w:type="dxa"/>
            <w:tcBorders>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 of Total</w:t>
            </w:r>
          </w:p>
        </w:tc>
        <w:tc>
          <w:tcPr>
            <w:tcW w:w="1297"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.09%</w:t>
            </w:r>
          </w:p>
        </w:tc>
        <w:tc>
          <w:tcPr>
            <w:tcW w:w="10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8.70%</w:t>
            </w:r>
          </w:p>
        </w:tc>
        <w:tc>
          <w:tcPr>
            <w:tcW w:w="1065"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p>
        </w:tc>
        <w:tc>
          <w:tcPr>
            <w:tcW w:w="9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c>
          <w:tcPr>
            <w:tcW w:w="947"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.0%</w:t>
            </w:r>
          </w:p>
        </w:tc>
        <w:tc>
          <w:tcPr>
            <w:tcW w:w="935" w:type="dxa"/>
            <w:tcBorders>
              <w:left w:val="single" w:sz="8" w:space="0" w:color="000000" w:themeColor="text1"/>
              <w:bottom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1.5%</w:t>
            </w:r>
          </w:p>
        </w:tc>
      </w:tr>
      <w:tr w:rsidR="00D171A7" w:rsidRPr="00D171A7" w:rsidTr="00730823">
        <w:trPr>
          <w:trHeight w:val="287"/>
        </w:trPr>
        <w:tc>
          <w:tcPr>
            <w:tcW w:w="1831" w:type="dxa"/>
            <w:gridSpan w:val="2"/>
            <w:vMerge w:val="restart"/>
            <w:tcBorders>
              <w:top w:val="single" w:sz="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Total</w:t>
            </w:r>
          </w:p>
        </w:tc>
        <w:tc>
          <w:tcPr>
            <w:tcW w:w="1020" w:type="dxa"/>
            <w:tcBorders>
              <w:top w:val="single" w:sz="8" w:space="0" w:color="000000" w:themeColor="text1"/>
              <w:left w:val="single" w:sz="18"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Count</w:t>
            </w:r>
          </w:p>
        </w:tc>
        <w:tc>
          <w:tcPr>
            <w:tcW w:w="1297" w:type="dxa"/>
            <w:tcBorders>
              <w:top w:val="single" w:sz="8"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90</w:t>
            </w:r>
          </w:p>
        </w:tc>
        <w:tc>
          <w:tcPr>
            <w:tcW w:w="103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66</w:t>
            </w:r>
          </w:p>
        </w:tc>
        <w:tc>
          <w:tcPr>
            <w:tcW w:w="106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64</w:t>
            </w:r>
          </w:p>
        </w:tc>
        <w:tc>
          <w:tcPr>
            <w:tcW w:w="97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38</w:t>
            </w:r>
          </w:p>
        </w:tc>
        <w:tc>
          <w:tcPr>
            <w:tcW w:w="947"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17</w:t>
            </w:r>
          </w:p>
        </w:tc>
        <w:tc>
          <w:tcPr>
            <w:tcW w:w="935" w:type="dxa"/>
            <w:tcBorders>
              <w:top w:val="single" w:sz="8"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275</w:t>
            </w:r>
          </w:p>
        </w:tc>
      </w:tr>
      <w:tr w:rsidR="00D171A7" w:rsidRPr="00D171A7" w:rsidTr="00730823">
        <w:trPr>
          <w:trHeight w:val="287"/>
        </w:trPr>
        <w:tc>
          <w:tcPr>
            <w:tcW w:w="1831" w:type="dxa"/>
            <w:gridSpan w:val="2"/>
            <w:vMerge/>
            <w:tcBorders>
              <w:left w:val="single" w:sz="18" w:space="0" w:color="000000" w:themeColor="text1"/>
              <w:bottom w:val="single" w:sz="18" w:space="0" w:color="000000" w:themeColor="text1"/>
              <w:right w:val="single" w:sz="18" w:space="0" w:color="000000" w:themeColor="text1"/>
            </w:tcBorders>
            <w:vAlign w:val="center"/>
          </w:tcPr>
          <w:p w:rsidR="00D171A7" w:rsidRPr="00D171A7" w:rsidRDefault="00D171A7" w:rsidP="00D171A7">
            <w:pPr>
              <w:spacing w:line="240" w:lineRule="auto"/>
              <w:rPr>
                <w:rFonts w:ascii="Times New Roman" w:hAnsi="Times New Roman" w:cs="Times New Roman"/>
                <w:sz w:val="20"/>
                <w:szCs w:val="20"/>
              </w:rPr>
            </w:pPr>
          </w:p>
        </w:tc>
        <w:tc>
          <w:tcPr>
            <w:tcW w:w="1020" w:type="dxa"/>
            <w:tcBorders>
              <w:left w:val="single" w:sz="18"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rPr>
                <w:rFonts w:ascii="Times New Roman" w:hAnsi="Times New Roman" w:cs="Times New Roman"/>
                <w:sz w:val="20"/>
                <w:szCs w:val="20"/>
              </w:rPr>
            </w:pPr>
            <w:r w:rsidRPr="00D171A7">
              <w:rPr>
                <w:rFonts w:ascii="Times New Roman" w:hAnsi="Times New Roman" w:cs="Times New Roman"/>
                <w:color w:val="000000" w:themeColor="text1"/>
                <w:sz w:val="20"/>
                <w:szCs w:val="20"/>
              </w:rPr>
              <w:t>% of Total</w:t>
            </w:r>
          </w:p>
        </w:tc>
        <w:tc>
          <w:tcPr>
            <w:tcW w:w="1297" w:type="dxa"/>
            <w:tcBorders>
              <w:left w:val="single" w:sz="16"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32.7%</w:t>
            </w:r>
          </w:p>
        </w:tc>
        <w:tc>
          <w:tcPr>
            <w:tcW w:w="1035" w:type="dxa"/>
            <w:tcBorders>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24.0%</w:t>
            </w:r>
          </w:p>
        </w:tc>
        <w:tc>
          <w:tcPr>
            <w:tcW w:w="1065" w:type="dxa"/>
            <w:tcBorders>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23.3%</w:t>
            </w:r>
          </w:p>
        </w:tc>
        <w:tc>
          <w:tcPr>
            <w:tcW w:w="975" w:type="dxa"/>
            <w:tcBorders>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13.8%</w:t>
            </w:r>
          </w:p>
        </w:tc>
        <w:tc>
          <w:tcPr>
            <w:tcW w:w="947" w:type="dxa"/>
            <w:tcBorders>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6.2%</w:t>
            </w:r>
          </w:p>
        </w:tc>
        <w:tc>
          <w:tcPr>
            <w:tcW w:w="935" w:type="dxa"/>
            <w:tcBorders>
              <w:left w:val="single" w:sz="8"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100.0%</w:t>
            </w:r>
          </w:p>
        </w:tc>
      </w:tr>
    </w:tbl>
    <w:p w:rsidR="00D171A7" w:rsidRPr="00D171A7" w:rsidRDefault="00D171A7" w:rsidP="00D171A7">
      <w:pPr>
        <w:spacing w:line="360" w:lineRule="auto"/>
        <w:rPr>
          <w:rFonts w:ascii="Times New Roman" w:hAnsi="Times New Roman" w:cs="Times New Roman"/>
          <w:sz w:val="24"/>
          <w:szCs w:val="24"/>
        </w:rPr>
      </w:pPr>
    </w:p>
    <w:tbl>
      <w:tblPr>
        <w:tblW w:w="0" w:type="auto"/>
        <w:tblLayout w:type="fixed"/>
        <w:tblLook w:val="06A0"/>
      </w:tblPr>
      <w:tblGrid>
        <w:gridCol w:w="2769"/>
        <w:gridCol w:w="1294"/>
        <w:gridCol w:w="1305"/>
        <w:gridCol w:w="1757"/>
      </w:tblGrid>
      <w:tr w:rsidR="00D171A7" w:rsidRPr="00D171A7" w:rsidTr="00730823">
        <w:trPr>
          <w:trHeight w:val="250"/>
        </w:trPr>
        <w:tc>
          <w:tcPr>
            <w:tcW w:w="7125" w:type="dxa"/>
            <w:gridSpan w:val="4"/>
            <w:tcBorders>
              <w:bottom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1D044D">
            <w:pPr>
              <w:spacing w:after="0" w:line="240" w:lineRule="auto"/>
              <w:rPr>
                <w:rFonts w:ascii="Times New Roman" w:hAnsi="Times New Roman" w:cs="Times New Roman"/>
                <w:sz w:val="24"/>
                <w:szCs w:val="24"/>
              </w:rPr>
            </w:pPr>
            <w:r w:rsidRPr="00D171A7">
              <w:rPr>
                <w:rFonts w:ascii="Times New Roman" w:hAnsi="Times New Roman" w:cs="Times New Roman"/>
                <w:b/>
                <w:bCs/>
                <w:color w:val="000000" w:themeColor="text1"/>
                <w:sz w:val="24"/>
                <w:szCs w:val="24"/>
              </w:rPr>
              <w:t>Chi-Square Tests</w:t>
            </w:r>
          </w:p>
        </w:tc>
      </w:tr>
      <w:tr w:rsidR="00D171A7" w:rsidRPr="00D171A7" w:rsidTr="00730823">
        <w:trPr>
          <w:trHeight w:val="250"/>
        </w:trPr>
        <w:tc>
          <w:tcPr>
            <w:tcW w:w="2769" w:type="dxa"/>
            <w:tcBorders>
              <w:top w:val="single" w:sz="16" w:space="0" w:color="000000" w:themeColor="text1"/>
              <w:left w:val="single" w:sz="16"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p>
        </w:tc>
        <w:tc>
          <w:tcPr>
            <w:tcW w:w="1294" w:type="dxa"/>
            <w:tcBorders>
              <w:top w:val="single" w:sz="16" w:space="0" w:color="000000" w:themeColor="text1"/>
              <w:left w:val="single" w:sz="16"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Value</w:t>
            </w:r>
          </w:p>
        </w:tc>
        <w:tc>
          <w:tcPr>
            <w:tcW w:w="1305" w:type="dxa"/>
            <w:tcBorders>
              <w:top w:val="single" w:sz="16" w:space="0" w:color="000000" w:themeColor="text1"/>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proofErr w:type="spellStart"/>
            <w:r w:rsidRPr="00D171A7">
              <w:rPr>
                <w:rFonts w:ascii="Times New Roman" w:hAnsi="Times New Roman" w:cs="Times New Roman"/>
                <w:color w:val="000000" w:themeColor="text1"/>
                <w:sz w:val="20"/>
                <w:szCs w:val="20"/>
              </w:rPr>
              <w:t>df</w:t>
            </w:r>
            <w:proofErr w:type="spellEnd"/>
          </w:p>
        </w:tc>
        <w:tc>
          <w:tcPr>
            <w:tcW w:w="1757" w:type="dxa"/>
            <w:tcBorders>
              <w:top w:val="single" w:sz="16" w:space="0" w:color="000000" w:themeColor="text1"/>
              <w:left w:val="single" w:sz="8"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bottom"/>
          </w:tcPr>
          <w:p w:rsidR="00D171A7" w:rsidRPr="00D171A7" w:rsidRDefault="00D171A7" w:rsidP="00D171A7">
            <w:pPr>
              <w:spacing w:line="240" w:lineRule="auto"/>
              <w:jc w:val="center"/>
              <w:rPr>
                <w:rFonts w:ascii="Times New Roman" w:hAnsi="Times New Roman" w:cs="Times New Roman"/>
                <w:sz w:val="20"/>
                <w:szCs w:val="20"/>
              </w:rPr>
            </w:pPr>
            <w:proofErr w:type="spellStart"/>
            <w:r w:rsidRPr="00D171A7">
              <w:rPr>
                <w:rFonts w:ascii="Times New Roman" w:hAnsi="Times New Roman" w:cs="Times New Roman"/>
                <w:color w:val="000000" w:themeColor="text1"/>
                <w:sz w:val="20"/>
                <w:szCs w:val="20"/>
              </w:rPr>
              <w:t>Asymp</w:t>
            </w:r>
            <w:proofErr w:type="spellEnd"/>
            <w:r w:rsidRPr="00D171A7">
              <w:rPr>
                <w:rFonts w:ascii="Times New Roman" w:hAnsi="Times New Roman" w:cs="Times New Roman"/>
                <w:color w:val="000000" w:themeColor="text1"/>
                <w:sz w:val="20"/>
                <w:szCs w:val="20"/>
              </w:rPr>
              <w:t>. Sig. (2-sided)</w:t>
            </w:r>
          </w:p>
        </w:tc>
      </w:tr>
      <w:tr w:rsidR="00D171A7" w:rsidRPr="00D171A7" w:rsidTr="00730823">
        <w:trPr>
          <w:trHeight w:val="250"/>
        </w:trPr>
        <w:tc>
          <w:tcPr>
            <w:tcW w:w="2769" w:type="dxa"/>
            <w:tcBorders>
              <w:top w:val="single" w:sz="16" w:space="0" w:color="000000" w:themeColor="text1"/>
              <w:left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rPr>
                <w:rFonts w:ascii="Times New Roman" w:hAnsi="Times New Roman" w:cs="Times New Roman"/>
                <w:sz w:val="20"/>
                <w:szCs w:val="20"/>
              </w:rPr>
            </w:pPr>
            <w:r w:rsidRPr="00D171A7">
              <w:rPr>
                <w:rFonts w:ascii="Times New Roman" w:hAnsi="Times New Roman" w:cs="Times New Roman"/>
                <w:color w:val="000000" w:themeColor="text1"/>
                <w:sz w:val="20"/>
                <w:szCs w:val="20"/>
              </w:rPr>
              <w:t>Pearson Chi-Square</w:t>
            </w:r>
          </w:p>
        </w:tc>
        <w:tc>
          <w:tcPr>
            <w:tcW w:w="1294" w:type="dxa"/>
            <w:tcBorders>
              <w:top w:val="single" w:sz="16" w:space="0" w:color="000000" w:themeColor="text1"/>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97.774</w:t>
            </w:r>
            <w:r w:rsidRPr="00D171A7">
              <w:rPr>
                <w:rFonts w:ascii="Times New Roman" w:hAnsi="Times New Roman" w:cs="Times New Roman"/>
                <w:color w:val="000000" w:themeColor="text1"/>
                <w:sz w:val="20"/>
                <w:szCs w:val="20"/>
                <w:vertAlign w:val="superscript"/>
              </w:rPr>
              <w:t>a</w:t>
            </w:r>
          </w:p>
        </w:tc>
        <w:tc>
          <w:tcPr>
            <w:tcW w:w="1305" w:type="dxa"/>
            <w:tcBorders>
              <w:top w:val="single" w:sz="16" w:space="0" w:color="000000" w:themeColor="text1"/>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16</w:t>
            </w:r>
          </w:p>
        </w:tc>
        <w:tc>
          <w:tcPr>
            <w:tcW w:w="1757" w:type="dxa"/>
            <w:tcBorders>
              <w:top w:val="single" w:sz="16" w:space="0" w:color="000000" w:themeColor="text1"/>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.380</w:t>
            </w:r>
          </w:p>
        </w:tc>
      </w:tr>
      <w:tr w:rsidR="00D171A7" w:rsidRPr="00D171A7" w:rsidTr="00730823">
        <w:trPr>
          <w:trHeight w:val="250"/>
        </w:trPr>
        <w:tc>
          <w:tcPr>
            <w:tcW w:w="2769" w:type="dxa"/>
            <w:tcBorders>
              <w:left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rPr>
                <w:rFonts w:ascii="Times New Roman" w:hAnsi="Times New Roman" w:cs="Times New Roman"/>
                <w:sz w:val="20"/>
                <w:szCs w:val="20"/>
              </w:rPr>
            </w:pPr>
            <w:r w:rsidRPr="00D171A7">
              <w:rPr>
                <w:rFonts w:ascii="Times New Roman" w:hAnsi="Times New Roman" w:cs="Times New Roman"/>
                <w:color w:val="000000" w:themeColor="text1"/>
                <w:sz w:val="20"/>
                <w:szCs w:val="20"/>
              </w:rPr>
              <w:t>Likelihood Ratio</w:t>
            </w:r>
          </w:p>
        </w:tc>
        <w:tc>
          <w:tcPr>
            <w:tcW w:w="1294" w:type="dxa"/>
            <w:tcBorders>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94.855</w:t>
            </w:r>
          </w:p>
        </w:tc>
        <w:tc>
          <w:tcPr>
            <w:tcW w:w="1305" w:type="dxa"/>
            <w:tcBorders>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16</w:t>
            </w:r>
          </w:p>
        </w:tc>
        <w:tc>
          <w:tcPr>
            <w:tcW w:w="1757" w:type="dxa"/>
            <w:tcBorders>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.290</w:t>
            </w:r>
          </w:p>
        </w:tc>
      </w:tr>
      <w:tr w:rsidR="00D171A7" w:rsidRPr="00D171A7" w:rsidTr="00730823">
        <w:trPr>
          <w:trHeight w:val="250"/>
        </w:trPr>
        <w:tc>
          <w:tcPr>
            <w:tcW w:w="2769" w:type="dxa"/>
            <w:tcBorders>
              <w:left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rPr>
                <w:rFonts w:ascii="Times New Roman" w:hAnsi="Times New Roman" w:cs="Times New Roman"/>
                <w:sz w:val="20"/>
                <w:szCs w:val="20"/>
              </w:rPr>
            </w:pPr>
            <w:r w:rsidRPr="00D171A7">
              <w:rPr>
                <w:rFonts w:ascii="Times New Roman" w:hAnsi="Times New Roman" w:cs="Times New Roman"/>
                <w:color w:val="000000" w:themeColor="text1"/>
                <w:sz w:val="20"/>
                <w:szCs w:val="20"/>
              </w:rPr>
              <w:t>Linear-by-Linear Association</w:t>
            </w:r>
          </w:p>
        </w:tc>
        <w:tc>
          <w:tcPr>
            <w:tcW w:w="1294" w:type="dxa"/>
            <w:tcBorders>
              <w:left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19.327</w:t>
            </w:r>
          </w:p>
        </w:tc>
        <w:tc>
          <w:tcPr>
            <w:tcW w:w="1305" w:type="dxa"/>
            <w:tcBorders>
              <w:left w:val="single" w:sz="8"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1</w:t>
            </w:r>
          </w:p>
        </w:tc>
        <w:tc>
          <w:tcPr>
            <w:tcW w:w="1757" w:type="dxa"/>
            <w:tcBorders>
              <w:left w:val="single" w:sz="8" w:space="0" w:color="000000" w:themeColor="text1"/>
              <w:right w:val="single" w:sz="16"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.065</w:t>
            </w:r>
          </w:p>
        </w:tc>
      </w:tr>
      <w:tr w:rsidR="00D171A7" w:rsidRPr="00D171A7" w:rsidTr="00730823">
        <w:trPr>
          <w:trHeight w:val="250"/>
        </w:trPr>
        <w:tc>
          <w:tcPr>
            <w:tcW w:w="2769" w:type="dxa"/>
            <w:tcBorders>
              <w:left w:val="single" w:sz="16"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rPr>
                <w:rFonts w:ascii="Times New Roman" w:hAnsi="Times New Roman" w:cs="Times New Roman"/>
                <w:sz w:val="20"/>
                <w:szCs w:val="20"/>
              </w:rPr>
            </w:pPr>
            <w:r w:rsidRPr="00D171A7">
              <w:rPr>
                <w:rFonts w:ascii="Times New Roman" w:hAnsi="Times New Roman" w:cs="Times New Roman"/>
                <w:color w:val="000000" w:themeColor="text1"/>
                <w:sz w:val="20"/>
                <w:szCs w:val="20"/>
              </w:rPr>
              <w:t>N of Valid Cases</w:t>
            </w:r>
          </w:p>
        </w:tc>
        <w:tc>
          <w:tcPr>
            <w:tcW w:w="1294" w:type="dxa"/>
            <w:tcBorders>
              <w:left w:val="single" w:sz="16"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vAlign w:val="center"/>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themeColor="text1"/>
                <w:sz w:val="20"/>
                <w:szCs w:val="20"/>
              </w:rPr>
              <w:t>275</w:t>
            </w:r>
          </w:p>
        </w:tc>
        <w:tc>
          <w:tcPr>
            <w:tcW w:w="1305" w:type="dxa"/>
            <w:tcBorders>
              <w:left w:val="single" w:sz="8" w:space="0" w:color="000000" w:themeColor="text1"/>
              <w:bottom w:val="single" w:sz="16" w:space="0" w:color="000000" w:themeColor="text1"/>
              <w:right w:val="single" w:sz="8"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p>
        </w:tc>
        <w:tc>
          <w:tcPr>
            <w:tcW w:w="1757" w:type="dxa"/>
            <w:tcBorders>
              <w:left w:val="single" w:sz="8" w:space="0" w:color="000000" w:themeColor="text1"/>
              <w:bottom w:val="single" w:sz="16" w:space="0" w:color="000000" w:themeColor="text1"/>
              <w:right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line="240" w:lineRule="auto"/>
              <w:jc w:val="center"/>
              <w:rPr>
                <w:rFonts w:ascii="Times New Roman" w:hAnsi="Times New Roman" w:cs="Times New Roman"/>
                <w:sz w:val="20"/>
                <w:szCs w:val="20"/>
              </w:rPr>
            </w:pPr>
          </w:p>
        </w:tc>
      </w:tr>
      <w:tr w:rsidR="00D171A7" w:rsidRPr="00D171A7" w:rsidTr="00730823">
        <w:trPr>
          <w:trHeight w:val="250"/>
        </w:trPr>
        <w:tc>
          <w:tcPr>
            <w:tcW w:w="7125" w:type="dxa"/>
            <w:gridSpan w:val="4"/>
            <w:tcBorders>
              <w:top w:val="single" w:sz="16" w:space="0" w:color="000000" w:themeColor="text1"/>
            </w:tcBorders>
            <w:shd w:val="clear" w:color="auto" w:fill="FFFFFF" w:themeFill="background1"/>
            <w:tcMar>
              <w:top w:w="30" w:type="dxa"/>
              <w:left w:w="30" w:type="dxa"/>
              <w:bottom w:w="30" w:type="dxa"/>
              <w:right w:w="30" w:type="dxa"/>
            </w:tcMar>
          </w:tcPr>
          <w:p w:rsidR="00D171A7" w:rsidRPr="00D171A7" w:rsidRDefault="00D171A7" w:rsidP="00D171A7">
            <w:pPr>
              <w:spacing w:after="0" w:line="360" w:lineRule="auto"/>
              <w:rPr>
                <w:rFonts w:ascii="Times New Roman" w:hAnsi="Times New Roman" w:cs="Times New Roman"/>
                <w:sz w:val="24"/>
                <w:szCs w:val="24"/>
              </w:rPr>
            </w:pPr>
          </w:p>
        </w:tc>
      </w:tr>
    </w:tbl>
    <w:p w:rsidR="00D171A7" w:rsidRPr="001D044D" w:rsidRDefault="00D171A7" w:rsidP="001D044D">
      <w:pPr>
        <w:spacing w:line="360" w:lineRule="auto"/>
        <w:jc w:val="both"/>
        <w:rPr>
          <w:rFonts w:ascii="Times New Roman" w:hAnsi="Times New Roman" w:cs="Times New Roman"/>
          <w:sz w:val="24"/>
          <w:szCs w:val="24"/>
        </w:rPr>
      </w:pPr>
      <w:r w:rsidRPr="00D171A7">
        <w:rPr>
          <w:rFonts w:ascii="Times New Roman" w:hAnsi="Times New Roman" w:cs="Times New Roman"/>
          <w:b/>
          <w:sz w:val="24"/>
          <w:szCs w:val="24"/>
        </w:rPr>
        <w:t>Conclusion</w:t>
      </w:r>
      <w:proofErr w:type="gramStart"/>
      <w:r w:rsidRPr="00D171A7">
        <w:rPr>
          <w:rFonts w:ascii="Times New Roman" w:hAnsi="Times New Roman" w:cs="Times New Roman"/>
          <w:sz w:val="24"/>
          <w:szCs w:val="24"/>
        </w:rPr>
        <w:t>:</w:t>
      </w:r>
      <w:proofErr w:type="gramEnd"/>
      <w:r w:rsidRPr="00D171A7">
        <w:rPr>
          <w:rFonts w:ascii="Times New Roman" w:hAnsi="Times New Roman" w:cs="Times New Roman"/>
          <w:sz w:val="24"/>
          <w:szCs w:val="24"/>
        </w:rPr>
        <w:br/>
        <w:t xml:space="preserve">From the above analysis, it is found that p value (0.380) is lesser than 1.96 (0.05). Hence, we reject null hypothesis. Therefore, there is significant difference between </w:t>
      </w:r>
      <w:r w:rsidRPr="00D171A7">
        <w:rPr>
          <w:rFonts w:ascii="Times New Roman" w:hAnsi="Times New Roman" w:cs="Times New Roman"/>
          <w:color w:val="000000" w:themeColor="text1"/>
          <w:sz w:val="24"/>
          <w:szCs w:val="24"/>
        </w:rPr>
        <w:t>Age group and Social Media platform used mostly by the respondents.</w:t>
      </w:r>
    </w:p>
    <w:p w:rsidR="00D171A7" w:rsidRPr="00D171A7" w:rsidRDefault="00D171A7" w:rsidP="00D171A7">
      <w:pPr>
        <w:spacing w:line="360" w:lineRule="auto"/>
        <w:rPr>
          <w:rFonts w:ascii="Times New Roman" w:hAnsi="Times New Roman" w:cs="Times New Roman"/>
          <w:color w:val="000000"/>
          <w:sz w:val="24"/>
          <w:szCs w:val="24"/>
        </w:rPr>
      </w:pPr>
      <w:r w:rsidRPr="00D171A7">
        <w:rPr>
          <w:rFonts w:ascii="Times New Roman" w:hAnsi="Times New Roman" w:cs="Times New Roman"/>
          <w:b/>
          <w:color w:val="000000" w:themeColor="text1"/>
          <w:sz w:val="24"/>
          <w:szCs w:val="24"/>
        </w:rPr>
        <w:t xml:space="preserve">Table showing analysis of </w:t>
      </w:r>
      <w:r w:rsidRPr="00D171A7">
        <w:rPr>
          <w:rFonts w:ascii="Times New Roman" w:hAnsi="Times New Roman" w:cs="Times New Roman"/>
          <w:b/>
          <w:bCs/>
          <w:color w:val="000000"/>
          <w:sz w:val="24"/>
          <w:szCs w:val="24"/>
        </w:rPr>
        <w:t xml:space="preserve">Spearman Correlation </w:t>
      </w:r>
      <w:r w:rsidRPr="00D171A7">
        <w:rPr>
          <w:rFonts w:ascii="Times New Roman" w:hAnsi="Times New Roman" w:cs="Times New Roman"/>
          <w:color w:val="000000"/>
          <w:sz w:val="24"/>
          <w:szCs w:val="24"/>
        </w:rPr>
        <w:t> </w:t>
      </w:r>
    </w:p>
    <w:tbl>
      <w:tblPr>
        <w:tblW w:w="9206" w:type="dxa"/>
        <w:tblLayout w:type="fixed"/>
        <w:tblCellMar>
          <w:top w:w="15" w:type="dxa"/>
          <w:left w:w="15" w:type="dxa"/>
          <w:bottom w:w="15" w:type="dxa"/>
          <w:right w:w="15" w:type="dxa"/>
        </w:tblCellMar>
        <w:tblLook w:val="04A0"/>
      </w:tblPr>
      <w:tblGrid>
        <w:gridCol w:w="1508"/>
        <w:gridCol w:w="2199"/>
        <w:gridCol w:w="1262"/>
        <w:gridCol w:w="1262"/>
        <w:gridCol w:w="1352"/>
        <w:gridCol w:w="1623"/>
      </w:tblGrid>
      <w:tr w:rsidR="00D171A7" w:rsidRPr="00D171A7" w:rsidTr="00730823">
        <w:trPr>
          <w:trHeight w:val="1330"/>
        </w:trPr>
        <w:tc>
          <w:tcPr>
            <w:tcW w:w="370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left="117"/>
              <w:jc w:val="center"/>
              <w:rPr>
                <w:rFonts w:ascii="Times New Roman" w:hAnsi="Times New Roman" w:cs="Times New Roman"/>
                <w:sz w:val="20"/>
                <w:szCs w:val="20"/>
              </w:rPr>
            </w:pPr>
            <w:r w:rsidRPr="00D171A7">
              <w:rPr>
                <w:rFonts w:ascii="Times New Roman" w:hAnsi="Times New Roman" w:cs="Times New Roman"/>
                <w:color w:val="000000"/>
                <w:sz w:val="20"/>
                <w:szCs w:val="20"/>
              </w:rPr>
              <w:t>Correlation</w:t>
            </w:r>
          </w:p>
          <w:p w:rsidR="00D171A7" w:rsidRPr="00D171A7" w:rsidRDefault="00D171A7" w:rsidP="00D171A7">
            <w:pPr>
              <w:spacing w:before="42" w:line="240" w:lineRule="auto"/>
              <w:ind w:left="120"/>
              <w:jc w:val="center"/>
              <w:rPr>
                <w:rFonts w:ascii="Times New Roman" w:hAnsi="Times New Roman" w:cs="Times New Roman"/>
                <w:sz w:val="20"/>
                <w:szCs w:val="20"/>
              </w:rPr>
            </w:pPr>
            <w:r w:rsidRPr="00D171A7">
              <w:rPr>
                <w:rFonts w:ascii="Times New Roman" w:hAnsi="Times New Roman" w:cs="Times New Roman"/>
                <w:color w:val="000000"/>
                <w:sz w:val="20"/>
                <w:szCs w:val="20"/>
              </w:rPr>
              <w:t>Spearman rho</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left="114" w:right="66" w:hanging="5"/>
              <w:jc w:val="center"/>
              <w:rPr>
                <w:rFonts w:ascii="Times New Roman" w:hAnsi="Times New Roman" w:cs="Times New Roman"/>
                <w:sz w:val="20"/>
                <w:szCs w:val="20"/>
              </w:rPr>
            </w:pPr>
            <w:r w:rsidRPr="00D171A7">
              <w:rPr>
                <w:rFonts w:ascii="Times New Roman" w:hAnsi="Times New Roman" w:cs="Times New Roman"/>
                <w:color w:val="000000"/>
                <w:sz w:val="20"/>
                <w:szCs w:val="20"/>
              </w:rPr>
              <w:t>Awareness and</w:t>
            </w:r>
          </w:p>
          <w:p w:rsidR="00D171A7" w:rsidRPr="00D171A7" w:rsidRDefault="00D171A7" w:rsidP="00D171A7">
            <w:pPr>
              <w:spacing w:before="17" w:line="240" w:lineRule="auto"/>
              <w:ind w:left="112"/>
              <w:jc w:val="center"/>
              <w:rPr>
                <w:rFonts w:ascii="Times New Roman" w:hAnsi="Times New Roman" w:cs="Times New Roman"/>
                <w:sz w:val="20"/>
                <w:szCs w:val="20"/>
              </w:rPr>
            </w:pPr>
            <w:r w:rsidRPr="00D171A7">
              <w:rPr>
                <w:rFonts w:ascii="Times New Roman" w:hAnsi="Times New Roman" w:cs="Times New Roman"/>
                <w:color w:val="000000"/>
                <w:sz w:val="20"/>
                <w:szCs w:val="20"/>
              </w:rPr>
              <w:t>platform</w:t>
            </w:r>
          </w:p>
          <w:p w:rsidR="00D171A7" w:rsidRPr="00D171A7" w:rsidRDefault="00D171A7" w:rsidP="00D171A7">
            <w:pPr>
              <w:spacing w:before="35" w:line="240" w:lineRule="auto"/>
              <w:ind w:left="112"/>
              <w:jc w:val="center"/>
              <w:rPr>
                <w:rFonts w:ascii="Times New Roman" w:hAnsi="Times New Roman" w:cs="Times New Roman"/>
                <w:sz w:val="20"/>
                <w:szCs w:val="20"/>
              </w:rPr>
            </w:pPr>
            <w:r w:rsidRPr="00D171A7">
              <w:rPr>
                <w:rFonts w:ascii="Times New Roman" w:hAnsi="Times New Roman" w:cs="Times New Roman"/>
                <w:color w:val="000000"/>
                <w:sz w:val="20"/>
                <w:szCs w:val="20"/>
              </w:rPr>
              <w:t>usage</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left="117" w:right="128" w:hanging="2"/>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Content</w:t>
            </w:r>
          </w:p>
          <w:p w:rsidR="00D171A7" w:rsidRPr="00D171A7" w:rsidRDefault="00D171A7" w:rsidP="00D171A7">
            <w:pPr>
              <w:spacing w:line="240" w:lineRule="auto"/>
              <w:ind w:left="117" w:right="128" w:hanging="2"/>
              <w:jc w:val="center"/>
              <w:rPr>
                <w:rFonts w:ascii="Times New Roman" w:hAnsi="Times New Roman" w:cs="Times New Roman"/>
                <w:sz w:val="20"/>
                <w:szCs w:val="20"/>
              </w:rPr>
            </w:pPr>
            <w:r w:rsidRPr="00D171A7">
              <w:rPr>
                <w:rFonts w:ascii="Times New Roman" w:hAnsi="Times New Roman" w:cs="Times New Roman"/>
                <w:color w:val="000000"/>
                <w:sz w:val="20"/>
                <w:szCs w:val="20"/>
              </w:rPr>
              <w:t>analysis</w:t>
            </w:r>
          </w:p>
        </w:tc>
        <w:tc>
          <w:tcPr>
            <w:tcW w:w="1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164"/>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Influencer</w:t>
            </w:r>
          </w:p>
          <w:p w:rsidR="00D171A7" w:rsidRPr="00D171A7" w:rsidRDefault="00D171A7" w:rsidP="00D171A7">
            <w:pPr>
              <w:spacing w:line="240" w:lineRule="auto"/>
              <w:ind w:right="164"/>
              <w:jc w:val="center"/>
              <w:rPr>
                <w:rFonts w:ascii="Times New Roman" w:hAnsi="Times New Roman" w:cs="Times New Roman"/>
                <w:sz w:val="20"/>
                <w:szCs w:val="20"/>
              </w:rPr>
            </w:pPr>
            <w:r w:rsidRPr="00D171A7">
              <w:rPr>
                <w:rFonts w:ascii="Times New Roman" w:hAnsi="Times New Roman" w:cs="Times New Roman"/>
                <w:color w:val="000000"/>
                <w:sz w:val="20"/>
                <w:szCs w:val="20"/>
              </w:rPr>
              <w:t>promotions</w:t>
            </w:r>
          </w:p>
        </w:tc>
        <w:tc>
          <w:tcPr>
            <w:tcW w:w="1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left="113" w:right="210" w:hanging="1"/>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Measures for</w:t>
            </w:r>
          </w:p>
          <w:p w:rsidR="00D171A7" w:rsidRPr="00D171A7" w:rsidRDefault="00D171A7" w:rsidP="00D171A7">
            <w:pPr>
              <w:spacing w:line="240" w:lineRule="auto"/>
              <w:ind w:left="113" w:right="210" w:hanging="1"/>
              <w:jc w:val="center"/>
              <w:rPr>
                <w:rFonts w:ascii="Times New Roman" w:hAnsi="Times New Roman" w:cs="Times New Roman"/>
                <w:sz w:val="20"/>
                <w:szCs w:val="20"/>
              </w:rPr>
            </w:pPr>
            <w:r w:rsidRPr="00D171A7">
              <w:rPr>
                <w:rFonts w:ascii="Times New Roman" w:hAnsi="Times New Roman" w:cs="Times New Roman"/>
                <w:color w:val="000000"/>
                <w:sz w:val="20"/>
                <w:szCs w:val="20"/>
              </w:rPr>
              <w:t>improvement</w:t>
            </w:r>
          </w:p>
        </w:tc>
      </w:tr>
      <w:tr w:rsidR="00D171A7" w:rsidRPr="00D171A7" w:rsidTr="00730823">
        <w:trPr>
          <w:trHeight w:val="1294"/>
        </w:trPr>
        <w:tc>
          <w:tcPr>
            <w:tcW w:w="1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left="114"/>
              <w:jc w:val="center"/>
              <w:rPr>
                <w:rFonts w:ascii="Times New Roman" w:hAnsi="Times New Roman" w:cs="Times New Roman"/>
                <w:sz w:val="20"/>
                <w:szCs w:val="20"/>
              </w:rPr>
            </w:pPr>
            <w:r w:rsidRPr="00D171A7">
              <w:rPr>
                <w:rFonts w:ascii="Times New Roman" w:hAnsi="Times New Roman" w:cs="Times New Roman"/>
                <w:color w:val="000000"/>
                <w:sz w:val="20"/>
                <w:szCs w:val="20"/>
              </w:rPr>
              <w:t>Awareness and  platform usage</w:t>
            </w:r>
          </w:p>
        </w:tc>
        <w:tc>
          <w:tcPr>
            <w:tcW w:w="2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33"/>
              <w:jc w:val="right"/>
              <w:rPr>
                <w:rFonts w:ascii="Times New Roman" w:hAnsi="Times New Roman" w:cs="Times New Roman"/>
                <w:sz w:val="20"/>
                <w:szCs w:val="20"/>
              </w:rPr>
            </w:pPr>
            <w:r w:rsidRPr="00D171A7">
              <w:rPr>
                <w:rFonts w:ascii="Times New Roman" w:hAnsi="Times New Roman" w:cs="Times New Roman"/>
                <w:color w:val="000000"/>
                <w:sz w:val="20"/>
                <w:szCs w:val="20"/>
              </w:rPr>
              <w:t>Correlation Coefficient </w:t>
            </w:r>
          </w:p>
          <w:p w:rsidR="00D171A7" w:rsidRPr="00D171A7" w:rsidRDefault="00D171A7" w:rsidP="00D171A7">
            <w:pPr>
              <w:spacing w:before="42" w:line="240" w:lineRule="auto"/>
              <w:ind w:right="94"/>
              <w:jc w:val="right"/>
              <w:rPr>
                <w:rFonts w:ascii="Times New Roman" w:hAnsi="Times New Roman" w:cs="Times New Roman"/>
                <w:sz w:val="20"/>
                <w:szCs w:val="20"/>
              </w:rPr>
            </w:pPr>
            <w:r w:rsidRPr="00D171A7">
              <w:rPr>
                <w:rFonts w:ascii="Times New Roman" w:hAnsi="Times New Roman" w:cs="Times New Roman"/>
                <w:color w:val="000000"/>
                <w:sz w:val="20"/>
                <w:szCs w:val="20"/>
              </w:rPr>
              <w:t>Sig. (2-tailed) </w:t>
            </w:r>
          </w:p>
          <w:p w:rsidR="00D171A7" w:rsidRPr="00D171A7" w:rsidRDefault="00D171A7" w:rsidP="00D171A7">
            <w:pPr>
              <w:spacing w:before="42" w:line="240" w:lineRule="auto"/>
              <w:ind w:right="95"/>
              <w:jc w:val="right"/>
              <w:rPr>
                <w:rFonts w:ascii="Times New Roman" w:hAnsi="Times New Roman" w:cs="Times New Roman"/>
                <w:sz w:val="20"/>
                <w:szCs w:val="20"/>
              </w:rPr>
            </w:pPr>
            <w:r w:rsidRPr="00D171A7">
              <w:rPr>
                <w:rFonts w:ascii="Times New Roman" w:hAnsi="Times New Roman" w:cs="Times New Roman"/>
                <w:color w:val="000000"/>
                <w:sz w:val="20"/>
                <w:szCs w:val="20"/>
              </w:rPr>
              <w:t xml:space="preserve">                    N</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1.000</w:t>
            </w:r>
          </w:p>
          <w:p w:rsidR="00D171A7" w:rsidRPr="00D171A7" w:rsidRDefault="00D171A7" w:rsidP="00D171A7">
            <w:pPr>
              <w:spacing w:before="363"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.516</w:t>
            </w:r>
          </w:p>
          <w:p w:rsidR="00D171A7" w:rsidRPr="00D171A7" w:rsidRDefault="00D171A7" w:rsidP="00D171A7">
            <w:pPr>
              <w:spacing w:before="42"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42" w:line="240" w:lineRule="auto"/>
              <w:ind w:right="101"/>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.166</w:t>
            </w:r>
          </w:p>
          <w:p w:rsidR="00D171A7" w:rsidRPr="00D171A7" w:rsidRDefault="00D171A7" w:rsidP="00D171A7">
            <w:pPr>
              <w:spacing w:before="42"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.005</w:t>
            </w:r>
          </w:p>
          <w:p w:rsidR="00D171A7" w:rsidRPr="00D171A7" w:rsidRDefault="00D171A7" w:rsidP="00D171A7">
            <w:pPr>
              <w:spacing w:before="42"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.278</w:t>
            </w:r>
          </w:p>
          <w:p w:rsidR="00D171A7" w:rsidRPr="00D171A7" w:rsidRDefault="00D171A7" w:rsidP="00D171A7">
            <w:pPr>
              <w:spacing w:before="42"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42" w:line="240" w:lineRule="auto"/>
              <w:ind w:right="102"/>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r>
      <w:tr w:rsidR="00D171A7" w:rsidRPr="00D171A7" w:rsidTr="00730823">
        <w:trPr>
          <w:trHeight w:val="1294"/>
        </w:trPr>
        <w:tc>
          <w:tcPr>
            <w:tcW w:w="1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left="117"/>
              <w:jc w:val="center"/>
              <w:rPr>
                <w:rFonts w:ascii="Times New Roman" w:hAnsi="Times New Roman" w:cs="Times New Roman"/>
                <w:sz w:val="20"/>
                <w:szCs w:val="20"/>
              </w:rPr>
            </w:pPr>
            <w:r w:rsidRPr="00D171A7">
              <w:rPr>
                <w:rFonts w:ascii="Times New Roman" w:hAnsi="Times New Roman" w:cs="Times New Roman"/>
                <w:color w:val="000000"/>
                <w:sz w:val="20"/>
                <w:szCs w:val="20"/>
              </w:rPr>
              <w:lastRenderedPageBreak/>
              <w:t>Content analysis</w:t>
            </w:r>
          </w:p>
        </w:tc>
        <w:tc>
          <w:tcPr>
            <w:tcW w:w="2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33"/>
              <w:jc w:val="right"/>
              <w:rPr>
                <w:rFonts w:ascii="Times New Roman" w:hAnsi="Times New Roman" w:cs="Times New Roman"/>
                <w:sz w:val="20"/>
                <w:szCs w:val="20"/>
              </w:rPr>
            </w:pPr>
            <w:r w:rsidRPr="00D171A7">
              <w:rPr>
                <w:rFonts w:ascii="Times New Roman" w:hAnsi="Times New Roman" w:cs="Times New Roman"/>
                <w:color w:val="000000"/>
                <w:sz w:val="20"/>
                <w:szCs w:val="20"/>
              </w:rPr>
              <w:t>Correlation  Coefficient </w:t>
            </w:r>
          </w:p>
          <w:p w:rsidR="00D171A7" w:rsidRPr="00D171A7" w:rsidRDefault="00D171A7" w:rsidP="00D171A7">
            <w:pPr>
              <w:spacing w:before="42" w:line="240" w:lineRule="auto"/>
              <w:ind w:right="94"/>
              <w:jc w:val="right"/>
              <w:rPr>
                <w:rFonts w:ascii="Times New Roman" w:hAnsi="Times New Roman" w:cs="Times New Roman"/>
                <w:sz w:val="20"/>
                <w:szCs w:val="20"/>
              </w:rPr>
            </w:pPr>
            <w:r w:rsidRPr="00D171A7">
              <w:rPr>
                <w:rFonts w:ascii="Times New Roman" w:hAnsi="Times New Roman" w:cs="Times New Roman"/>
                <w:color w:val="000000"/>
                <w:sz w:val="20"/>
                <w:szCs w:val="20"/>
              </w:rPr>
              <w:t>Sig. (2-tailed) </w:t>
            </w:r>
          </w:p>
          <w:p w:rsidR="00D171A7" w:rsidRPr="00D171A7" w:rsidRDefault="00D171A7" w:rsidP="00D171A7">
            <w:pPr>
              <w:spacing w:before="42" w:line="240" w:lineRule="auto"/>
              <w:ind w:right="95"/>
              <w:jc w:val="right"/>
              <w:rPr>
                <w:rFonts w:ascii="Times New Roman" w:hAnsi="Times New Roman" w:cs="Times New Roman"/>
                <w:sz w:val="20"/>
                <w:szCs w:val="20"/>
              </w:rPr>
            </w:pPr>
            <w:r w:rsidRPr="00D171A7">
              <w:rPr>
                <w:rFonts w:ascii="Times New Roman" w:hAnsi="Times New Roman" w:cs="Times New Roman"/>
                <w:color w:val="000000"/>
                <w:sz w:val="20"/>
                <w:szCs w:val="20"/>
              </w:rPr>
              <w:t>N</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.516</w:t>
            </w:r>
          </w:p>
          <w:p w:rsidR="00D171A7" w:rsidRPr="00D171A7" w:rsidRDefault="00D171A7" w:rsidP="00D171A7">
            <w:pPr>
              <w:spacing w:before="42"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42"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1.000</w:t>
            </w:r>
          </w:p>
          <w:p w:rsidR="00D171A7" w:rsidRPr="00D171A7" w:rsidRDefault="00D171A7" w:rsidP="00D171A7">
            <w:pPr>
              <w:spacing w:before="363" w:line="240" w:lineRule="auto"/>
              <w:ind w:right="101"/>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.467</w:t>
            </w:r>
          </w:p>
          <w:p w:rsidR="00D171A7" w:rsidRPr="00D171A7" w:rsidRDefault="00D171A7" w:rsidP="00D171A7">
            <w:pPr>
              <w:spacing w:before="42"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42"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.303</w:t>
            </w:r>
          </w:p>
          <w:p w:rsidR="00D171A7" w:rsidRPr="00D171A7" w:rsidRDefault="00D171A7" w:rsidP="00D171A7">
            <w:pPr>
              <w:spacing w:before="42"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42" w:line="240" w:lineRule="auto"/>
              <w:ind w:right="102"/>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r>
      <w:tr w:rsidR="00D171A7" w:rsidRPr="00D171A7" w:rsidTr="00730823">
        <w:trPr>
          <w:trHeight w:val="1298"/>
        </w:trPr>
        <w:tc>
          <w:tcPr>
            <w:tcW w:w="1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sz w:val="20"/>
                <w:szCs w:val="20"/>
              </w:rPr>
              <w:t>Influencer promotions</w:t>
            </w:r>
          </w:p>
        </w:tc>
        <w:tc>
          <w:tcPr>
            <w:tcW w:w="2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33"/>
              <w:jc w:val="right"/>
              <w:rPr>
                <w:rFonts w:ascii="Times New Roman" w:hAnsi="Times New Roman" w:cs="Times New Roman"/>
                <w:sz w:val="20"/>
                <w:szCs w:val="20"/>
              </w:rPr>
            </w:pPr>
            <w:r w:rsidRPr="00D171A7">
              <w:rPr>
                <w:rFonts w:ascii="Times New Roman" w:hAnsi="Times New Roman" w:cs="Times New Roman"/>
                <w:color w:val="000000"/>
                <w:sz w:val="20"/>
                <w:szCs w:val="20"/>
              </w:rPr>
              <w:t>Correlation  Coefficient </w:t>
            </w:r>
          </w:p>
          <w:p w:rsidR="00D171A7" w:rsidRPr="00D171A7" w:rsidRDefault="00D171A7" w:rsidP="00D171A7">
            <w:pPr>
              <w:spacing w:before="42" w:line="240" w:lineRule="auto"/>
              <w:ind w:right="98"/>
              <w:jc w:val="right"/>
              <w:rPr>
                <w:rFonts w:ascii="Times New Roman" w:hAnsi="Times New Roman" w:cs="Times New Roman"/>
                <w:sz w:val="20"/>
                <w:szCs w:val="20"/>
              </w:rPr>
            </w:pPr>
            <w:r w:rsidRPr="00D171A7">
              <w:rPr>
                <w:rFonts w:ascii="Times New Roman" w:hAnsi="Times New Roman" w:cs="Times New Roman"/>
                <w:color w:val="000000"/>
                <w:sz w:val="20"/>
                <w:szCs w:val="20"/>
              </w:rPr>
              <w:t>Sig. (2-tailed) </w:t>
            </w:r>
          </w:p>
          <w:p w:rsidR="00D171A7" w:rsidRPr="00D171A7" w:rsidRDefault="00D171A7" w:rsidP="00D171A7">
            <w:pPr>
              <w:spacing w:before="42" w:line="240" w:lineRule="auto"/>
              <w:ind w:right="95"/>
              <w:jc w:val="right"/>
              <w:rPr>
                <w:rFonts w:ascii="Times New Roman" w:hAnsi="Times New Roman" w:cs="Times New Roman"/>
                <w:sz w:val="20"/>
                <w:szCs w:val="20"/>
              </w:rPr>
            </w:pPr>
            <w:r w:rsidRPr="00D171A7">
              <w:rPr>
                <w:rFonts w:ascii="Times New Roman" w:hAnsi="Times New Roman" w:cs="Times New Roman"/>
                <w:color w:val="000000"/>
                <w:sz w:val="20"/>
                <w:szCs w:val="20"/>
              </w:rPr>
              <w:t>N</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.166</w:t>
            </w:r>
          </w:p>
          <w:p w:rsidR="00D171A7" w:rsidRPr="00D171A7" w:rsidRDefault="00D171A7" w:rsidP="00D171A7">
            <w:pPr>
              <w:spacing w:before="42"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.005</w:t>
            </w:r>
          </w:p>
          <w:p w:rsidR="00D171A7" w:rsidRPr="00D171A7" w:rsidRDefault="00D171A7" w:rsidP="00D171A7">
            <w:pPr>
              <w:spacing w:before="42"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.467</w:t>
            </w:r>
          </w:p>
          <w:p w:rsidR="00D171A7" w:rsidRPr="00D171A7" w:rsidRDefault="00D171A7" w:rsidP="00D171A7">
            <w:pPr>
              <w:spacing w:before="42"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42" w:line="240" w:lineRule="auto"/>
              <w:ind w:right="101"/>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1.000</w:t>
            </w:r>
          </w:p>
          <w:p w:rsidR="00D171A7" w:rsidRPr="00D171A7" w:rsidRDefault="00D171A7" w:rsidP="00D171A7">
            <w:pPr>
              <w:spacing w:before="364"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.203</w:t>
            </w:r>
          </w:p>
          <w:p w:rsidR="00D171A7" w:rsidRPr="00D171A7" w:rsidRDefault="00D171A7" w:rsidP="00D171A7">
            <w:pPr>
              <w:spacing w:before="42"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.001</w:t>
            </w:r>
          </w:p>
          <w:p w:rsidR="00D171A7" w:rsidRPr="00D171A7" w:rsidRDefault="00D171A7" w:rsidP="00D171A7">
            <w:pPr>
              <w:spacing w:before="42" w:line="240" w:lineRule="auto"/>
              <w:ind w:right="102"/>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r>
      <w:tr w:rsidR="00D171A7" w:rsidRPr="00D171A7" w:rsidTr="00730823">
        <w:trPr>
          <w:trHeight w:val="1294"/>
        </w:trPr>
        <w:tc>
          <w:tcPr>
            <w:tcW w:w="1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jc w:val="center"/>
              <w:rPr>
                <w:rFonts w:ascii="Times New Roman" w:hAnsi="Times New Roman" w:cs="Times New Roman"/>
                <w:sz w:val="20"/>
                <w:szCs w:val="20"/>
              </w:rPr>
            </w:pPr>
            <w:r w:rsidRPr="00D171A7">
              <w:rPr>
                <w:rFonts w:ascii="Times New Roman" w:hAnsi="Times New Roman" w:cs="Times New Roman"/>
                <w:color w:val="000000"/>
                <w:sz w:val="20"/>
                <w:szCs w:val="20"/>
              </w:rPr>
              <w:t>Measures for</w:t>
            </w:r>
          </w:p>
          <w:p w:rsidR="00D171A7" w:rsidRPr="00D171A7" w:rsidRDefault="00D171A7" w:rsidP="00D171A7">
            <w:pPr>
              <w:spacing w:before="36" w:line="240" w:lineRule="auto"/>
              <w:jc w:val="center"/>
              <w:rPr>
                <w:rFonts w:ascii="Times New Roman" w:hAnsi="Times New Roman" w:cs="Times New Roman"/>
                <w:sz w:val="20"/>
                <w:szCs w:val="20"/>
              </w:rPr>
            </w:pPr>
            <w:r w:rsidRPr="00D171A7">
              <w:rPr>
                <w:rFonts w:ascii="Times New Roman" w:hAnsi="Times New Roman" w:cs="Times New Roman"/>
                <w:color w:val="000000"/>
                <w:sz w:val="20"/>
                <w:szCs w:val="20"/>
              </w:rPr>
              <w:t>improvements</w:t>
            </w:r>
          </w:p>
        </w:tc>
        <w:tc>
          <w:tcPr>
            <w:tcW w:w="2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33"/>
              <w:jc w:val="right"/>
              <w:rPr>
                <w:rFonts w:ascii="Times New Roman" w:hAnsi="Times New Roman" w:cs="Times New Roman"/>
                <w:sz w:val="20"/>
                <w:szCs w:val="20"/>
              </w:rPr>
            </w:pPr>
            <w:r w:rsidRPr="00D171A7">
              <w:rPr>
                <w:rFonts w:ascii="Times New Roman" w:hAnsi="Times New Roman" w:cs="Times New Roman"/>
                <w:color w:val="000000"/>
                <w:sz w:val="20"/>
                <w:szCs w:val="20"/>
              </w:rPr>
              <w:t>Correlation  Coefficient </w:t>
            </w:r>
          </w:p>
          <w:p w:rsidR="00D171A7" w:rsidRPr="00D171A7" w:rsidRDefault="00D171A7" w:rsidP="00D171A7">
            <w:pPr>
              <w:spacing w:before="37" w:line="240" w:lineRule="auto"/>
              <w:ind w:right="98"/>
              <w:jc w:val="right"/>
              <w:rPr>
                <w:rFonts w:ascii="Times New Roman" w:hAnsi="Times New Roman" w:cs="Times New Roman"/>
                <w:sz w:val="20"/>
                <w:szCs w:val="20"/>
              </w:rPr>
            </w:pPr>
            <w:r w:rsidRPr="00D171A7">
              <w:rPr>
                <w:rFonts w:ascii="Times New Roman" w:hAnsi="Times New Roman" w:cs="Times New Roman"/>
                <w:color w:val="000000"/>
                <w:sz w:val="20"/>
                <w:szCs w:val="20"/>
              </w:rPr>
              <w:t>Sig. (2-tailed) </w:t>
            </w:r>
          </w:p>
          <w:p w:rsidR="00D171A7" w:rsidRPr="00D171A7" w:rsidRDefault="00D171A7" w:rsidP="00D171A7">
            <w:pPr>
              <w:spacing w:before="42" w:line="240" w:lineRule="auto"/>
              <w:ind w:right="90"/>
              <w:jc w:val="right"/>
              <w:rPr>
                <w:rFonts w:ascii="Times New Roman" w:hAnsi="Times New Roman" w:cs="Times New Roman"/>
                <w:sz w:val="20"/>
                <w:szCs w:val="20"/>
              </w:rPr>
            </w:pPr>
            <w:r w:rsidRPr="00D171A7">
              <w:rPr>
                <w:rFonts w:ascii="Times New Roman" w:hAnsi="Times New Roman" w:cs="Times New Roman"/>
                <w:color w:val="000000"/>
                <w:sz w:val="20"/>
                <w:szCs w:val="20"/>
              </w:rPr>
              <w:t> N</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.278</w:t>
            </w:r>
          </w:p>
          <w:p w:rsidR="00D171A7" w:rsidRPr="00D171A7" w:rsidRDefault="00D171A7" w:rsidP="00D171A7">
            <w:pPr>
              <w:spacing w:before="42"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37"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.303</w:t>
            </w:r>
          </w:p>
          <w:p w:rsidR="00D171A7" w:rsidRPr="00D171A7" w:rsidRDefault="00D171A7" w:rsidP="00D171A7">
            <w:pPr>
              <w:spacing w:before="42"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.000</w:t>
            </w:r>
          </w:p>
          <w:p w:rsidR="00D171A7" w:rsidRPr="00D171A7" w:rsidRDefault="00D171A7" w:rsidP="00D171A7">
            <w:pPr>
              <w:spacing w:before="37" w:line="240" w:lineRule="auto"/>
              <w:ind w:right="101"/>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.203</w:t>
            </w:r>
          </w:p>
          <w:p w:rsidR="00D171A7" w:rsidRPr="00D171A7" w:rsidRDefault="00D171A7" w:rsidP="00D171A7">
            <w:pPr>
              <w:spacing w:before="42" w:line="240" w:lineRule="auto"/>
              <w:ind w:right="87"/>
              <w:jc w:val="center"/>
              <w:rPr>
                <w:rFonts w:ascii="Times New Roman" w:hAnsi="Times New Roman" w:cs="Times New Roman"/>
                <w:sz w:val="20"/>
                <w:szCs w:val="20"/>
              </w:rPr>
            </w:pPr>
            <w:r w:rsidRPr="00D171A7">
              <w:rPr>
                <w:rFonts w:ascii="Times New Roman" w:hAnsi="Times New Roman" w:cs="Times New Roman"/>
                <w:color w:val="000000"/>
                <w:sz w:val="20"/>
                <w:szCs w:val="20"/>
              </w:rPr>
              <w:t>.001</w:t>
            </w:r>
          </w:p>
          <w:p w:rsidR="00D171A7" w:rsidRPr="00D171A7" w:rsidRDefault="00D171A7" w:rsidP="00D171A7">
            <w:pPr>
              <w:spacing w:before="37" w:line="240" w:lineRule="auto"/>
              <w:ind w:right="106"/>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c>
          <w:tcPr>
            <w:tcW w:w="1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71A7" w:rsidRPr="00D171A7" w:rsidRDefault="00D171A7" w:rsidP="00D171A7">
            <w:pPr>
              <w:spacing w:line="240" w:lineRule="auto"/>
              <w:ind w:right="82"/>
              <w:jc w:val="center"/>
              <w:rPr>
                <w:rFonts w:ascii="Times New Roman" w:hAnsi="Times New Roman" w:cs="Times New Roman"/>
                <w:sz w:val="20"/>
                <w:szCs w:val="20"/>
              </w:rPr>
            </w:pPr>
            <w:r w:rsidRPr="00D171A7">
              <w:rPr>
                <w:rFonts w:ascii="Times New Roman" w:hAnsi="Times New Roman" w:cs="Times New Roman"/>
                <w:color w:val="000000"/>
                <w:sz w:val="20"/>
                <w:szCs w:val="20"/>
              </w:rPr>
              <w:t>1.000</w:t>
            </w:r>
          </w:p>
          <w:p w:rsidR="00D171A7" w:rsidRPr="00D171A7" w:rsidRDefault="00D171A7" w:rsidP="00D171A7">
            <w:pPr>
              <w:spacing w:before="42" w:line="240" w:lineRule="auto"/>
              <w:ind w:right="102"/>
              <w:jc w:val="center"/>
              <w:rPr>
                <w:rFonts w:ascii="Times New Roman" w:hAnsi="Times New Roman" w:cs="Times New Roman"/>
                <w:color w:val="000000"/>
                <w:sz w:val="20"/>
                <w:szCs w:val="20"/>
              </w:rPr>
            </w:pPr>
          </w:p>
          <w:p w:rsidR="00D171A7" w:rsidRPr="00D171A7" w:rsidRDefault="00D171A7" w:rsidP="00D171A7">
            <w:pPr>
              <w:spacing w:before="42" w:line="240" w:lineRule="auto"/>
              <w:ind w:right="102"/>
              <w:jc w:val="center"/>
              <w:rPr>
                <w:rFonts w:ascii="Times New Roman" w:hAnsi="Times New Roman" w:cs="Times New Roman"/>
                <w:sz w:val="20"/>
                <w:szCs w:val="20"/>
              </w:rPr>
            </w:pPr>
            <w:r w:rsidRPr="00D171A7">
              <w:rPr>
                <w:rFonts w:ascii="Times New Roman" w:hAnsi="Times New Roman" w:cs="Times New Roman"/>
                <w:color w:val="000000"/>
                <w:sz w:val="20"/>
                <w:szCs w:val="20"/>
              </w:rPr>
              <w:t>275</w:t>
            </w:r>
          </w:p>
        </w:tc>
      </w:tr>
    </w:tbl>
    <w:p w:rsidR="00D171A7" w:rsidRPr="00D171A7" w:rsidRDefault="00D171A7" w:rsidP="001D044D">
      <w:pPr>
        <w:spacing w:before="240" w:after="0" w:line="360" w:lineRule="auto"/>
        <w:rPr>
          <w:rFonts w:ascii="Times New Roman" w:hAnsi="Times New Roman" w:cs="Times New Roman"/>
          <w:sz w:val="24"/>
          <w:szCs w:val="24"/>
        </w:rPr>
      </w:pPr>
      <w:r w:rsidRPr="00D171A7">
        <w:rPr>
          <w:rFonts w:ascii="Times New Roman" w:hAnsi="Times New Roman" w:cs="Times New Roman"/>
          <w:b/>
          <w:bCs/>
          <w:color w:val="000000"/>
          <w:sz w:val="24"/>
          <w:szCs w:val="24"/>
        </w:rPr>
        <w:t>Conclusion:  </w:t>
      </w:r>
    </w:p>
    <w:p w:rsidR="001D044D" w:rsidRDefault="00D171A7" w:rsidP="00CD0121">
      <w:pPr>
        <w:spacing w:after="0" w:line="360" w:lineRule="auto"/>
        <w:jc w:val="both"/>
        <w:rPr>
          <w:rFonts w:ascii="Times New Roman" w:hAnsi="Times New Roman" w:cs="Times New Roman"/>
          <w:color w:val="000000"/>
          <w:sz w:val="24"/>
          <w:szCs w:val="24"/>
        </w:rPr>
      </w:pPr>
      <w:r w:rsidRPr="00D171A7">
        <w:rPr>
          <w:rFonts w:ascii="Times New Roman" w:hAnsi="Times New Roman" w:cs="Times New Roman"/>
          <w:color w:val="000000"/>
          <w:sz w:val="24"/>
          <w:szCs w:val="24"/>
        </w:rPr>
        <w:t>The analysis reveals that awareness and platform usage are highly correlated (1.00) and positively correlated with content analysis (0.516). Influencer promotions (0.166) and measures for improvement (0.278) show positive but weak correlations. Content analysis is moderately correlated with awareness and platform usage (0.516) and influencers (0.467), while measures for improvement have the least correlations.</w:t>
      </w:r>
    </w:p>
    <w:p w:rsidR="00CD0121" w:rsidRPr="00D171A7" w:rsidRDefault="00CD0121" w:rsidP="00CD0121">
      <w:pPr>
        <w:spacing w:after="0" w:line="360" w:lineRule="auto"/>
        <w:jc w:val="both"/>
        <w:rPr>
          <w:rFonts w:ascii="Times New Roman" w:hAnsi="Times New Roman" w:cs="Times New Roman"/>
          <w:color w:val="000000"/>
          <w:sz w:val="24"/>
          <w:szCs w:val="24"/>
        </w:rPr>
      </w:pPr>
    </w:p>
    <w:p w:rsidR="00D171A7" w:rsidRPr="00D171A7" w:rsidRDefault="00D171A7" w:rsidP="00D171A7">
      <w:pPr>
        <w:spacing w:line="360" w:lineRule="auto"/>
        <w:rPr>
          <w:rFonts w:ascii="Times New Roman" w:hAnsi="Times New Roman" w:cs="Times New Roman"/>
          <w:b/>
          <w:bCs/>
          <w:color w:val="000000" w:themeColor="text1"/>
          <w:sz w:val="24"/>
          <w:szCs w:val="24"/>
        </w:rPr>
      </w:pPr>
      <w:r w:rsidRPr="00D171A7">
        <w:rPr>
          <w:rFonts w:ascii="Times New Roman" w:hAnsi="Times New Roman" w:cs="Times New Roman"/>
          <w:b/>
          <w:bCs/>
          <w:color w:val="000000" w:themeColor="text1"/>
          <w:sz w:val="24"/>
          <w:szCs w:val="24"/>
        </w:rPr>
        <w:t xml:space="preserve">Table showing </w:t>
      </w:r>
      <w:proofErr w:type="spellStart"/>
      <w:r w:rsidRPr="00D171A7">
        <w:rPr>
          <w:rFonts w:ascii="Times New Roman" w:hAnsi="Times New Roman" w:cs="Times New Roman"/>
          <w:b/>
          <w:bCs/>
          <w:color w:val="000000" w:themeColor="text1"/>
          <w:sz w:val="24"/>
          <w:szCs w:val="24"/>
        </w:rPr>
        <w:t>Kruskal</w:t>
      </w:r>
      <w:proofErr w:type="spellEnd"/>
      <w:r w:rsidRPr="00D171A7">
        <w:rPr>
          <w:rFonts w:ascii="Times New Roman" w:hAnsi="Times New Roman" w:cs="Times New Roman"/>
          <w:b/>
          <w:bCs/>
          <w:color w:val="000000" w:themeColor="text1"/>
          <w:sz w:val="24"/>
          <w:szCs w:val="24"/>
        </w:rPr>
        <w:t xml:space="preserve">- Wallis H test </w:t>
      </w:r>
    </w:p>
    <w:p w:rsidR="00D171A7" w:rsidRPr="00D171A7" w:rsidRDefault="00D171A7" w:rsidP="00D171A7">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b/>
          <w:sz w:val="24"/>
          <w:szCs w:val="24"/>
        </w:rPr>
        <w:t>Null Hypothesis (H0):</w:t>
      </w:r>
      <w:r w:rsidRPr="00D171A7">
        <w:rPr>
          <w:rFonts w:ascii="Times New Roman" w:hAnsi="Times New Roman" w:cs="Times New Roman"/>
          <w:sz w:val="24"/>
          <w:szCs w:val="24"/>
        </w:rPr>
        <w:t xml:space="preserve"> There is no significant difference between type of</w:t>
      </w:r>
      <w:r w:rsidRPr="00D171A7">
        <w:rPr>
          <w:rFonts w:ascii="Times New Roman" w:hAnsi="Times New Roman" w:cs="Times New Roman"/>
          <w:b/>
          <w:color w:val="000000" w:themeColor="text1"/>
          <w:sz w:val="24"/>
          <w:szCs w:val="24"/>
        </w:rPr>
        <w:t xml:space="preserve"> </w:t>
      </w:r>
      <w:r w:rsidRPr="00D171A7">
        <w:rPr>
          <w:rFonts w:ascii="Times New Roman" w:hAnsi="Times New Roman" w:cs="Times New Roman"/>
          <w:color w:val="000000" w:themeColor="text1"/>
          <w:sz w:val="24"/>
          <w:szCs w:val="24"/>
        </w:rPr>
        <w:t>ad content used – Long videos, Reels, Images, Testimonials and others.</w:t>
      </w:r>
    </w:p>
    <w:p w:rsidR="00D171A7" w:rsidRPr="00D171A7" w:rsidRDefault="00D171A7" w:rsidP="00D171A7">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b/>
          <w:sz w:val="24"/>
          <w:szCs w:val="24"/>
        </w:rPr>
        <w:t>Alternative Hypothesis (H1):</w:t>
      </w:r>
      <w:r w:rsidRPr="00D171A7">
        <w:rPr>
          <w:rFonts w:ascii="Times New Roman" w:hAnsi="Times New Roman" w:cs="Times New Roman"/>
          <w:sz w:val="24"/>
          <w:szCs w:val="24"/>
        </w:rPr>
        <w:t xml:space="preserve"> There is significant difference between type of</w:t>
      </w:r>
      <w:r w:rsidRPr="00D171A7">
        <w:rPr>
          <w:rFonts w:ascii="Times New Roman" w:hAnsi="Times New Roman" w:cs="Times New Roman"/>
          <w:b/>
          <w:color w:val="000000" w:themeColor="text1"/>
          <w:sz w:val="24"/>
          <w:szCs w:val="24"/>
        </w:rPr>
        <w:t xml:space="preserve"> </w:t>
      </w:r>
      <w:r w:rsidRPr="00D171A7">
        <w:rPr>
          <w:rFonts w:ascii="Times New Roman" w:hAnsi="Times New Roman" w:cs="Times New Roman"/>
          <w:color w:val="000000" w:themeColor="text1"/>
          <w:sz w:val="24"/>
          <w:szCs w:val="24"/>
        </w:rPr>
        <w:t>ad content used – Long videos, Reels, Images, Testimonials and others.</w:t>
      </w:r>
    </w:p>
    <w:tbl>
      <w:tblPr>
        <w:tblW w:w="68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21"/>
        <w:gridCol w:w="1921"/>
        <w:gridCol w:w="2336"/>
      </w:tblGrid>
      <w:tr w:rsidR="00D171A7" w:rsidRPr="00D171A7" w:rsidTr="00730823">
        <w:trPr>
          <w:cantSplit/>
          <w:trHeight w:val="737"/>
          <w:tblHeader/>
        </w:trPr>
        <w:tc>
          <w:tcPr>
            <w:tcW w:w="26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Type of Ad content used</w:t>
            </w:r>
          </w:p>
        </w:tc>
        <w:tc>
          <w:tcPr>
            <w:tcW w:w="192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N</w:t>
            </w:r>
          </w:p>
        </w:tc>
        <w:tc>
          <w:tcPr>
            <w:tcW w:w="233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Mean Rank</w:t>
            </w:r>
          </w:p>
        </w:tc>
      </w:tr>
      <w:tr w:rsidR="00D171A7" w:rsidRPr="00D171A7" w:rsidTr="00730823">
        <w:trPr>
          <w:cantSplit/>
          <w:trHeight w:val="378"/>
          <w:tblHeader/>
        </w:trPr>
        <w:tc>
          <w:tcPr>
            <w:tcW w:w="262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Long Videos</w:t>
            </w:r>
          </w:p>
        </w:tc>
        <w:tc>
          <w:tcPr>
            <w:tcW w:w="192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30</w:t>
            </w:r>
          </w:p>
        </w:tc>
        <w:tc>
          <w:tcPr>
            <w:tcW w:w="233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124.60</w:t>
            </w:r>
          </w:p>
        </w:tc>
      </w:tr>
      <w:tr w:rsidR="00D171A7" w:rsidRPr="00D171A7" w:rsidTr="00730823">
        <w:trPr>
          <w:cantSplit/>
          <w:trHeight w:val="359"/>
          <w:tblHeader/>
        </w:trPr>
        <w:tc>
          <w:tcPr>
            <w:tcW w:w="262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Reels</w:t>
            </w:r>
          </w:p>
        </w:tc>
        <w:tc>
          <w:tcPr>
            <w:tcW w:w="1921" w:type="dxa"/>
            <w:tcBorders>
              <w:top w:val="nil"/>
              <w:left w:val="single" w:sz="16" w:space="0" w:color="000000"/>
              <w:bottom w:val="nil"/>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139</w:t>
            </w:r>
          </w:p>
        </w:tc>
        <w:tc>
          <w:tcPr>
            <w:tcW w:w="2336" w:type="dxa"/>
            <w:tcBorders>
              <w:top w:val="nil"/>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134.30</w:t>
            </w:r>
          </w:p>
        </w:tc>
      </w:tr>
      <w:tr w:rsidR="00D171A7" w:rsidRPr="00D171A7" w:rsidTr="00730823">
        <w:trPr>
          <w:cantSplit/>
          <w:trHeight w:val="359"/>
          <w:tblHeader/>
        </w:trPr>
        <w:tc>
          <w:tcPr>
            <w:tcW w:w="262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Images</w:t>
            </w:r>
          </w:p>
        </w:tc>
        <w:tc>
          <w:tcPr>
            <w:tcW w:w="1921" w:type="dxa"/>
            <w:tcBorders>
              <w:top w:val="nil"/>
              <w:left w:val="single" w:sz="16" w:space="0" w:color="000000"/>
              <w:bottom w:val="nil"/>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66</w:t>
            </w:r>
          </w:p>
        </w:tc>
        <w:tc>
          <w:tcPr>
            <w:tcW w:w="2336" w:type="dxa"/>
            <w:tcBorders>
              <w:top w:val="nil"/>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148.58</w:t>
            </w:r>
          </w:p>
        </w:tc>
      </w:tr>
      <w:tr w:rsidR="00D171A7" w:rsidRPr="00D171A7" w:rsidTr="00730823">
        <w:trPr>
          <w:cantSplit/>
          <w:trHeight w:val="359"/>
          <w:tblHeader/>
        </w:trPr>
        <w:tc>
          <w:tcPr>
            <w:tcW w:w="262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Testimonials</w:t>
            </w:r>
          </w:p>
        </w:tc>
        <w:tc>
          <w:tcPr>
            <w:tcW w:w="1921" w:type="dxa"/>
            <w:tcBorders>
              <w:top w:val="nil"/>
              <w:left w:val="single" w:sz="16" w:space="0" w:color="000000"/>
              <w:bottom w:val="nil"/>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22</w:t>
            </w:r>
          </w:p>
        </w:tc>
        <w:tc>
          <w:tcPr>
            <w:tcW w:w="2336" w:type="dxa"/>
            <w:tcBorders>
              <w:top w:val="nil"/>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162.00</w:t>
            </w:r>
          </w:p>
        </w:tc>
      </w:tr>
      <w:tr w:rsidR="00D171A7" w:rsidRPr="00D171A7" w:rsidTr="00730823">
        <w:trPr>
          <w:cantSplit/>
          <w:trHeight w:val="359"/>
          <w:tblHeader/>
        </w:trPr>
        <w:tc>
          <w:tcPr>
            <w:tcW w:w="262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Others</w:t>
            </w:r>
          </w:p>
        </w:tc>
        <w:tc>
          <w:tcPr>
            <w:tcW w:w="1921" w:type="dxa"/>
            <w:tcBorders>
              <w:top w:val="nil"/>
              <w:left w:val="single" w:sz="16" w:space="0" w:color="000000"/>
              <w:bottom w:val="nil"/>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18</w:t>
            </w:r>
          </w:p>
        </w:tc>
        <w:tc>
          <w:tcPr>
            <w:tcW w:w="2336" w:type="dxa"/>
            <w:tcBorders>
              <w:top w:val="nil"/>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120.78</w:t>
            </w:r>
          </w:p>
        </w:tc>
      </w:tr>
      <w:tr w:rsidR="00D171A7" w:rsidRPr="00D171A7" w:rsidTr="00730823">
        <w:trPr>
          <w:cantSplit/>
          <w:trHeight w:val="340"/>
        </w:trPr>
        <w:tc>
          <w:tcPr>
            <w:tcW w:w="262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Total</w:t>
            </w:r>
          </w:p>
        </w:tc>
        <w:tc>
          <w:tcPr>
            <w:tcW w:w="192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275</w:t>
            </w:r>
          </w:p>
        </w:tc>
        <w:tc>
          <w:tcPr>
            <w:tcW w:w="233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jc w:val="center"/>
              <w:rPr>
                <w:rFonts w:ascii="Times New Roman" w:hAnsi="Times New Roman" w:cs="Times New Roman"/>
                <w:sz w:val="20"/>
                <w:szCs w:val="20"/>
              </w:rPr>
            </w:pPr>
          </w:p>
        </w:tc>
      </w:tr>
    </w:tbl>
    <w:p w:rsidR="00D171A7" w:rsidRPr="00D171A7" w:rsidRDefault="00D171A7" w:rsidP="00D171A7">
      <w:pPr>
        <w:autoSpaceDE w:val="0"/>
        <w:autoSpaceDN w:val="0"/>
        <w:adjustRightInd w:val="0"/>
        <w:spacing w:line="240" w:lineRule="auto"/>
        <w:rPr>
          <w:rFonts w:ascii="Times New Roman" w:hAnsi="Times New Roman" w:cs="Times New Roman"/>
          <w:sz w:val="20"/>
          <w:szCs w:val="20"/>
        </w:rPr>
      </w:pPr>
    </w:p>
    <w:tbl>
      <w:tblPr>
        <w:tblW w:w="4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28"/>
        <w:gridCol w:w="2112"/>
      </w:tblGrid>
      <w:tr w:rsidR="00D171A7" w:rsidRPr="00D171A7" w:rsidTr="00730823">
        <w:trPr>
          <w:cantSplit/>
          <w:trHeight w:val="417"/>
          <w:tblHeader/>
        </w:trPr>
        <w:tc>
          <w:tcPr>
            <w:tcW w:w="4740" w:type="dxa"/>
            <w:gridSpan w:val="2"/>
            <w:tcBorders>
              <w:top w:val="nil"/>
              <w:left w:val="nil"/>
              <w:bottom w:val="nil"/>
              <w:right w:val="nil"/>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b/>
                <w:bCs/>
                <w:color w:val="000000"/>
                <w:sz w:val="20"/>
                <w:szCs w:val="20"/>
              </w:rPr>
              <w:t>Test Statistics</w:t>
            </w:r>
          </w:p>
        </w:tc>
      </w:tr>
      <w:tr w:rsidR="00D171A7" w:rsidRPr="00D171A7" w:rsidTr="00730823">
        <w:trPr>
          <w:cantSplit/>
          <w:trHeight w:val="417"/>
          <w:tblHeader/>
        </w:trPr>
        <w:tc>
          <w:tcPr>
            <w:tcW w:w="262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sz w:val="20"/>
                <w:szCs w:val="20"/>
              </w:rPr>
            </w:pPr>
          </w:p>
        </w:tc>
        <w:tc>
          <w:tcPr>
            <w:tcW w:w="211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Content Type</w:t>
            </w:r>
          </w:p>
        </w:tc>
      </w:tr>
      <w:tr w:rsidR="00D171A7" w:rsidRPr="00D171A7" w:rsidTr="00730823">
        <w:trPr>
          <w:cantSplit/>
          <w:trHeight w:val="440"/>
          <w:tblHeader/>
        </w:trPr>
        <w:tc>
          <w:tcPr>
            <w:tcW w:w="262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r w:rsidRPr="00D171A7">
              <w:rPr>
                <w:rFonts w:ascii="Times New Roman" w:hAnsi="Times New Roman" w:cs="Times New Roman"/>
                <w:color w:val="000000"/>
                <w:sz w:val="20"/>
                <w:szCs w:val="20"/>
              </w:rPr>
              <w:t>Chi-Square</w:t>
            </w:r>
          </w:p>
        </w:tc>
        <w:tc>
          <w:tcPr>
            <w:tcW w:w="211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9.466</w:t>
            </w:r>
          </w:p>
        </w:tc>
      </w:tr>
      <w:tr w:rsidR="00D171A7" w:rsidRPr="00D171A7" w:rsidTr="00730823">
        <w:trPr>
          <w:cantSplit/>
          <w:trHeight w:val="440"/>
          <w:tblHeader/>
        </w:trPr>
        <w:tc>
          <w:tcPr>
            <w:tcW w:w="262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proofErr w:type="spellStart"/>
            <w:r w:rsidRPr="00D171A7">
              <w:rPr>
                <w:rFonts w:ascii="Times New Roman" w:hAnsi="Times New Roman" w:cs="Times New Roman"/>
                <w:color w:val="000000"/>
                <w:sz w:val="20"/>
                <w:szCs w:val="20"/>
              </w:rPr>
              <w:t>df</w:t>
            </w:r>
            <w:proofErr w:type="spellEnd"/>
          </w:p>
        </w:tc>
        <w:tc>
          <w:tcPr>
            <w:tcW w:w="211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4</w:t>
            </w:r>
          </w:p>
        </w:tc>
      </w:tr>
      <w:tr w:rsidR="00D171A7" w:rsidRPr="00D171A7" w:rsidTr="00730823">
        <w:trPr>
          <w:cantSplit/>
          <w:trHeight w:val="395"/>
          <w:tblHeader/>
        </w:trPr>
        <w:tc>
          <w:tcPr>
            <w:tcW w:w="262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171A7" w:rsidRPr="00D171A7" w:rsidRDefault="00D171A7" w:rsidP="00D171A7">
            <w:pPr>
              <w:autoSpaceDE w:val="0"/>
              <w:autoSpaceDN w:val="0"/>
              <w:adjustRightInd w:val="0"/>
              <w:spacing w:line="240" w:lineRule="auto"/>
              <w:rPr>
                <w:rFonts w:ascii="Times New Roman" w:hAnsi="Times New Roman" w:cs="Times New Roman"/>
                <w:color w:val="000000"/>
                <w:sz w:val="20"/>
                <w:szCs w:val="20"/>
              </w:rPr>
            </w:pPr>
            <w:proofErr w:type="spellStart"/>
            <w:r w:rsidRPr="00D171A7">
              <w:rPr>
                <w:rFonts w:ascii="Times New Roman" w:hAnsi="Times New Roman" w:cs="Times New Roman"/>
                <w:color w:val="000000"/>
                <w:sz w:val="20"/>
                <w:szCs w:val="20"/>
              </w:rPr>
              <w:t>Asymp</w:t>
            </w:r>
            <w:proofErr w:type="spellEnd"/>
            <w:r w:rsidRPr="00D171A7">
              <w:rPr>
                <w:rFonts w:ascii="Times New Roman" w:hAnsi="Times New Roman" w:cs="Times New Roman"/>
                <w:color w:val="000000"/>
                <w:sz w:val="20"/>
                <w:szCs w:val="20"/>
              </w:rPr>
              <w:t>. Sig.</w:t>
            </w:r>
          </w:p>
        </w:tc>
        <w:tc>
          <w:tcPr>
            <w:tcW w:w="211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171A7" w:rsidRPr="00D171A7" w:rsidRDefault="00D171A7" w:rsidP="00D171A7">
            <w:pPr>
              <w:autoSpaceDE w:val="0"/>
              <w:autoSpaceDN w:val="0"/>
              <w:adjustRightInd w:val="0"/>
              <w:spacing w:line="240" w:lineRule="auto"/>
              <w:jc w:val="center"/>
              <w:rPr>
                <w:rFonts w:ascii="Times New Roman" w:hAnsi="Times New Roman" w:cs="Times New Roman"/>
                <w:color w:val="000000"/>
                <w:sz w:val="20"/>
                <w:szCs w:val="20"/>
              </w:rPr>
            </w:pPr>
            <w:r w:rsidRPr="00D171A7">
              <w:rPr>
                <w:rFonts w:ascii="Times New Roman" w:hAnsi="Times New Roman" w:cs="Times New Roman"/>
                <w:color w:val="000000"/>
                <w:sz w:val="20"/>
                <w:szCs w:val="20"/>
              </w:rPr>
              <w:t>.040</w:t>
            </w:r>
          </w:p>
        </w:tc>
      </w:tr>
    </w:tbl>
    <w:p w:rsidR="00D171A7" w:rsidRPr="00D171A7" w:rsidRDefault="00D171A7" w:rsidP="001D044D">
      <w:pPr>
        <w:spacing w:before="240" w:after="0" w:line="360" w:lineRule="auto"/>
        <w:jc w:val="both"/>
        <w:rPr>
          <w:rFonts w:ascii="Times New Roman" w:hAnsi="Times New Roman" w:cs="Times New Roman"/>
          <w:b/>
          <w:bCs/>
          <w:color w:val="000000" w:themeColor="text1"/>
          <w:sz w:val="24"/>
          <w:szCs w:val="24"/>
        </w:rPr>
      </w:pPr>
      <w:r w:rsidRPr="00D171A7">
        <w:rPr>
          <w:rFonts w:ascii="Times New Roman" w:hAnsi="Times New Roman" w:cs="Times New Roman"/>
          <w:b/>
          <w:sz w:val="24"/>
          <w:szCs w:val="24"/>
        </w:rPr>
        <w:t>Conclusion</w:t>
      </w:r>
    </w:p>
    <w:p w:rsidR="001D044D" w:rsidRDefault="00D171A7" w:rsidP="00D171A7">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bCs/>
          <w:color w:val="000000" w:themeColor="text1"/>
          <w:sz w:val="24"/>
          <w:szCs w:val="24"/>
        </w:rPr>
        <w:t xml:space="preserve">From the above analysis, it is found that p-value 0.040 is lesser than 1.96 (0.05) hence, we reject null hypothesis. Therefore, there is significant difference </w:t>
      </w:r>
      <w:r w:rsidRPr="00D171A7">
        <w:rPr>
          <w:rFonts w:ascii="Times New Roman" w:hAnsi="Times New Roman" w:cs="Times New Roman"/>
          <w:sz w:val="24"/>
          <w:szCs w:val="24"/>
        </w:rPr>
        <w:t>between type of</w:t>
      </w:r>
      <w:r w:rsidRPr="00D171A7">
        <w:rPr>
          <w:rFonts w:ascii="Times New Roman" w:hAnsi="Times New Roman" w:cs="Times New Roman"/>
          <w:b/>
          <w:color w:val="000000" w:themeColor="text1"/>
          <w:sz w:val="24"/>
          <w:szCs w:val="24"/>
        </w:rPr>
        <w:t xml:space="preserve"> </w:t>
      </w:r>
      <w:r w:rsidRPr="00D171A7">
        <w:rPr>
          <w:rFonts w:ascii="Times New Roman" w:hAnsi="Times New Roman" w:cs="Times New Roman"/>
          <w:color w:val="000000" w:themeColor="text1"/>
          <w:sz w:val="24"/>
          <w:szCs w:val="24"/>
        </w:rPr>
        <w:t>ad content used – Long videos, Reels, Images, Testimonials and others.</w:t>
      </w:r>
    </w:p>
    <w:p w:rsidR="00D171A7" w:rsidRDefault="00D171A7" w:rsidP="00D171A7">
      <w:pPr>
        <w:spacing w:line="360" w:lineRule="auto"/>
        <w:jc w:val="center"/>
        <w:rPr>
          <w:rFonts w:ascii="Times New Roman" w:hAnsi="Times New Roman" w:cs="Times New Roman"/>
          <w:b/>
          <w:color w:val="000000" w:themeColor="text1"/>
          <w:sz w:val="24"/>
          <w:szCs w:val="24"/>
        </w:rPr>
      </w:pPr>
      <w:r w:rsidRPr="00D171A7">
        <w:rPr>
          <w:rFonts w:ascii="Times New Roman" w:hAnsi="Times New Roman" w:cs="Times New Roman"/>
          <w:b/>
          <w:color w:val="000000" w:themeColor="text1"/>
          <w:sz w:val="24"/>
          <w:szCs w:val="24"/>
        </w:rPr>
        <w:t>FINDINGS</w:t>
      </w:r>
    </w:p>
    <w:p w:rsidR="001D044D" w:rsidRPr="001D044D" w:rsidRDefault="00D171A7" w:rsidP="001D044D">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color w:val="000000" w:themeColor="text1"/>
          <w:sz w:val="24"/>
          <w:szCs w:val="24"/>
        </w:rPr>
        <w:t>The gender analysis indicates a majority of female respondents (61%), with significant representation from the 21-25 age group (40%) and predominantly students (46%). Most respondents earn between Rs</w:t>
      </w:r>
      <w:r>
        <w:rPr>
          <w:rFonts w:ascii="Times New Roman" w:hAnsi="Times New Roman" w:cs="Times New Roman"/>
          <w:color w:val="000000" w:themeColor="text1"/>
          <w:sz w:val="24"/>
          <w:szCs w:val="24"/>
        </w:rPr>
        <w:t xml:space="preserve"> </w:t>
      </w:r>
      <w:r w:rsidRPr="00D171A7">
        <w:rPr>
          <w:rFonts w:ascii="Times New Roman" w:hAnsi="Times New Roman" w:cs="Times New Roman"/>
          <w:color w:val="000000" w:themeColor="text1"/>
          <w:sz w:val="24"/>
          <w:szCs w:val="24"/>
        </w:rPr>
        <w:t xml:space="preserve">10,000 - 20,000 (31%) and prefer Instagram as their primary social media platform (33%). Spearman's correlation analysis shows high correlation within dimensions, while </w:t>
      </w:r>
      <w:proofErr w:type="spellStart"/>
      <w:r w:rsidRPr="00D171A7">
        <w:rPr>
          <w:rFonts w:ascii="Times New Roman" w:hAnsi="Times New Roman" w:cs="Times New Roman"/>
          <w:color w:val="000000" w:themeColor="text1"/>
          <w:sz w:val="24"/>
          <w:szCs w:val="24"/>
        </w:rPr>
        <w:t>Kruskal</w:t>
      </w:r>
      <w:proofErr w:type="spellEnd"/>
      <w:r w:rsidRPr="00D171A7">
        <w:rPr>
          <w:rFonts w:ascii="Times New Roman" w:hAnsi="Times New Roman" w:cs="Times New Roman"/>
          <w:color w:val="000000" w:themeColor="text1"/>
          <w:sz w:val="24"/>
          <w:szCs w:val="24"/>
        </w:rPr>
        <w:t>-Wallis H test indicates significant differences in ad content preferences. Chi-square tests reveal significant associations between demographics and social media perceptions.</w:t>
      </w:r>
    </w:p>
    <w:p w:rsidR="00D171A7" w:rsidRDefault="00D171A7" w:rsidP="00D171A7">
      <w:pPr>
        <w:spacing w:line="360" w:lineRule="auto"/>
        <w:jc w:val="center"/>
        <w:rPr>
          <w:rFonts w:ascii="Times New Roman" w:hAnsi="Times New Roman" w:cs="Times New Roman"/>
          <w:b/>
          <w:color w:val="000000" w:themeColor="text1"/>
          <w:sz w:val="24"/>
          <w:szCs w:val="24"/>
        </w:rPr>
      </w:pPr>
      <w:r w:rsidRPr="00D171A7">
        <w:rPr>
          <w:rFonts w:ascii="Times New Roman" w:hAnsi="Times New Roman" w:cs="Times New Roman"/>
          <w:b/>
          <w:color w:val="000000" w:themeColor="text1"/>
          <w:sz w:val="24"/>
          <w:szCs w:val="24"/>
        </w:rPr>
        <w:t>SUGGESTIONS</w:t>
      </w:r>
    </w:p>
    <w:p w:rsidR="00D171A7" w:rsidRPr="00D171A7" w:rsidRDefault="00D171A7" w:rsidP="00D171A7">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color w:val="000000" w:themeColor="text1"/>
          <w:sz w:val="24"/>
          <w:szCs w:val="24"/>
        </w:rPr>
        <w:t>The brand should enhance influencer partnerships, focusing on authenticity and transparency to bolster credibility. Refining social media strategy through market research can optimize post frequency for better audience engagement. Improving visual appeal of posts can boost customer engagement. Clearer, more informative social media ads can address neutrality and persuade consumers effectively. Enhancing social media engagement by promptly addressing inquiries and fostering positive interactions can enhance customer satisfaction and loyalty.</w:t>
      </w:r>
    </w:p>
    <w:p w:rsidR="00D171A7" w:rsidRDefault="00D171A7" w:rsidP="00D171A7">
      <w:pPr>
        <w:spacing w:line="360" w:lineRule="auto"/>
        <w:jc w:val="center"/>
        <w:rPr>
          <w:rFonts w:ascii="Times New Roman" w:hAnsi="Times New Roman" w:cs="Times New Roman"/>
          <w:b/>
          <w:color w:val="000000" w:themeColor="text1"/>
          <w:sz w:val="24"/>
          <w:szCs w:val="24"/>
        </w:rPr>
      </w:pPr>
      <w:r w:rsidRPr="00D171A7">
        <w:rPr>
          <w:rFonts w:ascii="Times New Roman" w:hAnsi="Times New Roman" w:cs="Times New Roman"/>
          <w:b/>
          <w:color w:val="000000" w:themeColor="text1"/>
          <w:sz w:val="24"/>
          <w:szCs w:val="24"/>
        </w:rPr>
        <w:t>CONCLUSION</w:t>
      </w:r>
    </w:p>
    <w:p w:rsidR="00D171A7" w:rsidRPr="00CD0121" w:rsidRDefault="00D171A7" w:rsidP="00CD0121">
      <w:pPr>
        <w:spacing w:line="360" w:lineRule="auto"/>
        <w:jc w:val="both"/>
        <w:rPr>
          <w:rFonts w:ascii="Times New Roman" w:hAnsi="Times New Roman" w:cs="Times New Roman"/>
          <w:color w:val="000000" w:themeColor="text1"/>
          <w:sz w:val="24"/>
          <w:szCs w:val="24"/>
        </w:rPr>
      </w:pPr>
      <w:r w:rsidRPr="00D171A7">
        <w:rPr>
          <w:rFonts w:ascii="Times New Roman" w:hAnsi="Times New Roman" w:cs="Times New Roman"/>
          <w:color w:val="000000" w:themeColor="text1"/>
          <w:sz w:val="24"/>
          <w:szCs w:val="24"/>
        </w:rPr>
        <w:t xml:space="preserve">This study unveils the nuanced impact of social media promotions on customer choices. While some dimensions like Content Analysis and Measures for Improvement show consistent results, others like Awareness and Platform Usage, and Influencers Promotions yield varied outcomes. </w:t>
      </w:r>
      <w:r w:rsidRPr="00D171A7">
        <w:rPr>
          <w:rFonts w:ascii="Times New Roman" w:hAnsi="Times New Roman" w:cs="Times New Roman"/>
          <w:color w:val="000000" w:themeColor="text1"/>
          <w:sz w:val="24"/>
          <w:szCs w:val="24"/>
        </w:rPr>
        <w:lastRenderedPageBreak/>
        <w:t>Neutrality prevails in respondents' attitudes towards post quality, graphic appeal, and response engagement, reflecting the complexity of digital-age decision-making. Although customers appreciate visually appealing content and engagement, their prioritization in purchasing decisions varies. The mixed outcomes emphasize the need for a nuanced understanding of social media's role in influencing customer preferences. Businesses must tailor promotional strategies accordingly, recognizing the multifaceted nature of digital landscape influences on decision-making.</w:t>
      </w:r>
    </w:p>
    <w:p w:rsidR="00D171A7" w:rsidRDefault="001D044D" w:rsidP="001D044D">
      <w:pPr>
        <w:spacing w:line="360" w:lineRule="auto"/>
        <w:jc w:val="center"/>
        <w:rPr>
          <w:rFonts w:ascii="Times New Roman" w:hAnsi="Times New Roman" w:cs="Times New Roman"/>
          <w:b/>
          <w:bCs/>
          <w:color w:val="000000" w:themeColor="text1"/>
          <w:sz w:val="24"/>
          <w:szCs w:val="24"/>
        </w:rPr>
      </w:pPr>
      <w:r w:rsidRPr="001D044D">
        <w:rPr>
          <w:rFonts w:ascii="Times New Roman" w:hAnsi="Times New Roman" w:cs="Times New Roman"/>
          <w:b/>
          <w:bCs/>
          <w:color w:val="000000" w:themeColor="text1"/>
          <w:sz w:val="24"/>
          <w:szCs w:val="24"/>
        </w:rPr>
        <w:t>BIBLIOGRAPHY</w:t>
      </w:r>
    </w:p>
    <w:p w:rsidR="00CD0121" w:rsidRPr="00CD0121" w:rsidRDefault="00CD0121" w:rsidP="00CD0121">
      <w:pPr>
        <w:pStyle w:val="ListParagraph"/>
        <w:numPr>
          <w:ilvl w:val="0"/>
          <w:numId w:val="5"/>
        </w:numPr>
        <w:spacing w:after="0" w:line="360" w:lineRule="auto"/>
        <w:rPr>
          <w:rFonts w:ascii="Times New Roman" w:hAnsi="Times New Roman" w:cs="Times New Roman"/>
          <w:color w:val="000000"/>
        </w:rPr>
      </w:pPr>
      <w:r w:rsidRPr="00CD0121">
        <w:rPr>
          <w:rFonts w:ascii="Times New Roman" w:hAnsi="Times New Roman" w:cs="Times New Roman"/>
          <w:color w:val="000000"/>
        </w:rPr>
        <w:t xml:space="preserve">Research Methodology &amp; Technologies, </w:t>
      </w:r>
      <w:proofErr w:type="spellStart"/>
      <w:r w:rsidRPr="00CD0121">
        <w:rPr>
          <w:rFonts w:ascii="Times New Roman" w:hAnsi="Times New Roman" w:cs="Times New Roman"/>
          <w:color w:val="000000"/>
        </w:rPr>
        <w:t>C.R.Kothari</w:t>
      </w:r>
      <w:proofErr w:type="spellEnd"/>
      <w:r w:rsidRPr="00CD0121">
        <w:rPr>
          <w:rFonts w:ascii="Times New Roman" w:hAnsi="Times New Roman" w:cs="Times New Roman"/>
          <w:color w:val="000000"/>
        </w:rPr>
        <w:t xml:space="preserve">, </w:t>
      </w:r>
      <w:proofErr w:type="spellStart"/>
      <w:r w:rsidRPr="00CD0121">
        <w:rPr>
          <w:rFonts w:ascii="Times New Roman" w:hAnsi="Times New Roman" w:cs="Times New Roman"/>
          <w:color w:val="000000"/>
        </w:rPr>
        <w:t>WishwaPrakshan</w:t>
      </w:r>
      <w:proofErr w:type="spellEnd"/>
      <w:r w:rsidRPr="00CD0121">
        <w:rPr>
          <w:rFonts w:ascii="Times New Roman" w:hAnsi="Times New Roman" w:cs="Times New Roman"/>
          <w:color w:val="000000"/>
        </w:rPr>
        <w:t xml:space="preserve">, New Delhi, 2002 </w:t>
      </w:r>
    </w:p>
    <w:p w:rsidR="00CD0121" w:rsidRPr="00CD0121" w:rsidRDefault="00CD0121" w:rsidP="00CD0121">
      <w:pPr>
        <w:pStyle w:val="ListParagraph"/>
        <w:numPr>
          <w:ilvl w:val="0"/>
          <w:numId w:val="5"/>
        </w:numPr>
        <w:spacing w:after="0" w:line="360" w:lineRule="auto"/>
        <w:rPr>
          <w:rFonts w:ascii="Times New Roman" w:hAnsi="Times New Roman" w:cs="Times New Roman"/>
          <w:color w:val="000000"/>
        </w:rPr>
      </w:pPr>
      <w:r w:rsidRPr="00CD0121">
        <w:rPr>
          <w:rFonts w:ascii="Times New Roman" w:hAnsi="Times New Roman" w:cs="Times New Roman"/>
          <w:color w:val="000000"/>
        </w:rPr>
        <w:t xml:space="preserve">Statistics for management, Levin R.I. and </w:t>
      </w:r>
      <w:proofErr w:type="spellStart"/>
      <w:r w:rsidRPr="00CD0121">
        <w:rPr>
          <w:rFonts w:ascii="Times New Roman" w:hAnsi="Times New Roman" w:cs="Times New Roman"/>
          <w:color w:val="000000"/>
        </w:rPr>
        <w:t>Rubin,Prentice</w:t>
      </w:r>
      <w:proofErr w:type="spellEnd"/>
      <w:r w:rsidRPr="00CD0121">
        <w:rPr>
          <w:rFonts w:ascii="Times New Roman" w:hAnsi="Times New Roman" w:cs="Times New Roman"/>
          <w:color w:val="000000"/>
        </w:rPr>
        <w:t xml:space="preserve"> Hall of India Pvt. Ltd, New Delhi, 2010</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r w:rsidRPr="00CD0121">
        <w:rPr>
          <w:color w:val="000000"/>
          <w:sz w:val="22"/>
          <w:szCs w:val="22"/>
          <w:shd w:val="clear" w:color="auto" w:fill="FFFFFF"/>
        </w:rPr>
        <w:t xml:space="preserve">A study on prioritizing the digital sources which impacts the pre purchase selection of the universities and the institutes offering management and related courses in Kolkata.2022, </w:t>
      </w:r>
      <w:r w:rsidRPr="00CD0121">
        <w:rPr>
          <w:color w:val="000000"/>
          <w:sz w:val="22"/>
          <w:szCs w:val="22"/>
        </w:rPr>
        <w:t>International Journal of Sales &amp; Marketing Management Vol. 11, Issue 1, Pg1–6.</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r w:rsidRPr="00CD0121">
        <w:rPr>
          <w:color w:val="000000"/>
          <w:sz w:val="22"/>
          <w:szCs w:val="22"/>
          <w:shd w:val="clear" w:color="auto" w:fill="FFFFFF"/>
        </w:rPr>
        <w:t>The Influence of Social Media on Consumer's During Their Purchase Decision Making Process. 2019, Think India Journal, vol. 22, pg 622-30.</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r w:rsidRPr="00CD0121">
        <w:rPr>
          <w:color w:val="222222"/>
          <w:sz w:val="22"/>
          <w:szCs w:val="22"/>
          <w:shd w:val="clear" w:color="auto" w:fill="FFFFFF"/>
        </w:rPr>
        <w:t xml:space="preserve">Impact of social media advertising on consumer buying </w:t>
      </w:r>
      <w:proofErr w:type="spellStart"/>
      <w:r w:rsidRPr="00CD0121">
        <w:rPr>
          <w:color w:val="222222"/>
          <w:sz w:val="22"/>
          <w:szCs w:val="22"/>
          <w:shd w:val="clear" w:color="auto" w:fill="FFFFFF"/>
        </w:rPr>
        <w:t>behaviour</w:t>
      </w:r>
      <w:proofErr w:type="spellEnd"/>
      <w:r w:rsidRPr="00CD0121">
        <w:rPr>
          <w:color w:val="222222"/>
          <w:sz w:val="22"/>
          <w:szCs w:val="22"/>
          <w:shd w:val="clear" w:color="auto" w:fill="FFFFFF"/>
        </w:rPr>
        <w:t xml:space="preserve"> in Indian E-commerce industry.2020</w:t>
      </w:r>
      <w:proofErr w:type="gramStart"/>
      <w:r w:rsidRPr="00CD0121">
        <w:rPr>
          <w:color w:val="222222"/>
          <w:sz w:val="22"/>
          <w:szCs w:val="22"/>
          <w:shd w:val="clear" w:color="auto" w:fill="FFFFFF"/>
        </w:rPr>
        <w:t>,  </w:t>
      </w:r>
      <w:proofErr w:type="spellStart"/>
      <w:r w:rsidRPr="00CD0121">
        <w:rPr>
          <w:iCs/>
          <w:color w:val="222222"/>
          <w:sz w:val="22"/>
          <w:szCs w:val="22"/>
          <w:shd w:val="clear" w:color="auto" w:fill="FFFFFF"/>
        </w:rPr>
        <w:t>Sumedha</w:t>
      </w:r>
      <w:proofErr w:type="spellEnd"/>
      <w:proofErr w:type="gramEnd"/>
      <w:r w:rsidRPr="00CD0121">
        <w:rPr>
          <w:iCs/>
          <w:color w:val="222222"/>
          <w:sz w:val="22"/>
          <w:szCs w:val="22"/>
          <w:shd w:val="clear" w:color="auto" w:fill="FFFFFF"/>
        </w:rPr>
        <w:t xml:space="preserve"> Journal of Management</w:t>
      </w:r>
      <w:r w:rsidRPr="00CD0121">
        <w:rPr>
          <w:color w:val="222222"/>
          <w:sz w:val="22"/>
          <w:szCs w:val="22"/>
          <w:shd w:val="clear" w:color="auto" w:fill="FFFFFF"/>
        </w:rPr>
        <w:t>, </w:t>
      </w:r>
      <w:r w:rsidRPr="00CD0121">
        <w:rPr>
          <w:iCs/>
          <w:color w:val="222222"/>
          <w:sz w:val="22"/>
          <w:szCs w:val="22"/>
          <w:shd w:val="clear" w:color="auto" w:fill="FFFFFF"/>
        </w:rPr>
        <w:t>9</w:t>
      </w:r>
      <w:r w:rsidRPr="00CD0121">
        <w:rPr>
          <w:color w:val="222222"/>
          <w:sz w:val="22"/>
          <w:szCs w:val="22"/>
          <w:shd w:val="clear" w:color="auto" w:fill="FFFFFF"/>
        </w:rPr>
        <w:t>(1), pp.41-51.</w:t>
      </w:r>
    </w:p>
    <w:p w:rsidR="00CD0121" w:rsidRPr="00CD0121" w:rsidRDefault="00CD0121" w:rsidP="00CD0121">
      <w:pPr>
        <w:pStyle w:val="NormalWeb"/>
        <w:spacing w:before="0" w:beforeAutospacing="0" w:after="0" w:afterAutospacing="0" w:line="360" w:lineRule="auto"/>
        <w:jc w:val="both"/>
        <w:rPr>
          <w:color w:val="000000"/>
          <w:sz w:val="22"/>
          <w:szCs w:val="22"/>
          <w:shd w:val="clear" w:color="auto" w:fill="FFFFFF"/>
        </w:rPr>
        <w:sectPr w:rsidR="00CD0121" w:rsidRPr="00CD0121" w:rsidSect="00DE718A">
          <w:pgSz w:w="11907" w:h="16839" w:code="9"/>
          <w:pgMar w:top="1296" w:right="1296" w:bottom="1296" w:left="1296" w:header="432" w:footer="432" w:gutter="0"/>
          <w:pgNumType w:fmt="lowerRoman"/>
          <w:cols w:space="720"/>
          <w:titlePg/>
          <w:docGrid w:linePitch="360"/>
        </w:sectPr>
      </w:pPr>
    </w:p>
    <w:p w:rsidR="00CD0121" w:rsidRPr="00CD0121" w:rsidRDefault="00CD0121" w:rsidP="00CD0121">
      <w:pPr>
        <w:pStyle w:val="NormalWeb"/>
        <w:numPr>
          <w:ilvl w:val="0"/>
          <w:numId w:val="5"/>
        </w:numPr>
        <w:shd w:val="clear" w:color="auto" w:fill="FFFFFF"/>
        <w:spacing w:before="0" w:beforeAutospacing="0" w:after="0" w:afterAutospacing="0" w:line="360" w:lineRule="auto"/>
        <w:jc w:val="both"/>
        <w:rPr>
          <w:sz w:val="22"/>
          <w:szCs w:val="22"/>
        </w:rPr>
      </w:pPr>
      <w:r w:rsidRPr="00CD0121">
        <w:rPr>
          <w:color w:val="222222"/>
          <w:sz w:val="22"/>
          <w:szCs w:val="22"/>
          <w:shd w:val="clear" w:color="auto" w:fill="FFFFFF"/>
        </w:rPr>
        <w:lastRenderedPageBreak/>
        <w:t xml:space="preserve">Influence of social media marketing on buying </w:t>
      </w:r>
      <w:proofErr w:type="spellStart"/>
      <w:r w:rsidRPr="00CD0121">
        <w:rPr>
          <w:color w:val="222222"/>
          <w:sz w:val="22"/>
          <w:szCs w:val="22"/>
          <w:shd w:val="clear" w:color="auto" w:fill="FFFFFF"/>
        </w:rPr>
        <w:t>behaviour</w:t>
      </w:r>
      <w:proofErr w:type="spellEnd"/>
      <w:r w:rsidRPr="00CD0121">
        <w:rPr>
          <w:color w:val="222222"/>
          <w:sz w:val="22"/>
          <w:szCs w:val="22"/>
          <w:shd w:val="clear" w:color="auto" w:fill="FFFFFF"/>
        </w:rPr>
        <w:t xml:space="preserve"> of millennial towards smart phones in Bangalore city. 2020, </w:t>
      </w:r>
      <w:proofErr w:type="spellStart"/>
      <w:r w:rsidRPr="00CD0121">
        <w:rPr>
          <w:iCs/>
          <w:color w:val="222222"/>
          <w:sz w:val="22"/>
          <w:szCs w:val="22"/>
          <w:shd w:val="clear" w:color="auto" w:fill="FFFFFF"/>
        </w:rPr>
        <w:t>Polach’s</w:t>
      </w:r>
      <w:proofErr w:type="spellEnd"/>
      <w:r w:rsidRPr="00CD0121">
        <w:rPr>
          <w:iCs/>
          <w:color w:val="222222"/>
          <w:sz w:val="22"/>
          <w:szCs w:val="22"/>
          <w:shd w:val="clear" w:color="auto" w:fill="FFFFFF"/>
        </w:rPr>
        <w:t xml:space="preserve"> Journal of Archaeology of Egypt/Egyptology</w:t>
      </w:r>
      <w:r w:rsidRPr="00CD0121">
        <w:rPr>
          <w:color w:val="222222"/>
          <w:sz w:val="22"/>
          <w:szCs w:val="22"/>
          <w:shd w:val="clear" w:color="auto" w:fill="FFFFFF"/>
        </w:rPr>
        <w:t>, </w:t>
      </w:r>
      <w:r w:rsidRPr="00CD0121">
        <w:rPr>
          <w:iCs/>
          <w:color w:val="222222"/>
          <w:sz w:val="22"/>
          <w:szCs w:val="22"/>
          <w:shd w:val="clear" w:color="auto" w:fill="FFFFFF"/>
        </w:rPr>
        <w:t xml:space="preserve">Vol. </w:t>
      </w:r>
      <w:r w:rsidRPr="00CD0121">
        <w:rPr>
          <w:color w:val="222222"/>
          <w:sz w:val="22"/>
          <w:szCs w:val="22"/>
          <w:shd w:val="clear" w:color="auto" w:fill="FFFFFF"/>
        </w:rPr>
        <w:t>(9), Pg 4474-4485.</w:t>
      </w:r>
    </w:p>
    <w:p w:rsidR="00CD0121" w:rsidRPr="00CD0121" w:rsidRDefault="00CD0121" w:rsidP="00CD0121">
      <w:pPr>
        <w:pStyle w:val="NormalWeb"/>
        <w:numPr>
          <w:ilvl w:val="0"/>
          <w:numId w:val="5"/>
        </w:numPr>
        <w:spacing w:before="0" w:beforeAutospacing="0" w:after="0" w:afterAutospacing="0" w:line="360" w:lineRule="auto"/>
        <w:jc w:val="both"/>
        <w:rPr>
          <w:color w:val="000000"/>
          <w:sz w:val="22"/>
          <w:szCs w:val="22"/>
          <w:shd w:val="clear" w:color="auto" w:fill="FFFFFF"/>
        </w:rPr>
      </w:pPr>
      <w:r w:rsidRPr="00CD0121">
        <w:rPr>
          <w:color w:val="000000"/>
          <w:sz w:val="22"/>
          <w:szCs w:val="22"/>
          <w:shd w:val="clear" w:color="auto" w:fill="FFFFFF"/>
        </w:rPr>
        <w:t xml:space="preserve">Influence of digital marketing on consumer buying </w:t>
      </w:r>
      <w:proofErr w:type="spellStart"/>
      <w:r w:rsidRPr="00CD0121">
        <w:rPr>
          <w:color w:val="000000"/>
          <w:sz w:val="22"/>
          <w:szCs w:val="22"/>
          <w:shd w:val="clear" w:color="auto" w:fill="FFFFFF"/>
        </w:rPr>
        <w:t>behaviour</w:t>
      </w:r>
      <w:proofErr w:type="spellEnd"/>
      <w:r w:rsidRPr="00CD0121">
        <w:rPr>
          <w:color w:val="000000"/>
          <w:sz w:val="22"/>
          <w:szCs w:val="22"/>
          <w:shd w:val="clear" w:color="auto" w:fill="FFFFFF"/>
        </w:rPr>
        <w:t xml:space="preserve"> for electronic products: An empirical study of Indian urban consumers. 2019</w:t>
      </w:r>
      <w:proofErr w:type="gramStart"/>
      <w:r w:rsidRPr="00CD0121">
        <w:rPr>
          <w:color w:val="000000"/>
          <w:sz w:val="22"/>
          <w:szCs w:val="22"/>
          <w:shd w:val="clear" w:color="auto" w:fill="FFFFFF"/>
        </w:rPr>
        <w:t>,  </w:t>
      </w:r>
      <w:r w:rsidRPr="00CD0121">
        <w:rPr>
          <w:iCs/>
          <w:color w:val="000000"/>
          <w:sz w:val="22"/>
          <w:szCs w:val="22"/>
          <w:shd w:val="clear" w:color="auto" w:fill="FFFFFF"/>
        </w:rPr>
        <w:t>International</w:t>
      </w:r>
      <w:proofErr w:type="gramEnd"/>
      <w:r w:rsidRPr="00CD0121">
        <w:rPr>
          <w:iCs/>
          <w:color w:val="000000"/>
          <w:sz w:val="22"/>
          <w:szCs w:val="22"/>
          <w:shd w:val="clear" w:color="auto" w:fill="FFFFFF"/>
        </w:rPr>
        <w:t xml:space="preserve"> Journal of Advanced Science and </w:t>
      </w:r>
      <w:proofErr w:type="spellStart"/>
      <w:r w:rsidRPr="00CD0121">
        <w:rPr>
          <w:iCs/>
          <w:color w:val="000000"/>
          <w:sz w:val="22"/>
          <w:szCs w:val="22"/>
          <w:shd w:val="clear" w:color="auto" w:fill="FFFFFF"/>
        </w:rPr>
        <w:t>Technology</w:t>
      </w:r>
      <w:r w:rsidRPr="00CD0121">
        <w:rPr>
          <w:color w:val="000000"/>
          <w:sz w:val="22"/>
          <w:szCs w:val="22"/>
          <w:shd w:val="clear" w:color="auto" w:fill="FFFFFF"/>
        </w:rPr>
        <w:t>,vol</w:t>
      </w:r>
      <w:proofErr w:type="spellEnd"/>
      <w:r w:rsidRPr="00CD0121">
        <w:rPr>
          <w:color w:val="000000"/>
          <w:sz w:val="22"/>
          <w:szCs w:val="22"/>
          <w:shd w:val="clear" w:color="auto" w:fill="FFFFFF"/>
        </w:rPr>
        <w:t>. </w:t>
      </w:r>
      <w:r w:rsidRPr="00CD0121">
        <w:rPr>
          <w:iCs/>
          <w:color w:val="000000"/>
          <w:sz w:val="22"/>
          <w:szCs w:val="22"/>
          <w:shd w:val="clear" w:color="auto" w:fill="FFFFFF"/>
        </w:rPr>
        <w:t>28</w:t>
      </w:r>
      <w:r w:rsidRPr="00CD0121">
        <w:rPr>
          <w:color w:val="000000"/>
          <w:sz w:val="22"/>
          <w:szCs w:val="22"/>
          <w:shd w:val="clear" w:color="auto" w:fill="FFFFFF"/>
        </w:rPr>
        <w:t>(16), pp.234-245.</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proofErr w:type="spellStart"/>
      <w:r w:rsidRPr="00CD0121">
        <w:rPr>
          <w:color w:val="000000"/>
          <w:sz w:val="22"/>
          <w:szCs w:val="22"/>
          <w:shd w:val="clear" w:color="auto" w:fill="FFFFFF"/>
        </w:rPr>
        <w:t>Realising</w:t>
      </w:r>
      <w:proofErr w:type="spellEnd"/>
      <w:r w:rsidRPr="00CD0121">
        <w:rPr>
          <w:color w:val="000000"/>
          <w:sz w:val="22"/>
          <w:szCs w:val="22"/>
          <w:shd w:val="clear" w:color="auto" w:fill="FFFFFF"/>
        </w:rPr>
        <w:t xml:space="preserve"> the Transformation of Customer Purchase </w:t>
      </w:r>
      <w:proofErr w:type="spellStart"/>
      <w:r w:rsidRPr="00CD0121">
        <w:rPr>
          <w:color w:val="000000"/>
          <w:sz w:val="22"/>
          <w:szCs w:val="22"/>
          <w:shd w:val="clear" w:color="auto" w:fill="FFFFFF"/>
        </w:rPr>
        <w:t>Behaviour</w:t>
      </w:r>
      <w:proofErr w:type="spellEnd"/>
      <w:r w:rsidRPr="00CD0121">
        <w:rPr>
          <w:color w:val="000000"/>
          <w:sz w:val="22"/>
          <w:szCs w:val="22"/>
          <w:shd w:val="clear" w:color="auto" w:fill="FFFFFF"/>
        </w:rPr>
        <w:t xml:space="preserve">: Assessment of Impact of Social Media on Purchasing </w:t>
      </w:r>
      <w:proofErr w:type="spellStart"/>
      <w:r w:rsidRPr="00CD0121">
        <w:rPr>
          <w:color w:val="000000"/>
          <w:sz w:val="22"/>
          <w:szCs w:val="22"/>
          <w:shd w:val="clear" w:color="auto" w:fill="FFFFFF"/>
        </w:rPr>
        <w:t>Behaviour</w:t>
      </w:r>
      <w:proofErr w:type="spellEnd"/>
      <w:r w:rsidRPr="00CD0121">
        <w:rPr>
          <w:color w:val="000000"/>
          <w:sz w:val="22"/>
          <w:szCs w:val="22"/>
          <w:shd w:val="clear" w:color="auto" w:fill="FFFFFF"/>
        </w:rPr>
        <w:t xml:space="preserve"> of Consumers in India. 2020, Test Engineering and Management, Vol. 82, 12990-12998</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r w:rsidRPr="00CD0121">
        <w:rPr>
          <w:color w:val="000000"/>
          <w:sz w:val="22"/>
          <w:szCs w:val="22"/>
        </w:rPr>
        <w:t>Social networking sites and customers’ attitude towards advertisements  2020, Journal of Research in Interactive Marketing, Vol. 13 No. 4, pp. 477-491.</w:t>
      </w:r>
    </w:p>
    <w:p w:rsidR="00CD0121" w:rsidRPr="00CD0121" w:rsidRDefault="00CD0121" w:rsidP="00CD0121">
      <w:pPr>
        <w:pStyle w:val="NormalWeb"/>
        <w:numPr>
          <w:ilvl w:val="0"/>
          <w:numId w:val="5"/>
        </w:numPr>
        <w:shd w:val="clear" w:color="auto" w:fill="FFFFFF"/>
        <w:spacing w:before="0" w:beforeAutospacing="0" w:after="0" w:afterAutospacing="0" w:line="360" w:lineRule="auto"/>
        <w:jc w:val="both"/>
        <w:rPr>
          <w:sz w:val="22"/>
          <w:szCs w:val="22"/>
        </w:rPr>
      </w:pPr>
      <w:r w:rsidRPr="00CD0121">
        <w:rPr>
          <w:color w:val="222222"/>
          <w:sz w:val="22"/>
          <w:szCs w:val="22"/>
          <w:shd w:val="clear" w:color="auto" w:fill="FFFFFF"/>
        </w:rPr>
        <w:t>Consumer perception towards social media advertisements: A study done in a semi-urban city of South India. 2019.</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r w:rsidRPr="00CD0121">
        <w:rPr>
          <w:color w:val="000000"/>
          <w:sz w:val="22"/>
          <w:szCs w:val="22"/>
          <w:shd w:val="clear" w:color="auto" w:fill="FFFFFF"/>
        </w:rPr>
        <w:t xml:space="preserve">The influence of social media on investment decision-making: examining </w:t>
      </w:r>
      <w:proofErr w:type="spellStart"/>
      <w:r w:rsidRPr="00CD0121">
        <w:rPr>
          <w:color w:val="000000"/>
          <w:sz w:val="22"/>
          <w:szCs w:val="22"/>
          <w:shd w:val="clear" w:color="auto" w:fill="FFFFFF"/>
        </w:rPr>
        <w:t>behavioural</w:t>
      </w:r>
      <w:proofErr w:type="spellEnd"/>
      <w:r w:rsidRPr="00CD0121">
        <w:rPr>
          <w:color w:val="000000"/>
          <w:sz w:val="22"/>
          <w:szCs w:val="22"/>
          <w:shd w:val="clear" w:color="auto" w:fill="FFFFFF"/>
        </w:rPr>
        <w:t xml:space="preserve"> biases, risk perception, and mediation effects. 2023 Oct, International Journal of System Assurance Engineering and Management, vol. 16 pp</w:t>
      </w:r>
      <w:proofErr w:type="gramStart"/>
      <w:r w:rsidRPr="00CD0121">
        <w:rPr>
          <w:color w:val="000000"/>
          <w:sz w:val="22"/>
          <w:szCs w:val="22"/>
          <w:shd w:val="clear" w:color="auto" w:fill="FFFFFF"/>
        </w:rPr>
        <w:t>:1</w:t>
      </w:r>
      <w:proofErr w:type="gramEnd"/>
      <w:r w:rsidRPr="00CD0121">
        <w:rPr>
          <w:color w:val="000000"/>
          <w:sz w:val="22"/>
          <w:szCs w:val="22"/>
          <w:shd w:val="clear" w:color="auto" w:fill="FFFFFF"/>
        </w:rPr>
        <w:t>-7.</w:t>
      </w:r>
    </w:p>
    <w:p w:rsidR="00CD0121" w:rsidRPr="00CD0121" w:rsidRDefault="00CD0121" w:rsidP="00CD0121">
      <w:pPr>
        <w:pStyle w:val="NormalWeb"/>
        <w:numPr>
          <w:ilvl w:val="0"/>
          <w:numId w:val="5"/>
        </w:numPr>
        <w:spacing w:before="0" w:beforeAutospacing="0" w:after="0" w:afterAutospacing="0" w:line="360" w:lineRule="auto"/>
        <w:jc w:val="both"/>
        <w:rPr>
          <w:sz w:val="22"/>
          <w:szCs w:val="22"/>
        </w:rPr>
      </w:pPr>
      <w:r w:rsidRPr="00CD0121">
        <w:rPr>
          <w:color w:val="000000"/>
          <w:sz w:val="22"/>
          <w:szCs w:val="22"/>
          <w:shd w:val="clear" w:color="auto" w:fill="FFFFFF"/>
        </w:rPr>
        <w:t xml:space="preserve">A study on the impact of social media promotions on the consumer purchase decision of personal lifestyle products in India, </w:t>
      </w:r>
      <w:r w:rsidRPr="00CD0121">
        <w:rPr>
          <w:color w:val="000000"/>
          <w:sz w:val="22"/>
          <w:szCs w:val="22"/>
        </w:rPr>
        <w:t>IJRAR August 2023, Volume 10, Issue 3</w:t>
      </w:r>
    </w:p>
    <w:p w:rsidR="001D044D" w:rsidRPr="001D044D" w:rsidRDefault="001D044D" w:rsidP="001D044D">
      <w:pPr>
        <w:spacing w:line="360" w:lineRule="auto"/>
        <w:rPr>
          <w:rFonts w:ascii="Times New Roman" w:hAnsi="Times New Roman" w:cs="Times New Roman"/>
          <w:b/>
          <w:bCs/>
          <w:color w:val="000000" w:themeColor="text1"/>
          <w:sz w:val="24"/>
          <w:szCs w:val="24"/>
        </w:rPr>
      </w:pPr>
    </w:p>
    <w:p w:rsidR="00D171A7" w:rsidRPr="00D171A7" w:rsidRDefault="00D171A7" w:rsidP="00D171A7">
      <w:pPr>
        <w:spacing w:line="360" w:lineRule="auto"/>
        <w:rPr>
          <w:rFonts w:ascii="Times New Roman" w:hAnsi="Times New Roman" w:cs="Times New Roman"/>
          <w:bCs/>
          <w:color w:val="000000" w:themeColor="text1"/>
          <w:sz w:val="24"/>
          <w:szCs w:val="24"/>
        </w:rPr>
      </w:pPr>
    </w:p>
    <w:p w:rsidR="00560436" w:rsidRPr="00D171A7" w:rsidRDefault="00560436" w:rsidP="00D171A7">
      <w:pPr>
        <w:tabs>
          <w:tab w:val="left" w:pos="1500"/>
        </w:tabs>
        <w:spacing w:line="360" w:lineRule="auto"/>
        <w:jc w:val="both"/>
        <w:rPr>
          <w:rFonts w:ascii="Times New Roman" w:hAnsi="Times New Roman" w:cs="Times New Roman"/>
          <w:sz w:val="24"/>
          <w:szCs w:val="24"/>
        </w:rPr>
      </w:pPr>
    </w:p>
    <w:sectPr w:rsidR="00560436" w:rsidRPr="00D171A7" w:rsidSect="00121C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E61F7"/>
    <w:multiLevelType w:val="hybridMultilevel"/>
    <w:tmpl w:val="C8A6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26420"/>
    <w:multiLevelType w:val="hybridMultilevel"/>
    <w:tmpl w:val="BF302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A2981"/>
    <w:multiLevelType w:val="hybridMultilevel"/>
    <w:tmpl w:val="0226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56CE7"/>
    <w:multiLevelType w:val="hybridMultilevel"/>
    <w:tmpl w:val="2D74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577F0"/>
    <w:multiLevelType w:val="hybridMultilevel"/>
    <w:tmpl w:val="0DE66DF4"/>
    <w:lvl w:ilvl="0" w:tplc="0409000F">
      <w:start w:val="1"/>
      <w:numFmt w:val="decimal"/>
      <w:lvlText w:val="%1."/>
      <w:lvlJc w:val="left"/>
      <w:pPr>
        <w:ind w:left="720" w:hanging="360"/>
      </w:pPr>
      <w:rPr>
        <w:rFonts w:hint="default"/>
      </w:rPr>
    </w:lvl>
    <w:lvl w:ilvl="1" w:tplc="980457A0">
      <w:start w:val="1"/>
      <w:numFmt w:val="bullet"/>
      <w:lvlText w:val="o"/>
      <w:lvlJc w:val="left"/>
      <w:pPr>
        <w:ind w:left="1440" w:hanging="360"/>
      </w:pPr>
      <w:rPr>
        <w:rFonts w:ascii="Courier New" w:hAnsi="Courier New" w:hint="default"/>
      </w:rPr>
    </w:lvl>
    <w:lvl w:ilvl="2" w:tplc="1B8C0FB0">
      <w:start w:val="1"/>
      <w:numFmt w:val="bullet"/>
      <w:lvlText w:val=""/>
      <w:lvlJc w:val="left"/>
      <w:pPr>
        <w:ind w:left="2160" w:hanging="360"/>
      </w:pPr>
      <w:rPr>
        <w:rFonts w:ascii="Wingdings" w:hAnsi="Wingdings" w:hint="default"/>
      </w:rPr>
    </w:lvl>
    <w:lvl w:ilvl="3" w:tplc="33525BE6">
      <w:start w:val="1"/>
      <w:numFmt w:val="bullet"/>
      <w:lvlText w:val=""/>
      <w:lvlJc w:val="left"/>
      <w:pPr>
        <w:ind w:left="2880" w:hanging="360"/>
      </w:pPr>
      <w:rPr>
        <w:rFonts w:ascii="Symbol" w:hAnsi="Symbol" w:hint="default"/>
      </w:rPr>
    </w:lvl>
    <w:lvl w:ilvl="4" w:tplc="EBBE8AAC">
      <w:start w:val="1"/>
      <w:numFmt w:val="bullet"/>
      <w:lvlText w:val="o"/>
      <w:lvlJc w:val="left"/>
      <w:pPr>
        <w:ind w:left="3600" w:hanging="360"/>
      </w:pPr>
      <w:rPr>
        <w:rFonts w:ascii="Courier New" w:hAnsi="Courier New" w:hint="default"/>
      </w:rPr>
    </w:lvl>
    <w:lvl w:ilvl="5" w:tplc="6A54726A">
      <w:start w:val="1"/>
      <w:numFmt w:val="bullet"/>
      <w:lvlText w:val=""/>
      <w:lvlJc w:val="left"/>
      <w:pPr>
        <w:ind w:left="4320" w:hanging="360"/>
      </w:pPr>
      <w:rPr>
        <w:rFonts w:ascii="Wingdings" w:hAnsi="Wingdings" w:hint="default"/>
      </w:rPr>
    </w:lvl>
    <w:lvl w:ilvl="6" w:tplc="BEAC45CC">
      <w:start w:val="1"/>
      <w:numFmt w:val="bullet"/>
      <w:lvlText w:val=""/>
      <w:lvlJc w:val="left"/>
      <w:pPr>
        <w:ind w:left="5040" w:hanging="360"/>
      </w:pPr>
      <w:rPr>
        <w:rFonts w:ascii="Symbol" w:hAnsi="Symbol" w:hint="default"/>
      </w:rPr>
    </w:lvl>
    <w:lvl w:ilvl="7" w:tplc="1E2CC356">
      <w:start w:val="1"/>
      <w:numFmt w:val="bullet"/>
      <w:lvlText w:val="o"/>
      <w:lvlJc w:val="left"/>
      <w:pPr>
        <w:ind w:left="5760" w:hanging="360"/>
      </w:pPr>
      <w:rPr>
        <w:rFonts w:ascii="Courier New" w:hAnsi="Courier New" w:hint="default"/>
      </w:rPr>
    </w:lvl>
    <w:lvl w:ilvl="8" w:tplc="36164874">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D57B79"/>
    <w:rsid w:val="00121CD6"/>
    <w:rsid w:val="001D044D"/>
    <w:rsid w:val="00374F04"/>
    <w:rsid w:val="00505ED2"/>
    <w:rsid w:val="00560436"/>
    <w:rsid w:val="006F40D2"/>
    <w:rsid w:val="00B74117"/>
    <w:rsid w:val="00C75B40"/>
    <w:rsid w:val="00CD0121"/>
    <w:rsid w:val="00D171A7"/>
    <w:rsid w:val="00D5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D2"/>
    <w:rPr>
      <w:color w:val="808080"/>
    </w:rPr>
  </w:style>
  <w:style w:type="paragraph" w:styleId="BalloonText">
    <w:name w:val="Balloon Text"/>
    <w:basedOn w:val="Normal"/>
    <w:link w:val="BalloonTextChar"/>
    <w:uiPriority w:val="99"/>
    <w:semiHidden/>
    <w:unhideWhenUsed/>
    <w:rsid w:val="00505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ED2"/>
    <w:rPr>
      <w:rFonts w:ascii="Tahoma" w:hAnsi="Tahoma" w:cs="Tahoma"/>
      <w:sz w:val="16"/>
      <w:szCs w:val="16"/>
    </w:rPr>
  </w:style>
  <w:style w:type="paragraph" w:styleId="ListParagraph">
    <w:name w:val="List Paragraph"/>
    <w:basedOn w:val="Normal"/>
    <w:uiPriority w:val="34"/>
    <w:qFormat/>
    <w:rsid w:val="00505ED2"/>
    <w:pPr>
      <w:ind w:left="720"/>
      <w:contextualSpacing/>
    </w:pPr>
  </w:style>
  <w:style w:type="paragraph" w:styleId="NormalWeb">
    <w:name w:val="Normal (Web)"/>
    <w:aliases w:val=" Char"/>
    <w:basedOn w:val="Normal"/>
    <w:link w:val="NormalWebChar"/>
    <w:uiPriority w:val="99"/>
    <w:rsid w:val="00CD0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w:basedOn w:val="DefaultParagraphFont"/>
    <w:link w:val="NormalWeb"/>
    <w:uiPriority w:val="99"/>
    <w:rsid w:val="00CD01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12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2024-05-27T07:46:00Z</dcterms:created>
  <dcterms:modified xsi:type="dcterms:W3CDTF">2024-05-27T07:46:00Z</dcterms:modified>
</cp:coreProperties>
</file>