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2E2E9" w14:textId="33DC7849" w:rsidR="00B832ED" w:rsidRPr="00B832ED" w:rsidRDefault="00B832ED" w:rsidP="00706B93">
      <w:pPr>
        <w:autoSpaceDE w:val="0"/>
        <w:autoSpaceDN w:val="0"/>
        <w:adjustRightInd w:val="0"/>
        <w:spacing w:after="0" w:line="240" w:lineRule="auto"/>
        <w:rPr>
          <w:rFonts w:ascii="Times New Roman" w:hAnsi="Times New Roman" w:cs="Times New Roman"/>
          <w:b/>
          <w:bCs/>
          <w:kern w:val="0"/>
          <w:sz w:val="32"/>
          <w:szCs w:val="32"/>
        </w:rPr>
      </w:pPr>
      <w:r w:rsidRPr="00B832ED">
        <w:rPr>
          <w:rFonts w:ascii="Times New Roman" w:hAnsi="Times New Roman" w:cs="Times New Roman"/>
          <w:b/>
          <w:bCs/>
          <w:kern w:val="0"/>
          <w:sz w:val="32"/>
          <w:szCs w:val="32"/>
        </w:rPr>
        <w:t>Effective Market Segmentation and Targeting Approaches for Distributors of Industrial Supplies in the Cement Sector</w:t>
      </w:r>
    </w:p>
    <w:p w14:paraId="2B9E7563" w14:textId="77777777"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F464C59" w14:textId="5A37D976" w:rsidR="00B832ED" w:rsidRPr="00B832ED" w:rsidRDefault="00B832ED" w:rsidP="00B832ED">
      <w:pPr>
        <w:autoSpaceDE w:val="0"/>
        <w:autoSpaceDN w:val="0"/>
        <w:adjustRightInd w:val="0"/>
        <w:spacing w:after="0" w:line="240" w:lineRule="auto"/>
        <w:rPr>
          <w:rFonts w:ascii="Times New Roman" w:hAnsi="Times New Roman" w:cs="Times New Roman"/>
          <w:b/>
          <w:bCs/>
          <w:kern w:val="0"/>
          <w:sz w:val="24"/>
          <w:szCs w:val="24"/>
        </w:rPr>
      </w:pPr>
      <w:r w:rsidRPr="00B832ED">
        <w:rPr>
          <w:rFonts w:ascii="Times New Roman" w:hAnsi="Times New Roman" w:cs="Times New Roman"/>
          <w:b/>
          <w:bCs/>
          <w:kern w:val="0"/>
          <w:sz w:val="24"/>
          <w:szCs w:val="24"/>
        </w:rPr>
        <w:t>Abstract</w:t>
      </w:r>
    </w:p>
    <w:p w14:paraId="568B26CC" w14:textId="77777777"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6EBD562" w14:textId="426923B1"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study investigates effective market segmentation and targeting approaches for distributors of industrial supplies in the cement sector. The analysis begins with segmenting the cement industry into distinct categories based on three primary factors: geographical location, company size, and production capacity. By examining these segments, the research aims to identify and understand the specific needs, preferences, and purchasing behaviors of various customer groups within the cement sector.</w:t>
      </w:r>
    </w:p>
    <w:p w14:paraId="506615C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75D380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Tailoring marketing strategies to address these unique characteristics is crucial for enhancing customer engagement and satisfaction. The study also emphasizes the importance of evaluating the success of current segmentation and targeting efforts. This evaluation is conducted using key performance indicators (KPIs) such as sales growth, customer acquisition, and retention rates. These KPIs provide measurable insights into the effectiveness of the implemented strategies.</w:t>
      </w:r>
    </w:p>
    <w:p w14:paraId="4E3C014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CBA2077" w14:textId="6F0996E5" w:rsidR="00592EFF"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Through this comprehensive analysis, the research aims to provide actionable recommendations for distributors, enabling them to refine their marketing approaches. By aligning marketing efforts with the distinct characteristics of different market segments, distributors can achieve improved market penetration, customer loyalty, and overall business performance in the cement sector.</w:t>
      </w:r>
    </w:p>
    <w:p w14:paraId="7E50A1E5" w14:textId="77777777"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B501463" w14:textId="77777777" w:rsidR="00B832ED" w:rsidRPr="00B832ED" w:rsidRDefault="00B832ED" w:rsidP="00B832ED">
      <w:pPr>
        <w:autoSpaceDE w:val="0"/>
        <w:autoSpaceDN w:val="0"/>
        <w:adjustRightInd w:val="0"/>
        <w:spacing w:after="0" w:line="240" w:lineRule="auto"/>
        <w:rPr>
          <w:rFonts w:ascii="Times New Roman" w:hAnsi="Times New Roman" w:cs="Times New Roman"/>
          <w:b/>
          <w:bCs/>
          <w:kern w:val="0"/>
          <w:sz w:val="24"/>
          <w:szCs w:val="24"/>
        </w:rPr>
      </w:pPr>
      <w:r w:rsidRPr="00B832ED">
        <w:rPr>
          <w:rFonts w:ascii="Times New Roman" w:hAnsi="Times New Roman" w:cs="Times New Roman"/>
          <w:b/>
          <w:bCs/>
          <w:kern w:val="0"/>
          <w:sz w:val="24"/>
          <w:szCs w:val="24"/>
        </w:rPr>
        <w:t xml:space="preserve">INTRODUCTION </w:t>
      </w:r>
    </w:p>
    <w:p w14:paraId="081AEE16" w14:textId="77777777"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27653EA" w14:textId="6A2AD42F"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 xml:space="preserve"> Market Segmentation Analysis:</w:t>
      </w:r>
    </w:p>
    <w:p w14:paraId="607DECC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9F0A38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Market segmentation is the process of dividing a broad consumer or business market, normally consisting of existing and potential customers, into sub-groups of consumers based on some type of shared characteristics. The key objective of market segmentation is to enable the marketer to tailor marketing efforts to the needs and wants of specific groups. In the context of the cement sector, effective market segmentation can provide several benefits, including more targeted marketing strategies, better customer satisfaction, and improved business performance. Here, we analyze the market segmentation based on geographical location, company size, and production capacity.</w:t>
      </w:r>
    </w:p>
    <w:p w14:paraId="7FBE055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7E1087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1. Geographical Location</w:t>
      </w:r>
    </w:p>
    <w:p w14:paraId="4F0EC04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Importance and Approach:</w:t>
      </w:r>
    </w:p>
    <w:p w14:paraId="03F3581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2986F3E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Geographical segmentation involves dividing the market based on location, such as countries, regions, cities, or neighborhoods. In the cement sector, geographical location is particularly important due to several factors, including logistical considerations, regional demand differences, local regulations, and climate conditions that affect cement use and storage.</w:t>
      </w:r>
    </w:p>
    <w:p w14:paraId="39468E7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2D4975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Relation to the Study:</w:t>
      </w:r>
    </w:p>
    <w:p w14:paraId="10BEC73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1ED3DF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Distributors of industrial supplies must understand the geographical segmentation to effectively distribute their products. For example, the demand for cement in urban areas may be driven by large infrastructure projects, while rural areas may require cement for smaller, more distributed construction efforts. By understanding these geographical distinctions, distributors can optimize their supply chains, tailor their product offerings, and create marketing campaigns that resonate with the specific needs of each region.</w:t>
      </w:r>
    </w:p>
    <w:p w14:paraId="056EA39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086AB8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2. Company Size</w:t>
      </w:r>
    </w:p>
    <w:p w14:paraId="49702CF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lastRenderedPageBreak/>
        <w:t>Importance and Approach:</w:t>
      </w:r>
    </w:p>
    <w:p w14:paraId="6F78DAE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A72B4C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Segmenting the market based on company size helps in identifying and categorizing businesses into small, medium, and large enterprises. Each size category comes with its unique set of needs, purchasing power, and decision-making processes.</w:t>
      </w:r>
    </w:p>
    <w:p w14:paraId="6D8DD62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55CDE1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Relation to the Study:</w:t>
      </w:r>
    </w:p>
    <w:p w14:paraId="06C22A3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1D99F6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In the cement sector, small and medium-sized enterprises (SMEs) often have different purchasing behaviors and requirements compared to large corporations. SMEs may prioritize cost-effectiveness and flexibility, while larger companies may focus on bulk purchasing, long-term contracts, and reliability. By recognizing these differences, distributors can offer tailored solutions such as bulk discounts for large companies or flexible payment terms for SMEs, thereby enhancing their appeal to different segments.</w:t>
      </w:r>
    </w:p>
    <w:p w14:paraId="74C4E0B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FEDFCC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3. Production Capacity</w:t>
      </w:r>
    </w:p>
    <w:p w14:paraId="2807944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Importance and Approach:</w:t>
      </w:r>
    </w:p>
    <w:p w14:paraId="45D0E2F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99F7F1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Production capacity segmentation involves categorizing companies based on their production output. This is critical in the cement sector, where production capabilities can significantly impact operational needs and purchasing patterns.</w:t>
      </w:r>
    </w:p>
    <w:p w14:paraId="76DB3DA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3D9985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Relation to the Study:</w:t>
      </w:r>
    </w:p>
    <w:p w14:paraId="5DB55B7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183416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Companies with higher production capacities may require consistent and large-scale supplies of industrial products, whereas those with lower capacities might need smaller, more frequent shipments. Understanding production capacity allows distributors to manage inventory more effectively, tailor their sales pitches, and provide value-added services like just-in-time delivery for high-capacity producers or technical support for lower-capacity companies.</w:t>
      </w:r>
    </w:p>
    <w:p w14:paraId="7371878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5682D5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Understanding Customer Needs:</w:t>
      </w:r>
    </w:p>
    <w:p w14:paraId="68A0356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Understanding customer needs is a cornerstone of effective marketing. It involves identifying the specific requirements, preferences, and purchasing behaviors of different market segments. In the cement sector, understanding these needs enables distributors to design and implement marketing strategies that are highly relevant and effective.</w:t>
      </w:r>
    </w:p>
    <w:p w14:paraId="652D7F3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D774AA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Importance and Approach:</w:t>
      </w:r>
    </w:p>
    <w:p w14:paraId="047806C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BA8711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Needs Assessment: Conducting surveys, interviews, and market research to gather data on what different segments value in industrial supplies. This could include factors like price sensitivity, quality standards, delivery times, and after-sales service.</w:t>
      </w:r>
    </w:p>
    <w:p w14:paraId="5807115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223100D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Behavioral Analysis: Studying purchasing behaviors, such as buying frequency, order sizes, and preferred purchasing channels. This helps in tailoring sales and marketing efforts to match the actual behaviors of customers.</w:t>
      </w:r>
    </w:p>
    <w:p w14:paraId="4CFAD1F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D56972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Preference Identification: Recognizing preferences for certain brands, product features, and service offerings. This information can guide product development and promotional strategies.</w:t>
      </w:r>
    </w:p>
    <w:p w14:paraId="0DF073A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C919D0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Relation to the Study:</w:t>
      </w:r>
    </w:p>
    <w:p w14:paraId="59418A0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258234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 xml:space="preserve">By thoroughly understanding the needs and preferences of different segments within the cement sector, distributors can tailor their marketing efforts to be more effective. For instance, if a particular segment </w:t>
      </w:r>
      <w:r w:rsidRPr="00B832ED">
        <w:rPr>
          <w:rFonts w:ascii="Times New Roman" w:hAnsi="Times New Roman" w:cs="Times New Roman"/>
          <w:kern w:val="0"/>
          <w:sz w:val="24"/>
          <w:szCs w:val="24"/>
        </w:rPr>
        <w:lastRenderedPageBreak/>
        <w:t>prioritizes quick delivery, the distributor can emphasize its logistics capabilities in its marketing messages to that segment. If another segment values high-quality products, marketing efforts can highlight product quality and reliability.</w:t>
      </w:r>
    </w:p>
    <w:p w14:paraId="4A4D34C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EED962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Evaluating Segmentation Success:</w:t>
      </w:r>
    </w:p>
    <w:p w14:paraId="4BA6E97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Evaluating the success of segmentation and targeting strategies is crucial for continuous improvement and optimization. This involves using key performance indicators (KPIs) to measure how well these strategies are performing.</w:t>
      </w:r>
    </w:p>
    <w:p w14:paraId="5D56EE5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B0177D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Key Performance Indicators (KPIs):</w:t>
      </w:r>
    </w:p>
    <w:p w14:paraId="325F217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6947CA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Sales Growth: Tracking sales growth within different segments to determine if tailored marketing efforts are driving increased revenue.</w:t>
      </w:r>
    </w:p>
    <w:p w14:paraId="097F982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EFD809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Customer Acquisition: Measuring the number of new customers acquired in each segment, indicating the effectiveness of marketing campaigns and outreach efforts.</w:t>
      </w:r>
    </w:p>
    <w:p w14:paraId="5E3BDC7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9852AA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Customer Retention Rates: Analyzing retention rates to see if customers remain loyal to the distributor, reflecting the long-term success of the segmentation strategy.</w:t>
      </w:r>
    </w:p>
    <w:p w14:paraId="44C3153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B11240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Importance and Approach:</w:t>
      </w:r>
    </w:p>
    <w:p w14:paraId="2B9F62C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C9E38E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Regular Monitoring: Implementing systems to regularly monitor and analyze these KPIs to ensure timely insights and actions.</w:t>
      </w:r>
    </w:p>
    <w:p w14:paraId="7CF9B50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2A1E55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Feedback Loops: Establishing feedback mechanisms with customers to gather qualitative data on their satisfaction and the perceived effectiveness of the distributor’s offerings.</w:t>
      </w:r>
    </w:p>
    <w:p w14:paraId="67E73B4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2CDAE1E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Continuous Improvement: Using KPI data to refine and adjust segmentation and targeting strategies continuously, ensuring they remain relevant and effective.</w:t>
      </w:r>
    </w:p>
    <w:p w14:paraId="64180D3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9C0C63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Relation to the Study:</w:t>
      </w:r>
    </w:p>
    <w:p w14:paraId="4380D26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01533A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Evaluating segmentation success through KPIs provides a clear picture of the effectiveness of current strategies. For distributors in the cement sector, this means being able to see which segments are driving growth, where new customers are coming from, and how well they are retaining existing customers. This data-driven approach allows for informed decision-making and strategic adjustments that enhance overall business performance.</w:t>
      </w:r>
    </w:p>
    <w:p w14:paraId="086C67C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1D57D9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Conclusion</w:t>
      </w:r>
    </w:p>
    <w:p w14:paraId="52530353" w14:textId="36406E03"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Effective market segmentation and targeting approaches are essential for distributors of industrial supplies in the cement sector. By analyzing and categorizing the market based on geographical location, company size, and production capacity, distributors can better understand the specific needs and behaviors of different customer segments. Tailoring marketing efforts to these insights and continuously evaluating the success of these strategies using key performance indicators ensures that distributors can optimize their marketing approaches, enhance customer satisfaction, and achieve sustainable business growth. This study provides a comprehensive framework for understanding and implementing these strategies, ultimately aiming to improve the efficiency and effectiveness of distributors in the cement sector.</w:t>
      </w:r>
    </w:p>
    <w:p w14:paraId="25C36E8A" w14:textId="77777777" w:rsidR="00B832ED" w:rsidRDefault="00B832ED" w:rsidP="00592EFF">
      <w:pPr>
        <w:autoSpaceDE w:val="0"/>
        <w:autoSpaceDN w:val="0"/>
        <w:adjustRightInd w:val="0"/>
        <w:spacing w:after="0" w:line="240" w:lineRule="auto"/>
        <w:rPr>
          <w:rFonts w:ascii="Times New Roman" w:hAnsi="Times New Roman" w:cs="Times New Roman"/>
          <w:kern w:val="0"/>
          <w:sz w:val="24"/>
          <w:szCs w:val="24"/>
        </w:rPr>
      </w:pPr>
    </w:p>
    <w:p w14:paraId="6675C87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 xml:space="preserve">The cement sector is a cornerstone of the construction industry, providing essential materials for infrastructure and building projects worldwide. As the demand for cement continues to grow, distributors of industrial supplies within this sector must navigate a complex and competitive market landscape. To achieve success, </w:t>
      </w:r>
      <w:r w:rsidRPr="00B832ED">
        <w:rPr>
          <w:rFonts w:ascii="Times New Roman" w:hAnsi="Times New Roman" w:cs="Times New Roman"/>
          <w:kern w:val="0"/>
          <w:sz w:val="24"/>
          <w:szCs w:val="24"/>
        </w:rPr>
        <w:lastRenderedPageBreak/>
        <w:t>these distributors need to implement effective market segmentation and targeting strategies that allow them to meet the diverse needs of their customers efficiently.</w:t>
      </w:r>
    </w:p>
    <w:p w14:paraId="4F97B0F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96C5DE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Market segmentation is a strategic approach that involves dividing a broad market into smaller, more manageable segments based on specific criteria. In the context of the cement sector, this study focuses on three primary segmentation criteria: geographical location, company size, and production capacity. Each of these criteria plays a crucial role in defining distinct market segments with unique characteristics and requirements.</w:t>
      </w:r>
    </w:p>
    <w:p w14:paraId="1D5C2C6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4206D6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Geographical location is a critical factor in market segmentation, as it influences logistical considerations, regional demand variations, and local market dynamics. By segmenting the market based on location, distributors can develop tailored strategies that address the specific needs and challenges of customers in different regions.</w:t>
      </w:r>
    </w:p>
    <w:p w14:paraId="1B12815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2FF85D1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Company size is another vital criterion for segmentation. The needs and purchasing behaviors of small and medium-sized enterprises (SMEs) differ significantly from those of large corporations. Understanding these differences allows distributors to create customized marketing approaches that cater to the unique requirements of each segment.</w:t>
      </w:r>
    </w:p>
    <w:p w14:paraId="6618129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48D555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Production capacity is the third key criterion for segmentation. Companies with varying levels of production capacity have different supply chain needs, operational scales, and product preferences. By categorizing the market based on production capacity, distributors can offer targeted solutions that align with the operational capabilities and demands of their customers.</w:t>
      </w:r>
    </w:p>
    <w:p w14:paraId="7D10A0F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1FBBE7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In addition to segmentation, understanding customer needs is paramount for developing effective marketing strategies. This involves gaining insights into the specific needs, preferences, and purchasing behaviors of different market segments within the cement sector. By tailoring marketing efforts to these insights, distributors can enhance their relevance and effectiveness, leading to improved customer satisfaction and loyalty.</w:t>
      </w:r>
    </w:p>
    <w:p w14:paraId="31C748A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453C067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Evaluating the success of segmentation and targeting strategies is crucial for continuous improvement and optimization. Key performance indicators (KPIs) such as sales growth, customer acquisition, and retention rates provide measurable insights into the effectiveness of these strategies. By analyzing these KPIs, distributors can assess their performance, identify areas for improvement, and make informed adjustments to their marketing approaches.</w:t>
      </w:r>
    </w:p>
    <w:p w14:paraId="2ACFF59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70E7CB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study aims to provide a comprehensive analysis of market segmentation and targeting strategies for distributors of industrial supplies in the cement sector. Through detailed segmentation based on geographical location, company size, and production capacity, along with an in-depth understanding of customer needs and an evaluation of segmentation success, this research seeks to offer actionable recommendations for enhancing marketing effectiveness and business performance in the cement sector.</w:t>
      </w:r>
    </w:p>
    <w:p w14:paraId="51D2B1B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0E0AD53" w14:textId="1AF9DA9C"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In conclusion, effective market segmentation and targeting are essential for distributors aiming to thrive in the competitive cement industry. By understanding and addressing the unique needs of different market segments, distributors can develop strategic marketing approaches that drive growth, enhance customer relationships, and achieve sustainable success.</w:t>
      </w:r>
    </w:p>
    <w:p w14:paraId="227AB90F" w14:textId="77777777" w:rsidR="00B832ED" w:rsidRDefault="00B832ED" w:rsidP="00592EFF">
      <w:pPr>
        <w:autoSpaceDE w:val="0"/>
        <w:autoSpaceDN w:val="0"/>
        <w:adjustRightInd w:val="0"/>
        <w:spacing w:after="0" w:line="240" w:lineRule="auto"/>
        <w:rPr>
          <w:rFonts w:ascii="Times New Roman" w:hAnsi="Times New Roman" w:cs="Times New Roman"/>
          <w:kern w:val="0"/>
          <w:sz w:val="24"/>
          <w:szCs w:val="24"/>
        </w:rPr>
      </w:pPr>
    </w:p>
    <w:p w14:paraId="6A8EB8D2" w14:textId="77777777" w:rsidR="00B832ED" w:rsidRPr="00B832ED" w:rsidRDefault="00B832ED" w:rsidP="00B832ED">
      <w:pPr>
        <w:autoSpaceDE w:val="0"/>
        <w:autoSpaceDN w:val="0"/>
        <w:adjustRightInd w:val="0"/>
        <w:spacing w:after="0" w:line="240" w:lineRule="auto"/>
        <w:rPr>
          <w:rFonts w:ascii="Times New Roman" w:hAnsi="Times New Roman" w:cs="Times New Roman"/>
          <w:b/>
          <w:bCs/>
          <w:kern w:val="0"/>
          <w:sz w:val="24"/>
          <w:szCs w:val="24"/>
        </w:rPr>
      </w:pPr>
      <w:r w:rsidRPr="00B832ED">
        <w:rPr>
          <w:rFonts w:ascii="Times New Roman" w:hAnsi="Times New Roman" w:cs="Times New Roman"/>
          <w:b/>
          <w:bCs/>
          <w:kern w:val="0"/>
          <w:sz w:val="24"/>
          <w:szCs w:val="24"/>
        </w:rPr>
        <w:t xml:space="preserve">Literature Review </w:t>
      </w:r>
    </w:p>
    <w:p w14:paraId="60A24A1D" w14:textId="77777777"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2A5CBF3" w14:textId="00553A18"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 xml:space="preserve"> Effective Market Segmentation and Targeting in the Cement Sector</w:t>
      </w:r>
    </w:p>
    <w:p w14:paraId="0D8E149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1. Kotler, P., &amp; Keller, K. L. (2016). Marketing Management (15th ed.). Pearson Education.</w:t>
      </w:r>
    </w:p>
    <w:p w14:paraId="1EB8297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1A1A85F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 xml:space="preserve">This comprehensive text is a cornerstone in the field of marketing, covering a wide range of marketing principles, including market segmentation and targeting. Kotler and Keller provide a detailed exploration of </w:t>
      </w:r>
      <w:r w:rsidRPr="00B832ED">
        <w:rPr>
          <w:rFonts w:ascii="Times New Roman" w:hAnsi="Times New Roman" w:cs="Times New Roman"/>
          <w:kern w:val="0"/>
          <w:sz w:val="24"/>
          <w:szCs w:val="24"/>
        </w:rPr>
        <w:lastRenderedPageBreak/>
        <w:t>how to identify and categorize different market segments, and how to tailor marketing strategies to meet the needs of these segments effectively.</w:t>
      </w:r>
    </w:p>
    <w:p w14:paraId="0691BA6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FA9F12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5595C4F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The strategies discussed in this book can be adapted to the cement sector, helping distributors understand how to segment their market by geographical location, company size, and production capacity. The methodologies outlined provide a framework for creating targeted marketing campaigns that address the specific needs of different segments within the cement industry, enhancing the effectiveness of distribution efforts.</w:t>
      </w:r>
    </w:p>
    <w:p w14:paraId="6DB29A29"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7D113F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2. Dibb, S., &amp; Simkin, L. (2001). "Market Segmentation: Diagnosing and Treating the Barriers." Industrial Marketing Management, 30(8), 609-625.</w:t>
      </w:r>
    </w:p>
    <w:p w14:paraId="2AF7314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6829A50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article addresses common barriers that organizations face when implementing market segmentation strategies. It identifies typical issues such as data collection challenges, segmentation criteria selection, and practical execution problems.</w:t>
      </w:r>
    </w:p>
    <w:p w14:paraId="20AD585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5229DB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0C08E0A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For distributors in the cement sector, understanding these barriers is crucial. The practical solutions provided can help overcome common obstacles in segmenting the market effectively. By diagnosing and treating these barriers, distributors can achieve more precise and actionable market segments, leading to better-targeted marketing strategies.</w:t>
      </w:r>
    </w:p>
    <w:p w14:paraId="4B9F2D7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4A06DC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3. Wedel, M., &amp; Kamakura, W. A. (2000). Market Segmentation: Conceptual and Methodological Foundations (2nd ed.). Springer.</w:t>
      </w:r>
    </w:p>
    <w:p w14:paraId="099F1CB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381D7AA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Wedel and Kamakura's work provides a thorough exploration of the theoretical and methodological foundations of market segmentation. It covers advanced statistical techniques and models used to identify and define market segments.</w:t>
      </w:r>
    </w:p>
    <w:p w14:paraId="5DF6971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80FC31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6FBD4DB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book offers valuable frameworks for segmenting the cement market by geographical location, company size, and production capacity. The methodologies discussed can help cement sector distributors apply sophisticated segmentation techniques to better understand and serve their diverse customer base.</w:t>
      </w:r>
    </w:p>
    <w:p w14:paraId="4C5B039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AA6058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4. Shapiro, B. P., &amp; Bonoma, T. V. (1984). "How to Segment Industrial Markets." Harvard Business Review, 62(3), 104-110.</w:t>
      </w:r>
    </w:p>
    <w:p w14:paraId="2E2F236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616DD69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seminal article provides a strategic approach to segmenting industrial markets. It includes practical guidelines and case studies that illustrate how companies can identify and target different segments within industrial markets.</w:t>
      </w:r>
    </w:p>
    <w:p w14:paraId="4DCE7D8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5B37F7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522E9C2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The strategic approach outlined in this article is directly applicable to the cement sector. By following the guidelines and learning from the case studies, distributors can effectively segment their market and develop targeted strategies for each segment, optimizing their marketing and distribution efforts.</w:t>
      </w:r>
    </w:p>
    <w:p w14:paraId="6129516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9255A2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5. Bonoma, T. V., &amp; Shapiro, B. P. (1983). "Segmenting the Industrial Market." Marketing Science Institute.</w:t>
      </w:r>
    </w:p>
    <w:p w14:paraId="78FF58C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76FEFF9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paper presents a detailed methodology for industrial market segmentation, focusing on practical applications and decision-making processes. It emphasizes the importance of understanding the unique characteristics and needs of different market segments.</w:t>
      </w:r>
    </w:p>
    <w:p w14:paraId="2F9F865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5F18CA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lastRenderedPageBreak/>
        <w:t>Relevance to Cement Sector:</w:t>
      </w:r>
    </w:p>
    <w:p w14:paraId="6EAD9C5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For distributors in the cement industry, this paper provides a step-by-step methodology for segmenting their market. The practical applications and decision-making processes discussed can help distributors develop more effective segmentation strategies, leading to better-targeted marketing and improved business performance.</w:t>
      </w:r>
    </w:p>
    <w:p w14:paraId="1554706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636815E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6. Wind, Y., &amp; Cardozo, R. N. (1974). "Industrial Market Segmentation." Industrial Marketing Management, 3(3), 153-166.</w:t>
      </w:r>
    </w:p>
    <w:p w14:paraId="2B1DF30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3701036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Wind and Cardozo explore various dimensions of industrial market segmentation, providing a comprehensive framework for understanding and applying segmentation strategies in industrial markets.</w:t>
      </w:r>
    </w:p>
    <w:p w14:paraId="3CED22B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7058E60C"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1D7E3CF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The framework provided in this article can be used to categorize the cement market effectively. By exploring different dimensions of market segmentation, distributors can gain a deeper understanding of their market and develop more tailored and effective marketing strategies.</w:t>
      </w:r>
    </w:p>
    <w:p w14:paraId="0EF5AB1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1B0952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7. Plank, R. E., &amp; Greene, J. (1996). "Personal Construct Psychology and Industrial Market Segmentation." Industrial Marketing Management, 25(4), 321-329.</w:t>
      </w:r>
    </w:p>
    <w:p w14:paraId="6E55C05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6ABFDF8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article introduces the application of personal construct psychology to industrial market segmentation. It offers innovative approaches to understanding customer needs and behaviors.</w:t>
      </w:r>
    </w:p>
    <w:p w14:paraId="5DEE673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DF9FBB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1A3ACD23"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By applying the principles of personal construct psychology, distributors in the cement sector can gain deeper insights into customer needs and preferences. This understanding can inform more effective segmentation and targeting strategies, leading to enhanced customer satisfaction and loyalty.</w:t>
      </w:r>
    </w:p>
    <w:p w14:paraId="5CDC84E4"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12E2FC1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8. Hutt, M. D., &amp; Speh, T. W. (2012). Business Marketing Management: B2B. Cengage Learning.</w:t>
      </w:r>
    </w:p>
    <w:p w14:paraId="28EEC3D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6ADC111B"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Hutt and Speh provide a comprehensive guide to B2B marketing management, including detailed discussions on market segmentation and targeting strategies. The book covers both theoretical and practical aspects of B2B marketing.</w:t>
      </w:r>
    </w:p>
    <w:p w14:paraId="1789184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174D24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79B3C50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guide is highly relevant for distributors in the cement sector, offering detailed strategies for segmenting and targeting B2B markets. The insights provided can help distributors develop more effective marketing campaigns and improve their overall business performance.</w:t>
      </w:r>
    </w:p>
    <w:p w14:paraId="0099C80E"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269C765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9. Goller, S., Hogg, A., &amp; Kalafatis, S. P. (2002). "A New Research Agenda for Business Segmentation." European Journal of Marketing, 36(1/2), 252-271.</w:t>
      </w:r>
    </w:p>
    <w:p w14:paraId="5B7586E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46C45AD0"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This paper proposes a new research agenda for business segmentation, highlighting contemporary issues and methodologies that can enhance segmentation and targeting approaches.</w:t>
      </w:r>
    </w:p>
    <w:p w14:paraId="75DCC376"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3143874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06A93038"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The contemporary issues and methodologies discussed in this paper are particularly relevant for distributors in the cement sector. By adopting these new approaches, distributors can stay ahead of industry trends and develop more innovative and effective segmentation strategies.</w:t>
      </w:r>
    </w:p>
    <w:p w14:paraId="23AB9921"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091E5717"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10. Boejgaard, J., &amp; Ellegaard, C. (2010). "Unfolding Implementation in Industrial Market Segmentation." Industrial Marketing Management, 39(8), 1291-1299.</w:t>
      </w:r>
    </w:p>
    <w:p w14:paraId="6BFFC77F"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Overview:</w:t>
      </w:r>
    </w:p>
    <w:p w14:paraId="4E95518A"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lastRenderedPageBreak/>
        <w:t>This research explores the challenges and opportunities associated with implementing industrial market segmentation. It provides practical insights and strategies for overcoming common implementation barriers.</w:t>
      </w:r>
    </w:p>
    <w:p w14:paraId="51660575"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1EC29AD"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Relevance to Cement Sector:</w:t>
      </w:r>
    </w:p>
    <w:p w14:paraId="6C07B95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For distributors in the cement sector, understanding the implementation challenges discussed in this research is crucial. The practical insights and strategies provided can help distributors effectively implement their segmentation strategies, leading to better-targeted marketing efforts and improved business outcomes.</w:t>
      </w:r>
    </w:p>
    <w:p w14:paraId="7F5D7912" w14:textId="77777777" w:rsidR="00B832ED" w:rsidRPr="00B832ED" w:rsidRDefault="00B832ED" w:rsidP="00B832ED">
      <w:pPr>
        <w:autoSpaceDE w:val="0"/>
        <w:autoSpaceDN w:val="0"/>
        <w:adjustRightInd w:val="0"/>
        <w:spacing w:after="0" w:line="240" w:lineRule="auto"/>
        <w:rPr>
          <w:rFonts w:ascii="Times New Roman" w:hAnsi="Times New Roman" w:cs="Times New Roman"/>
          <w:kern w:val="0"/>
          <w:sz w:val="24"/>
          <w:szCs w:val="24"/>
        </w:rPr>
      </w:pPr>
    </w:p>
    <w:p w14:paraId="5D9CA832" w14:textId="3FFA922A" w:rsidR="00B832ED" w:rsidRDefault="00B832ED" w:rsidP="00B832ED">
      <w:pPr>
        <w:autoSpaceDE w:val="0"/>
        <w:autoSpaceDN w:val="0"/>
        <w:adjustRightInd w:val="0"/>
        <w:spacing w:after="0" w:line="240" w:lineRule="auto"/>
        <w:rPr>
          <w:rFonts w:ascii="Times New Roman" w:hAnsi="Times New Roman" w:cs="Times New Roman"/>
          <w:kern w:val="0"/>
          <w:sz w:val="24"/>
          <w:szCs w:val="24"/>
        </w:rPr>
      </w:pPr>
      <w:r w:rsidRPr="00B832ED">
        <w:rPr>
          <w:rFonts w:ascii="Times New Roman" w:hAnsi="Times New Roman" w:cs="Times New Roman"/>
          <w:kern w:val="0"/>
          <w:sz w:val="24"/>
          <w:szCs w:val="24"/>
        </w:rPr>
        <w:t>These sources collectively offer a robust foundation for understanding and implementing effective market segmentation and targeting strategies in the cement sector, addressing both theoretical and practical aspects of industrial marketing.</w:t>
      </w:r>
    </w:p>
    <w:p w14:paraId="4C07E604" w14:textId="77777777" w:rsidR="00B832ED" w:rsidRDefault="00B832ED" w:rsidP="00592EFF">
      <w:pPr>
        <w:autoSpaceDE w:val="0"/>
        <w:autoSpaceDN w:val="0"/>
        <w:adjustRightInd w:val="0"/>
        <w:spacing w:after="0" w:line="240" w:lineRule="auto"/>
        <w:rPr>
          <w:rFonts w:ascii="Times New Roman" w:hAnsi="Times New Roman" w:cs="Times New Roman"/>
          <w:kern w:val="0"/>
          <w:sz w:val="24"/>
          <w:szCs w:val="24"/>
        </w:rPr>
      </w:pPr>
    </w:p>
    <w:p w14:paraId="46EB7A01" w14:textId="1BC7287E" w:rsidR="00B832ED" w:rsidRPr="00B832ED" w:rsidRDefault="00B832ED" w:rsidP="00592EFF">
      <w:pPr>
        <w:autoSpaceDE w:val="0"/>
        <w:autoSpaceDN w:val="0"/>
        <w:adjustRightInd w:val="0"/>
        <w:spacing w:after="0" w:line="240" w:lineRule="auto"/>
        <w:rPr>
          <w:rFonts w:ascii="Times New Roman" w:hAnsi="Times New Roman" w:cs="Times New Roman"/>
          <w:b/>
          <w:bCs/>
          <w:kern w:val="0"/>
          <w:sz w:val="24"/>
          <w:szCs w:val="24"/>
        </w:rPr>
      </w:pPr>
      <w:r w:rsidRPr="00B832ED">
        <w:rPr>
          <w:rFonts w:ascii="Times New Roman" w:hAnsi="Times New Roman" w:cs="Times New Roman"/>
          <w:b/>
          <w:bCs/>
          <w:kern w:val="0"/>
          <w:sz w:val="24"/>
          <w:szCs w:val="24"/>
        </w:rPr>
        <w:t>Importance of Research</w:t>
      </w:r>
    </w:p>
    <w:p w14:paraId="691EB971" w14:textId="77777777" w:rsidR="00B832ED" w:rsidRPr="00592EFF" w:rsidRDefault="00B832ED" w:rsidP="00592EFF">
      <w:pPr>
        <w:autoSpaceDE w:val="0"/>
        <w:autoSpaceDN w:val="0"/>
        <w:adjustRightInd w:val="0"/>
        <w:spacing w:after="0" w:line="240" w:lineRule="auto"/>
        <w:rPr>
          <w:rFonts w:ascii="Times New Roman" w:hAnsi="Times New Roman" w:cs="Times New Roman"/>
          <w:kern w:val="0"/>
          <w:sz w:val="24"/>
          <w:szCs w:val="24"/>
        </w:rPr>
      </w:pPr>
    </w:p>
    <w:tbl>
      <w:tblPr>
        <w:tblStyle w:val="TableGrid"/>
        <w:tblW w:w="2797" w:type="dxa"/>
        <w:tblLayout w:type="fixed"/>
        <w:tblLook w:val="0000" w:firstRow="0" w:lastRow="0" w:firstColumn="0" w:lastColumn="0" w:noHBand="0" w:noVBand="0"/>
      </w:tblPr>
      <w:tblGrid>
        <w:gridCol w:w="758"/>
        <w:gridCol w:w="980"/>
        <w:gridCol w:w="1059"/>
      </w:tblGrid>
      <w:tr w:rsidR="00592EFF" w:rsidRPr="00592EFF" w14:paraId="56210EB1" w14:textId="77777777" w:rsidTr="00592EFF">
        <w:tc>
          <w:tcPr>
            <w:tcW w:w="2795" w:type="dxa"/>
            <w:gridSpan w:val="3"/>
          </w:tcPr>
          <w:p w14:paraId="2B7C2EED" w14:textId="77777777" w:rsidR="00592EFF" w:rsidRPr="00592EFF" w:rsidRDefault="00592EFF" w:rsidP="00592EFF">
            <w:pPr>
              <w:autoSpaceDE w:val="0"/>
              <w:autoSpaceDN w:val="0"/>
              <w:adjustRightInd w:val="0"/>
              <w:spacing w:line="320" w:lineRule="atLeast"/>
              <w:ind w:left="60" w:right="60"/>
              <w:jc w:val="center"/>
              <w:rPr>
                <w:rFonts w:ascii="Arial" w:hAnsi="Arial" w:cs="Arial"/>
                <w:color w:val="010205"/>
                <w:kern w:val="0"/>
              </w:rPr>
            </w:pPr>
            <w:r w:rsidRPr="00592EFF">
              <w:rPr>
                <w:rFonts w:ascii="Arial" w:hAnsi="Arial" w:cs="Arial"/>
                <w:b/>
                <w:bCs/>
                <w:color w:val="010205"/>
                <w:kern w:val="0"/>
              </w:rPr>
              <w:t>Statistics</w:t>
            </w:r>
          </w:p>
        </w:tc>
      </w:tr>
      <w:tr w:rsidR="00592EFF" w:rsidRPr="00592EFF" w14:paraId="4A546FF7" w14:textId="77777777" w:rsidTr="00592EFF">
        <w:tc>
          <w:tcPr>
            <w:tcW w:w="2795" w:type="dxa"/>
            <w:gridSpan w:val="3"/>
          </w:tcPr>
          <w:p w14:paraId="4D3D78E9" w14:textId="77777777" w:rsidR="00592EFF" w:rsidRPr="00592EFF" w:rsidRDefault="00592EFF" w:rsidP="00592EFF">
            <w:pPr>
              <w:autoSpaceDE w:val="0"/>
              <w:autoSpaceDN w:val="0"/>
              <w:adjustRightInd w:val="0"/>
              <w:spacing w:line="320" w:lineRule="atLeast"/>
              <w:rPr>
                <w:rFonts w:ascii="Times New Roman" w:hAnsi="Times New Roman" w:cs="Times New Roman"/>
                <w:kern w:val="0"/>
                <w:sz w:val="24"/>
                <w:szCs w:val="24"/>
              </w:rPr>
            </w:pPr>
            <w:r w:rsidRPr="00592EFF">
              <w:rPr>
                <w:rFonts w:ascii="Arial" w:hAnsi="Arial" w:cs="Arial"/>
                <w:color w:val="010205"/>
                <w:kern w:val="0"/>
                <w:sz w:val="18"/>
                <w:szCs w:val="18"/>
                <w:shd w:val="clear" w:color="auto" w:fill="FFFFFF"/>
              </w:rPr>
              <w:t xml:space="preserve">What is your age?  </w:t>
            </w:r>
          </w:p>
        </w:tc>
      </w:tr>
      <w:tr w:rsidR="00592EFF" w:rsidRPr="00592EFF" w14:paraId="69446FDE" w14:textId="77777777" w:rsidTr="00592EFF">
        <w:tc>
          <w:tcPr>
            <w:tcW w:w="758" w:type="dxa"/>
            <w:vMerge w:val="restart"/>
          </w:tcPr>
          <w:p w14:paraId="24583119"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N</w:t>
            </w:r>
          </w:p>
        </w:tc>
        <w:tc>
          <w:tcPr>
            <w:tcW w:w="979" w:type="dxa"/>
          </w:tcPr>
          <w:p w14:paraId="666041CE"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Valid</w:t>
            </w:r>
          </w:p>
        </w:tc>
        <w:tc>
          <w:tcPr>
            <w:tcW w:w="1058" w:type="dxa"/>
          </w:tcPr>
          <w:p w14:paraId="15C95EBF"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153</w:t>
            </w:r>
          </w:p>
        </w:tc>
      </w:tr>
      <w:tr w:rsidR="00592EFF" w:rsidRPr="00592EFF" w14:paraId="4496FD4F" w14:textId="77777777" w:rsidTr="00592EFF">
        <w:tc>
          <w:tcPr>
            <w:tcW w:w="758" w:type="dxa"/>
            <w:vMerge/>
          </w:tcPr>
          <w:p w14:paraId="0184977B" w14:textId="77777777" w:rsidR="00592EFF" w:rsidRPr="00592EFF" w:rsidRDefault="00592EFF" w:rsidP="00592EFF">
            <w:pPr>
              <w:autoSpaceDE w:val="0"/>
              <w:autoSpaceDN w:val="0"/>
              <w:adjustRightInd w:val="0"/>
              <w:rPr>
                <w:rFonts w:ascii="Arial" w:hAnsi="Arial" w:cs="Arial"/>
                <w:color w:val="010205"/>
                <w:kern w:val="0"/>
                <w:sz w:val="18"/>
                <w:szCs w:val="18"/>
              </w:rPr>
            </w:pPr>
          </w:p>
        </w:tc>
        <w:tc>
          <w:tcPr>
            <w:tcW w:w="979" w:type="dxa"/>
          </w:tcPr>
          <w:p w14:paraId="56B3F883"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Missing</w:t>
            </w:r>
          </w:p>
        </w:tc>
        <w:tc>
          <w:tcPr>
            <w:tcW w:w="1058" w:type="dxa"/>
          </w:tcPr>
          <w:p w14:paraId="5151A796"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1</w:t>
            </w:r>
          </w:p>
        </w:tc>
      </w:tr>
      <w:tr w:rsidR="00592EFF" w:rsidRPr="00592EFF" w14:paraId="3A9D2AF0" w14:textId="77777777" w:rsidTr="00592EFF">
        <w:tc>
          <w:tcPr>
            <w:tcW w:w="1737" w:type="dxa"/>
            <w:gridSpan w:val="2"/>
          </w:tcPr>
          <w:p w14:paraId="6F80950A"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Mean</w:t>
            </w:r>
          </w:p>
        </w:tc>
        <w:tc>
          <w:tcPr>
            <w:tcW w:w="1058" w:type="dxa"/>
          </w:tcPr>
          <w:p w14:paraId="32E29C91"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2.49</w:t>
            </w:r>
          </w:p>
        </w:tc>
      </w:tr>
      <w:tr w:rsidR="00592EFF" w:rsidRPr="00592EFF" w14:paraId="7C9863C7" w14:textId="77777777" w:rsidTr="00592EFF">
        <w:tc>
          <w:tcPr>
            <w:tcW w:w="1737" w:type="dxa"/>
            <w:gridSpan w:val="2"/>
          </w:tcPr>
          <w:p w14:paraId="3A84FEDF"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Median</w:t>
            </w:r>
          </w:p>
        </w:tc>
        <w:tc>
          <w:tcPr>
            <w:tcW w:w="1058" w:type="dxa"/>
          </w:tcPr>
          <w:p w14:paraId="1B328802"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3.00</w:t>
            </w:r>
          </w:p>
        </w:tc>
      </w:tr>
      <w:tr w:rsidR="00592EFF" w:rsidRPr="00592EFF" w14:paraId="66D84899" w14:textId="77777777" w:rsidTr="00592EFF">
        <w:tc>
          <w:tcPr>
            <w:tcW w:w="1737" w:type="dxa"/>
            <w:gridSpan w:val="2"/>
          </w:tcPr>
          <w:p w14:paraId="7D38CC30"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Mode</w:t>
            </w:r>
          </w:p>
        </w:tc>
        <w:tc>
          <w:tcPr>
            <w:tcW w:w="1058" w:type="dxa"/>
          </w:tcPr>
          <w:p w14:paraId="06FE5A3B"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3</w:t>
            </w:r>
          </w:p>
        </w:tc>
      </w:tr>
      <w:tr w:rsidR="00592EFF" w:rsidRPr="00592EFF" w14:paraId="6A8853C8" w14:textId="77777777" w:rsidTr="00592EFF">
        <w:tc>
          <w:tcPr>
            <w:tcW w:w="1737" w:type="dxa"/>
            <w:gridSpan w:val="2"/>
          </w:tcPr>
          <w:p w14:paraId="1265F425" w14:textId="77777777" w:rsidR="00592EFF" w:rsidRPr="00592EFF" w:rsidRDefault="00592EFF" w:rsidP="00592EFF">
            <w:pPr>
              <w:autoSpaceDE w:val="0"/>
              <w:autoSpaceDN w:val="0"/>
              <w:adjustRightInd w:val="0"/>
              <w:spacing w:line="320" w:lineRule="atLeast"/>
              <w:ind w:left="60" w:right="60"/>
              <w:rPr>
                <w:rFonts w:ascii="Arial" w:hAnsi="Arial" w:cs="Arial"/>
                <w:color w:val="264A60"/>
                <w:kern w:val="0"/>
                <w:sz w:val="18"/>
                <w:szCs w:val="18"/>
              </w:rPr>
            </w:pPr>
            <w:r w:rsidRPr="00592EFF">
              <w:rPr>
                <w:rFonts w:ascii="Arial" w:hAnsi="Arial" w:cs="Arial"/>
                <w:color w:val="264A60"/>
                <w:kern w:val="0"/>
                <w:sz w:val="18"/>
                <w:szCs w:val="18"/>
              </w:rPr>
              <w:t>Range</w:t>
            </w:r>
          </w:p>
        </w:tc>
        <w:tc>
          <w:tcPr>
            <w:tcW w:w="1058" w:type="dxa"/>
          </w:tcPr>
          <w:p w14:paraId="6C53EBC2" w14:textId="77777777" w:rsidR="00592EFF" w:rsidRPr="00592EFF" w:rsidRDefault="00592EFF" w:rsidP="00592EFF">
            <w:pPr>
              <w:autoSpaceDE w:val="0"/>
              <w:autoSpaceDN w:val="0"/>
              <w:adjustRightInd w:val="0"/>
              <w:spacing w:line="320" w:lineRule="atLeast"/>
              <w:ind w:left="60" w:right="60"/>
              <w:jc w:val="right"/>
              <w:rPr>
                <w:rFonts w:ascii="Arial" w:hAnsi="Arial" w:cs="Arial"/>
                <w:color w:val="010205"/>
                <w:kern w:val="0"/>
                <w:sz w:val="18"/>
                <w:szCs w:val="18"/>
              </w:rPr>
            </w:pPr>
            <w:r w:rsidRPr="00592EFF">
              <w:rPr>
                <w:rFonts w:ascii="Arial" w:hAnsi="Arial" w:cs="Arial"/>
                <w:color w:val="010205"/>
                <w:kern w:val="0"/>
                <w:sz w:val="18"/>
                <w:szCs w:val="18"/>
              </w:rPr>
              <w:t>3</w:t>
            </w:r>
          </w:p>
        </w:tc>
      </w:tr>
    </w:tbl>
    <w:p w14:paraId="0B03057D" w14:textId="77777777" w:rsidR="00592EFF" w:rsidRDefault="00592EFF" w:rsidP="00592EFF">
      <w:pPr>
        <w:autoSpaceDE w:val="0"/>
        <w:autoSpaceDN w:val="0"/>
        <w:adjustRightInd w:val="0"/>
        <w:spacing w:after="0" w:line="400" w:lineRule="atLeast"/>
        <w:rPr>
          <w:rFonts w:ascii="Times New Roman" w:hAnsi="Times New Roman" w:cs="Times New Roman"/>
          <w:kern w:val="0"/>
          <w:sz w:val="24"/>
          <w:szCs w:val="24"/>
        </w:rPr>
      </w:pPr>
    </w:p>
    <w:p w14:paraId="3935FDE2" w14:textId="77777777" w:rsidR="00592EFF" w:rsidRPr="00592EFF" w:rsidRDefault="00592EFF" w:rsidP="00592EFF">
      <w:p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kern w:val="0"/>
          <w:sz w:val="24"/>
          <w:szCs w:val="24"/>
        </w:rPr>
        <w:t>The statistical summary you've shared, along with the age criteria, suggests that the data might be encoded to represent different age groups rather than exact ages. Given the criteria you provided (25-30, 30-35, 35-40, above 40), the numeric values (mean of 2.49, median and mode of 3, range of 3) could correspond to these groups. Here's how they might map:</w:t>
      </w:r>
    </w:p>
    <w:p w14:paraId="67598A4F" w14:textId="77777777" w:rsidR="00592EFF" w:rsidRPr="00592EFF" w:rsidRDefault="00592EFF" w:rsidP="00592EFF">
      <w:pPr>
        <w:numPr>
          <w:ilvl w:val="0"/>
          <w:numId w:val="1"/>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1:</w:t>
      </w:r>
      <w:r w:rsidRPr="00592EFF">
        <w:rPr>
          <w:rFonts w:ascii="Times New Roman" w:hAnsi="Times New Roman" w:cs="Times New Roman"/>
          <w:kern w:val="0"/>
          <w:sz w:val="24"/>
          <w:szCs w:val="24"/>
        </w:rPr>
        <w:t xml:space="preserve"> Ages 25-30</w:t>
      </w:r>
    </w:p>
    <w:p w14:paraId="711BF647" w14:textId="77777777" w:rsidR="00592EFF" w:rsidRPr="00592EFF" w:rsidRDefault="00592EFF" w:rsidP="00592EFF">
      <w:pPr>
        <w:numPr>
          <w:ilvl w:val="0"/>
          <w:numId w:val="1"/>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2:</w:t>
      </w:r>
      <w:r w:rsidRPr="00592EFF">
        <w:rPr>
          <w:rFonts w:ascii="Times New Roman" w:hAnsi="Times New Roman" w:cs="Times New Roman"/>
          <w:kern w:val="0"/>
          <w:sz w:val="24"/>
          <w:szCs w:val="24"/>
        </w:rPr>
        <w:t xml:space="preserve"> Ages 30-35</w:t>
      </w:r>
    </w:p>
    <w:p w14:paraId="58C3EC1D" w14:textId="77777777" w:rsidR="00592EFF" w:rsidRPr="00592EFF" w:rsidRDefault="00592EFF" w:rsidP="00592EFF">
      <w:pPr>
        <w:numPr>
          <w:ilvl w:val="0"/>
          <w:numId w:val="1"/>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3:</w:t>
      </w:r>
      <w:r w:rsidRPr="00592EFF">
        <w:rPr>
          <w:rFonts w:ascii="Times New Roman" w:hAnsi="Times New Roman" w:cs="Times New Roman"/>
          <w:kern w:val="0"/>
          <w:sz w:val="24"/>
          <w:szCs w:val="24"/>
        </w:rPr>
        <w:t xml:space="preserve"> Ages 35-40</w:t>
      </w:r>
    </w:p>
    <w:p w14:paraId="6F460B25" w14:textId="77777777" w:rsidR="00592EFF" w:rsidRPr="00592EFF" w:rsidRDefault="00592EFF" w:rsidP="00592EFF">
      <w:pPr>
        <w:numPr>
          <w:ilvl w:val="0"/>
          <w:numId w:val="1"/>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4:</w:t>
      </w:r>
      <w:r w:rsidRPr="00592EFF">
        <w:rPr>
          <w:rFonts w:ascii="Times New Roman" w:hAnsi="Times New Roman" w:cs="Times New Roman"/>
          <w:kern w:val="0"/>
          <w:sz w:val="24"/>
          <w:szCs w:val="24"/>
        </w:rPr>
        <w:t xml:space="preserve"> Ages above 40</w:t>
      </w:r>
    </w:p>
    <w:p w14:paraId="6D2678E2" w14:textId="77777777" w:rsidR="00592EFF" w:rsidRPr="00592EFF" w:rsidRDefault="00592EFF" w:rsidP="00592EFF">
      <w:pPr>
        <w:autoSpaceDE w:val="0"/>
        <w:autoSpaceDN w:val="0"/>
        <w:adjustRightInd w:val="0"/>
        <w:spacing w:after="0" w:line="400" w:lineRule="atLeast"/>
        <w:rPr>
          <w:rFonts w:ascii="Times New Roman" w:hAnsi="Times New Roman" w:cs="Times New Roman"/>
          <w:b/>
          <w:bCs/>
          <w:kern w:val="0"/>
          <w:sz w:val="24"/>
          <w:szCs w:val="24"/>
        </w:rPr>
      </w:pPr>
      <w:r w:rsidRPr="00592EFF">
        <w:rPr>
          <w:rFonts w:ascii="Times New Roman" w:hAnsi="Times New Roman" w:cs="Times New Roman"/>
          <w:b/>
          <w:bCs/>
          <w:kern w:val="0"/>
          <w:sz w:val="24"/>
          <w:szCs w:val="24"/>
        </w:rPr>
        <w:t>Interpretation:</w:t>
      </w:r>
    </w:p>
    <w:p w14:paraId="77F86C69" w14:textId="77777777" w:rsidR="00592EFF" w:rsidRPr="00592EFF" w:rsidRDefault="00592EFF" w:rsidP="00592EFF">
      <w:pPr>
        <w:numPr>
          <w:ilvl w:val="0"/>
          <w:numId w:val="2"/>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Most Common Age Group</w:t>
      </w:r>
      <w:r w:rsidRPr="00592EFF">
        <w:rPr>
          <w:rFonts w:ascii="Times New Roman" w:hAnsi="Times New Roman" w:cs="Times New Roman"/>
          <w:kern w:val="0"/>
          <w:sz w:val="24"/>
          <w:szCs w:val="24"/>
        </w:rPr>
        <w:t>: The mode being 3 suggests that the most common age group among respondents is between 35-40 years.</w:t>
      </w:r>
    </w:p>
    <w:p w14:paraId="1063F128" w14:textId="77777777" w:rsidR="00592EFF" w:rsidRPr="00592EFF" w:rsidRDefault="00592EFF" w:rsidP="00592EFF">
      <w:pPr>
        <w:numPr>
          <w:ilvl w:val="0"/>
          <w:numId w:val="2"/>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Middle Age Group</w:t>
      </w:r>
      <w:r w:rsidRPr="00592EFF">
        <w:rPr>
          <w:rFonts w:ascii="Times New Roman" w:hAnsi="Times New Roman" w:cs="Times New Roman"/>
          <w:kern w:val="0"/>
          <w:sz w:val="24"/>
          <w:szCs w:val="24"/>
        </w:rPr>
        <w:t>: The median also being 3 confirms that the central tendency of the data is within the 35-40 age group.</w:t>
      </w:r>
    </w:p>
    <w:p w14:paraId="65274C7E" w14:textId="77777777" w:rsidR="00592EFF" w:rsidRPr="00592EFF" w:rsidRDefault="00592EFF" w:rsidP="00592EFF">
      <w:pPr>
        <w:numPr>
          <w:ilvl w:val="0"/>
          <w:numId w:val="2"/>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Average Categorization</w:t>
      </w:r>
      <w:r w:rsidRPr="00592EFF">
        <w:rPr>
          <w:rFonts w:ascii="Times New Roman" w:hAnsi="Times New Roman" w:cs="Times New Roman"/>
          <w:kern w:val="0"/>
          <w:sz w:val="24"/>
          <w:szCs w:val="24"/>
        </w:rPr>
        <w:t>: The mean of 2.49, slightly below 3, indicates a slight skew towards the younger age groups in your sample.</w:t>
      </w:r>
    </w:p>
    <w:p w14:paraId="2FAE6A1F" w14:textId="77777777" w:rsidR="00592EFF" w:rsidRPr="00592EFF" w:rsidRDefault="00592EFF" w:rsidP="00592EFF">
      <w:pPr>
        <w:numPr>
          <w:ilvl w:val="0"/>
          <w:numId w:val="2"/>
        </w:numPr>
        <w:autoSpaceDE w:val="0"/>
        <w:autoSpaceDN w:val="0"/>
        <w:adjustRightInd w:val="0"/>
        <w:spacing w:after="0" w:line="400" w:lineRule="atLeast"/>
        <w:rPr>
          <w:rFonts w:ascii="Times New Roman" w:hAnsi="Times New Roman" w:cs="Times New Roman"/>
          <w:kern w:val="0"/>
          <w:sz w:val="24"/>
          <w:szCs w:val="24"/>
        </w:rPr>
      </w:pPr>
      <w:r w:rsidRPr="00592EFF">
        <w:rPr>
          <w:rFonts w:ascii="Times New Roman" w:hAnsi="Times New Roman" w:cs="Times New Roman"/>
          <w:b/>
          <w:bCs/>
          <w:kern w:val="0"/>
          <w:sz w:val="24"/>
          <w:szCs w:val="24"/>
        </w:rPr>
        <w:t>Data Range</w:t>
      </w:r>
      <w:r w:rsidRPr="00592EFF">
        <w:rPr>
          <w:rFonts w:ascii="Times New Roman" w:hAnsi="Times New Roman" w:cs="Times New Roman"/>
          <w:kern w:val="0"/>
          <w:sz w:val="24"/>
          <w:szCs w:val="24"/>
        </w:rPr>
        <w:t>: The range of 3 indicates that the sample includes respondents from all age groups from 25 to above 40.</w:t>
      </w:r>
    </w:p>
    <w:p w14:paraId="69C7AE5C" w14:textId="77777777" w:rsidR="00592EFF" w:rsidRDefault="00592EFF" w:rsidP="00592EFF">
      <w:pPr>
        <w:autoSpaceDE w:val="0"/>
        <w:autoSpaceDN w:val="0"/>
        <w:adjustRightInd w:val="0"/>
        <w:spacing w:after="0" w:line="400" w:lineRule="atLeast"/>
        <w:rPr>
          <w:rFonts w:ascii="Times New Roman" w:hAnsi="Times New Roman" w:cs="Times New Roman"/>
          <w:kern w:val="0"/>
          <w:sz w:val="24"/>
          <w:szCs w:val="24"/>
        </w:rPr>
      </w:pPr>
    </w:p>
    <w:p w14:paraId="0CF79C36" w14:textId="77777777" w:rsidR="0055509D" w:rsidRPr="0055509D" w:rsidRDefault="0055509D" w:rsidP="0055509D">
      <w:pPr>
        <w:autoSpaceDE w:val="0"/>
        <w:autoSpaceDN w:val="0"/>
        <w:adjustRightInd w:val="0"/>
        <w:spacing w:after="0" w:line="240" w:lineRule="auto"/>
        <w:rPr>
          <w:rFonts w:ascii="Times New Roman" w:hAnsi="Times New Roman" w:cs="Times New Roman"/>
          <w:kern w:val="0"/>
          <w:sz w:val="24"/>
          <w:szCs w:val="24"/>
        </w:rPr>
      </w:pPr>
    </w:p>
    <w:tbl>
      <w:tblPr>
        <w:tblStyle w:val="TableGrid"/>
        <w:tblW w:w="6948" w:type="dxa"/>
        <w:tblLayout w:type="fixed"/>
        <w:tblLook w:val="0000" w:firstRow="0" w:lastRow="0" w:firstColumn="0" w:lastColumn="0" w:noHBand="0" w:noVBand="0"/>
      </w:tblPr>
      <w:tblGrid>
        <w:gridCol w:w="953"/>
        <w:gridCol w:w="922"/>
        <w:gridCol w:w="1169"/>
        <w:gridCol w:w="1029"/>
        <w:gridCol w:w="1399"/>
        <w:gridCol w:w="1476"/>
      </w:tblGrid>
      <w:tr w:rsidR="0055509D" w:rsidRPr="0055509D" w14:paraId="66B1F845" w14:textId="77777777" w:rsidTr="0055509D">
        <w:tc>
          <w:tcPr>
            <w:tcW w:w="6945" w:type="dxa"/>
            <w:gridSpan w:val="6"/>
          </w:tcPr>
          <w:p w14:paraId="12306C28"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010205"/>
                <w:kern w:val="0"/>
              </w:rPr>
            </w:pPr>
            <w:r w:rsidRPr="0055509D">
              <w:rPr>
                <w:rFonts w:ascii="Arial" w:hAnsi="Arial" w:cs="Arial"/>
                <w:b/>
                <w:bCs/>
                <w:color w:val="010205"/>
                <w:kern w:val="0"/>
              </w:rPr>
              <w:lastRenderedPageBreak/>
              <w:t>What is your age?</w:t>
            </w:r>
          </w:p>
        </w:tc>
      </w:tr>
      <w:tr w:rsidR="0055509D" w:rsidRPr="0055509D" w14:paraId="5000257E" w14:textId="77777777" w:rsidTr="0055509D">
        <w:tc>
          <w:tcPr>
            <w:tcW w:w="1875" w:type="dxa"/>
            <w:gridSpan w:val="2"/>
          </w:tcPr>
          <w:p w14:paraId="548E62AE"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c>
          <w:tcPr>
            <w:tcW w:w="1168" w:type="dxa"/>
          </w:tcPr>
          <w:p w14:paraId="756C9176"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Frequency</w:t>
            </w:r>
          </w:p>
        </w:tc>
        <w:tc>
          <w:tcPr>
            <w:tcW w:w="1029" w:type="dxa"/>
          </w:tcPr>
          <w:p w14:paraId="61155D6B"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Percent</w:t>
            </w:r>
          </w:p>
        </w:tc>
        <w:tc>
          <w:tcPr>
            <w:tcW w:w="1398" w:type="dxa"/>
          </w:tcPr>
          <w:p w14:paraId="0BADADF6"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Valid Percent</w:t>
            </w:r>
          </w:p>
        </w:tc>
        <w:tc>
          <w:tcPr>
            <w:tcW w:w="1475" w:type="dxa"/>
          </w:tcPr>
          <w:p w14:paraId="20F772E9"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Cumulative Percent</w:t>
            </w:r>
          </w:p>
        </w:tc>
      </w:tr>
      <w:tr w:rsidR="0055509D" w:rsidRPr="0055509D" w14:paraId="62F332CE" w14:textId="77777777" w:rsidTr="0055509D">
        <w:tc>
          <w:tcPr>
            <w:tcW w:w="953" w:type="dxa"/>
            <w:vMerge w:val="restart"/>
          </w:tcPr>
          <w:p w14:paraId="30AB2C3D"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Valid</w:t>
            </w:r>
          </w:p>
        </w:tc>
        <w:tc>
          <w:tcPr>
            <w:tcW w:w="922" w:type="dxa"/>
          </w:tcPr>
          <w:p w14:paraId="31CCF55B"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1</w:t>
            </w:r>
          </w:p>
        </w:tc>
        <w:tc>
          <w:tcPr>
            <w:tcW w:w="1168" w:type="dxa"/>
          </w:tcPr>
          <w:p w14:paraId="1EED6BB1"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25</w:t>
            </w:r>
          </w:p>
        </w:tc>
        <w:tc>
          <w:tcPr>
            <w:tcW w:w="1029" w:type="dxa"/>
          </w:tcPr>
          <w:p w14:paraId="154931A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16.2</w:t>
            </w:r>
          </w:p>
        </w:tc>
        <w:tc>
          <w:tcPr>
            <w:tcW w:w="1398" w:type="dxa"/>
          </w:tcPr>
          <w:p w14:paraId="3402B10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16.3</w:t>
            </w:r>
          </w:p>
        </w:tc>
        <w:tc>
          <w:tcPr>
            <w:tcW w:w="1475" w:type="dxa"/>
          </w:tcPr>
          <w:p w14:paraId="664E3FD1"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16.3</w:t>
            </w:r>
          </w:p>
        </w:tc>
      </w:tr>
      <w:tr w:rsidR="0055509D" w:rsidRPr="0055509D" w14:paraId="0653C3EF" w14:textId="77777777" w:rsidTr="0055509D">
        <w:tc>
          <w:tcPr>
            <w:tcW w:w="953" w:type="dxa"/>
            <w:vMerge/>
          </w:tcPr>
          <w:p w14:paraId="26F0E8AC" w14:textId="77777777" w:rsidR="0055509D" w:rsidRPr="0055509D" w:rsidRDefault="0055509D" w:rsidP="0055509D">
            <w:pPr>
              <w:autoSpaceDE w:val="0"/>
              <w:autoSpaceDN w:val="0"/>
              <w:adjustRightInd w:val="0"/>
              <w:rPr>
                <w:rFonts w:ascii="Arial" w:hAnsi="Arial" w:cs="Arial"/>
                <w:color w:val="010205"/>
                <w:kern w:val="0"/>
                <w:sz w:val="18"/>
                <w:szCs w:val="18"/>
              </w:rPr>
            </w:pPr>
          </w:p>
        </w:tc>
        <w:tc>
          <w:tcPr>
            <w:tcW w:w="922" w:type="dxa"/>
          </w:tcPr>
          <w:p w14:paraId="031ACE2D"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2</w:t>
            </w:r>
          </w:p>
        </w:tc>
        <w:tc>
          <w:tcPr>
            <w:tcW w:w="1168" w:type="dxa"/>
          </w:tcPr>
          <w:p w14:paraId="366456F6"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51</w:t>
            </w:r>
          </w:p>
        </w:tc>
        <w:tc>
          <w:tcPr>
            <w:tcW w:w="1029" w:type="dxa"/>
          </w:tcPr>
          <w:p w14:paraId="4268E134"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33.1</w:t>
            </w:r>
          </w:p>
        </w:tc>
        <w:tc>
          <w:tcPr>
            <w:tcW w:w="1398" w:type="dxa"/>
          </w:tcPr>
          <w:p w14:paraId="4C945D75"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33.3</w:t>
            </w:r>
          </w:p>
        </w:tc>
        <w:tc>
          <w:tcPr>
            <w:tcW w:w="1475" w:type="dxa"/>
          </w:tcPr>
          <w:p w14:paraId="72D23BF9"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49.7</w:t>
            </w:r>
          </w:p>
        </w:tc>
      </w:tr>
      <w:tr w:rsidR="0055509D" w:rsidRPr="0055509D" w14:paraId="563DDE16" w14:textId="77777777" w:rsidTr="0055509D">
        <w:tc>
          <w:tcPr>
            <w:tcW w:w="953" w:type="dxa"/>
            <w:vMerge/>
          </w:tcPr>
          <w:p w14:paraId="569060B2" w14:textId="77777777" w:rsidR="0055509D" w:rsidRPr="0055509D" w:rsidRDefault="0055509D" w:rsidP="0055509D">
            <w:pPr>
              <w:autoSpaceDE w:val="0"/>
              <w:autoSpaceDN w:val="0"/>
              <w:adjustRightInd w:val="0"/>
              <w:rPr>
                <w:rFonts w:ascii="Arial" w:hAnsi="Arial" w:cs="Arial"/>
                <w:color w:val="010205"/>
                <w:kern w:val="0"/>
                <w:sz w:val="18"/>
                <w:szCs w:val="18"/>
              </w:rPr>
            </w:pPr>
          </w:p>
        </w:tc>
        <w:tc>
          <w:tcPr>
            <w:tcW w:w="922" w:type="dxa"/>
          </w:tcPr>
          <w:p w14:paraId="7BDA6154"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3</w:t>
            </w:r>
          </w:p>
        </w:tc>
        <w:tc>
          <w:tcPr>
            <w:tcW w:w="1168" w:type="dxa"/>
          </w:tcPr>
          <w:p w14:paraId="03D4DD76"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54</w:t>
            </w:r>
          </w:p>
        </w:tc>
        <w:tc>
          <w:tcPr>
            <w:tcW w:w="1029" w:type="dxa"/>
          </w:tcPr>
          <w:p w14:paraId="1840BAC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35.1</w:t>
            </w:r>
          </w:p>
        </w:tc>
        <w:tc>
          <w:tcPr>
            <w:tcW w:w="1398" w:type="dxa"/>
          </w:tcPr>
          <w:p w14:paraId="064A4601"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35.3</w:t>
            </w:r>
          </w:p>
        </w:tc>
        <w:tc>
          <w:tcPr>
            <w:tcW w:w="1475" w:type="dxa"/>
          </w:tcPr>
          <w:p w14:paraId="6A6C4271"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85.0</w:t>
            </w:r>
          </w:p>
        </w:tc>
      </w:tr>
      <w:tr w:rsidR="0055509D" w:rsidRPr="0055509D" w14:paraId="61629910" w14:textId="77777777" w:rsidTr="0055509D">
        <w:tc>
          <w:tcPr>
            <w:tcW w:w="953" w:type="dxa"/>
            <w:vMerge/>
          </w:tcPr>
          <w:p w14:paraId="1E7DE78F" w14:textId="77777777" w:rsidR="0055509D" w:rsidRPr="0055509D" w:rsidRDefault="0055509D" w:rsidP="0055509D">
            <w:pPr>
              <w:autoSpaceDE w:val="0"/>
              <w:autoSpaceDN w:val="0"/>
              <w:adjustRightInd w:val="0"/>
              <w:rPr>
                <w:rFonts w:ascii="Arial" w:hAnsi="Arial" w:cs="Arial"/>
                <w:color w:val="010205"/>
                <w:kern w:val="0"/>
                <w:sz w:val="18"/>
                <w:szCs w:val="18"/>
              </w:rPr>
            </w:pPr>
          </w:p>
        </w:tc>
        <w:tc>
          <w:tcPr>
            <w:tcW w:w="922" w:type="dxa"/>
          </w:tcPr>
          <w:p w14:paraId="5F290C33"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4</w:t>
            </w:r>
          </w:p>
        </w:tc>
        <w:tc>
          <w:tcPr>
            <w:tcW w:w="1168" w:type="dxa"/>
          </w:tcPr>
          <w:p w14:paraId="44C5E3A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23</w:t>
            </w:r>
          </w:p>
        </w:tc>
        <w:tc>
          <w:tcPr>
            <w:tcW w:w="1029" w:type="dxa"/>
          </w:tcPr>
          <w:p w14:paraId="76BB89C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14.9</w:t>
            </w:r>
          </w:p>
        </w:tc>
        <w:tc>
          <w:tcPr>
            <w:tcW w:w="1398" w:type="dxa"/>
          </w:tcPr>
          <w:p w14:paraId="13A1B120"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15.0</w:t>
            </w:r>
          </w:p>
        </w:tc>
        <w:tc>
          <w:tcPr>
            <w:tcW w:w="1475" w:type="dxa"/>
          </w:tcPr>
          <w:p w14:paraId="3D14C8A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100.0</w:t>
            </w:r>
          </w:p>
        </w:tc>
      </w:tr>
      <w:tr w:rsidR="0055509D" w:rsidRPr="0055509D" w14:paraId="1EADD194" w14:textId="77777777" w:rsidTr="0055509D">
        <w:tc>
          <w:tcPr>
            <w:tcW w:w="953" w:type="dxa"/>
            <w:vMerge/>
          </w:tcPr>
          <w:p w14:paraId="1E96F852" w14:textId="77777777" w:rsidR="0055509D" w:rsidRPr="0055509D" w:rsidRDefault="0055509D" w:rsidP="0055509D">
            <w:pPr>
              <w:autoSpaceDE w:val="0"/>
              <w:autoSpaceDN w:val="0"/>
              <w:adjustRightInd w:val="0"/>
              <w:rPr>
                <w:rFonts w:ascii="Arial" w:hAnsi="Arial" w:cs="Arial"/>
                <w:color w:val="010205"/>
                <w:kern w:val="0"/>
                <w:sz w:val="18"/>
                <w:szCs w:val="18"/>
              </w:rPr>
            </w:pPr>
          </w:p>
        </w:tc>
        <w:tc>
          <w:tcPr>
            <w:tcW w:w="922" w:type="dxa"/>
          </w:tcPr>
          <w:p w14:paraId="20C11EC8"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Total</w:t>
            </w:r>
          </w:p>
        </w:tc>
        <w:tc>
          <w:tcPr>
            <w:tcW w:w="1168" w:type="dxa"/>
          </w:tcPr>
          <w:p w14:paraId="2BC6B2F4"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c>
          <w:tcPr>
            <w:tcW w:w="1029" w:type="dxa"/>
          </w:tcPr>
          <w:p w14:paraId="00CBFB62"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99.4</w:t>
            </w:r>
          </w:p>
        </w:tc>
        <w:tc>
          <w:tcPr>
            <w:tcW w:w="1398" w:type="dxa"/>
          </w:tcPr>
          <w:p w14:paraId="2C778FAE"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100.0</w:t>
            </w:r>
          </w:p>
        </w:tc>
        <w:tc>
          <w:tcPr>
            <w:tcW w:w="1475" w:type="dxa"/>
          </w:tcPr>
          <w:p w14:paraId="01CFDF15"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r>
      <w:tr w:rsidR="0055509D" w:rsidRPr="0055509D" w14:paraId="655FE36B" w14:textId="77777777" w:rsidTr="0055509D">
        <w:tc>
          <w:tcPr>
            <w:tcW w:w="953" w:type="dxa"/>
          </w:tcPr>
          <w:p w14:paraId="0D4DEBA8"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Missing</w:t>
            </w:r>
          </w:p>
        </w:tc>
        <w:tc>
          <w:tcPr>
            <w:tcW w:w="922" w:type="dxa"/>
          </w:tcPr>
          <w:p w14:paraId="01564671"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System</w:t>
            </w:r>
          </w:p>
        </w:tc>
        <w:tc>
          <w:tcPr>
            <w:tcW w:w="1168" w:type="dxa"/>
          </w:tcPr>
          <w:p w14:paraId="65D913EF"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w:t>
            </w:r>
          </w:p>
        </w:tc>
        <w:tc>
          <w:tcPr>
            <w:tcW w:w="1029" w:type="dxa"/>
          </w:tcPr>
          <w:p w14:paraId="53DEA6D5"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.6</w:t>
            </w:r>
          </w:p>
        </w:tc>
        <w:tc>
          <w:tcPr>
            <w:tcW w:w="1398" w:type="dxa"/>
          </w:tcPr>
          <w:p w14:paraId="1FB30F66"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c>
          <w:tcPr>
            <w:tcW w:w="1475" w:type="dxa"/>
          </w:tcPr>
          <w:p w14:paraId="3362839D"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r>
      <w:tr w:rsidR="0055509D" w:rsidRPr="0055509D" w14:paraId="001DBCD9" w14:textId="77777777" w:rsidTr="0055509D">
        <w:tc>
          <w:tcPr>
            <w:tcW w:w="1875" w:type="dxa"/>
            <w:gridSpan w:val="2"/>
          </w:tcPr>
          <w:p w14:paraId="2AA4615B"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Total</w:t>
            </w:r>
          </w:p>
        </w:tc>
        <w:tc>
          <w:tcPr>
            <w:tcW w:w="1168" w:type="dxa"/>
          </w:tcPr>
          <w:p w14:paraId="7F379F98"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154</w:t>
            </w:r>
          </w:p>
        </w:tc>
        <w:tc>
          <w:tcPr>
            <w:tcW w:w="1029" w:type="dxa"/>
          </w:tcPr>
          <w:p w14:paraId="13F28B9F"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100.0</w:t>
            </w:r>
          </w:p>
        </w:tc>
        <w:tc>
          <w:tcPr>
            <w:tcW w:w="1398" w:type="dxa"/>
          </w:tcPr>
          <w:p w14:paraId="5AE320E9"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c>
          <w:tcPr>
            <w:tcW w:w="1475" w:type="dxa"/>
          </w:tcPr>
          <w:p w14:paraId="567275CA"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r>
    </w:tbl>
    <w:p w14:paraId="6A9B9DFA" w14:textId="77777777" w:rsidR="0055509D" w:rsidRDefault="0055509D" w:rsidP="00592EFF">
      <w:pPr>
        <w:autoSpaceDE w:val="0"/>
        <w:autoSpaceDN w:val="0"/>
        <w:adjustRightInd w:val="0"/>
        <w:spacing w:after="0" w:line="400" w:lineRule="atLeast"/>
        <w:rPr>
          <w:rFonts w:ascii="Times New Roman" w:hAnsi="Times New Roman" w:cs="Times New Roman"/>
          <w:kern w:val="0"/>
          <w:sz w:val="24"/>
          <w:szCs w:val="24"/>
        </w:rPr>
      </w:pPr>
    </w:p>
    <w:p w14:paraId="4422A361" w14:textId="77777777" w:rsidR="0055509D" w:rsidRPr="0055509D" w:rsidRDefault="0055509D" w:rsidP="0055509D">
      <w:p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The data provided outlines the frequency and percentage distribution of responses to the question "What is your age?" across four coded categories, which we've previously discussed as representing different age groups:</w:t>
      </w:r>
    </w:p>
    <w:p w14:paraId="7FE28684" w14:textId="77777777" w:rsidR="0055509D" w:rsidRPr="0055509D" w:rsidRDefault="0055509D" w:rsidP="0055509D">
      <w:pPr>
        <w:numPr>
          <w:ilvl w:val="0"/>
          <w:numId w:val="3"/>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Ages 25-30</w:t>
      </w:r>
    </w:p>
    <w:p w14:paraId="304F84B1" w14:textId="77777777" w:rsidR="0055509D" w:rsidRPr="0055509D" w:rsidRDefault="0055509D" w:rsidP="0055509D">
      <w:pPr>
        <w:numPr>
          <w:ilvl w:val="0"/>
          <w:numId w:val="3"/>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Ages 30-35</w:t>
      </w:r>
    </w:p>
    <w:p w14:paraId="75A25530" w14:textId="77777777" w:rsidR="0055509D" w:rsidRPr="0055509D" w:rsidRDefault="0055509D" w:rsidP="0055509D">
      <w:pPr>
        <w:numPr>
          <w:ilvl w:val="0"/>
          <w:numId w:val="3"/>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Ages 35-40</w:t>
      </w:r>
    </w:p>
    <w:p w14:paraId="6FAAF8F0" w14:textId="77777777" w:rsidR="0055509D" w:rsidRPr="0055509D" w:rsidRDefault="0055509D" w:rsidP="0055509D">
      <w:pPr>
        <w:numPr>
          <w:ilvl w:val="0"/>
          <w:numId w:val="3"/>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Ages above 40</w:t>
      </w:r>
    </w:p>
    <w:p w14:paraId="0D1CFB9D" w14:textId="77777777" w:rsidR="0055509D" w:rsidRPr="0055509D" w:rsidRDefault="0055509D" w:rsidP="0055509D">
      <w:pPr>
        <w:autoSpaceDE w:val="0"/>
        <w:autoSpaceDN w:val="0"/>
        <w:adjustRightInd w:val="0"/>
        <w:spacing w:after="0" w:line="400" w:lineRule="atLeast"/>
        <w:rPr>
          <w:rFonts w:ascii="Times New Roman" w:hAnsi="Times New Roman" w:cs="Times New Roman"/>
          <w:b/>
          <w:bCs/>
          <w:kern w:val="0"/>
          <w:sz w:val="24"/>
          <w:szCs w:val="24"/>
        </w:rPr>
      </w:pPr>
      <w:r w:rsidRPr="0055509D">
        <w:rPr>
          <w:rFonts w:ascii="Times New Roman" w:hAnsi="Times New Roman" w:cs="Times New Roman"/>
          <w:b/>
          <w:bCs/>
          <w:kern w:val="0"/>
          <w:sz w:val="24"/>
          <w:szCs w:val="24"/>
        </w:rPr>
        <w:t>Analysis of the Data:</w:t>
      </w:r>
    </w:p>
    <w:p w14:paraId="2BED6338" w14:textId="77777777" w:rsidR="0055509D" w:rsidRPr="0055509D" w:rsidRDefault="0055509D" w:rsidP="0055509D">
      <w:pPr>
        <w:numPr>
          <w:ilvl w:val="0"/>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Category 1 (Ages 25-30)</w:t>
      </w:r>
      <w:r w:rsidRPr="0055509D">
        <w:rPr>
          <w:rFonts w:ascii="Times New Roman" w:hAnsi="Times New Roman" w:cs="Times New Roman"/>
          <w:kern w:val="0"/>
          <w:sz w:val="24"/>
          <w:szCs w:val="24"/>
        </w:rPr>
        <w:t>:</w:t>
      </w:r>
    </w:p>
    <w:p w14:paraId="4D042320"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Frequency</w:t>
      </w:r>
      <w:r w:rsidRPr="0055509D">
        <w:rPr>
          <w:rFonts w:ascii="Times New Roman" w:hAnsi="Times New Roman" w:cs="Times New Roman"/>
          <w:kern w:val="0"/>
          <w:sz w:val="24"/>
          <w:szCs w:val="24"/>
        </w:rPr>
        <w:t>: 25 responses</w:t>
      </w:r>
    </w:p>
    <w:p w14:paraId="32C45CEA"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Valid Percent</w:t>
      </w:r>
      <w:r w:rsidRPr="0055509D">
        <w:rPr>
          <w:rFonts w:ascii="Times New Roman" w:hAnsi="Times New Roman" w:cs="Times New Roman"/>
          <w:kern w:val="0"/>
          <w:sz w:val="24"/>
          <w:szCs w:val="24"/>
        </w:rPr>
        <w:t>: 16.3%</w:t>
      </w:r>
    </w:p>
    <w:p w14:paraId="322D5221"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This is the least represented age group among the respondents.</w:t>
      </w:r>
    </w:p>
    <w:p w14:paraId="0FB47CA8" w14:textId="77777777" w:rsidR="0055509D" w:rsidRPr="0055509D" w:rsidRDefault="0055509D" w:rsidP="0055509D">
      <w:pPr>
        <w:numPr>
          <w:ilvl w:val="0"/>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Category 2 (Ages 30-35)</w:t>
      </w:r>
      <w:r w:rsidRPr="0055509D">
        <w:rPr>
          <w:rFonts w:ascii="Times New Roman" w:hAnsi="Times New Roman" w:cs="Times New Roman"/>
          <w:kern w:val="0"/>
          <w:sz w:val="24"/>
          <w:szCs w:val="24"/>
        </w:rPr>
        <w:t>:</w:t>
      </w:r>
    </w:p>
    <w:p w14:paraId="1A1EE325"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Frequency</w:t>
      </w:r>
      <w:r w:rsidRPr="0055509D">
        <w:rPr>
          <w:rFonts w:ascii="Times New Roman" w:hAnsi="Times New Roman" w:cs="Times New Roman"/>
          <w:kern w:val="0"/>
          <w:sz w:val="24"/>
          <w:szCs w:val="24"/>
        </w:rPr>
        <w:t>: 51 responses</w:t>
      </w:r>
    </w:p>
    <w:p w14:paraId="2DFCB911"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Valid Percent</w:t>
      </w:r>
      <w:r w:rsidRPr="0055509D">
        <w:rPr>
          <w:rFonts w:ascii="Times New Roman" w:hAnsi="Times New Roman" w:cs="Times New Roman"/>
          <w:kern w:val="0"/>
          <w:sz w:val="24"/>
          <w:szCs w:val="24"/>
        </w:rPr>
        <w:t>: 33.3%</w:t>
      </w:r>
    </w:p>
    <w:p w14:paraId="5354849C"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This age group comprises a third of the responses, indicating a significant portion of the population in this age range.</w:t>
      </w:r>
    </w:p>
    <w:p w14:paraId="6C7040CA" w14:textId="77777777" w:rsidR="0055509D" w:rsidRPr="0055509D" w:rsidRDefault="0055509D" w:rsidP="0055509D">
      <w:pPr>
        <w:numPr>
          <w:ilvl w:val="0"/>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Category 3 (Ages 35-40)</w:t>
      </w:r>
      <w:r w:rsidRPr="0055509D">
        <w:rPr>
          <w:rFonts w:ascii="Times New Roman" w:hAnsi="Times New Roman" w:cs="Times New Roman"/>
          <w:kern w:val="0"/>
          <w:sz w:val="24"/>
          <w:szCs w:val="24"/>
        </w:rPr>
        <w:t>:</w:t>
      </w:r>
    </w:p>
    <w:p w14:paraId="297289B5"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Frequency</w:t>
      </w:r>
      <w:r w:rsidRPr="0055509D">
        <w:rPr>
          <w:rFonts w:ascii="Times New Roman" w:hAnsi="Times New Roman" w:cs="Times New Roman"/>
          <w:kern w:val="0"/>
          <w:sz w:val="24"/>
          <w:szCs w:val="24"/>
        </w:rPr>
        <w:t>: 54 responses</w:t>
      </w:r>
    </w:p>
    <w:p w14:paraId="2A19B634"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Valid Percent</w:t>
      </w:r>
      <w:r w:rsidRPr="0055509D">
        <w:rPr>
          <w:rFonts w:ascii="Times New Roman" w:hAnsi="Times New Roman" w:cs="Times New Roman"/>
          <w:kern w:val="0"/>
          <w:sz w:val="24"/>
          <w:szCs w:val="24"/>
        </w:rPr>
        <w:t>: 35.3%</w:t>
      </w:r>
    </w:p>
    <w:p w14:paraId="376FAD60"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This is the most represented age group among the respondents, suggesting that individuals in this age range are the primary demographic.</w:t>
      </w:r>
    </w:p>
    <w:p w14:paraId="525B1676" w14:textId="77777777" w:rsidR="0055509D" w:rsidRPr="0055509D" w:rsidRDefault="0055509D" w:rsidP="0055509D">
      <w:pPr>
        <w:numPr>
          <w:ilvl w:val="0"/>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Category 4 (Ages above 40)</w:t>
      </w:r>
      <w:r w:rsidRPr="0055509D">
        <w:rPr>
          <w:rFonts w:ascii="Times New Roman" w:hAnsi="Times New Roman" w:cs="Times New Roman"/>
          <w:kern w:val="0"/>
          <w:sz w:val="24"/>
          <w:szCs w:val="24"/>
        </w:rPr>
        <w:t>:</w:t>
      </w:r>
    </w:p>
    <w:p w14:paraId="0B799DDD"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Frequency</w:t>
      </w:r>
      <w:r w:rsidRPr="0055509D">
        <w:rPr>
          <w:rFonts w:ascii="Times New Roman" w:hAnsi="Times New Roman" w:cs="Times New Roman"/>
          <w:kern w:val="0"/>
          <w:sz w:val="24"/>
          <w:szCs w:val="24"/>
        </w:rPr>
        <w:t>: 23 responses</w:t>
      </w:r>
    </w:p>
    <w:p w14:paraId="53A9D777"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b/>
          <w:bCs/>
          <w:kern w:val="0"/>
          <w:sz w:val="24"/>
          <w:szCs w:val="24"/>
        </w:rPr>
        <w:t>Valid Percent</w:t>
      </w:r>
      <w:r w:rsidRPr="0055509D">
        <w:rPr>
          <w:rFonts w:ascii="Times New Roman" w:hAnsi="Times New Roman" w:cs="Times New Roman"/>
          <w:kern w:val="0"/>
          <w:sz w:val="24"/>
          <w:szCs w:val="24"/>
        </w:rPr>
        <w:t>: 15.0%</w:t>
      </w:r>
    </w:p>
    <w:p w14:paraId="35BBC234" w14:textId="77777777" w:rsidR="0055509D" w:rsidRPr="0055509D" w:rsidRDefault="0055509D" w:rsidP="0055509D">
      <w:pPr>
        <w:numPr>
          <w:ilvl w:val="1"/>
          <w:numId w:val="4"/>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lastRenderedPageBreak/>
        <w:t>Representing the smallest group after Category 1, this indicates fewer participants in this older age range.</w:t>
      </w:r>
    </w:p>
    <w:p w14:paraId="7F1613C9" w14:textId="77777777" w:rsidR="0055509D" w:rsidRPr="0055509D" w:rsidRDefault="0055509D" w:rsidP="0055509D">
      <w:pPr>
        <w:autoSpaceDE w:val="0"/>
        <w:autoSpaceDN w:val="0"/>
        <w:adjustRightInd w:val="0"/>
        <w:spacing w:after="0" w:line="400" w:lineRule="atLeast"/>
        <w:rPr>
          <w:rFonts w:ascii="Times New Roman" w:hAnsi="Times New Roman" w:cs="Times New Roman"/>
          <w:b/>
          <w:bCs/>
          <w:kern w:val="0"/>
          <w:sz w:val="24"/>
          <w:szCs w:val="24"/>
        </w:rPr>
      </w:pPr>
      <w:r w:rsidRPr="0055509D">
        <w:rPr>
          <w:rFonts w:ascii="Times New Roman" w:hAnsi="Times New Roman" w:cs="Times New Roman"/>
          <w:b/>
          <w:bCs/>
          <w:kern w:val="0"/>
          <w:sz w:val="24"/>
          <w:szCs w:val="24"/>
        </w:rPr>
        <w:t>Cumulative Percentages:</w:t>
      </w:r>
    </w:p>
    <w:p w14:paraId="0D02107E" w14:textId="77777777" w:rsidR="0055509D" w:rsidRPr="0055509D" w:rsidRDefault="0055509D" w:rsidP="0055509D">
      <w:pPr>
        <w:numPr>
          <w:ilvl w:val="0"/>
          <w:numId w:val="5"/>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The cumulative percentage helps us understand the distribution of ages as we move through the categories. By the time we include the third category (Ages 35-40), 85% of the sample has been accounted for, confirming the skew towards younger age groups within the dataset.</w:t>
      </w:r>
    </w:p>
    <w:p w14:paraId="233F58AA" w14:textId="77777777" w:rsidR="0055509D" w:rsidRPr="0055509D" w:rsidRDefault="0055509D" w:rsidP="0055509D">
      <w:pPr>
        <w:autoSpaceDE w:val="0"/>
        <w:autoSpaceDN w:val="0"/>
        <w:adjustRightInd w:val="0"/>
        <w:spacing w:after="0" w:line="400" w:lineRule="atLeast"/>
        <w:rPr>
          <w:rFonts w:ascii="Times New Roman" w:hAnsi="Times New Roman" w:cs="Times New Roman"/>
          <w:b/>
          <w:bCs/>
          <w:kern w:val="0"/>
          <w:sz w:val="24"/>
          <w:szCs w:val="24"/>
        </w:rPr>
      </w:pPr>
      <w:r w:rsidRPr="0055509D">
        <w:rPr>
          <w:rFonts w:ascii="Times New Roman" w:hAnsi="Times New Roman" w:cs="Times New Roman"/>
          <w:b/>
          <w:bCs/>
          <w:kern w:val="0"/>
          <w:sz w:val="24"/>
          <w:szCs w:val="24"/>
        </w:rPr>
        <w:t>Missing Data:</w:t>
      </w:r>
    </w:p>
    <w:p w14:paraId="50392FA6" w14:textId="77777777" w:rsidR="0055509D" w:rsidRPr="0055509D" w:rsidRDefault="0055509D" w:rsidP="0055509D">
      <w:pPr>
        <w:numPr>
          <w:ilvl w:val="0"/>
          <w:numId w:val="6"/>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There is 1 response missing, accounting for 0.6% of the total, which is relatively insignificant and unlikely to impact the overall analysis substantially.</w:t>
      </w:r>
    </w:p>
    <w:p w14:paraId="3CE5CE7E" w14:textId="77777777" w:rsidR="0055509D" w:rsidRPr="0055509D" w:rsidRDefault="0055509D" w:rsidP="0055509D">
      <w:pPr>
        <w:autoSpaceDE w:val="0"/>
        <w:autoSpaceDN w:val="0"/>
        <w:adjustRightInd w:val="0"/>
        <w:spacing w:after="0" w:line="400" w:lineRule="atLeast"/>
        <w:rPr>
          <w:rFonts w:ascii="Times New Roman" w:hAnsi="Times New Roman" w:cs="Times New Roman"/>
          <w:b/>
          <w:bCs/>
          <w:kern w:val="0"/>
          <w:sz w:val="24"/>
          <w:szCs w:val="24"/>
        </w:rPr>
      </w:pPr>
      <w:r w:rsidRPr="0055509D">
        <w:rPr>
          <w:rFonts w:ascii="Times New Roman" w:hAnsi="Times New Roman" w:cs="Times New Roman"/>
          <w:b/>
          <w:bCs/>
          <w:kern w:val="0"/>
          <w:sz w:val="24"/>
          <w:szCs w:val="24"/>
        </w:rPr>
        <w:t>Insights:</w:t>
      </w:r>
    </w:p>
    <w:p w14:paraId="572F93C9" w14:textId="77777777" w:rsidR="0055509D" w:rsidRPr="0055509D" w:rsidRDefault="0055509D" w:rsidP="0055509D">
      <w:pPr>
        <w:numPr>
          <w:ilvl w:val="0"/>
          <w:numId w:val="7"/>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The data indicates a concentration of respondents within the 30-40 age range, which may be a target demographic for whatever product or service is being analyzed.</w:t>
      </w:r>
    </w:p>
    <w:p w14:paraId="574561F5" w14:textId="77777777" w:rsidR="0055509D" w:rsidRPr="0055509D" w:rsidRDefault="0055509D" w:rsidP="0055509D">
      <w:pPr>
        <w:numPr>
          <w:ilvl w:val="0"/>
          <w:numId w:val="7"/>
        </w:numPr>
        <w:autoSpaceDE w:val="0"/>
        <w:autoSpaceDN w:val="0"/>
        <w:adjustRightInd w:val="0"/>
        <w:spacing w:after="0" w:line="400" w:lineRule="atLeast"/>
        <w:rPr>
          <w:rFonts w:ascii="Times New Roman" w:hAnsi="Times New Roman" w:cs="Times New Roman"/>
          <w:kern w:val="0"/>
          <w:sz w:val="24"/>
          <w:szCs w:val="24"/>
        </w:rPr>
      </w:pPr>
      <w:r w:rsidRPr="0055509D">
        <w:rPr>
          <w:rFonts w:ascii="Times New Roman" w:hAnsi="Times New Roman" w:cs="Times New Roman"/>
          <w:kern w:val="0"/>
          <w:sz w:val="24"/>
          <w:szCs w:val="24"/>
        </w:rPr>
        <w:t>The age groups 25-30 and above 40 are less represented, which could suggest areas for further outreach or targeted strategies depending on the context of the data use.</w:t>
      </w:r>
    </w:p>
    <w:p w14:paraId="32698BC5" w14:textId="77777777" w:rsidR="0055509D" w:rsidRPr="00592EFF" w:rsidRDefault="0055509D" w:rsidP="00592EFF">
      <w:pPr>
        <w:autoSpaceDE w:val="0"/>
        <w:autoSpaceDN w:val="0"/>
        <w:adjustRightInd w:val="0"/>
        <w:spacing w:after="0" w:line="400" w:lineRule="atLeast"/>
        <w:rPr>
          <w:rFonts w:ascii="Times New Roman" w:hAnsi="Times New Roman" w:cs="Times New Roman"/>
          <w:kern w:val="0"/>
          <w:sz w:val="24"/>
          <w:szCs w:val="24"/>
        </w:rPr>
      </w:pPr>
    </w:p>
    <w:p w14:paraId="267F672B" w14:textId="77777777" w:rsidR="00AE2011" w:rsidRDefault="00AE2011"/>
    <w:p w14:paraId="69977E0F" w14:textId="4EDF18B0" w:rsidR="0055509D" w:rsidRDefault="0055509D" w:rsidP="0055509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6AD43238" wp14:editId="2F3BBBB2">
            <wp:extent cx="5974080" cy="3512820"/>
            <wp:effectExtent l="0" t="0" r="0" b="0"/>
            <wp:docPr id="1764927677" name="Picture 1" descr="A graph with blue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7677" name="Picture 1" descr="A graph with blue and black lin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13782481" w14:textId="77777777" w:rsidR="0055509D" w:rsidRPr="0055509D" w:rsidRDefault="0055509D" w:rsidP="0055509D">
      <w:r w:rsidRPr="0055509D">
        <w:t>The histogram you provided shows the distribution of the encoded age groups with an overlaid normal distribution curve for comparison. Here’s a detailed analysis based on the histogram:</w:t>
      </w:r>
    </w:p>
    <w:p w14:paraId="031D1899" w14:textId="77777777" w:rsidR="0055509D" w:rsidRPr="0055509D" w:rsidRDefault="0055509D" w:rsidP="0055509D">
      <w:pPr>
        <w:rPr>
          <w:b/>
          <w:bCs/>
        </w:rPr>
      </w:pPr>
      <w:r w:rsidRPr="0055509D">
        <w:rPr>
          <w:b/>
          <w:bCs/>
        </w:rPr>
        <w:t>Key Observations:</w:t>
      </w:r>
    </w:p>
    <w:p w14:paraId="0E454DBF" w14:textId="77777777" w:rsidR="0055509D" w:rsidRPr="0055509D" w:rsidRDefault="0055509D" w:rsidP="0055509D">
      <w:pPr>
        <w:numPr>
          <w:ilvl w:val="0"/>
          <w:numId w:val="8"/>
        </w:numPr>
      </w:pPr>
      <w:r w:rsidRPr="0055509D">
        <w:rPr>
          <w:b/>
          <w:bCs/>
        </w:rPr>
        <w:t>Distribution Shape</w:t>
      </w:r>
      <w:r w:rsidRPr="0055509D">
        <w:t>: The histogram shows a somewhat bell-shaped distribution but it leans towards the left (lower age groups), indicating a slight skewness. The bulk of the data is concentrated around the categories representing ages 30-35 and 35-40 (Categories 2 and 3).</w:t>
      </w:r>
    </w:p>
    <w:p w14:paraId="13C459A8" w14:textId="77777777" w:rsidR="0055509D" w:rsidRPr="0055509D" w:rsidRDefault="0055509D" w:rsidP="0055509D">
      <w:pPr>
        <w:numPr>
          <w:ilvl w:val="0"/>
          <w:numId w:val="8"/>
        </w:numPr>
      </w:pPr>
      <w:r w:rsidRPr="0055509D">
        <w:rPr>
          <w:b/>
          <w:bCs/>
        </w:rPr>
        <w:lastRenderedPageBreak/>
        <w:t>Central Tendency and Variability</w:t>
      </w:r>
      <w:r w:rsidRPr="0055509D">
        <w:t>:</w:t>
      </w:r>
    </w:p>
    <w:p w14:paraId="6EB02E29" w14:textId="77777777" w:rsidR="0055509D" w:rsidRPr="0055509D" w:rsidRDefault="0055509D" w:rsidP="0055509D">
      <w:pPr>
        <w:numPr>
          <w:ilvl w:val="1"/>
          <w:numId w:val="8"/>
        </w:numPr>
      </w:pPr>
      <w:r w:rsidRPr="0055509D">
        <w:rPr>
          <w:b/>
          <w:bCs/>
        </w:rPr>
        <w:t>Mean</w:t>
      </w:r>
      <w:r w:rsidRPr="0055509D">
        <w:t>: The mean of the age group codes is 2.49, which is slightly less than the midpoint between Categories 2 and 3, suggesting a lower age group bias in your data.</w:t>
      </w:r>
    </w:p>
    <w:p w14:paraId="77E7DA92" w14:textId="77777777" w:rsidR="0055509D" w:rsidRPr="0055509D" w:rsidRDefault="0055509D" w:rsidP="0055509D">
      <w:pPr>
        <w:numPr>
          <w:ilvl w:val="1"/>
          <w:numId w:val="8"/>
        </w:numPr>
      </w:pPr>
      <w:r w:rsidRPr="0055509D">
        <w:rPr>
          <w:b/>
          <w:bCs/>
        </w:rPr>
        <w:t>Standard Deviation</w:t>
      </w:r>
      <w:r w:rsidRPr="0055509D">
        <w:t>: A standard deviation of 0.94. This relatively low value indicates that most of the data points are clustered closely around the mean, showing that the ages do not vary widely within the dataset.</w:t>
      </w:r>
    </w:p>
    <w:p w14:paraId="14B900AA" w14:textId="77777777" w:rsidR="0055509D" w:rsidRPr="0055509D" w:rsidRDefault="0055509D" w:rsidP="0055509D">
      <w:pPr>
        <w:numPr>
          <w:ilvl w:val="0"/>
          <w:numId w:val="8"/>
        </w:numPr>
      </w:pPr>
      <w:r w:rsidRPr="0055509D">
        <w:rPr>
          <w:b/>
          <w:bCs/>
        </w:rPr>
        <w:t>Frequency Analysis</w:t>
      </w:r>
      <w:r w:rsidRPr="0055509D">
        <w:t>:</w:t>
      </w:r>
    </w:p>
    <w:p w14:paraId="185B2359" w14:textId="77777777" w:rsidR="0055509D" w:rsidRPr="0055509D" w:rsidRDefault="0055509D" w:rsidP="0055509D">
      <w:pPr>
        <w:numPr>
          <w:ilvl w:val="1"/>
          <w:numId w:val="8"/>
        </w:numPr>
      </w:pPr>
      <w:r w:rsidRPr="0055509D">
        <w:rPr>
          <w:b/>
          <w:bCs/>
        </w:rPr>
        <w:t>Category 1 (Code 1)</w:t>
      </w:r>
      <w:r w:rsidRPr="0055509D">
        <w:t>: Represents the 25-30 age group, with fewer respondents compared to the central categories but still a significant count.</w:t>
      </w:r>
    </w:p>
    <w:p w14:paraId="7B67B989" w14:textId="77777777" w:rsidR="0055509D" w:rsidRPr="0055509D" w:rsidRDefault="0055509D" w:rsidP="0055509D">
      <w:pPr>
        <w:numPr>
          <w:ilvl w:val="1"/>
          <w:numId w:val="8"/>
        </w:numPr>
      </w:pPr>
      <w:r w:rsidRPr="0055509D">
        <w:rPr>
          <w:b/>
          <w:bCs/>
        </w:rPr>
        <w:t>Category 2 (Code 2)</w:t>
      </w:r>
      <w:r w:rsidRPr="0055509D">
        <w:t xml:space="preserve"> and </w:t>
      </w:r>
      <w:r w:rsidRPr="0055509D">
        <w:rPr>
          <w:b/>
          <w:bCs/>
        </w:rPr>
        <w:t>Category 3 (Code 3)</w:t>
      </w:r>
      <w:r w:rsidRPr="0055509D">
        <w:t>: These categories are the most heavily populated, aligning with the median and mode values discussed earlier.</w:t>
      </w:r>
    </w:p>
    <w:p w14:paraId="5545C36A" w14:textId="77777777" w:rsidR="0055509D" w:rsidRPr="0055509D" w:rsidRDefault="0055509D" w:rsidP="0055509D">
      <w:pPr>
        <w:numPr>
          <w:ilvl w:val="1"/>
          <w:numId w:val="8"/>
        </w:numPr>
      </w:pPr>
      <w:r w:rsidRPr="0055509D">
        <w:rPr>
          <w:b/>
          <w:bCs/>
        </w:rPr>
        <w:t>Category 4 (Code 4)</w:t>
      </w:r>
      <w:r w:rsidRPr="0055509D">
        <w:t>: This category has fewer responses, similar to Category 1, showing a decrease in frequency as age increases.</w:t>
      </w:r>
    </w:p>
    <w:p w14:paraId="7066A314" w14:textId="77777777" w:rsidR="0055509D" w:rsidRPr="0055509D" w:rsidRDefault="0055509D" w:rsidP="0055509D">
      <w:pPr>
        <w:numPr>
          <w:ilvl w:val="0"/>
          <w:numId w:val="8"/>
        </w:numPr>
      </w:pPr>
      <w:r w:rsidRPr="0055509D">
        <w:rPr>
          <w:b/>
          <w:bCs/>
        </w:rPr>
        <w:t>Fit to Normal Curve</w:t>
      </w:r>
      <w:r w:rsidRPr="0055509D">
        <w:t>:</w:t>
      </w:r>
    </w:p>
    <w:p w14:paraId="2C8B33D9" w14:textId="77777777" w:rsidR="0055509D" w:rsidRPr="0055509D" w:rsidRDefault="0055509D" w:rsidP="0055509D">
      <w:pPr>
        <w:numPr>
          <w:ilvl w:val="1"/>
          <w:numId w:val="8"/>
        </w:numPr>
      </w:pPr>
      <w:r w:rsidRPr="0055509D">
        <w:t>The distribution does not perfectly fit the overlaid normal curve, especially towards the higher age groups (Category 4), where there's a noticeable drop in frequency compared to what a normal distribution would predict.</w:t>
      </w:r>
    </w:p>
    <w:p w14:paraId="7350CFCA" w14:textId="77777777" w:rsidR="0055509D" w:rsidRPr="0055509D" w:rsidRDefault="0055509D" w:rsidP="0055509D">
      <w:pPr>
        <w:rPr>
          <w:b/>
          <w:bCs/>
        </w:rPr>
      </w:pPr>
      <w:r w:rsidRPr="0055509D">
        <w:rPr>
          <w:b/>
          <w:bCs/>
        </w:rPr>
        <w:t>Insights:</w:t>
      </w:r>
    </w:p>
    <w:p w14:paraId="7E406EEA" w14:textId="77777777" w:rsidR="0055509D" w:rsidRPr="0055509D" w:rsidRDefault="0055509D" w:rsidP="0055509D">
      <w:pPr>
        <w:numPr>
          <w:ilvl w:val="0"/>
          <w:numId w:val="9"/>
        </w:numPr>
      </w:pPr>
      <w:r w:rsidRPr="0055509D">
        <w:rPr>
          <w:b/>
          <w:bCs/>
        </w:rPr>
        <w:t>Target Demographic</w:t>
      </w:r>
      <w:r w:rsidRPr="0055509D">
        <w:t>: The concentration in Categories 2 and 3 (ages 30-40) reinforces that this is the primary demographic group. Strategies or decisions based on this data should cater predominantly to this age range.</w:t>
      </w:r>
    </w:p>
    <w:p w14:paraId="08EC1500" w14:textId="77777777" w:rsidR="0055509D" w:rsidRPr="0055509D" w:rsidRDefault="0055509D" w:rsidP="0055509D">
      <w:pPr>
        <w:numPr>
          <w:ilvl w:val="0"/>
          <w:numId w:val="9"/>
        </w:numPr>
      </w:pPr>
      <w:r w:rsidRPr="0055509D">
        <w:rPr>
          <w:b/>
          <w:bCs/>
        </w:rPr>
        <w:t>Age Representation</w:t>
      </w:r>
      <w:r w:rsidRPr="0055509D">
        <w:t>: Both the youngest (25-30) and oldest (above 40) age groups are underrepresented, which might suggest a need to explore why these groups are less engaged or to develop strategies to better include them if they are part of the intended audience.</w:t>
      </w:r>
    </w:p>
    <w:p w14:paraId="0B0305E9" w14:textId="77777777" w:rsidR="0055509D" w:rsidRDefault="0055509D"/>
    <w:p w14:paraId="07E203BB" w14:textId="77777777" w:rsidR="0055509D" w:rsidRDefault="0055509D"/>
    <w:p w14:paraId="505F02EA" w14:textId="77777777" w:rsidR="0055509D" w:rsidRDefault="0055509D"/>
    <w:p w14:paraId="59187FD3" w14:textId="77777777" w:rsidR="0055509D" w:rsidRDefault="0055509D"/>
    <w:p w14:paraId="1EC25843" w14:textId="77777777" w:rsidR="0055509D" w:rsidRDefault="0055509D" w:rsidP="0055509D"/>
    <w:p w14:paraId="3CBA9254" w14:textId="77777777" w:rsidR="0055509D" w:rsidRPr="0055509D" w:rsidRDefault="0055509D" w:rsidP="0055509D">
      <w:pPr>
        <w:autoSpaceDE w:val="0"/>
        <w:autoSpaceDN w:val="0"/>
        <w:adjustRightInd w:val="0"/>
        <w:spacing w:after="0" w:line="240" w:lineRule="auto"/>
        <w:rPr>
          <w:rFonts w:ascii="Times New Roman" w:hAnsi="Times New Roman" w:cs="Times New Roman"/>
          <w:kern w:val="0"/>
          <w:sz w:val="24"/>
          <w:szCs w:val="24"/>
        </w:rPr>
      </w:pPr>
    </w:p>
    <w:tbl>
      <w:tblPr>
        <w:tblStyle w:val="TableGrid"/>
        <w:tblW w:w="6118" w:type="dxa"/>
        <w:tblLayout w:type="fixed"/>
        <w:tblLook w:val="0000" w:firstRow="0" w:lastRow="0" w:firstColumn="0" w:lastColumn="0" w:noHBand="0" w:noVBand="0"/>
      </w:tblPr>
      <w:tblGrid>
        <w:gridCol w:w="2459"/>
        <w:gridCol w:w="1030"/>
        <w:gridCol w:w="1445"/>
        <w:gridCol w:w="1184"/>
      </w:tblGrid>
      <w:tr w:rsidR="0055509D" w:rsidRPr="0055509D" w14:paraId="10E34D67" w14:textId="77777777" w:rsidTr="0055509D">
        <w:tc>
          <w:tcPr>
            <w:tcW w:w="6115" w:type="dxa"/>
            <w:gridSpan w:val="4"/>
          </w:tcPr>
          <w:p w14:paraId="5C8C63F3"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010205"/>
                <w:kern w:val="0"/>
              </w:rPr>
            </w:pPr>
            <w:r w:rsidRPr="0055509D">
              <w:rPr>
                <w:rFonts w:ascii="Arial" w:hAnsi="Arial" w:cs="Arial"/>
                <w:b/>
                <w:bCs/>
                <w:color w:val="010205"/>
                <w:kern w:val="0"/>
              </w:rPr>
              <w:t>Descriptive Statistics</w:t>
            </w:r>
          </w:p>
        </w:tc>
      </w:tr>
      <w:tr w:rsidR="0055509D" w:rsidRPr="0055509D" w14:paraId="1B45E6D8" w14:textId="77777777" w:rsidTr="0055509D">
        <w:tc>
          <w:tcPr>
            <w:tcW w:w="2459" w:type="dxa"/>
          </w:tcPr>
          <w:p w14:paraId="7B1D2003" w14:textId="77777777" w:rsidR="0055509D" w:rsidRPr="0055509D" w:rsidRDefault="0055509D" w:rsidP="0055509D">
            <w:pPr>
              <w:autoSpaceDE w:val="0"/>
              <w:autoSpaceDN w:val="0"/>
              <w:adjustRightInd w:val="0"/>
              <w:rPr>
                <w:rFonts w:ascii="Times New Roman" w:hAnsi="Times New Roman" w:cs="Times New Roman"/>
                <w:kern w:val="0"/>
                <w:sz w:val="24"/>
                <w:szCs w:val="24"/>
              </w:rPr>
            </w:pPr>
          </w:p>
        </w:tc>
        <w:tc>
          <w:tcPr>
            <w:tcW w:w="1029" w:type="dxa"/>
          </w:tcPr>
          <w:p w14:paraId="27620AC1"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Mean</w:t>
            </w:r>
          </w:p>
        </w:tc>
        <w:tc>
          <w:tcPr>
            <w:tcW w:w="1444" w:type="dxa"/>
          </w:tcPr>
          <w:p w14:paraId="774344BC"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Std. Deviation</w:t>
            </w:r>
          </w:p>
        </w:tc>
        <w:tc>
          <w:tcPr>
            <w:tcW w:w="1183" w:type="dxa"/>
          </w:tcPr>
          <w:p w14:paraId="6AB0CA18" w14:textId="77777777" w:rsidR="0055509D" w:rsidRPr="0055509D" w:rsidRDefault="0055509D" w:rsidP="0055509D">
            <w:pPr>
              <w:autoSpaceDE w:val="0"/>
              <w:autoSpaceDN w:val="0"/>
              <w:adjustRightInd w:val="0"/>
              <w:spacing w:line="320" w:lineRule="atLeast"/>
              <w:ind w:left="60" w:right="60"/>
              <w:jc w:val="center"/>
              <w:rPr>
                <w:rFonts w:ascii="Arial" w:hAnsi="Arial" w:cs="Arial"/>
                <w:color w:val="264A60"/>
                <w:kern w:val="0"/>
                <w:sz w:val="18"/>
                <w:szCs w:val="18"/>
              </w:rPr>
            </w:pPr>
            <w:r w:rsidRPr="0055509D">
              <w:rPr>
                <w:rFonts w:ascii="Arial" w:hAnsi="Arial" w:cs="Arial"/>
                <w:color w:val="264A60"/>
                <w:kern w:val="0"/>
                <w:sz w:val="18"/>
                <w:szCs w:val="18"/>
              </w:rPr>
              <w:t>Analysis N</w:t>
            </w:r>
          </w:p>
        </w:tc>
      </w:tr>
      <w:tr w:rsidR="0055509D" w:rsidRPr="0055509D" w14:paraId="2EC486A4" w14:textId="77777777" w:rsidTr="0055509D">
        <w:tc>
          <w:tcPr>
            <w:tcW w:w="2459" w:type="dxa"/>
          </w:tcPr>
          <w:p w14:paraId="63B5A410"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1. Our company effectively categorizes the cement market based on geographical location.</w:t>
            </w:r>
          </w:p>
        </w:tc>
        <w:tc>
          <w:tcPr>
            <w:tcW w:w="1029" w:type="dxa"/>
          </w:tcPr>
          <w:p w14:paraId="4A63F179"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3.55</w:t>
            </w:r>
          </w:p>
        </w:tc>
        <w:tc>
          <w:tcPr>
            <w:tcW w:w="1444" w:type="dxa"/>
          </w:tcPr>
          <w:p w14:paraId="77338BDD"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1.500</w:t>
            </w:r>
          </w:p>
        </w:tc>
        <w:tc>
          <w:tcPr>
            <w:tcW w:w="1183" w:type="dxa"/>
          </w:tcPr>
          <w:p w14:paraId="0F89A67B"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r>
      <w:tr w:rsidR="0055509D" w:rsidRPr="0055509D" w14:paraId="684A4EF7" w14:textId="77777777" w:rsidTr="0055509D">
        <w:tc>
          <w:tcPr>
            <w:tcW w:w="2459" w:type="dxa"/>
          </w:tcPr>
          <w:p w14:paraId="446DFFC5"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 xml:space="preserve">2. Segmenting the market by company size helps us </w:t>
            </w:r>
            <w:r w:rsidRPr="0055509D">
              <w:rPr>
                <w:rFonts w:ascii="Arial" w:hAnsi="Arial" w:cs="Arial"/>
                <w:color w:val="264A60"/>
                <w:kern w:val="0"/>
                <w:sz w:val="18"/>
                <w:szCs w:val="18"/>
              </w:rPr>
              <w:lastRenderedPageBreak/>
              <w:t>better understand customer needs.</w:t>
            </w:r>
          </w:p>
        </w:tc>
        <w:tc>
          <w:tcPr>
            <w:tcW w:w="1029" w:type="dxa"/>
          </w:tcPr>
          <w:p w14:paraId="4AF9F944"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lastRenderedPageBreak/>
              <w:t>3.54</w:t>
            </w:r>
          </w:p>
        </w:tc>
        <w:tc>
          <w:tcPr>
            <w:tcW w:w="1444" w:type="dxa"/>
          </w:tcPr>
          <w:p w14:paraId="72DC713A"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1.496</w:t>
            </w:r>
          </w:p>
        </w:tc>
        <w:tc>
          <w:tcPr>
            <w:tcW w:w="1183" w:type="dxa"/>
          </w:tcPr>
          <w:p w14:paraId="0DF0C1DF"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r>
      <w:tr w:rsidR="0055509D" w:rsidRPr="0055509D" w14:paraId="2196C767" w14:textId="77777777" w:rsidTr="0055509D">
        <w:tc>
          <w:tcPr>
            <w:tcW w:w="2459" w:type="dxa"/>
          </w:tcPr>
          <w:p w14:paraId="05C45A76"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3. Understanding production capacity is crucial for our market segmentation strategy.</w:t>
            </w:r>
          </w:p>
        </w:tc>
        <w:tc>
          <w:tcPr>
            <w:tcW w:w="1029" w:type="dxa"/>
          </w:tcPr>
          <w:p w14:paraId="58CF1697"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3.51</w:t>
            </w:r>
          </w:p>
        </w:tc>
        <w:tc>
          <w:tcPr>
            <w:tcW w:w="1444" w:type="dxa"/>
          </w:tcPr>
          <w:p w14:paraId="1BA281C3"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1.461</w:t>
            </w:r>
          </w:p>
        </w:tc>
        <w:tc>
          <w:tcPr>
            <w:tcW w:w="1183" w:type="dxa"/>
          </w:tcPr>
          <w:p w14:paraId="4458E6B0"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r>
      <w:tr w:rsidR="0055509D" w:rsidRPr="0055509D" w14:paraId="16EBBDB5" w14:textId="77777777" w:rsidTr="0055509D">
        <w:tc>
          <w:tcPr>
            <w:tcW w:w="2459" w:type="dxa"/>
          </w:tcPr>
          <w:p w14:paraId="306C8F9D"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4. Our segmentation efforts have led to more targeted marketing strategies.</w:t>
            </w:r>
          </w:p>
        </w:tc>
        <w:tc>
          <w:tcPr>
            <w:tcW w:w="1029" w:type="dxa"/>
          </w:tcPr>
          <w:p w14:paraId="4FCE41AA"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3.46</w:t>
            </w:r>
          </w:p>
        </w:tc>
        <w:tc>
          <w:tcPr>
            <w:tcW w:w="1444" w:type="dxa"/>
          </w:tcPr>
          <w:p w14:paraId="36BA0979"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1.573</w:t>
            </w:r>
          </w:p>
        </w:tc>
        <w:tc>
          <w:tcPr>
            <w:tcW w:w="1183" w:type="dxa"/>
          </w:tcPr>
          <w:p w14:paraId="1A0A4452"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r>
      <w:tr w:rsidR="0055509D" w:rsidRPr="0055509D" w14:paraId="4C8DAD30" w14:textId="77777777" w:rsidTr="0055509D">
        <w:tc>
          <w:tcPr>
            <w:tcW w:w="2459" w:type="dxa"/>
          </w:tcPr>
          <w:p w14:paraId="6CD979E8" w14:textId="77777777" w:rsidR="0055509D" w:rsidRPr="0055509D" w:rsidRDefault="0055509D" w:rsidP="0055509D">
            <w:pPr>
              <w:autoSpaceDE w:val="0"/>
              <w:autoSpaceDN w:val="0"/>
              <w:adjustRightInd w:val="0"/>
              <w:spacing w:line="320" w:lineRule="atLeast"/>
              <w:ind w:left="60" w:right="60"/>
              <w:rPr>
                <w:rFonts w:ascii="Arial" w:hAnsi="Arial" w:cs="Arial"/>
                <w:color w:val="264A60"/>
                <w:kern w:val="0"/>
                <w:sz w:val="18"/>
                <w:szCs w:val="18"/>
              </w:rPr>
            </w:pPr>
            <w:r w:rsidRPr="0055509D">
              <w:rPr>
                <w:rFonts w:ascii="Arial" w:hAnsi="Arial" w:cs="Arial"/>
                <w:color w:val="264A60"/>
                <w:kern w:val="0"/>
                <w:sz w:val="18"/>
                <w:szCs w:val="18"/>
              </w:rPr>
              <w:t>5. The distinct market segments we have identified reflect the diverse nature of the cement sector.</w:t>
            </w:r>
          </w:p>
        </w:tc>
        <w:tc>
          <w:tcPr>
            <w:tcW w:w="1029" w:type="dxa"/>
          </w:tcPr>
          <w:p w14:paraId="6E26991D"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3.63</w:t>
            </w:r>
          </w:p>
        </w:tc>
        <w:tc>
          <w:tcPr>
            <w:tcW w:w="1444" w:type="dxa"/>
          </w:tcPr>
          <w:p w14:paraId="59CCD3A9"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1.468</w:t>
            </w:r>
          </w:p>
        </w:tc>
        <w:tc>
          <w:tcPr>
            <w:tcW w:w="1183" w:type="dxa"/>
          </w:tcPr>
          <w:p w14:paraId="21E0EA6A" w14:textId="77777777" w:rsidR="0055509D" w:rsidRPr="0055509D" w:rsidRDefault="0055509D" w:rsidP="0055509D">
            <w:pPr>
              <w:autoSpaceDE w:val="0"/>
              <w:autoSpaceDN w:val="0"/>
              <w:adjustRightInd w:val="0"/>
              <w:spacing w:line="320" w:lineRule="atLeast"/>
              <w:ind w:left="60" w:right="60"/>
              <w:jc w:val="right"/>
              <w:rPr>
                <w:rFonts w:ascii="Arial" w:hAnsi="Arial" w:cs="Arial"/>
                <w:color w:val="010205"/>
                <w:kern w:val="0"/>
                <w:sz w:val="18"/>
                <w:szCs w:val="18"/>
              </w:rPr>
            </w:pPr>
            <w:r w:rsidRPr="0055509D">
              <w:rPr>
                <w:rFonts w:ascii="Arial" w:hAnsi="Arial" w:cs="Arial"/>
                <w:color w:val="010205"/>
                <w:kern w:val="0"/>
                <w:sz w:val="18"/>
                <w:szCs w:val="18"/>
              </w:rPr>
              <w:t>153</w:t>
            </w:r>
          </w:p>
        </w:tc>
      </w:tr>
    </w:tbl>
    <w:p w14:paraId="7239EB9E" w14:textId="77777777" w:rsidR="0055509D" w:rsidRPr="0055509D" w:rsidRDefault="0055509D" w:rsidP="0055509D">
      <w:pPr>
        <w:autoSpaceDE w:val="0"/>
        <w:autoSpaceDN w:val="0"/>
        <w:adjustRightInd w:val="0"/>
        <w:spacing w:after="0" w:line="400" w:lineRule="atLeast"/>
        <w:rPr>
          <w:rFonts w:ascii="Times New Roman" w:hAnsi="Times New Roman" w:cs="Times New Roman"/>
          <w:kern w:val="0"/>
          <w:sz w:val="24"/>
          <w:szCs w:val="24"/>
        </w:rPr>
      </w:pPr>
    </w:p>
    <w:p w14:paraId="3883C962" w14:textId="77777777" w:rsidR="0055509D" w:rsidRDefault="0055509D" w:rsidP="0055509D"/>
    <w:p w14:paraId="25D1C642" w14:textId="0D66B6E9" w:rsidR="0055509D" w:rsidRPr="0055509D" w:rsidRDefault="0055509D" w:rsidP="0055509D">
      <w:r w:rsidRPr="0055509D">
        <w:t>The data table you've shared presents the means and standard deviations for responses to five statements about a company's market segmentation strategy in the cement sector. Each statement has been rated, presumably on a Likert scale (commonly 1 to 5, where 1 might represent strong disagreement and 5 strong agreement). Here’s an analysis based on the given statistics:</w:t>
      </w:r>
    </w:p>
    <w:p w14:paraId="7BAF873F" w14:textId="77777777" w:rsidR="0055509D" w:rsidRPr="0055509D" w:rsidRDefault="0055509D" w:rsidP="0055509D">
      <w:pPr>
        <w:rPr>
          <w:b/>
          <w:bCs/>
        </w:rPr>
      </w:pPr>
      <w:r w:rsidRPr="0055509D">
        <w:rPr>
          <w:b/>
          <w:bCs/>
        </w:rPr>
        <w:t>Descriptive Statistics Overview:</w:t>
      </w:r>
    </w:p>
    <w:p w14:paraId="17E481B6" w14:textId="77777777" w:rsidR="0055509D" w:rsidRPr="0055509D" w:rsidRDefault="0055509D" w:rsidP="0055509D">
      <w:pPr>
        <w:numPr>
          <w:ilvl w:val="0"/>
          <w:numId w:val="10"/>
        </w:numPr>
      </w:pPr>
      <w:r w:rsidRPr="0055509D">
        <w:rPr>
          <w:b/>
          <w:bCs/>
        </w:rPr>
        <w:t>Our company effectively categorizes the cement market based on geographical location.</w:t>
      </w:r>
    </w:p>
    <w:p w14:paraId="3450E67B" w14:textId="77777777" w:rsidR="0055509D" w:rsidRPr="0055509D" w:rsidRDefault="0055509D" w:rsidP="0055509D">
      <w:pPr>
        <w:numPr>
          <w:ilvl w:val="1"/>
          <w:numId w:val="10"/>
        </w:numPr>
      </w:pPr>
      <w:r w:rsidRPr="0055509D">
        <w:rPr>
          <w:b/>
          <w:bCs/>
        </w:rPr>
        <w:t>Mean</w:t>
      </w:r>
      <w:r w:rsidRPr="0055509D">
        <w:t>: 3.55</w:t>
      </w:r>
    </w:p>
    <w:p w14:paraId="1EA6BB7A" w14:textId="77777777" w:rsidR="0055509D" w:rsidRPr="0055509D" w:rsidRDefault="0055509D" w:rsidP="0055509D">
      <w:pPr>
        <w:numPr>
          <w:ilvl w:val="1"/>
          <w:numId w:val="10"/>
        </w:numPr>
      </w:pPr>
      <w:r w:rsidRPr="0055509D">
        <w:rPr>
          <w:b/>
          <w:bCs/>
        </w:rPr>
        <w:t>Standard Deviation</w:t>
      </w:r>
      <w:r w:rsidRPr="0055509D">
        <w:t>: 1.500</w:t>
      </w:r>
    </w:p>
    <w:p w14:paraId="7D72F309" w14:textId="77777777" w:rsidR="0055509D" w:rsidRPr="0055509D" w:rsidRDefault="0055509D" w:rsidP="0055509D">
      <w:pPr>
        <w:numPr>
          <w:ilvl w:val="1"/>
          <w:numId w:val="10"/>
        </w:numPr>
      </w:pPr>
      <w:r w:rsidRPr="0055509D">
        <w:t>This suggests that respondents generally agree with the statement, but the relatively high standard deviation indicates diverse opinions among the respondents.</w:t>
      </w:r>
    </w:p>
    <w:p w14:paraId="3DE2978E" w14:textId="77777777" w:rsidR="0055509D" w:rsidRPr="0055509D" w:rsidRDefault="0055509D" w:rsidP="0055509D">
      <w:pPr>
        <w:numPr>
          <w:ilvl w:val="0"/>
          <w:numId w:val="10"/>
        </w:numPr>
      </w:pPr>
      <w:r w:rsidRPr="0055509D">
        <w:rPr>
          <w:b/>
          <w:bCs/>
        </w:rPr>
        <w:t>Segmenting the market by company size helps us better understand customer needs.</w:t>
      </w:r>
    </w:p>
    <w:p w14:paraId="38DD0305" w14:textId="77777777" w:rsidR="0055509D" w:rsidRPr="0055509D" w:rsidRDefault="0055509D" w:rsidP="0055509D">
      <w:pPr>
        <w:numPr>
          <w:ilvl w:val="1"/>
          <w:numId w:val="10"/>
        </w:numPr>
      </w:pPr>
      <w:r w:rsidRPr="0055509D">
        <w:rPr>
          <w:b/>
          <w:bCs/>
        </w:rPr>
        <w:t>Mean</w:t>
      </w:r>
      <w:r w:rsidRPr="0055509D">
        <w:t>: 3.54</w:t>
      </w:r>
    </w:p>
    <w:p w14:paraId="11C9A7E4" w14:textId="77777777" w:rsidR="0055509D" w:rsidRPr="0055509D" w:rsidRDefault="0055509D" w:rsidP="0055509D">
      <w:pPr>
        <w:numPr>
          <w:ilvl w:val="1"/>
          <w:numId w:val="10"/>
        </w:numPr>
      </w:pPr>
      <w:r w:rsidRPr="0055509D">
        <w:rPr>
          <w:b/>
          <w:bCs/>
        </w:rPr>
        <w:t>Standard Deviation</w:t>
      </w:r>
      <w:r w:rsidRPr="0055509D">
        <w:t>: 1.496</w:t>
      </w:r>
    </w:p>
    <w:p w14:paraId="003A9DD7" w14:textId="77777777" w:rsidR="0055509D" w:rsidRPr="0055509D" w:rsidRDefault="0055509D" w:rsidP="0055509D">
      <w:pPr>
        <w:numPr>
          <w:ilvl w:val="1"/>
          <w:numId w:val="10"/>
        </w:numPr>
      </w:pPr>
      <w:r w:rsidRPr="0055509D">
        <w:t>Similar to the first, this shows general agreement with the statement with a considerable spread in responses, reflecting variability in perceptions.</w:t>
      </w:r>
    </w:p>
    <w:p w14:paraId="63C5E392" w14:textId="77777777" w:rsidR="0055509D" w:rsidRPr="0055509D" w:rsidRDefault="0055509D" w:rsidP="0055509D">
      <w:pPr>
        <w:numPr>
          <w:ilvl w:val="0"/>
          <w:numId w:val="10"/>
        </w:numPr>
      </w:pPr>
      <w:r w:rsidRPr="0055509D">
        <w:rPr>
          <w:b/>
          <w:bCs/>
        </w:rPr>
        <w:t>Understanding production capacity is crucial for our market segmentation strategy.</w:t>
      </w:r>
    </w:p>
    <w:p w14:paraId="39B84729" w14:textId="77777777" w:rsidR="0055509D" w:rsidRPr="0055509D" w:rsidRDefault="0055509D" w:rsidP="0055509D">
      <w:pPr>
        <w:numPr>
          <w:ilvl w:val="1"/>
          <w:numId w:val="10"/>
        </w:numPr>
      </w:pPr>
      <w:r w:rsidRPr="0055509D">
        <w:rPr>
          <w:b/>
          <w:bCs/>
        </w:rPr>
        <w:t>Mean</w:t>
      </w:r>
      <w:r w:rsidRPr="0055509D">
        <w:t>: 3.51</w:t>
      </w:r>
    </w:p>
    <w:p w14:paraId="6D8EC011" w14:textId="77777777" w:rsidR="0055509D" w:rsidRPr="0055509D" w:rsidRDefault="0055509D" w:rsidP="0055509D">
      <w:pPr>
        <w:numPr>
          <w:ilvl w:val="1"/>
          <w:numId w:val="10"/>
        </w:numPr>
      </w:pPr>
      <w:r w:rsidRPr="0055509D">
        <w:rPr>
          <w:b/>
          <w:bCs/>
        </w:rPr>
        <w:t>Standard Deviation</w:t>
      </w:r>
      <w:r w:rsidRPr="0055509D">
        <w:t>: 1.461</w:t>
      </w:r>
    </w:p>
    <w:p w14:paraId="186B33A8" w14:textId="77777777" w:rsidR="0055509D" w:rsidRPr="0055509D" w:rsidRDefault="0055509D" w:rsidP="0055509D">
      <w:pPr>
        <w:numPr>
          <w:ilvl w:val="1"/>
          <w:numId w:val="10"/>
        </w:numPr>
      </w:pPr>
      <w:r w:rsidRPr="0055509D">
        <w:t>This statement has slightly lower agreement compared to the first two, but it's still around the middle of the scale, indicating moderate agreement overall.</w:t>
      </w:r>
    </w:p>
    <w:p w14:paraId="63A961A9" w14:textId="77777777" w:rsidR="0055509D" w:rsidRPr="0055509D" w:rsidRDefault="0055509D" w:rsidP="0055509D">
      <w:pPr>
        <w:numPr>
          <w:ilvl w:val="0"/>
          <w:numId w:val="10"/>
        </w:numPr>
      </w:pPr>
      <w:r w:rsidRPr="0055509D">
        <w:rPr>
          <w:b/>
          <w:bCs/>
        </w:rPr>
        <w:t>Our segmentation efforts have led to more targeted marketing strategies.</w:t>
      </w:r>
    </w:p>
    <w:p w14:paraId="741481FC" w14:textId="77777777" w:rsidR="0055509D" w:rsidRPr="0055509D" w:rsidRDefault="0055509D" w:rsidP="0055509D">
      <w:pPr>
        <w:numPr>
          <w:ilvl w:val="1"/>
          <w:numId w:val="10"/>
        </w:numPr>
      </w:pPr>
      <w:r w:rsidRPr="0055509D">
        <w:rPr>
          <w:b/>
          <w:bCs/>
        </w:rPr>
        <w:lastRenderedPageBreak/>
        <w:t>Mean</w:t>
      </w:r>
      <w:r w:rsidRPr="0055509D">
        <w:t>: 3.46</w:t>
      </w:r>
    </w:p>
    <w:p w14:paraId="51CB8879" w14:textId="77777777" w:rsidR="0055509D" w:rsidRPr="0055509D" w:rsidRDefault="0055509D" w:rsidP="0055509D">
      <w:pPr>
        <w:numPr>
          <w:ilvl w:val="1"/>
          <w:numId w:val="10"/>
        </w:numPr>
      </w:pPr>
      <w:r w:rsidRPr="0055509D">
        <w:rPr>
          <w:b/>
          <w:bCs/>
        </w:rPr>
        <w:t>Standard Deviation</w:t>
      </w:r>
      <w:r w:rsidRPr="0055509D">
        <w:t>: 1.573</w:t>
      </w:r>
    </w:p>
    <w:p w14:paraId="083F6167" w14:textId="77777777" w:rsidR="0055509D" w:rsidRPr="0055509D" w:rsidRDefault="0055509D" w:rsidP="0055509D">
      <w:pPr>
        <w:numPr>
          <w:ilvl w:val="1"/>
          <w:numId w:val="10"/>
        </w:numPr>
      </w:pPr>
      <w:r w:rsidRPr="0055509D">
        <w:t>The lowest mean of all, along with the highest standard deviation, suggests this statement had the least agreement and the most varied responses.</w:t>
      </w:r>
    </w:p>
    <w:p w14:paraId="02885EEC" w14:textId="77777777" w:rsidR="0055509D" w:rsidRPr="0055509D" w:rsidRDefault="0055509D" w:rsidP="0055509D">
      <w:pPr>
        <w:numPr>
          <w:ilvl w:val="0"/>
          <w:numId w:val="10"/>
        </w:numPr>
      </w:pPr>
      <w:r w:rsidRPr="0055509D">
        <w:rPr>
          <w:b/>
          <w:bCs/>
        </w:rPr>
        <w:t>The distinct market segments we have identified reflect the diverse nature of the cement sector.</w:t>
      </w:r>
    </w:p>
    <w:p w14:paraId="44AE478B" w14:textId="77777777" w:rsidR="0055509D" w:rsidRPr="0055509D" w:rsidRDefault="0055509D" w:rsidP="0055509D">
      <w:pPr>
        <w:numPr>
          <w:ilvl w:val="1"/>
          <w:numId w:val="10"/>
        </w:numPr>
      </w:pPr>
      <w:r w:rsidRPr="0055509D">
        <w:rPr>
          <w:b/>
          <w:bCs/>
        </w:rPr>
        <w:t>Mean</w:t>
      </w:r>
      <w:r w:rsidRPr="0055509D">
        <w:t>: 3.63</w:t>
      </w:r>
    </w:p>
    <w:p w14:paraId="6CFB8819" w14:textId="77777777" w:rsidR="0055509D" w:rsidRPr="0055509D" w:rsidRDefault="0055509D" w:rsidP="0055509D">
      <w:pPr>
        <w:numPr>
          <w:ilvl w:val="1"/>
          <w:numId w:val="10"/>
        </w:numPr>
      </w:pPr>
      <w:r w:rsidRPr="0055509D">
        <w:rPr>
          <w:b/>
          <w:bCs/>
        </w:rPr>
        <w:t>Standard Deviation</w:t>
      </w:r>
      <w:r w:rsidRPr="0055509D">
        <w:t>: 1.468</w:t>
      </w:r>
    </w:p>
    <w:p w14:paraId="08A10772" w14:textId="77777777" w:rsidR="0055509D" w:rsidRPr="0055509D" w:rsidRDefault="0055509D" w:rsidP="0055509D">
      <w:pPr>
        <w:numPr>
          <w:ilvl w:val="1"/>
          <w:numId w:val="10"/>
        </w:numPr>
      </w:pPr>
      <w:r w:rsidRPr="0055509D">
        <w:t>This statement received the highest mean, indicating the strongest agreement among respondents, although there still exists a notable variation in responses.</w:t>
      </w:r>
    </w:p>
    <w:p w14:paraId="24A7444F" w14:textId="77777777" w:rsidR="0055509D" w:rsidRPr="0055509D" w:rsidRDefault="0055509D" w:rsidP="0055509D">
      <w:pPr>
        <w:rPr>
          <w:b/>
          <w:bCs/>
        </w:rPr>
      </w:pPr>
      <w:r w:rsidRPr="0055509D">
        <w:rPr>
          <w:b/>
          <w:bCs/>
        </w:rPr>
        <w:t>Insights and Recommendations:</w:t>
      </w:r>
    </w:p>
    <w:p w14:paraId="3FF43E66" w14:textId="77777777" w:rsidR="0055509D" w:rsidRPr="0055509D" w:rsidRDefault="0055509D" w:rsidP="0055509D">
      <w:pPr>
        <w:numPr>
          <w:ilvl w:val="0"/>
          <w:numId w:val="11"/>
        </w:numPr>
      </w:pPr>
      <w:r w:rsidRPr="0055509D">
        <w:rPr>
          <w:b/>
          <w:bCs/>
        </w:rPr>
        <w:t>General Agreement</w:t>
      </w:r>
      <w:r w:rsidRPr="0055509D">
        <w:t>: All statements have means that suggest a general agreement (all above the neutral point of 3 on a typical 1-5 scale), though none show strong agreement (close to 5). This could mean that while the segmentation strategies are on track, there is room for improvement or that not all respondents are fully convinced.</w:t>
      </w:r>
    </w:p>
    <w:p w14:paraId="180AB5A2" w14:textId="77777777" w:rsidR="0055509D" w:rsidRPr="0055509D" w:rsidRDefault="0055509D" w:rsidP="0055509D">
      <w:pPr>
        <w:numPr>
          <w:ilvl w:val="0"/>
          <w:numId w:val="11"/>
        </w:numPr>
      </w:pPr>
      <w:r w:rsidRPr="0055509D">
        <w:rPr>
          <w:b/>
          <w:bCs/>
        </w:rPr>
        <w:t>Variability in Responses</w:t>
      </w:r>
      <w:r w:rsidRPr="0055509D">
        <w:t>: The standard deviations close to or above 1.5 for each statement indicate significant variability in how respondents perceive these strategies. This suggests differing experiences or understandings of the company's efforts, which could be due to different roles within the company or differences in how these strategies have been implemented across departments or regions.</w:t>
      </w:r>
    </w:p>
    <w:p w14:paraId="6DE6D4E0" w14:textId="77777777" w:rsidR="0055509D" w:rsidRPr="0055509D" w:rsidRDefault="0055509D" w:rsidP="0055509D">
      <w:pPr>
        <w:numPr>
          <w:ilvl w:val="0"/>
          <w:numId w:val="11"/>
        </w:numPr>
      </w:pPr>
      <w:r w:rsidRPr="0055509D">
        <w:rPr>
          <w:b/>
          <w:bCs/>
        </w:rPr>
        <w:t>Focus Areas for Improvement</w:t>
      </w:r>
      <w:r w:rsidRPr="0055509D">
        <w:t>: The lowest scored statement regarding the effectiveness of segmentation leading to more targeted marketing strategies (Item 4) suggests this might be an area needing more attention or better communication internally about its successes.</w:t>
      </w:r>
    </w:p>
    <w:p w14:paraId="27F85D1C" w14:textId="77777777" w:rsidR="00FC5B5C" w:rsidRPr="00FC5B5C" w:rsidRDefault="00FC5B5C" w:rsidP="00FC5B5C">
      <w:pPr>
        <w:pStyle w:val="ListParagraph"/>
        <w:numPr>
          <w:ilvl w:val="0"/>
          <w:numId w:val="11"/>
        </w:numPr>
        <w:autoSpaceDE w:val="0"/>
        <w:autoSpaceDN w:val="0"/>
        <w:adjustRightInd w:val="0"/>
        <w:spacing w:after="0" w:line="240" w:lineRule="auto"/>
        <w:rPr>
          <w:rFonts w:ascii="Times New Roman" w:hAnsi="Times New Roman" w:cs="Times New Roman"/>
          <w:kern w:val="0"/>
          <w:sz w:val="24"/>
          <w:szCs w:val="24"/>
        </w:rPr>
      </w:pPr>
    </w:p>
    <w:tbl>
      <w:tblPr>
        <w:tblW w:w="4596" w:type="dxa"/>
        <w:tblLayout w:type="fixed"/>
        <w:tblCellMar>
          <w:left w:w="0" w:type="dxa"/>
          <w:right w:w="0" w:type="dxa"/>
        </w:tblCellMar>
        <w:tblLook w:val="0000" w:firstRow="0" w:lastRow="0" w:firstColumn="0" w:lastColumn="0" w:noHBand="0" w:noVBand="0"/>
      </w:tblPr>
      <w:tblGrid>
        <w:gridCol w:w="2461"/>
        <w:gridCol w:w="1029"/>
        <w:gridCol w:w="1106"/>
      </w:tblGrid>
      <w:tr w:rsidR="00FC5B5C" w:rsidRPr="00FC5B5C" w14:paraId="19C4C4DC" w14:textId="77777777">
        <w:trPr>
          <w:cantSplit/>
        </w:trPr>
        <w:tc>
          <w:tcPr>
            <w:tcW w:w="4594" w:type="dxa"/>
            <w:gridSpan w:val="3"/>
            <w:tcBorders>
              <w:top w:val="nil"/>
              <w:left w:val="nil"/>
              <w:bottom w:val="nil"/>
              <w:right w:val="nil"/>
            </w:tcBorders>
            <w:shd w:val="clear" w:color="auto" w:fill="FFFFFF"/>
            <w:vAlign w:val="center"/>
          </w:tcPr>
          <w:p w14:paraId="7E18D588"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010205"/>
                <w:kern w:val="0"/>
              </w:rPr>
            </w:pPr>
            <w:r w:rsidRPr="00FC5B5C">
              <w:rPr>
                <w:rFonts w:ascii="Arial" w:hAnsi="Arial" w:cs="Arial"/>
                <w:b/>
                <w:bCs/>
                <w:color w:val="010205"/>
                <w:kern w:val="0"/>
              </w:rPr>
              <w:t>Communalities</w:t>
            </w:r>
          </w:p>
        </w:tc>
      </w:tr>
      <w:tr w:rsidR="00FC5B5C" w:rsidRPr="00FC5B5C" w14:paraId="5FE98167" w14:textId="77777777">
        <w:trPr>
          <w:cantSplit/>
        </w:trPr>
        <w:tc>
          <w:tcPr>
            <w:tcW w:w="2459" w:type="dxa"/>
            <w:tcBorders>
              <w:top w:val="nil"/>
              <w:left w:val="nil"/>
              <w:bottom w:val="single" w:sz="8" w:space="0" w:color="152935"/>
              <w:right w:val="nil"/>
            </w:tcBorders>
            <w:shd w:val="clear" w:color="auto" w:fill="FFFFFF"/>
            <w:vAlign w:val="bottom"/>
          </w:tcPr>
          <w:p w14:paraId="2CC0E88A"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7FA5CDF2"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Initial</w:t>
            </w:r>
          </w:p>
        </w:tc>
        <w:tc>
          <w:tcPr>
            <w:tcW w:w="1106" w:type="dxa"/>
            <w:tcBorders>
              <w:top w:val="nil"/>
              <w:left w:val="single" w:sz="8" w:space="0" w:color="E0E0E0"/>
              <w:bottom w:val="single" w:sz="8" w:space="0" w:color="152935"/>
              <w:right w:val="nil"/>
            </w:tcBorders>
            <w:shd w:val="clear" w:color="auto" w:fill="FFFFFF"/>
            <w:vAlign w:val="bottom"/>
          </w:tcPr>
          <w:p w14:paraId="16DAB8A0"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Extraction</w:t>
            </w:r>
          </w:p>
        </w:tc>
      </w:tr>
      <w:tr w:rsidR="00FC5B5C" w:rsidRPr="00FC5B5C" w14:paraId="5FCC3AC2" w14:textId="77777777">
        <w:trPr>
          <w:cantSplit/>
        </w:trPr>
        <w:tc>
          <w:tcPr>
            <w:tcW w:w="2459" w:type="dxa"/>
            <w:tcBorders>
              <w:top w:val="single" w:sz="8" w:space="0" w:color="152935"/>
              <w:left w:val="nil"/>
              <w:bottom w:val="single" w:sz="8" w:space="0" w:color="AEAEAE"/>
              <w:right w:val="nil"/>
            </w:tcBorders>
            <w:shd w:val="clear" w:color="auto" w:fill="E0E0E0"/>
          </w:tcPr>
          <w:p w14:paraId="1C163DDD"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1. Our company effectively categorizes the cement market based on geographical location.</w:t>
            </w:r>
          </w:p>
        </w:tc>
        <w:tc>
          <w:tcPr>
            <w:tcW w:w="1029" w:type="dxa"/>
            <w:tcBorders>
              <w:top w:val="single" w:sz="8" w:space="0" w:color="152935"/>
              <w:left w:val="nil"/>
              <w:bottom w:val="single" w:sz="8" w:space="0" w:color="AEAEAE"/>
              <w:right w:val="single" w:sz="8" w:space="0" w:color="E0E0E0"/>
            </w:tcBorders>
            <w:shd w:val="clear" w:color="auto" w:fill="F9F9FB"/>
          </w:tcPr>
          <w:p w14:paraId="1C4FFAEA"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w:t>
            </w:r>
          </w:p>
        </w:tc>
        <w:tc>
          <w:tcPr>
            <w:tcW w:w="1106" w:type="dxa"/>
            <w:tcBorders>
              <w:top w:val="single" w:sz="8" w:space="0" w:color="152935"/>
              <w:left w:val="single" w:sz="8" w:space="0" w:color="E0E0E0"/>
              <w:bottom w:val="single" w:sz="8" w:space="0" w:color="AEAEAE"/>
              <w:right w:val="nil"/>
            </w:tcBorders>
            <w:shd w:val="clear" w:color="auto" w:fill="F9F9FB"/>
          </w:tcPr>
          <w:p w14:paraId="43599C41"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.517</w:t>
            </w:r>
          </w:p>
        </w:tc>
      </w:tr>
      <w:tr w:rsidR="00FC5B5C" w:rsidRPr="00FC5B5C" w14:paraId="0CD9759A" w14:textId="77777777">
        <w:trPr>
          <w:cantSplit/>
        </w:trPr>
        <w:tc>
          <w:tcPr>
            <w:tcW w:w="2459" w:type="dxa"/>
            <w:tcBorders>
              <w:top w:val="single" w:sz="8" w:space="0" w:color="AEAEAE"/>
              <w:left w:val="nil"/>
              <w:bottom w:val="single" w:sz="8" w:space="0" w:color="AEAEAE"/>
              <w:right w:val="nil"/>
            </w:tcBorders>
            <w:shd w:val="clear" w:color="auto" w:fill="E0E0E0"/>
          </w:tcPr>
          <w:p w14:paraId="38F719D1"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2. Segmenting the market by company size helps us better understand customer needs.</w:t>
            </w:r>
          </w:p>
        </w:tc>
        <w:tc>
          <w:tcPr>
            <w:tcW w:w="1029" w:type="dxa"/>
            <w:tcBorders>
              <w:top w:val="single" w:sz="8" w:space="0" w:color="AEAEAE"/>
              <w:left w:val="nil"/>
              <w:bottom w:val="single" w:sz="8" w:space="0" w:color="AEAEAE"/>
              <w:right w:val="single" w:sz="8" w:space="0" w:color="E0E0E0"/>
            </w:tcBorders>
            <w:shd w:val="clear" w:color="auto" w:fill="F9F9FB"/>
          </w:tcPr>
          <w:p w14:paraId="7AA62BA2"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w:t>
            </w:r>
          </w:p>
        </w:tc>
        <w:tc>
          <w:tcPr>
            <w:tcW w:w="1106" w:type="dxa"/>
            <w:tcBorders>
              <w:top w:val="single" w:sz="8" w:space="0" w:color="AEAEAE"/>
              <w:left w:val="single" w:sz="8" w:space="0" w:color="E0E0E0"/>
              <w:bottom w:val="single" w:sz="8" w:space="0" w:color="AEAEAE"/>
              <w:right w:val="nil"/>
            </w:tcBorders>
            <w:shd w:val="clear" w:color="auto" w:fill="F9F9FB"/>
          </w:tcPr>
          <w:p w14:paraId="53E4D558"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.480</w:t>
            </w:r>
          </w:p>
        </w:tc>
      </w:tr>
      <w:tr w:rsidR="00FC5B5C" w:rsidRPr="00FC5B5C" w14:paraId="7BA6EFD3" w14:textId="77777777">
        <w:trPr>
          <w:cantSplit/>
        </w:trPr>
        <w:tc>
          <w:tcPr>
            <w:tcW w:w="2459" w:type="dxa"/>
            <w:tcBorders>
              <w:top w:val="single" w:sz="8" w:space="0" w:color="AEAEAE"/>
              <w:left w:val="nil"/>
              <w:bottom w:val="single" w:sz="8" w:space="0" w:color="AEAEAE"/>
              <w:right w:val="nil"/>
            </w:tcBorders>
            <w:shd w:val="clear" w:color="auto" w:fill="E0E0E0"/>
          </w:tcPr>
          <w:p w14:paraId="0D814640"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3. Understanding production capacity is crucial for our market segmentation strategy.</w:t>
            </w:r>
          </w:p>
        </w:tc>
        <w:tc>
          <w:tcPr>
            <w:tcW w:w="1029" w:type="dxa"/>
            <w:tcBorders>
              <w:top w:val="single" w:sz="8" w:space="0" w:color="AEAEAE"/>
              <w:left w:val="nil"/>
              <w:bottom w:val="single" w:sz="8" w:space="0" w:color="AEAEAE"/>
              <w:right w:val="single" w:sz="8" w:space="0" w:color="E0E0E0"/>
            </w:tcBorders>
            <w:shd w:val="clear" w:color="auto" w:fill="F9F9FB"/>
          </w:tcPr>
          <w:p w14:paraId="3370CCA8"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w:t>
            </w:r>
          </w:p>
        </w:tc>
        <w:tc>
          <w:tcPr>
            <w:tcW w:w="1106" w:type="dxa"/>
            <w:tcBorders>
              <w:top w:val="single" w:sz="8" w:space="0" w:color="AEAEAE"/>
              <w:left w:val="single" w:sz="8" w:space="0" w:color="E0E0E0"/>
              <w:bottom w:val="single" w:sz="8" w:space="0" w:color="AEAEAE"/>
              <w:right w:val="nil"/>
            </w:tcBorders>
            <w:shd w:val="clear" w:color="auto" w:fill="F9F9FB"/>
          </w:tcPr>
          <w:p w14:paraId="096826D8"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.431</w:t>
            </w:r>
          </w:p>
        </w:tc>
      </w:tr>
      <w:tr w:rsidR="00FC5B5C" w:rsidRPr="00FC5B5C" w14:paraId="38AAAF47" w14:textId="77777777">
        <w:trPr>
          <w:cantSplit/>
        </w:trPr>
        <w:tc>
          <w:tcPr>
            <w:tcW w:w="2459" w:type="dxa"/>
            <w:tcBorders>
              <w:top w:val="single" w:sz="8" w:space="0" w:color="AEAEAE"/>
              <w:left w:val="nil"/>
              <w:bottom w:val="single" w:sz="8" w:space="0" w:color="AEAEAE"/>
              <w:right w:val="nil"/>
            </w:tcBorders>
            <w:shd w:val="clear" w:color="auto" w:fill="E0E0E0"/>
          </w:tcPr>
          <w:p w14:paraId="4E4B7D2B"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4. Our segmentation efforts have led to more targeted marketing strategies.</w:t>
            </w:r>
          </w:p>
        </w:tc>
        <w:tc>
          <w:tcPr>
            <w:tcW w:w="1029" w:type="dxa"/>
            <w:tcBorders>
              <w:top w:val="single" w:sz="8" w:space="0" w:color="AEAEAE"/>
              <w:left w:val="nil"/>
              <w:bottom w:val="single" w:sz="8" w:space="0" w:color="AEAEAE"/>
              <w:right w:val="single" w:sz="8" w:space="0" w:color="E0E0E0"/>
            </w:tcBorders>
            <w:shd w:val="clear" w:color="auto" w:fill="F9F9FB"/>
          </w:tcPr>
          <w:p w14:paraId="410DBCDA"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w:t>
            </w:r>
          </w:p>
        </w:tc>
        <w:tc>
          <w:tcPr>
            <w:tcW w:w="1106" w:type="dxa"/>
            <w:tcBorders>
              <w:top w:val="single" w:sz="8" w:space="0" w:color="AEAEAE"/>
              <w:left w:val="single" w:sz="8" w:space="0" w:color="E0E0E0"/>
              <w:bottom w:val="single" w:sz="8" w:space="0" w:color="AEAEAE"/>
              <w:right w:val="nil"/>
            </w:tcBorders>
            <w:shd w:val="clear" w:color="auto" w:fill="F9F9FB"/>
          </w:tcPr>
          <w:p w14:paraId="4712D60E"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.577</w:t>
            </w:r>
          </w:p>
        </w:tc>
      </w:tr>
      <w:tr w:rsidR="00FC5B5C" w:rsidRPr="00FC5B5C" w14:paraId="4B2B9912" w14:textId="77777777">
        <w:trPr>
          <w:cantSplit/>
        </w:trPr>
        <w:tc>
          <w:tcPr>
            <w:tcW w:w="2459" w:type="dxa"/>
            <w:tcBorders>
              <w:top w:val="single" w:sz="8" w:space="0" w:color="AEAEAE"/>
              <w:left w:val="nil"/>
              <w:bottom w:val="single" w:sz="8" w:space="0" w:color="152935"/>
              <w:right w:val="nil"/>
            </w:tcBorders>
            <w:shd w:val="clear" w:color="auto" w:fill="E0E0E0"/>
          </w:tcPr>
          <w:p w14:paraId="0713089E"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lastRenderedPageBreak/>
              <w:t>5. The distinct market segments we have identified reflect the diverse nature of the cement sector.</w:t>
            </w:r>
          </w:p>
        </w:tc>
        <w:tc>
          <w:tcPr>
            <w:tcW w:w="1029" w:type="dxa"/>
            <w:tcBorders>
              <w:top w:val="single" w:sz="8" w:space="0" w:color="AEAEAE"/>
              <w:left w:val="nil"/>
              <w:bottom w:val="single" w:sz="8" w:space="0" w:color="152935"/>
              <w:right w:val="single" w:sz="8" w:space="0" w:color="E0E0E0"/>
            </w:tcBorders>
            <w:shd w:val="clear" w:color="auto" w:fill="F9F9FB"/>
          </w:tcPr>
          <w:p w14:paraId="003E565E"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w:t>
            </w:r>
          </w:p>
        </w:tc>
        <w:tc>
          <w:tcPr>
            <w:tcW w:w="1106" w:type="dxa"/>
            <w:tcBorders>
              <w:top w:val="single" w:sz="8" w:space="0" w:color="AEAEAE"/>
              <w:left w:val="single" w:sz="8" w:space="0" w:color="E0E0E0"/>
              <w:bottom w:val="single" w:sz="8" w:space="0" w:color="152935"/>
              <w:right w:val="nil"/>
            </w:tcBorders>
            <w:shd w:val="clear" w:color="auto" w:fill="F9F9FB"/>
          </w:tcPr>
          <w:p w14:paraId="7283F3C4"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.436</w:t>
            </w:r>
          </w:p>
        </w:tc>
      </w:tr>
      <w:tr w:rsidR="00FC5B5C" w:rsidRPr="00FC5B5C" w14:paraId="19C22309" w14:textId="77777777">
        <w:trPr>
          <w:cantSplit/>
        </w:trPr>
        <w:tc>
          <w:tcPr>
            <w:tcW w:w="4594" w:type="dxa"/>
            <w:gridSpan w:val="3"/>
            <w:tcBorders>
              <w:top w:val="nil"/>
              <w:left w:val="nil"/>
              <w:bottom w:val="nil"/>
              <w:right w:val="nil"/>
            </w:tcBorders>
            <w:shd w:val="clear" w:color="auto" w:fill="FFFFFF"/>
          </w:tcPr>
          <w:p w14:paraId="629C1AEF" w14:textId="77777777" w:rsidR="00FC5B5C" w:rsidRPr="00FC5B5C" w:rsidRDefault="00FC5B5C" w:rsidP="00FC5B5C">
            <w:pPr>
              <w:autoSpaceDE w:val="0"/>
              <w:autoSpaceDN w:val="0"/>
              <w:adjustRightInd w:val="0"/>
              <w:spacing w:after="0" w:line="320" w:lineRule="atLeast"/>
              <w:ind w:left="60" w:right="60"/>
              <w:rPr>
                <w:rFonts w:ascii="Arial" w:hAnsi="Arial" w:cs="Arial"/>
                <w:color w:val="010205"/>
                <w:kern w:val="0"/>
                <w:sz w:val="18"/>
                <w:szCs w:val="18"/>
              </w:rPr>
            </w:pPr>
            <w:r w:rsidRPr="00FC5B5C">
              <w:rPr>
                <w:rFonts w:ascii="Arial" w:hAnsi="Arial" w:cs="Arial"/>
                <w:color w:val="010205"/>
                <w:kern w:val="0"/>
                <w:sz w:val="18"/>
                <w:szCs w:val="18"/>
              </w:rPr>
              <w:t>Extraction Method: Principal Component Analysis.</w:t>
            </w:r>
          </w:p>
        </w:tc>
      </w:tr>
    </w:tbl>
    <w:p w14:paraId="622F5EC0" w14:textId="77777777" w:rsidR="0055509D" w:rsidRDefault="0055509D" w:rsidP="00FC5B5C">
      <w:pPr>
        <w:autoSpaceDE w:val="0"/>
        <w:autoSpaceDN w:val="0"/>
        <w:adjustRightInd w:val="0"/>
        <w:spacing w:after="0" w:line="400" w:lineRule="atLeast"/>
        <w:rPr>
          <w:rFonts w:ascii="Times New Roman" w:hAnsi="Times New Roman" w:cs="Times New Roman"/>
          <w:kern w:val="0"/>
          <w:sz w:val="24"/>
          <w:szCs w:val="24"/>
        </w:rPr>
      </w:pPr>
    </w:p>
    <w:p w14:paraId="065F7DB6" w14:textId="77777777"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table you've provided shows the communalities for a set of statements from a factor analysis using Principal Component Analysis (PCA) as the extraction method. Communalities are important in factor analysis as they indicate the amount of variance in each variable that is accounted for by the extracted factors.</w:t>
      </w:r>
    </w:p>
    <w:p w14:paraId="1866648B"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Communalities Table Analysis:</w:t>
      </w:r>
    </w:p>
    <w:p w14:paraId="2B2BEF88" w14:textId="77777777" w:rsidR="00FC5B5C" w:rsidRPr="00FC5B5C" w:rsidRDefault="00FC5B5C" w:rsidP="00FC5B5C">
      <w:pPr>
        <w:numPr>
          <w:ilvl w:val="0"/>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Initial Communalities</w:t>
      </w:r>
      <w:r w:rsidRPr="00FC5B5C">
        <w:rPr>
          <w:rFonts w:ascii="Times New Roman" w:hAnsi="Times New Roman" w:cs="Times New Roman"/>
          <w:kern w:val="0"/>
          <w:sz w:val="24"/>
          <w:szCs w:val="24"/>
        </w:rPr>
        <w:t>: All set to 1.000, which is standard before extraction. This indicates that initially, it is assumed that all variance in each variable can be explained by the underlying factors.</w:t>
      </w:r>
    </w:p>
    <w:p w14:paraId="4F90EF60" w14:textId="77777777" w:rsidR="00FC5B5C" w:rsidRPr="00FC5B5C" w:rsidRDefault="00FC5B5C" w:rsidP="00FC5B5C">
      <w:pPr>
        <w:numPr>
          <w:ilvl w:val="0"/>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Extraction Communalities</w:t>
      </w:r>
      <w:r w:rsidRPr="00FC5B5C">
        <w:rPr>
          <w:rFonts w:ascii="Times New Roman" w:hAnsi="Times New Roman" w:cs="Times New Roman"/>
          <w:kern w:val="0"/>
          <w:sz w:val="24"/>
          <w:szCs w:val="24"/>
        </w:rPr>
        <w:t>:</w:t>
      </w:r>
    </w:p>
    <w:p w14:paraId="063C0DD8" w14:textId="77777777" w:rsidR="00FC5B5C" w:rsidRPr="00FC5B5C" w:rsidRDefault="00FC5B5C" w:rsidP="00FC5B5C">
      <w:pPr>
        <w:numPr>
          <w:ilvl w:val="1"/>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Statement 1</w:t>
      </w:r>
      <w:r w:rsidRPr="00FC5B5C">
        <w:rPr>
          <w:rFonts w:ascii="Times New Roman" w:hAnsi="Times New Roman" w:cs="Times New Roman"/>
          <w:kern w:val="0"/>
          <w:sz w:val="24"/>
          <w:szCs w:val="24"/>
        </w:rPr>
        <w:t>: 0.517 - About 51.7% of the variance in the responses to the statement about categorizing the market based on geographical location is explained by the extracted factors.</w:t>
      </w:r>
    </w:p>
    <w:p w14:paraId="48EBD463" w14:textId="77777777" w:rsidR="00FC5B5C" w:rsidRPr="00FC5B5C" w:rsidRDefault="00FC5B5C" w:rsidP="00FC5B5C">
      <w:pPr>
        <w:numPr>
          <w:ilvl w:val="1"/>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Statement 2</w:t>
      </w:r>
      <w:r w:rsidRPr="00FC5B5C">
        <w:rPr>
          <w:rFonts w:ascii="Times New Roman" w:hAnsi="Times New Roman" w:cs="Times New Roman"/>
          <w:kern w:val="0"/>
          <w:sz w:val="24"/>
          <w:szCs w:val="24"/>
        </w:rPr>
        <w:t>: 0.480 - Around 48% of the variance in understanding customer needs through market segmentation by company size is captured by the factors.</w:t>
      </w:r>
    </w:p>
    <w:p w14:paraId="1A3FA74B" w14:textId="77777777" w:rsidR="00FC5B5C" w:rsidRPr="00FC5B5C" w:rsidRDefault="00FC5B5C" w:rsidP="00FC5B5C">
      <w:pPr>
        <w:numPr>
          <w:ilvl w:val="1"/>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Statement 3</w:t>
      </w:r>
      <w:r w:rsidRPr="00FC5B5C">
        <w:rPr>
          <w:rFonts w:ascii="Times New Roman" w:hAnsi="Times New Roman" w:cs="Times New Roman"/>
          <w:kern w:val="0"/>
          <w:sz w:val="24"/>
          <w:szCs w:val="24"/>
        </w:rPr>
        <w:t>: 0.431 - Only 43.1% of the variance in the statement about the importance of understanding production capacity for market segmentation is explained, which is relatively low.</w:t>
      </w:r>
    </w:p>
    <w:p w14:paraId="1701AD1C" w14:textId="77777777" w:rsidR="00FC5B5C" w:rsidRPr="00FC5B5C" w:rsidRDefault="00FC5B5C" w:rsidP="00FC5B5C">
      <w:pPr>
        <w:numPr>
          <w:ilvl w:val="1"/>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Statement 4</w:t>
      </w:r>
      <w:r w:rsidRPr="00FC5B5C">
        <w:rPr>
          <w:rFonts w:ascii="Times New Roman" w:hAnsi="Times New Roman" w:cs="Times New Roman"/>
          <w:kern w:val="0"/>
          <w:sz w:val="24"/>
          <w:szCs w:val="24"/>
        </w:rPr>
        <w:t>: 0.577 - This shows a higher communality, with 57.7% of the variance in how segmentation efforts have led to more targeted marketing strategies being explained by the factors.</w:t>
      </w:r>
    </w:p>
    <w:p w14:paraId="365ABBE0" w14:textId="77777777" w:rsidR="00FC5B5C" w:rsidRPr="00FC5B5C" w:rsidRDefault="00FC5B5C" w:rsidP="00FC5B5C">
      <w:pPr>
        <w:numPr>
          <w:ilvl w:val="1"/>
          <w:numId w:val="12"/>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Statement 5</w:t>
      </w:r>
      <w:r w:rsidRPr="00FC5B5C">
        <w:rPr>
          <w:rFonts w:ascii="Times New Roman" w:hAnsi="Times New Roman" w:cs="Times New Roman"/>
          <w:kern w:val="0"/>
          <w:sz w:val="24"/>
          <w:szCs w:val="24"/>
        </w:rPr>
        <w:t>: 0.436 - Approximately 43.6% of the variance in the statement about market segments reflecting the diverse nature of the cement sector is explained.</w:t>
      </w:r>
    </w:p>
    <w:p w14:paraId="51E65CC3"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Insights:</w:t>
      </w:r>
    </w:p>
    <w:p w14:paraId="0D817D42" w14:textId="77777777" w:rsidR="00FC5B5C" w:rsidRPr="00FC5B5C" w:rsidRDefault="00FC5B5C" w:rsidP="00FC5B5C">
      <w:pPr>
        <w:numPr>
          <w:ilvl w:val="0"/>
          <w:numId w:val="13"/>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Variance Explanation</w:t>
      </w:r>
      <w:r w:rsidRPr="00FC5B5C">
        <w:rPr>
          <w:rFonts w:ascii="Times New Roman" w:hAnsi="Times New Roman" w:cs="Times New Roman"/>
          <w:kern w:val="0"/>
          <w:sz w:val="24"/>
          <w:szCs w:val="24"/>
        </w:rPr>
        <w:t>: The communalities indicate that while a significant portion of the variance in some responses (particularly statements 1 and 4) is explained by the factors extracted, other statements (specifically 3 and 5) have less of their variance explained. This suggests that additional factors not captured in this analysis might influence responses to these statements.</w:t>
      </w:r>
    </w:p>
    <w:p w14:paraId="3BAF0D57" w14:textId="77777777" w:rsidR="00FC5B5C" w:rsidRPr="00FC5B5C" w:rsidRDefault="00FC5B5C" w:rsidP="00FC5B5C">
      <w:pPr>
        <w:numPr>
          <w:ilvl w:val="0"/>
          <w:numId w:val="13"/>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Factor Sufficiency</w:t>
      </w:r>
      <w:r w:rsidRPr="00FC5B5C">
        <w:rPr>
          <w:rFonts w:ascii="Times New Roman" w:hAnsi="Times New Roman" w:cs="Times New Roman"/>
          <w:kern w:val="0"/>
          <w:sz w:val="24"/>
          <w:szCs w:val="24"/>
        </w:rPr>
        <w:t>: The generally moderate to low extraction communalities (none above 60%) suggest that the PCA might not have captured all the relevant underlying dimensions of these statements. This could be due to either an insufficient number of factors extracted or the presence of unique variances in these statements that are not shared commonly across them.</w:t>
      </w:r>
    </w:p>
    <w:p w14:paraId="5FF539F7" w14:textId="77777777" w:rsidR="00FC5B5C" w:rsidRDefault="00FC5B5C" w:rsidP="00FC5B5C">
      <w:pPr>
        <w:autoSpaceDE w:val="0"/>
        <w:autoSpaceDN w:val="0"/>
        <w:adjustRightInd w:val="0"/>
        <w:spacing w:after="0" w:line="400" w:lineRule="atLeast"/>
        <w:rPr>
          <w:rFonts w:ascii="Times New Roman" w:hAnsi="Times New Roman" w:cs="Times New Roman"/>
          <w:kern w:val="0"/>
          <w:sz w:val="24"/>
          <w:szCs w:val="24"/>
        </w:rPr>
      </w:pPr>
    </w:p>
    <w:p w14:paraId="0E2C9EE8" w14:textId="77777777"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 xml:space="preserve">The "Total Variance Explained" table shows the results of a Principal Component Analysis (PCA) conducted on five statements related to market segmentation strategies in the cement industry. The goal of PCA is to identify </w:t>
      </w:r>
      <w:r w:rsidRPr="00FC5B5C">
        <w:rPr>
          <w:rFonts w:ascii="Times New Roman" w:hAnsi="Times New Roman" w:cs="Times New Roman"/>
          <w:kern w:val="0"/>
          <w:sz w:val="24"/>
          <w:szCs w:val="24"/>
        </w:rPr>
        <w:lastRenderedPageBreak/>
        <w:t>the underlying components (factors) that explain the variance in responses to these statements. Here is an analysis of the results:</w:t>
      </w:r>
    </w:p>
    <w:p w14:paraId="60D8E2DA"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Statements Analyzed:</w:t>
      </w:r>
    </w:p>
    <w:p w14:paraId="7B83A45A" w14:textId="77777777" w:rsidR="00FC5B5C" w:rsidRPr="00FC5B5C" w:rsidRDefault="00FC5B5C" w:rsidP="00FC5B5C">
      <w:pPr>
        <w:numPr>
          <w:ilvl w:val="0"/>
          <w:numId w:val="14"/>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Our company effectively categorizes the cement market based on geographical location.</w:t>
      </w:r>
    </w:p>
    <w:p w14:paraId="044504C3" w14:textId="77777777" w:rsidR="00FC5B5C" w:rsidRPr="00FC5B5C" w:rsidRDefault="00FC5B5C" w:rsidP="00FC5B5C">
      <w:pPr>
        <w:numPr>
          <w:ilvl w:val="0"/>
          <w:numId w:val="14"/>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Segmenting the market by company size helps us better understand customer needs.</w:t>
      </w:r>
    </w:p>
    <w:p w14:paraId="66D46E40" w14:textId="77777777" w:rsidR="00FC5B5C" w:rsidRPr="00FC5B5C" w:rsidRDefault="00FC5B5C" w:rsidP="00FC5B5C">
      <w:pPr>
        <w:numPr>
          <w:ilvl w:val="0"/>
          <w:numId w:val="14"/>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Understanding production capacity is crucial for our market segmentation strategy.</w:t>
      </w:r>
    </w:p>
    <w:p w14:paraId="7E967D0A" w14:textId="77777777" w:rsidR="00FC5B5C" w:rsidRPr="00FC5B5C" w:rsidRDefault="00FC5B5C" w:rsidP="00FC5B5C">
      <w:pPr>
        <w:numPr>
          <w:ilvl w:val="0"/>
          <w:numId w:val="14"/>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Our segmentation efforts have led to more targeted marketing strategies.</w:t>
      </w:r>
    </w:p>
    <w:p w14:paraId="1EE4FE54" w14:textId="715F3F85" w:rsidR="00FC5B5C" w:rsidRPr="00706B93" w:rsidRDefault="00FC5B5C" w:rsidP="00FC5B5C">
      <w:pPr>
        <w:numPr>
          <w:ilvl w:val="0"/>
          <w:numId w:val="14"/>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distinct market segments we have identified reflect the diverse nature of the cement sector.</w:t>
      </w:r>
    </w:p>
    <w:p w14:paraId="0772D5FC" w14:textId="77777777" w:rsid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p>
    <w:p w14:paraId="6CBA575A"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bl>
      <w:tblPr>
        <w:tblW w:w="9300" w:type="dxa"/>
        <w:tblLayout w:type="fixed"/>
        <w:tblCellMar>
          <w:left w:w="0" w:type="dxa"/>
          <w:right w:w="0" w:type="dxa"/>
        </w:tblCellMar>
        <w:tblLook w:val="0000" w:firstRow="0" w:lastRow="0" w:firstColumn="0" w:lastColumn="0" w:noHBand="0" w:noVBand="0"/>
      </w:tblPr>
      <w:tblGrid>
        <w:gridCol w:w="1291"/>
        <w:gridCol w:w="1028"/>
        <w:gridCol w:w="1445"/>
        <w:gridCol w:w="1461"/>
        <w:gridCol w:w="1169"/>
        <w:gridCol w:w="1445"/>
        <w:gridCol w:w="1461"/>
      </w:tblGrid>
      <w:tr w:rsidR="00FC5B5C" w:rsidRPr="00FC5B5C" w14:paraId="3C3E1E9D" w14:textId="77777777">
        <w:trPr>
          <w:cantSplit/>
        </w:trPr>
        <w:tc>
          <w:tcPr>
            <w:tcW w:w="9296" w:type="dxa"/>
            <w:gridSpan w:val="7"/>
            <w:tcBorders>
              <w:top w:val="nil"/>
              <w:left w:val="nil"/>
              <w:bottom w:val="nil"/>
              <w:right w:val="nil"/>
            </w:tcBorders>
            <w:shd w:val="clear" w:color="auto" w:fill="FFFFFF"/>
            <w:vAlign w:val="center"/>
          </w:tcPr>
          <w:p w14:paraId="43B61B32"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010205"/>
                <w:kern w:val="0"/>
              </w:rPr>
            </w:pPr>
            <w:r w:rsidRPr="00FC5B5C">
              <w:rPr>
                <w:rFonts w:ascii="Arial" w:hAnsi="Arial" w:cs="Arial"/>
                <w:b/>
                <w:bCs/>
                <w:color w:val="010205"/>
                <w:kern w:val="0"/>
              </w:rPr>
              <w:t>Total Variance Explained</w:t>
            </w:r>
          </w:p>
        </w:tc>
      </w:tr>
      <w:tr w:rsidR="00FC5B5C" w:rsidRPr="00FC5B5C" w14:paraId="6305542F" w14:textId="77777777">
        <w:trPr>
          <w:cantSplit/>
        </w:trPr>
        <w:tc>
          <w:tcPr>
            <w:tcW w:w="1291" w:type="dxa"/>
            <w:vMerge w:val="restart"/>
            <w:tcBorders>
              <w:top w:val="nil"/>
              <w:left w:val="nil"/>
              <w:bottom w:val="nil"/>
              <w:right w:val="nil"/>
            </w:tcBorders>
            <w:shd w:val="clear" w:color="auto" w:fill="FFFFFF"/>
            <w:vAlign w:val="bottom"/>
          </w:tcPr>
          <w:p w14:paraId="36293185"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Component</w:t>
            </w:r>
          </w:p>
        </w:tc>
        <w:tc>
          <w:tcPr>
            <w:tcW w:w="3933" w:type="dxa"/>
            <w:gridSpan w:val="3"/>
            <w:tcBorders>
              <w:top w:val="nil"/>
              <w:left w:val="nil"/>
              <w:bottom w:val="nil"/>
              <w:right w:val="nil"/>
            </w:tcBorders>
            <w:shd w:val="clear" w:color="auto" w:fill="FFFFFF"/>
            <w:vAlign w:val="bottom"/>
          </w:tcPr>
          <w:p w14:paraId="655D95E7"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Initial Eigenvalues</w:t>
            </w:r>
          </w:p>
        </w:tc>
        <w:tc>
          <w:tcPr>
            <w:tcW w:w="4072" w:type="dxa"/>
            <w:gridSpan w:val="3"/>
            <w:tcBorders>
              <w:top w:val="nil"/>
              <w:left w:val="single" w:sz="8" w:space="0" w:color="E0E0E0"/>
              <w:bottom w:val="nil"/>
              <w:right w:val="nil"/>
            </w:tcBorders>
            <w:shd w:val="clear" w:color="auto" w:fill="FFFFFF"/>
            <w:vAlign w:val="bottom"/>
          </w:tcPr>
          <w:p w14:paraId="524CAFE9"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Extraction Sums of Squared Loadings</w:t>
            </w:r>
          </w:p>
        </w:tc>
      </w:tr>
      <w:tr w:rsidR="00FC5B5C" w:rsidRPr="00FC5B5C" w14:paraId="745ECA2C" w14:textId="77777777">
        <w:trPr>
          <w:cantSplit/>
        </w:trPr>
        <w:tc>
          <w:tcPr>
            <w:tcW w:w="1291" w:type="dxa"/>
            <w:vMerge/>
            <w:tcBorders>
              <w:top w:val="nil"/>
              <w:left w:val="nil"/>
              <w:bottom w:val="nil"/>
              <w:right w:val="nil"/>
            </w:tcBorders>
            <w:shd w:val="clear" w:color="auto" w:fill="FFFFFF"/>
            <w:vAlign w:val="bottom"/>
          </w:tcPr>
          <w:p w14:paraId="5E7B8768" w14:textId="77777777" w:rsidR="00FC5B5C" w:rsidRPr="00FC5B5C" w:rsidRDefault="00FC5B5C" w:rsidP="00FC5B5C">
            <w:pPr>
              <w:autoSpaceDE w:val="0"/>
              <w:autoSpaceDN w:val="0"/>
              <w:adjustRightInd w:val="0"/>
              <w:spacing w:after="0" w:line="240" w:lineRule="auto"/>
              <w:rPr>
                <w:rFonts w:ascii="Arial" w:hAnsi="Arial" w:cs="Arial"/>
                <w:color w:val="264A60"/>
                <w:kern w:val="0"/>
                <w:sz w:val="18"/>
                <w:szCs w:val="18"/>
              </w:rPr>
            </w:pPr>
          </w:p>
        </w:tc>
        <w:tc>
          <w:tcPr>
            <w:tcW w:w="1029" w:type="dxa"/>
            <w:tcBorders>
              <w:top w:val="nil"/>
              <w:left w:val="nil"/>
              <w:bottom w:val="single" w:sz="8" w:space="0" w:color="152935"/>
              <w:right w:val="single" w:sz="8" w:space="0" w:color="E0E0E0"/>
            </w:tcBorders>
            <w:shd w:val="clear" w:color="auto" w:fill="FFFFFF"/>
            <w:vAlign w:val="bottom"/>
          </w:tcPr>
          <w:p w14:paraId="4406960B"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Total</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4BB7081A"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 of Variance</w:t>
            </w:r>
          </w:p>
        </w:tc>
        <w:tc>
          <w:tcPr>
            <w:tcW w:w="1460" w:type="dxa"/>
            <w:tcBorders>
              <w:top w:val="nil"/>
              <w:left w:val="single" w:sz="8" w:space="0" w:color="E0E0E0"/>
              <w:bottom w:val="single" w:sz="8" w:space="0" w:color="152935"/>
              <w:right w:val="nil"/>
            </w:tcBorders>
            <w:shd w:val="clear" w:color="auto" w:fill="FFFFFF"/>
            <w:vAlign w:val="bottom"/>
          </w:tcPr>
          <w:p w14:paraId="47BE9AB2"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Cumulative %</w:t>
            </w:r>
          </w:p>
        </w:tc>
        <w:tc>
          <w:tcPr>
            <w:tcW w:w="1168" w:type="dxa"/>
            <w:tcBorders>
              <w:top w:val="nil"/>
              <w:left w:val="single" w:sz="8" w:space="0" w:color="E0E0E0"/>
              <w:bottom w:val="single" w:sz="8" w:space="0" w:color="152935"/>
              <w:right w:val="single" w:sz="8" w:space="0" w:color="E0E0E0"/>
            </w:tcBorders>
            <w:shd w:val="clear" w:color="auto" w:fill="FFFFFF"/>
            <w:vAlign w:val="bottom"/>
          </w:tcPr>
          <w:p w14:paraId="764182EA"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Total</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4A484C8F"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 of Variance</w:t>
            </w:r>
          </w:p>
        </w:tc>
        <w:tc>
          <w:tcPr>
            <w:tcW w:w="1460" w:type="dxa"/>
            <w:tcBorders>
              <w:top w:val="nil"/>
              <w:left w:val="single" w:sz="8" w:space="0" w:color="E0E0E0"/>
              <w:bottom w:val="single" w:sz="8" w:space="0" w:color="152935"/>
              <w:right w:val="nil"/>
            </w:tcBorders>
            <w:shd w:val="clear" w:color="auto" w:fill="FFFFFF"/>
            <w:vAlign w:val="bottom"/>
          </w:tcPr>
          <w:p w14:paraId="52ADE609" w14:textId="77777777" w:rsidR="00FC5B5C" w:rsidRPr="00FC5B5C" w:rsidRDefault="00FC5B5C" w:rsidP="00FC5B5C">
            <w:pPr>
              <w:autoSpaceDE w:val="0"/>
              <w:autoSpaceDN w:val="0"/>
              <w:adjustRightInd w:val="0"/>
              <w:spacing w:after="0" w:line="320" w:lineRule="atLeast"/>
              <w:ind w:left="60" w:right="60"/>
              <w:jc w:val="center"/>
              <w:rPr>
                <w:rFonts w:ascii="Arial" w:hAnsi="Arial" w:cs="Arial"/>
                <w:color w:val="264A60"/>
                <w:kern w:val="0"/>
                <w:sz w:val="18"/>
                <w:szCs w:val="18"/>
              </w:rPr>
            </w:pPr>
            <w:r w:rsidRPr="00FC5B5C">
              <w:rPr>
                <w:rFonts w:ascii="Arial" w:hAnsi="Arial" w:cs="Arial"/>
                <w:color w:val="264A60"/>
                <w:kern w:val="0"/>
                <w:sz w:val="18"/>
                <w:szCs w:val="18"/>
              </w:rPr>
              <w:t>Cumulative %</w:t>
            </w:r>
          </w:p>
        </w:tc>
      </w:tr>
      <w:tr w:rsidR="00FC5B5C" w:rsidRPr="00FC5B5C" w14:paraId="5EB177A1" w14:textId="77777777">
        <w:trPr>
          <w:cantSplit/>
        </w:trPr>
        <w:tc>
          <w:tcPr>
            <w:tcW w:w="1291" w:type="dxa"/>
            <w:tcBorders>
              <w:top w:val="single" w:sz="8" w:space="0" w:color="152935"/>
              <w:left w:val="nil"/>
              <w:bottom w:val="single" w:sz="8" w:space="0" w:color="AEAEAE"/>
              <w:right w:val="nil"/>
            </w:tcBorders>
            <w:shd w:val="clear" w:color="auto" w:fill="E0E0E0"/>
          </w:tcPr>
          <w:p w14:paraId="737EF131"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1</w:t>
            </w:r>
          </w:p>
        </w:tc>
        <w:tc>
          <w:tcPr>
            <w:tcW w:w="1029" w:type="dxa"/>
            <w:tcBorders>
              <w:top w:val="single" w:sz="8" w:space="0" w:color="152935"/>
              <w:left w:val="nil"/>
              <w:bottom w:val="single" w:sz="8" w:space="0" w:color="AEAEAE"/>
              <w:right w:val="single" w:sz="8" w:space="0" w:color="E0E0E0"/>
            </w:tcBorders>
            <w:shd w:val="clear" w:color="auto" w:fill="F9F9FB"/>
          </w:tcPr>
          <w:p w14:paraId="67F7E4B4"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2.440</w:t>
            </w:r>
          </w:p>
        </w:tc>
        <w:tc>
          <w:tcPr>
            <w:tcW w:w="1444" w:type="dxa"/>
            <w:tcBorders>
              <w:top w:val="single" w:sz="8" w:space="0" w:color="152935"/>
              <w:left w:val="single" w:sz="8" w:space="0" w:color="E0E0E0"/>
              <w:bottom w:val="single" w:sz="8" w:space="0" w:color="AEAEAE"/>
              <w:right w:val="single" w:sz="8" w:space="0" w:color="E0E0E0"/>
            </w:tcBorders>
            <w:shd w:val="clear" w:color="auto" w:fill="F9F9FB"/>
          </w:tcPr>
          <w:p w14:paraId="2C0DA9A1"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48.803</w:t>
            </w:r>
          </w:p>
        </w:tc>
        <w:tc>
          <w:tcPr>
            <w:tcW w:w="1460" w:type="dxa"/>
            <w:tcBorders>
              <w:top w:val="single" w:sz="8" w:space="0" w:color="152935"/>
              <w:left w:val="single" w:sz="8" w:space="0" w:color="E0E0E0"/>
              <w:bottom w:val="single" w:sz="8" w:space="0" w:color="AEAEAE"/>
              <w:right w:val="nil"/>
            </w:tcBorders>
            <w:shd w:val="clear" w:color="auto" w:fill="F9F9FB"/>
          </w:tcPr>
          <w:p w14:paraId="23314FF8"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48.803</w:t>
            </w:r>
          </w:p>
        </w:tc>
        <w:tc>
          <w:tcPr>
            <w:tcW w:w="1168" w:type="dxa"/>
            <w:tcBorders>
              <w:top w:val="single" w:sz="8" w:space="0" w:color="152935"/>
              <w:left w:val="single" w:sz="8" w:space="0" w:color="E0E0E0"/>
              <w:bottom w:val="single" w:sz="8" w:space="0" w:color="AEAEAE"/>
              <w:right w:val="single" w:sz="8" w:space="0" w:color="E0E0E0"/>
            </w:tcBorders>
            <w:shd w:val="clear" w:color="auto" w:fill="F9F9FB"/>
          </w:tcPr>
          <w:p w14:paraId="35D5A5B3"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2.440</w:t>
            </w:r>
          </w:p>
        </w:tc>
        <w:tc>
          <w:tcPr>
            <w:tcW w:w="1444" w:type="dxa"/>
            <w:tcBorders>
              <w:top w:val="single" w:sz="8" w:space="0" w:color="152935"/>
              <w:left w:val="single" w:sz="8" w:space="0" w:color="E0E0E0"/>
              <w:bottom w:val="single" w:sz="8" w:space="0" w:color="AEAEAE"/>
              <w:right w:val="single" w:sz="8" w:space="0" w:color="E0E0E0"/>
            </w:tcBorders>
            <w:shd w:val="clear" w:color="auto" w:fill="F9F9FB"/>
          </w:tcPr>
          <w:p w14:paraId="60429E3D"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48.803</w:t>
            </w:r>
          </w:p>
        </w:tc>
        <w:tc>
          <w:tcPr>
            <w:tcW w:w="1460" w:type="dxa"/>
            <w:tcBorders>
              <w:top w:val="single" w:sz="8" w:space="0" w:color="152935"/>
              <w:left w:val="single" w:sz="8" w:space="0" w:color="E0E0E0"/>
              <w:bottom w:val="single" w:sz="8" w:space="0" w:color="AEAEAE"/>
              <w:right w:val="nil"/>
            </w:tcBorders>
            <w:shd w:val="clear" w:color="auto" w:fill="F9F9FB"/>
          </w:tcPr>
          <w:p w14:paraId="76BD7EAC"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48.803</w:t>
            </w:r>
          </w:p>
        </w:tc>
      </w:tr>
      <w:tr w:rsidR="00FC5B5C" w:rsidRPr="00FC5B5C" w14:paraId="5BBFDBD7" w14:textId="77777777">
        <w:trPr>
          <w:cantSplit/>
        </w:trPr>
        <w:tc>
          <w:tcPr>
            <w:tcW w:w="1291" w:type="dxa"/>
            <w:tcBorders>
              <w:top w:val="single" w:sz="8" w:space="0" w:color="AEAEAE"/>
              <w:left w:val="nil"/>
              <w:bottom w:val="single" w:sz="8" w:space="0" w:color="AEAEAE"/>
              <w:right w:val="nil"/>
            </w:tcBorders>
            <w:shd w:val="clear" w:color="auto" w:fill="E0E0E0"/>
          </w:tcPr>
          <w:p w14:paraId="59475219"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2</w:t>
            </w:r>
          </w:p>
        </w:tc>
        <w:tc>
          <w:tcPr>
            <w:tcW w:w="1029" w:type="dxa"/>
            <w:tcBorders>
              <w:top w:val="single" w:sz="8" w:space="0" w:color="AEAEAE"/>
              <w:left w:val="nil"/>
              <w:bottom w:val="single" w:sz="8" w:space="0" w:color="AEAEAE"/>
              <w:right w:val="single" w:sz="8" w:space="0" w:color="E0E0E0"/>
            </w:tcBorders>
            <w:shd w:val="clear" w:color="auto" w:fill="F9F9FB"/>
          </w:tcPr>
          <w:p w14:paraId="20257787"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.772</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586745D7"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15.437</w:t>
            </w:r>
          </w:p>
        </w:tc>
        <w:tc>
          <w:tcPr>
            <w:tcW w:w="1460" w:type="dxa"/>
            <w:tcBorders>
              <w:top w:val="single" w:sz="8" w:space="0" w:color="AEAEAE"/>
              <w:left w:val="single" w:sz="8" w:space="0" w:color="E0E0E0"/>
              <w:bottom w:val="single" w:sz="8" w:space="0" w:color="AEAEAE"/>
              <w:right w:val="nil"/>
            </w:tcBorders>
            <w:shd w:val="clear" w:color="auto" w:fill="F9F9FB"/>
          </w:tcPr>
          <w:p w14:paraId="0CEF341B"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64.240</w:t>
            </w:r>
          </w:p>
        </w:tc>
        <w:tc>
          <w:tcPr>
            <w:tcW w:w="1168"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FAEB1F8"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4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BEE5FD7"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60" w:type="dxa"/>
            <w:tcBorders>
              <w:top w:val="single" w:sz="8" w:space="0" w:color="AEAEAE"/>
              <w:left w:val="single" w:sz="8" w:space="0" w:color="E0E0E0"/>
              <w:bottom w:val="single" w:sz="8" w:space="0" w:color="AEAEAE"/>
              <w:right w:val="nil"/>
            </w:tcBorders>
            <w:shd w:val="clear" w:color="auto" w:fill="F9F9FB"/>
            <w:vAlign w:val="center"/>
          </w:tcPr>
          <w:p w14:paraId="02DFB8C4"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r>
      <w:tr w:rsidR="00FC5B5C" w:rsidRPr="00FC5B5C" w14:paraId="7A46DF4D" w14:textId="77777777">
        <w:trPr>
          <w:cantSplit/>
        </w:trPr>
        <w:tc>
          <w:tcPr>
            <w:tcW w:w="1291" w:type="dxa"/>
            <w:tcBorders>
              <w:top w:val="single" w:sz="8" w:space="0" w:color="AEAEAE"/>
              <w:left w:val="nil"/>
              <w:bottom w:val="single" w:sz="8" w:space="0" w:color="AEAEAE"/>
              <w:right w:val="nil"/>
            </w:tcBorders>
            <w:shd w:val="clear" w:color="auto" w:fill="E0E0E0"/>
          </w:tcPr>
          <w:p w14:paraId="6A61C07D"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3</w:t>
            </w:r>
          </w:p>
        </w:tc>
        <w:tc>
          <w:tcPr>
            <w:tcW w:w="1029" w:type="dxa"/>
            <w:tcBorders>
              <w:top w:val="single" w:sz="8" w:space="0" w:color="AEAEAE"/>
              <w:left w:val="nil"/>
              <w:bottom w:val="single" w:sz="8" w:space="0" w:color="AEAEAE"/>
              <w:right w:val="single" w:sz="8" w:space="0" w:color="E0E0E0"/>
            </w:tcBorders>
            <w:shd w:val="clear" w:color="auto" w:fill="F9F9FB"/>
          </w:tcPr>
          <w:p w14:paraId="43227625"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.683</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1C1B3126"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13.669</w:t>
            </w:r>
          </w:p>
        </w:tc>
        <w:tc>
          <w:tcPr>
            <w:tcW w:w="1460" w:type="dxa"/>
            <w:tcBorders>
              <w:top w:val="single" w:sz="8" w:space="0" w:color="AEAEAE"/>
              <w:left w:val="single" w:sz="8" w:space="0" w:color="E0E0E0"/>
              <w:bottom w:val="single" w:sz="8" w:space="0" w:color="AEAEAE"/>
              <w:right w:val="nil"/>
            </w:tcBorders>
            <w:shd w:val="clear" w:color="auto" w:fill="F9F9FB"/>
          </w:tcPr>
          <w:p w14:paraId="5A395220"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77.909</w:t>
            </w:r>
          </w:p>
        </w:tc>
        <w:tc>
          <w:tcPr>
            <w:tcW w:w="1168"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4106EDD"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4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579FAEF"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60" w:type="dxa"/>
            <w:tcBorders>
              <w:top w:val="single" w:sz="8" w:space="0" w:color="AEAEAE"/>
              <w:left w:val="single" w:sz="8" w:space="0" w:color="E0E0E0"/>
              <w:bottom w:val="single" w:sz="8" w:space="0" w:color="AEAEAE"/>
              <w:right w:val="nil"/>
            </w:tcBorders>
            <w:shd w:val="clear" w:color="auto" w:fill="F9F9FB"/>
            <w:vAlign w:val="center"/>
          </w:tcPr>
          <w:p w14:paraId="139C9D2F"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r>
      <w:tr w:rsidR="00FC5B5C" w:rsidRPr="00FC5B5C" w14:paraId="29820277" w14:textId="77777777">
        <w:trPr>
          <w:cantSplit/>
        </w:trPr>
        <w:tc>
          <w:tcPr>
            <w:tcW w:w="1291" w:type="dxa"/>
            <w:tcBorders>
              <w:top w:val="single" w:sz="8" w:space="0" w:color="AEAEAE"/>
              <w:left w:val="nil"/>
              <w:bottom w:val="single" w:sz="8" w:space="0" w:color="AEAEAE"/>
              <w:right w:val="nil"/>
            </w:tcBorders>
            <w:shd w:val="clear" w:color="auto" w:fill="E0E0E0"/>
          </w:tcPr>
          <w:p w14:paraId="0BF174E7"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4</w:t>
            </w:r>
          </w:p>
        </w:tc>
        <w:tc>
          <w:tcPr>
            <w:tcW w:w="1029" w:type="dxa"/>
            <w:tcBorders>
              <w:top w:val="single" w:sz="8" w:space="0" w:color="AEAEAE"/>
              <w:left w:val="nil"/>
              <w:bottom w:val="single" w:sz="8" w:space="0" w:color="AEAEAE"/>
              <w:right w:val="single" w:sz="8" w:space="0" w:color="E0E0E0"/>
            </w:tcBorders>
            <w:shd w:val="clear" w:color="auto" w:fill="F9F9FB"/>
          </w:tcPr>
          <w:p w14:paraId="491E72FF"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.611</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302E7981"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12.223</w:t>
            </w:r>
          </w:p>
        </w:tc>
        <w:tc>
          <w:tcPr>
            <w:tcW w:w="1460" w:type="dxa"/>
            <w:tcBorders>
              <w:top w:val="single" w:sz="8" w:space="0" w:color="AEAEAE"/>
              <w:left w:val="single" w:sz="8" w:space="0" w:color="E0E0E0"/>
              <w:bottom w:val="single" w:sz="8" w:space="0" w:color="AEAEAE"/>
              <w:right w:val="nil"/>
            </w:tcBorders>
            <w:shd w:val="clear" w:color="auto" w:fill="F9F9FB"/>
          </w:tcPr>
          <w:p w14:paraId="01F80DAD"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90.132</w:t>
            </w:r>
          </w:p>
        </w:tc>
        <w:tc>
          <w:tcPr>
            <w:tcW w:w="1168"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4316816"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4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672DD5A"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60" w:type="dxa"/>
            <w:tcBorders>
              <w:top w:val="single" w:sz="8" w:space="0" w:color="AEAEAE"/>
              <w:left w:val="single" w:sz="8" w:space="0" w:color="E0E0E0"/>
              <w:bottom w:val="single" w:sz="8" w:space="0" w:color="AEAEAE"/>
              <w:right w:val="nil"/>
            </w:tcBorders>
            <w:shd w:val="clear" w:color="auto" w:fill="F9F9FB"/>
            <w:vAlign w:val="center"/>
          </w:tcPr>
          <w:p w14:paraId="4FA28981"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r>
      <w:tr w:rsidR="00FC5B5C" w:rsidRPr="00FC5B5C" w14:paraId="42B3410C" w14:textId="77777777">
        <w:trPr>
          <w:cantSplit/>
        </w:trPr>
        <w:tc>
          <w:tcPr>
            <w:tcW w:w="1291" w:type="dxa"/>
            <w:tcBorders>
              <w:top w:val="single" w:sz="8" w:space="0" w:color="AEAEAE"/>
              <w:left w:val="nil"/>
              <w:bottom w:val="single" w:sz="8" w:space="0" w:color="152935"/>
              <w:right w:val="nil"/>
            </w:tcBorders>
            <w:shd w:val="clear" w:color="auto" w:fill="E0E0E0"/>
          </w:tcPr>
          <w:p w14:paraId="7BA55895" w14:textId="77777777" w:rsidR="00FC5B5C" w:rsidRPr="00FC5B5C" w:rsidRDefault="00FC5B5C" w:rsidP="00FC5B5C">
            <w:pPr>
              <w:autoSpaceDE w:val="0"/>
              <w:autoSpaceDN w:val="0"/>
              <w:adjustRightInd w:val="0"/>
              <w:spacing w:after="0" w:line="320" w:lineRule="atLeast"/>
              <w:ind w:left="60" w:right="60"/>
              <w:rPr>
                <w:rFonts w:ascii="Arial" w:hAnsi="Arial" w:cs="Arial"/>
                <w:color w:val="264A60"/>
                <w:kern w:val="0"/>
                <w:sz w:val="18"/>
                <w:szCs w:val="18"/>
              </w:rPr>
            </w:pPr>
            <w:r w:rsidRPr="00FC5B5C">
              <w:rPr>
                <w:rFonts w:ascii="Arial" w:hAnsi="Arial" w:cs="Arial"/>
                <w:color w:val="264A60"/>
                <w:kern w:val="0"/>
                <w:sz w:val="18"/>
                <w:szCs w:val="18"/>
              </w:rPr>
              <w:t>5</w:t>
            </w:r>
          </w:p>
        </w:tc>
        <w:tc>
          <w:tcPr>
            <w:tcW w:w="1029" w:type="dxa"/>
            <w:tcBorders>
              <w:top w:val="single" w:sz="8" w:space="0" w:color="AEAEAE"/>
              <w:left w:val="nil"/>
              <w:bottom w:val="single" w:sz="8" w:space="0" w:color="152935"/>
              <w:right w:val="single" w:sz="8" w:space="0" w:color="E0E0E0"/>
            </w:tcBorders>
            <w:shd w:val="clear" w:color="auto" w:fill="F9F9FB"/>
          </w:tcPr>
          <w:p w14:paraId="114445AA"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.493</w:t>
            </w:r>
          </w:p>
        </w:tc>
        <w:tc>
          <w:tcPr>
            <w:tcW w:w="1444" w:type="dxa"/>
            <w:tcBorders>
              <w:top w:val="single" w:sz="8" w:space="0" w:color="AEAEAE"/>
              <w:left w:val="single" w:sz="8" w:space="0" w:color="E0E0E0"/>
              <w:bottom w:val="single" w:sz="8" w:space="0" w:color="152935"/>
              <w:right w:val="single" w:sz="8" w:space="0" w:color="E0E0E0"/>
            </w:tcBorders>
            <w:shd w:val="clear" w:color="auto" w:fill="F9F9FB"/>
          </w:tcPr>
          <w:p w14:paraId="03315637"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9.868</w:t>
            </w:r>
          </w:p>
        </w:tc>
        <w:tc>
          <w:tcPr>
            <w:tcW w:w="1460" w:type="dxa"/>
            <w:tcBorders>
              <w:top w:val="single" w:sz="8" w:space="0" w:color="AEAEAE"/>
              <w:left w:val="single" w:sz="8" w:space="0" w:color="E0E0E0"/>
              <w:bottom w:val="single" w:sz="8" w:space="0" w:color="152935"/>
              <w:right w:val="nil"/>
            </w:tcBorders>
            <w:shd w:val="clear" w:color="auto" w:fill="F9F9FB"/>
          </w:tcPr>
          <w:p w14:paraId="16C52C16" w14:textId="77777777" w:rsidR="00FC5B5C" w:rsidRPr="00FC5B5C" w:rsidRDefault="00FC5B5C" w:rsidP="00FC5B5C">
            <w:pPr>
              <w:autoSpaceDE w:val="0"/>
              <w:autoSpaceDN w:val="0"/>
              <w:adjustRightInd w:val="0"/>
              <w:spacing w:after="0" w:line="320" w:lineRule="atLeast"/>
              <w:ind w:left="60" w:right="60"/>
              <w:jc w:val="right"/>
              <w:rPr>
                <w:rFonts w:ascii="Arial" w:hAnsi="Arial" w:cs="Arial"/>
                <w:color w:val="010205"/>
                <w:kern w:val="0"/>
                <w:sz w:val="18"/>
                <w:szCs w:val="18"/>
              </w:rPr>
            </w:pPr>
            <w:r w:rsidRPr="00FC5B5C">
              <w:rPr>
                <w:rFonts w:ascii="Arial" w:hAnsi="Arial" w:cs="Arial"/>
                <w:color w:val="010205"/>
                <w:kern w:val="0"/>
                <w:sz w:val="18"/>
                <w:szCs w:val="18"/>
              </w:rPr>
              <w:t>100.000</w:t>
            </w:r>
          </w:p>
        </w:tc>
        <w:tc>
          <w:tcPr>
            <w:tcW w:w="1168"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5391300"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4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99AAAAA"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c>
          <w:tcPr>
            <w:tcW w:w="1460" w:type="dxa"/>
            <w:tcBorders>
              <w:top w:val="single" w:sz="8" w:space="0" w:color="AEAEAE"/>
              <w:left w:val="single" w:sz="8" w:space="0" w:color="E0E0E0"/>
              <w:bottom w:val="single" w:sz="8" w:space="0" w:color="152935"/>
              <w:right w:val="nil"/>
            </w:tcBorders>
            <w:shd w:val="clear" w:color="auto" w:fill="F9F9FB"/>
            <w:vAlign w:val="center"/>
          </w:tcPr>
          <w:p w14:paraId="5D91F00E" w14:textId="77777777" w:rsidR="00FC5B5C" w:rsidRPr="00FC5B5C" w:rsidRDefault="00FC5B5C" w:rsidP="00FC5B5C">
            <w:pPr>
              <w:autoSpaceDE w:val="0"/>
              <w:autoSpaceDN w:val="0"/>
              <w:adjustRightInd w:val="0"/>
              <w:spacing w:after="0" w:line="240" w:lineRule="auto"/>
              <w:rPr>
                <w:rFonts w:ascii="Times New Roman" w:hAnsi="Times New Roman" w:cs="Times New Roman"/>
                <w:kern w:val="0"/>
                <w:sz w:val="24"/>
                <w:szCs w:val="24"/>
              </w:rPr>
            </w:pPr>
          </w:p>
        </w:tc>
      </w:tr>
      <w:tr w:rsidR="00FC5B5C" w:rsidRPr="00FC5B5C" w14:paraId="4FA93A00" w14:textId="77777777">
        <w:trPr>
          <w:cantSplit/>
        </w:trPr>
        <w:tc>
          <w:tcPr>
            <w:tcW w:w="9296" w:type="dxa"/>
            <w:gridSpan w:val="7"/>
            <w:tcBorders>
              <w:top w:val="nil"/>
              <w:left w:val="nil"/>
              <w:bottom w:val="nil"/>
              <w:right w:val="nil"/>
            </w:tcBorders>
            <w:shd w:val="clear" w:color="auto" w:fill="FFFFFF"/>
          </w:tcPr>
          <w:p w14:paraId="71D33BC7" w14:textId="77777777" w:rsidR="00FC5B5C" w:rsidRPr="00FC5B5C" w:rsidRDefault="00FC5B5C" w:rsidP="00FC5B5C">
            <w:pPr>
              <w:autoSpaceDE w:val="0"/>
              <w:autoSpaceDN w:val="0"/>
              <w:adjustRightInd w:val="0"/>
              <w:spacing w:after="0" w:line="320" w:lineRule="atLeast"/>
              <w:ind w:left="60" w:right="60"/>
              <w:rPr>
                <w:rFonts w:ascii="Arial" w:hAnsi="Arial" w:cs="Arial"/>
                <w:color w:val="010205"/>
                <w:kern w:val="0"/>
                <w:sz w:val="18"/>
                <w:szCs w:val="18"/>
              </w:rPr>
            </w:pPr>
            <w:r w:rsidRPr="00FC5B5C">
              <w:rPr>
                <w:rFonts w:ascii="Arial" w:hAnsi="Arial" w:cs="Arial"/>
                <w:color w:val="010205"/>
                <w:kern w:val="0"/>
                <w:sz w:val="18"/>
                <w:szCs w:val="18"/>
              </w:rPr>
              <w:t>Extraction Method: Principal Component Analysis.</w:t>
            </w:r>
          </w:p>
        </w:tc>
      </w:tr>
    </w:tbl>
    <w:p w14:paraId="2A2303D1" w14:textId="77777777"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p>
    <w:p w14:paraId="0496F9F1" w14:textId="77777777" w:rsid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p>
    <w:p w14:paraId="57C7AAF8" w14:textId="5B87D22D"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Analysis of PCA Results:</w:t>
      </w:r>
    </w:p>
    <w:p w14:paraId="21F6E268"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Total Variance Explained by Each Component:</w:t>
      </w:r>
    </w:p>
    <w:p w14:paraId="1758825B" w14:textId="77777777" w:rsidR="00FC5B5C" w:rsidRPr="00FC5B5C" w:rsidRDefault="00FC5B5C" w:rsidP="00FC5B5C">
      <w:pPr>
        <w:numPr>
          <w:ilvl w:val="0"/>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1</w:t>
      </w:r>
      <w:r w:rsidRPr="00FC5B5C">
        <w:rPr>
          <w:rFonts w:ascii="Times New Roman" w:hAnsi="Times New Roman" w:cs="Times New Roman"/>
          <w:kern w:val="0"/>
          <w:sz w:val="24"/>
          <w:szCs w:val="24"/>
        </w:rPr>
        <w:t>:</w:t>
      </w:r>
    </w:p>
    <w:p w14:paraId="398D96FB"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Eigenvalue</w:t>
      </w:r>
      <w:r w:rsidRPr="00FC5B5C">
        <w:rPr>
          <w:rFonts w:ascii="Times New Roman" w:hAnsi="Times New Roman" w:cs="Times New Roman"/>
          <w:kern w:val="0"/>
          <w:sz w:val="24"/>
          <w:szCs w:val="24"/>
        </w:rPr>
        <w:t>: 2.440</w:t>
      </w:r>
    </w:p>
    <w:p w14:paraId="07E5DE53"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 of Variance Explained</w:t>
      </w:r>
      <w:r w:rsidRPr="00FC5B5C">
        <w:rPr>
          <w:rFonts w:ascii="Times New Roman" w:hAnsi="Times New Roman" w:cs="Times New Roman"/>
          <w:kern w:val="0"/>
          <w:sz w:val="24"/>
          <w:szCs w:val="24"/>
        </w:rPr>
        <w:t>: 48.803%</w:t>
      </w:r>
    </w:p>
    <w:p w14:paraId="188EC00A"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Cumulative %</w:t>
      </w:r>
      <w:r w:rsidRPr="00FC5B5C">
        <w:rPr>
          <w:rFonts w:ascii="Times New Roman" w:hAnsi="Times New Roman" w:cs="Times New Roman"/>
          <w:kern w:val="0"/>
          <w:sz w:val="24"/>
          <w:szCs w:val="24"/>
        </w:rPr>
        <w:t>: 48.803%</w:t>
      </w:r>
    </w:p>
    <w:p w14:paraId="376A07B7"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This component explains nearly half of the total variance, indicating it captures a dominant factor influencing the responses across all five statements.</w:t>
      </w:r>
    </w:p>
    <w:p w14:paraId="79B6C747" w14:textId="77777777" w:rsidR="00FC5B5C" w:rsidRPr="00FC5B5C" w:rsidRDefault="00FC5B5C" w:rsidP="00FC5B5C">
      <w:pPr>
        <w:numPr>
          <w:ilvl w:val="0"/>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2</w:t>
      </w:r>
      <w:r w:rsidRPr="00FC5B5C">
        <w:rPr>
          <w:rFonts w:ascii="Times New Roman" w:hAnsi="Times New Roman" w:cs="Times New Roman"/>
          <w:kern w:val="0"/>
          <w:sz w:val="24"/>
          <w:szCs w:val="24"/>
        </w:rPr>
        <w:t>:</w:t>
      </w:r>
    </w:p>
    <w:p w14:paraId="7407D9CA"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Eigenvalue</w:t>
      </w:r>
      <w:r w:rsidRPr="00FC5B5C">
        <w:rPr>
          <w:rFonts w:ascii="Times New Roman" w:hAnsi="Times New Roman" w:cs="Times New Roman"/>
          <w:kern w:val="0"/>
          <w:sz w:val="24"/>
          <w:szCs w:val="24"/>
        </w:rPr>
        <w:t>: 0.772</w:t>
      </w:r>
    </w:p>
    <w:p w14:paraId="6C3B02E8"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 of Variance Explained</w:t>
      </w:r>
      <w:r w:rsidRPr="00FC5B5C">
        <w:rPr>
          <w:rFonts w:ascii="Times New Roman" w:hAnsi="Times New Roman" w:cs="Times New Roman"/>
          <w:kern w:val="0"/>
          <w:sz w:val="24"/>
          <w:szCs w:val="24"/>
        </w:rPr>
        <w:t>: 15.437%</w:t>
      </w:r>
    </w:p>
    <w:p w14:paraId="2EEB671B"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Cumulative %</w:t>
      </w:r>
      <w:r w:rsidRPr="00FC5B5C">
        <w:rPr>
          <w:rFonts w:ascii="Times New Roman" w:hAnsi="Times New Roman" w:cs="Times New Roman"/>
          <w:kern w:val="0"/>
          <w:sz w:val="24"/>
          <w:szCs w:val="24"/>
        </w:rPr>
        <w:t>: 64.240%</w:t>
      </w:r>
    </w:p>
    <w:p w14:paraId="17DF5525"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This component contributes an additional 15.437% to the explained variance, bringing the cumulative total to 64.240%.</w:t>
      </w:r>
    </w:p>
    <w:p w14:paraId="6DD23A37" w14:textId="77777777" w:rsidR="00FC5B5C" w:rsidRPr="00FC5B5C" w:rsidRDefault="00FC5B5C" w:rsidP="00FC5B5C">
      <w:pPr>
        <w:numPr>
          <w:ilvl w:val="0"/>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3</w:t>
      </w:r>
      <w:r w:rsidRPr="00FC5B5C">
        <w:rPr>
          <w:rFonts w:ascii="Times New Roman" w:hAnsi="Times New Roman" w:cs="Times New Roman"/>
          <w:kern w:val="0"/>
          <w:sz w:val="24"/>
          <w:szCs w:val="24"/>
        </w:rPr>
        <w:t>:</w:t>
      </w:r>
    </w:p>
    <w:p w14:paraId="35103EA7"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Eigenvalue</w:t>
      </w:r>
      <w:r w:rsidRPr="00FC5B5C">
        <w:rPr>
          <w:rFonts w:ascii="Times New Roman" w:hAnsi="Times New Roman" w:cs="Times New Roman"/>
          <w:kern w:val="0"/>
          <w:sz w:val="24"/>
          <w:szCs w:val="24"/>
        </w:rPr>
        <w:t>: 0.683</w:t>
      </w:r>
    </w:p>
    <w:p w14:paraId="4B404B15"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lastRenderedPageBreak/>
        <w:t>% of Variance Explained</w:t>
      </w:r>
      <w:r w:rsidRPr="00FC5B5C">
        <w:rPr>
          <w:rFonts w:ascii="Times New Roman" w:hAnsi="Times New Roman" w:cs="Times New Roman"/>
          <w:kern w:val="0"/>
          <w:sz w:val="24"/>
          <w:szCs w:val="24"/>
        </w:rPr>
        <w:t>: 13.669%</w:t>
      </w:r>
    </w:p>
    <w:p w14:paraId="7C8D4A3A"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Cumulative %</w:t>
      </w:r>
      <w:r w:rsidRPr="00FC5B5C">
        <w:rPr>
          <w:rFonts w:ascii="Times New Roman" w:hAnsi="Times New Roman" w:cs="Times New Roman"/>
          <w:kern w:val="0"/>
          <w:sz w:val="24"/>
          <w:szCs w:val="24"/>
        </w:rPr>
        <w:t>: 77.909%</w:t>
      </w:r>
    </w:p>
    <w:p w14:paraId="53659EF6"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third component explains another 13.669% of the variance, increasing the cumulative explained variance to 77.909%.</w:t>
      </w:r>
    </w:p>
    <w:p w14:paraId="7C902200" w14:textId="77777777" w:rsidR="00FC5B5C" w:rsidRPr="00FC5B5C" w:rsidRDefault="00FC5B5C" w:rsidP="00FC5B5C">
      <w:pPr>
        <w:numPr>
          <w:ilvl w:val="0"/>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4</w:t>
      </w:r>
      <w:r w:rsidRPr="00FC5B5C">
        <w:rPr>
          <w:rFonts w:ascii="Times New Roman" w:hAnsi="Times New Roman" w:cs="Times New Roman"/>
          <w:kern w:val="0"/>
          <w:sz w:val="24"/>
          <w:szCs w:val="24"/>
        </w:rPr>
        <w:t>:</w:t>
      </w:r>
    </w:p>
    <w:p w14:paraId="407543A6"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Eigenvalue</w:t>
      </w:r>
      <w:r w:rsidRPr="00FC5B5C">
        <w:rPr>
          <w:rFonts w:ascii="Times New Roman" w:hAnsi="Times New Roman" w:cs="Times New Roman"/>
          <w:kern w:val="0"/>
          <w:sz w:val="24"/>
          <w:szCs w:val="24"/>
        </w:rPr>
        <w:t>: 0.611</w:t>
      </w:r>
    </w:p>
    <w:p w14:paraId="6DB115A3"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 of Variance Explained</w:t>
      </w:r>
      <w:r w:rsidRPr="00FC5B5C">
        <w:rPr>
          <w:rFonts w:ascii="Times New Roman" w:hAnsi="Times New Roman" w:cs="Times New Roman"/>
          <w:kern w:val="0"/>
          <w:sz w:val="24"/>
          <w:szCs w:val="24"/>
        </w:rPr>
        <w:t>: 12.223%</w:t>
      </w:r>
    </w:p>
    <w:p w14:paraId="3D98025B"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Cumulative %</w:t>
      </w:r>
      <w:r w:rsidRPr="00FC5B5C">
        <w:rPr>
          <w:rFonts w:ascii="Times New Roman" w:hAnsi="Times New Roman" w:cs="Times New Roman"/>
          <w:kern w:val="0"/>
          <w:sz w:val="24"/>
          <w:szCs w:val="24"/>
        </w:rPr>
        <w:t>: 90.132%</w:t>
      </w:r>
    </w:p>
    <w:p w14:paraId="0B9F2585"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This component adds 12.223% to the total variance explained, with a cumulative percentage of 90.132%.</w:t>
      </w:r>
    </w:p>
    <w:p w14:paraId="736F053A" w14:textId="77777777" w:rsidR="00FC5B5C" w:rsidRPr="00FC5B5C" w:rsidRDefault="00FC5B5C" w:rsidP="00FC5B5C">
      <w:pPr>
        <w:numPr>
          <w:ilvl w:val="0"/>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5</w:t>
      </w:r>
      <w:r w:rsidRPr="00FC5B5C">
        <w:rPr>
          <w:rFonts w:ascii="Times New Roman" w:hAnsi="Times New Roman" w:cs="Times New Roman"/>
          <w:kern w:val="0"/>
          <w:sz w:val="24"/>
          <w:szCs w:val="24"/>
        </w:rPr>
        <w:t>:</w:t>
      </w:r>
    </w:p>
    <w:p w14:paraId="05287ED4"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Eigenvalue</w:t>
      </w:r>
      <w:r w:rsidRPr="00FC5B5C">
        <w:rPr>
          <w:rFonts w:ascii="Times New Roman" w:hAnsi="Times New Roman" w:cs="Times New Roman"/>
          <w:kern w:val="0"/>
          <w:sz w:val="24"/>
          <w:szCs w:val="24"/>
        </w:rPr>
        <w:t>: 0.493</w:t>
      </w:r>
    </w:p>
    <w:p w14:paraId="7D964F1F"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 of Variance Explained</w:t>
      </w:r>
      <w:r w:rsidRPr="00FC5B5C">
        <w:rPr>
          <w:rFonts w:ascii="Times New Roman" w:hAnsi="Times New Roman" w:cs="Times New Roman"/>
          <w:kern w:val="0"/>
          <w:sz w:val="24"/>
          <w:szCs w:val="24"/>
        </w:rPr>
        <w:t>: 9.868%</w:t>
      </w:r>
    </w:p>
    <w:p w14:paraId="0A665CBD"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Cumulative %</w:t>
      </w:r>
      <w:r w:rsidRPr="00FC5B5C">
        <w:rPr>
          <w:rFonts w:ascii="Times New Roman" w:hAnsi="Times New Roman" w:cs="Times New Roman"/>
          <w:kern w:val="0"/>
          <w:sz w:val="24"/>
          <w:szCs w:val="24"/>
        </w:rPr>
        <w:t>: 100.000%</w:t>
      </w:r>
    </w:p>
    <w:p w14:paraId="14007789" w14:textId="77777777" w:rsidR="00FC5B5C" w:rsidRPr="00FC5B5C" w:rsidRDefault="00FC5B5C" w:rsidP="00FC5B5C">
      <w:pPr>
        <w:numPr>
          <w:ilvl w:val="1"/>
          <w:numId w:val="15"/>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fifth component rounds out the analysis, explaining 9.868% of the variance and bringing the total to 100%.</w:t>
      </w:r>
    </w:p>
    <w:p w14:paraId="70F67113"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Interpretation:</w:t>
      </w:r>
    </w:p>
    <w:p w14:paraId="395CC97C" w14:textId="77777777" w:rsidR="00FC5B5C" w:rsidRPr="00FC5B5C" w:rsidRDefault="00FC5B5C" w:rsidP="00FC5B5C">
      <w:pPr>
        <w:numPr>
          <w:ilvl w:val="0"/>
          <w:numId w:val="16"/>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1</w:t>
      </w:r>
      <w:r w:rsidRPr="00FC5B5C">
        <w:rPr>
          <w:rFonts w:ascii="Times New Roman" w:hAnsi="Times New Roman" w:cs="Times New Roman"/>
          <w:kern w:val="0"/>
          <w:sz w:val="24"/>
          <w:szCs w:val="24"/>
        </w:rPr>
        <w:t xml:space="preserve"> is the most significant, capturing the largest portion of the variance. This indicates a strong underlying factor that influences responses to all five statements.</w:t>
      </w:r>
    </w:p>
    <w:p w14:paraId="37AA5CF5" w14:textId="77777777" w:rsidR="00FC5B5C" w:rsidRPr="00FC5B5C" w:rsidRDefault="00FC5B5C" w:rsidP="00FC5B5C">
      <w:pPr>
        <w:numPr>
          <w:ilvl w:val="0"/>
          <w:numId w:val="16"/>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2</w:t>
      </w:r>
      <w:r w:rsidRPr="00FC5B5C">
        <w:rPr>
          <w:rFonts w:ascii="Times New Roman" w:hAnsi="Times New Roman" w:cs="Times New Roman"/>
          <w:kern w:val="0"/>
          <w:sz w:val="24"/>
          <w:szCs w:val="24"/>
        </w:rPr>
        <w:t xml:space="preserve"> and </w:t>
      </w:r>
      <w:r w:rsidRPr="00FC5B5C">
        <w:rPr>
          <w:rFonts w:ascii="Times New Roman" w:hAnsi="Times New Roman" w:cs="Times New Roman"/>
          <w:b/>
          <w:bCs/>
          <w:kern w:val="0"/>
          <w:sz w:val="24"/>
          <w:szCs w:val="24"/>
        </w:rPr>
        <w:t>Component 3</w:t>
      </w:r>
      <w:r w:rsidRPr="00FC5B5C">
        <w:rPr>
          <w:rFonts w:ascii="Times New Roman" w:hAnsi="Times New Roman" w:cs="Times New Roman"/>
          <w:kern w:val="0"/>
          <w:sz w:val="24"/>
          <w:szCs w:val="24"/>
        </w:rPr>
        <w:t xml:space="preserve"> also explain significant portions of the variance, indicating additional underlying factors that are relevant but less dominant.</w:t>
      </w:r>
    </w:p>
    <w:p w14:paraId="1DBD04B6" w14:textId="77777777" w:rsidR="00FC5B5C" w:rsidRPr="00FC5B5C" w:rsidRDefault="00FC5B5C" w:rsidP="00FC5B5C">
      <w:pPr>
        <w:numPr>
          <w:ilvl w:val="0"/>
          <w:numId w:val="16"/>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Components 4 and 5</w:t>
      </w:r>
      <w:r w:rsidRPr="00FC5B5C">
        <w:rPr>
          <w:rFonts w:ascii="Times New Roman" w:hAnsi="Times New Roman" w:cs="Times New Roman"/>
          <w:kern w:val="0"/>
          <w:sz w:val="24"/>
          <w:szCs w:val="24"/>
        </w:rPr>
        <w:t xml:space="preserve"> explain smaller portions of the variance, suggesting they capture more specific or less common factors.</w:t>
      </w:r>
    </w:p>
    <w:p w14:paraId="776A8E8F"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Recommendations:</w:t>
      </w:r>
    </w:p>
    <w:p w14:paraId="4DEBF8FD" w14:textId="77777777" w:rsidR="00FC5B5C" w:rsidRPr="00FC5B5C" w:rsidRDefault="00FC5B5C" w:rsidP="00FC5B5C">
      <w:pPr>
        <w:numPr>
          <w:ilvl w:val="0"/>
          <w:numId w:val="17"/>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Focus on Key Components</w:t>
      </w:r>
      <w:r w:rsidRPr="00FC5B5C">
        <w:rPr>
          <w:rFonts w:ascii="Times New Roman" w:hAnsi="Times New Roman" w:cs="Times New Roman"/>
          <w:kern w:val="0"/>
          <w:sz w:val="24"/>
          <w:szCs w:val="24"/>
        </w:rPr>
        <w:t>: Given that the first three components explain about 78% of the variance, they likely represent the most critical factors influencing responses. These components should be the focus of further analysis.</w:t>
      </w:r>
    </w:p>
    <w:p w14:paraId="70BBD142" w14:textId="77777777" w:rsidR="00FC5B5C" w:rsidRPr="00FC5B5C" w:rsidRDefault="00FC5B5C" w:rsidP="00FC5B5C">
      <w:pPr>
        <w:numPr>
          <w:ilvl w:val="0"/>
          <w:numId w:val="17"/>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Interpretation of Components</w:t>
      </w:r>
      <w:r w:rsidRPr="00FC5B5C">
        <w:rPr>
          <w:rFonts w:ascii="Times New Roman" w:hAnsi="Times New Roman" w:cs="Times New Roman"/>
          <w:kern w:val="0"/>
          <w:sz w:val="24"/>
          <w:szCs w:val="24"/>
        </w:rPr>
        <w:t>: To understand what each component represents, examine the factor loadings for each statement on the components. High loadings indicate which statements are most associated with each component.</w:t>
      </w:r>
    </w:p>
    <w:p w14:paraId="7057B886" w14:textId="77777777" w:rsidR="00FC5B5C" w:rsidRPr="00FC5B5C" w:rsidRDefault="00FC5B5C" w:rsidP="00FC5B5C">
      <w:pPr>
        <w:numPr>
          <w:ilvl w:val="0"/>
          <w:numId w:val="17"/>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Application</w:t>
      </w:r>
      <w:r w:rsidRPr="00FC5B5C">
        <w:rPr>
          <w:rFonts w:ascii="Times New Roman" w:hAnsi="Times New Roman" w:cs="Times New Roman"/>
          <w:kern w:val="0"/>
          <w:sz w:val="24"/>
          <w:szCs w:val="24"/>
        </w:rPr>
        <w:t>: Use the identified components to inform strategic decisions, such as improving market segmentation strategies based on the factors that are most influential.</w:t>
      </w:r>
    </w:p>
    <w:p w14:paraId="6CC2D46D" w14:textId="77777777" w:rsidR="00FC5B5C" w:rsidRDefault="00FC5B5C" w:rsidP="00FC5B5C">
      <w:pPr>
        <w:autoSpaceDE w:val="0"/>
        <w:autoSpaceDN w:val="0"/>
        <w:adjustRightInd w:val="0"/>
        <w:spacing w:after="0" w:line="400" w:lineRule="atLeast"/>
        <w:rPr>
          <w:rFonts w:ascii="Times New Roman" w:hAnsi="Times New Roman" w:cs="Times New Roman"/>
          <w:kern w:val="0"/>
          <w:sz w:val="24"/>
          <w:szCs w:val="24"/>
        </w:rPr>
      </w:pPr>
    </w:p>
    <w:p w14:paraId="5EFCA83F" w14:textId="77777777" w:rsidR="00FC5B5C" w:rsidRDefault="00FC5B5C" w:rsidP="00FC5B5C">
      <w:pPr>
        <w:autoSpaceDE w:val="0"/>
        <w:autoSpaceDN w:val="0"/>
        <w:adjustRightInd w:val="0"/>
        <w:spacing w:after="0" w:line="400" w:lineRule="atLeast"/>
        <w:rPr>
          <w:rFonts w:ascii="Times New Roman" w:hAnsi="Times New Roman" w:cs="Times New Roman"/>
          <w:kern w:val="0"/>
          <w:sz w:val="24"/>
          <w:szCs w:val="24"/>
        </w:rPr>
      </w:pPr>
    </w:p>
    <w:p w14:paraId="382C3E25" w14:textId="0314F451" w:rsidR="00FC5B5C" w:rsidRDefault="00FC5B5C" w:rsidP="00FC5B5C">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14:anchorId="777994BC" wp14:editId="17F2FA6E">
            <wp:extent cx="5974080" cy="3512820"/>
            <wp:effectExtent l="0" t="0" r="0" b="0"/>
            <wp:docPr id="84847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313BA6DB" w14:textId="77777777" w:rsidR="00FC5B5C" w:rsidRDefault="00FC5B5C" w:rsidP="00FC5B5C">
      <w:pPr>
        <w:autoSpaceDE w:val="0"/>
        <w:autoSpaceDN w:val="0"/>
        <w:adjustRightInd w:val="0"/>
        <w:spacing w:after="0" w:line="400" w:lineRule="atLeast"/>
        <w:rPr>
          <w:rFonts w:ascii="Times New Roman" w:hAnsi="Times New Roman" w:cs="Times New Roman"/>
          <w:kern w:val="0"/>
          <w:sz w:val="24"/>
          <w:szCs w:val="24"/>
        </w:rPr>
      </w:pPr>
    </w:p>
    <w:p w14:paraId="1F6CBB28" w14:textId="77777777"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scree plot you've provided is a graphical representation of the eigenvalues associated with each principal component extracted in your PCA. The purpose of a scree plot is to help determine the number of meaningful components to retain for further analysis. Here’s a detailed analysis:</w:t>
      </w:r>
    </w:p>
    <w:p w14:paraId="2954A68E"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Analysis of the Scree Plot:</w:t>
      </w:r>
    </w:p>
    <w:p w14:paraId="2F8651D4" w14:textId="77777777" w:rsidR="00FC5B5C" w:rsidRPr="00FC5B5C" w:rsidRDefault="00FC5B5C" w:rsidP="00FC5B5C">
      <w:pPr>
        <w:numPr>
          <w:ilvl w:val="0"/>
          <w:numId w:val="18"/>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X-Axis (Component Number)</w:t>
      </w:r>
      <w:r w:rsidRPr="00FC5B5C">
        <w:rPr>
          <w:rFonts w:ascii="Times New Roman" w:hAnsi="Times New Roman" w:cs="Times New Roman"/>
          <w:kern w:val="0"/>
          <w:sz w:val="24"/>
          <w:szCs w:val="24"/>
        </w:rPr>
        <w:t>: Represents the number of components extracted in the PCA, in this case, five components.</w:t>
      </w:r>
    </w:p>
    <w:p w14:paraId="4EFE0D5A" w14:textId="77777777" w:rsidR="00FC5B5C" w:rsidRPr="00FC5B5C" w:rsidRDefault="00FC5B5C" w:rsidP="00FC5B5C">
      <w:pPr>
        <w:numPr>
          <w:ilvl w:val="0"/>
          <w:numId w:val="18"/>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**Y-Axis</w:t>
      </w:r>
    </w:p>
    <w:p w14:paraId="03531FA6" w14:textId="77777777"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(Eigenvalue)**: Represents the eigenvalues corresponding to each component. Eigenvalues indicate the amount of variance explained by each component.</w:t>
      </w:r>
    </w:p>
    <w:p w14:paraId="26F1D0A3"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Key Observations:</w:t>
      </w:r>
    </w:p>
    <w:p w14:paraId="25DDD2F0" w14:textId="77777777" w:rsidR="00FC5B5C" w:rsidRPr="00FC5B5C" w:rsidRDefault="00FC5B5C" w:rsidP="00FC5B5C">
      <w:pPr>
        <w:numPr>
          <w:ilvl w:val="0"/>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1</w:t>
      </w:r>
      <w:r w:rsidRPr="00FC5B5C">
        <w:rPr>
          <w:rFonts w:ascii="Times New Roman" w:hAnsi="Times New Roman" w:cs="Times New Roman"/>
          <w:kern w:val="0"/>
          <w:sz w:val="24"/>
          <w:szCs w:val="24"/>
        </w:rPr>
        <w:t>:</w:t>
      </w:r>
    </w:p>
    <w:p w14:paraId="49F203E0"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Eigenvalue: Approximately 2.5</w:t>
      </w:r>
    </w:p>
    <w:p w14:paraId="648B752D"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This is the largest eigenvalue, indicating that Component 1 explains the most variance in the dataset.</w:t>
      </w:r>
    </w:p>
    <w:p w14:paraId="551B2027" w14:textId="77777777" w:rsidR="00FC5B5C" w:rsidRPr="00FC5B5C" w:rsidRDefault="00FC5B5C" w:rsidP="00FC5B5C">
      <w:pPr>
        <w:numPr>
          <w:ilvl w:val="0"/>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 2</w:t>
      </w:r>
      <w:r w:rsidRPr="00FC5B5C">
        <w:rPr>
          <w:rFonts w:ascii="Times New Roman" w:hAnsi="Times New Roman" w:cs="Times New Roman"/>
          <w:kern w:val="0"/>
          <w:sz w:val="24"/>
          <w:szCs w:val="24"/>
        </w:rPr>
        <w:t>:</w:t>
      </w:r>
    </w:p>
    <w:p w14:paraId="0CAD6C16"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Eigenvalue: Slightly below 1</w:t>
      </w:r>
    </w:p>
    <w:p w14:paraId="74183B64"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There is a sharp drop from Component 1 to Component 2, suggesting that Component 1 captures a significantly larger portion of the variance compared to Component 2.</w:t>
      </w:r>
    </w:p>
    <w:p w14:paraId="60AB5C65" w14:textId="77777777" w:rsidR="00FC5B5C" w:rsidRPr="00FC5B5C" w:rsidRDefault="00FC5B5C" w:rsidP="00FC5B5C">
      <w:pPr>
        <w:numPr>
          <w:ilvl w:val="0"/>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Components 3, 4, and 5</w:t>
      </w:r>
      <w:r w:rsidRPr="00FC5B5C">
        <w:rPr>
          <w:rFonts w:ascii="Times New Roman" w:hAnsi="Times New Roman" w:cs="Times New Roman"/>
          <w:kern w:val="0"/>
          <w:sz w:val="24"/>
          <w:szCs w:val="24"/>
        </w:rPr>
        <w:t>:</w:t>
      </w:r>
    </w:p>
    <w:p w14:paraId="29046C47"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Eigenvalues: All below 1 and relatively close to each other.</w:t>
      </w:r>
    </w:p>
    <w:p w14:paraId="29BAB49D" w14:textId="77777777" w:rsidR="00FC5B5C" w:rsidRPr="00FC5B5C" w:rsidRDefault="00FC5B5C" w:rsidP="00FC5B5C">
      <w:pPr>
        <w:numPr>
          <w:ilvl w:val="1"/>
          <w:numId w:val="19"/>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lastRenderedPageBreak/>
        <w:t>The line representing these components is relatively flat, indicating that these components explain progressively smaller and relatively similar amounts of variance.</w:t>
      </w:r>
    </w:p>
    <w:p w14:paraId="7AAFB62F"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Interpretation of the Scree Plot:</w:t>
      </w:r>
    </w:p>
    <w:p w14:paraId="41ED3065" w14:textId="77777777" w:rsidR="00FC5B5C" w:rsidRPr="00FC5B5C" w:rsidRDefault="00FC5B5C" w:rsidP="00FC5B5C">
      <w:pPr>
        <w:numPr>
          <w:ilvl w:val="0"/>
          <w:numId w:val="20"/>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Elbow Criterion</w:t>
      </w:r>
      <w:r w:rsidRPr="00FC5B5C">
        <w:rPr>
          <w:rFonts w:ascii="Times New Roman" w:hAnsi="Times New Roman" w:cs="Times New Roman"/>
          <w:kern w:val="0"/>
          <w:sz w:val="24"/>
          <w:szCs w:val="24"/>
        </w:rPr>
        <w:t>: The "elbow" of the scree plot is typically used to determine the number of components to retain. The point at which the plot starts to level off (forming an elbow shape) indicates the optimal number of components. In this scree plot, the elbow appears at Component 2.</w:t>
      </w:r>
    </w:p>
    <w:p w14:paraId="43666E54" w14:textId="77777777" w:rsidR="00FC5B5C" w:rsidRPr="00FC5B5C" w:rsidRDefault="00FC5B5C" w:rsidP="00FC5B5C">
      <w:pPr>
        <w:numPr>
          <w:ilvl w:val="0"/>
          <w:numId w:val="20"/>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Retained Components</w:t>
      </w:r>
      <w:r w:rsidRPr="00FC5B5C">
        <w:rPr>
          <w:rFonts w:ascii="Times New Roman" w:hAnsi="Times New Roman" w:cs="Times New Roman"/>
          <w:kern w:val="0"/>
          <w:sz w:val="24"/>
          <w:szCs w:val="24"/>
        </w:rPr>
        <w:t>: Based on the elbow criterion, it is reasonable to retain the first two components. These components account for the most substantial and meaningful variance in the data.</w:t>
      </w:r>
    </w:p>
    <w:p w14:paraId="4BA36BF9" w14:textId="77777777" w:rsidR="00FC5B5C" w:rsidRPr="00FC5B5C" w:rsidRDefault="00FC5B5C" w:rsidP="00FC5B5C">
      <w:pPr>
        <w:autoSpaceDE w:val="0"/>
        <w:autoSpaceDN w:val="0"/>
        <w:adjustRightInd w:val="0"/>
        <w:spacing w:after="0" w:line="400" w:lineRule="atLeast"/>
        <w:rPr>
          <w:rFonts w:ascii="Times New Roman" w:hAnsi="Times New Roman" w:cs="Times New Roman"/>
          <w:b/>
          <w:bCs/>
          <w:kern w:val="0"/>
          <w:sz w:val="24"/>
          <w:szCs w:val="24"/>
        </w:rPr>
      </w:pPr>
      <w:r w:rsidRPr="00FC5B5C">
        <w:rPr>
          <w:rFonts w:ascii="Times New Roman" w:hAnsi="Times New Roman" w:cs="Times New Roman"/>
          <w:b/>
          <w:bCs/>
          <w:kern w:val="0"/>
          <w:sz w:val="24"/>
          <w:szCs w:val="24"/>
        </w:rPr>
        <w:t>Recommendations:</w:t>
      </w:r>
    </w:p>
    <w:p w14:paraId="57721908" w14:textId="77777777" w:rsidR="00FC5B5C" w:rsidRPr="00FC5B5C" w:rsidRDefault="00FC5B5C" w:rsidP="00FC5B5C">
      <w:pPr>
        <w:numPr>
          <w:ilvl w:val="0"/>
          <w:numId w:val="21"/>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Retain Components 1 and 2</w:t>
      </w:r>
      <w:r w:rsidRPr="00FC5B5C">
        <w:rPr>
          <w:rFonts w:ascii="Times New Roman" w:hAnsi="Times New Roman" w:cs="Times New Roman"/>
          <w:kern w:val="0"/>
          <w:sz w:val="24"/>
          <w:szCs w:val="24"/>
        </w:rPr>
        <w:t>: Given the significant drop in eigenvalues after Component 1 and the leveling off after Component 2, retaining the first two components is recommended for further analysis.</w:t>
      </w:r>
    </w:p>
    <w:p w14:paraId="4F371F1F" w14:textId="77777777" w:rsidR="00FC5B5C" w:rsidRPr="00FC5B5C" w:rsidRDefault="00FC5B5C" w:rsidP="00FC5B5C">
      <w:pPr>
        <w:numPr>
          <w:ilvl w:val="0"/>
          <w:numId w:val="21"/>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Interpretation of Retained Components</w:t>
      </w:r>
      <w:r w:rsidRPr="00FC5B5C">
        <w:rPr>
          <w:rFonts w:ascii="Times New Roman" w:hAnsi="Times New Roman" w:cs="Times New Roman"/>
          <w:kern w:val="0"/>
          <w:sz w:val="24"/>
          <w:szCs w:val="24"/>
        </w:rPr>
        <w:t>: Examine the factor loadings for Components 1 and 2 to understand which variables (statements) load heavily on these components. This will help interpret the underlying factors they represent.</w:t>
      </w:r>
    </w:p>
    <w:p w14:paraId="4A56CED1" w14:textId="39390E62" w:rsidR="00FC5B5C" w:rsidRPr="00FC5B5C" w:rsidRDefault="00FC5B5C" w:rsidP="00FC5B5C">
      <w:pPr>
        <w:numPr>
          <w:ilvl w:val="0"/>
          <w:numId w:val="21"/>
        </w:num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Further Analysis</w:t>
      </w:r>
      <w:r w:rsidRPr="00FC5B5C">
        <w:rPr>
          <w:rFonts w:ascii="Times New Roman" w:hAnsi="Times New Roman" w:cs="Times New Roman"/>
          <w:kern w:val="0"/>
          <w:sz w:val="24"/>
          <w:szCs w:val="24"/>
        </w:rPr>
        <w:t>: Use the retained components for further statistical analysis, such as regression analysis, clustering, or other multivariate techniques to explore relationships and patterns within your data.</w:t>
      </w:r>
    </w:p>
    <w:p w14:paraId="10E894AB" w14:textId="46A1DAE1" w:rsidR="00FC5B5C" w:rsidRP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b/>
          <w:bCs/>
          <w:kern w:val="0"/>
          <w:sz w:val="24"/>
          <w:szCs w:val="24"/>
        </w:rPr>
        <w:t>Summary:</w:t>
      </w:r>
    </w:p>
    <w:p w14:paraId="459C253C" w14:textId="03509F46" w:rsidR="00FC5B5C" w:rsidRDefault="00FC5B5C" w:rsidP="00FC5B5C">
      <w:pPr>
        <w:autoSpaceDE w:val="0"/>
        <w:autoSpaceDN w:val="0"/>
        <w:adjustRightInd w:val="0"/>
        <w:spacing w:after="0" w:line="400" w:lineRule="atLeast"/>
        <w:rPr>
          <w:rFonts w:ascii="Times New Roman" w:hAnsi="Times New Roman" w:cs="Times New Roman"/>
          <w:kern w:val="0"/>
          <w:sz w:val="24"/>
          <w:szCs w:val="24"/>
        </w:rPr>
      </w:pPr>
      <w:r w:rsidRPr="00FC5B5C">
        <w:rPr>
          <w:rFonts w:ascii="Times New Roman" w:hAnsi="Times New Roman" w:cs="Times New Roman"/>
          <w:kern w:val="0"/>
          <w:sz w:val="24"/>
          <w:szCs w:val="24"/>
        </w:rPr>
        <w:t>The scree plot indicates that the first two components explain the most significant portions of variance in your dataset. These components should be the focus of your analysis, as they capture the primary underlying factors influencing responses to your market segmentation statements</w:t>
      </w:r>
      <w:r w:rsidR="00771360">
        <w:rPr>
          <w:rFonts w:ascii="Times New Roman" w:hAnsi="Times New Roman" w:cs="Times New Roman"/>
          <w:kern w:val="0"/>
          <w:sz w:val="24"/>
          <w:szCs w:val="24"/>
        </w:rPr>
        <w:t>.</w:t>
      </w:r>
    </w:p>
    <w:p w14:paraId="2243F5CA" w14:textId="77777777" w:rsidR="00771360" w:rsidRDefault="00771360" w:rsidP="00FC5B5C">
      <w:pPr>
        <w:autoSpaceDE w:val="0"/>
        <w:autoSpaceDN w:val="0"/>
        <w:adjustRightInd w:val="0"/>
        <w:spacing w:after="0" w:line="400" w:lineRule="atLeast"/>
        <w:rPr>
          <w:rFonts w:ascii="Times New Roman" w:hAnsi="Times New Roman" w:cs="Times New Roman"/>
          <w:kern w:val="0"/>
          <w:sz w:val="24"/>
          <w:szCs w:val="24"/>
        </w:rPr>
      </w:pPr>
    </w:p>
    <w:p w14:paraId="5CBD8091" w14:textId="77777777" w:rsidR="00771360" w:rsidRPr="00771360" w:rsidRDefault="00771360" w:rsidP="00771360">
      <w:pPr>
        <w:autoSpaceDE w:val="0"/>
        <w:autoSpaceDN w:val="0"/>
        <w:adjustRightInd w:val="0"/>
        <w:spacing w:after="0" w:line="240" w:lineRule="auto"/>
        <w:rPr>
          <w:rFonts w:ascii="Times New Roman" w:hAnsi="Times New Roman" w:cs="Times New Roman"/>
          <w:kern w:val="0"/>
          <w:sz w:val="24"/>
          <w:szCs w:val="24"/>
        </w:rPr>
      </w:pPr>
    </w:p>
    <w:tbl>
      <w:tblPr>
        <w:tblW w:w="5964" w:type="dxa"/>
        <w:tblLayout w:type="fixed"/>
        <w:tblCellMar>
          <w:left w:w="0" w:type="dxa"/>
          <w:right w:w="0" w:type="dxa"/>
        </w:tblCellMar>
        <w:tblLook w:val="0000" w:firstRow="0" w:lastRow="0" w:firstColumn="0" w:lastColumn="0" w:noHBand="0" w:noVBand="0"/>
      </w:tblPr>
      <w:tblGrid>
        <w:gridCol w:w="2459"/>
        <w:gridCol w:w="1030"/>
        <w:gridCol w:w="1445"/>
        <w:gridCol w:w="1030"/>
      </w:tblGrid>
      <w:tr w:rsidR="00771360" w:rsidRPr="00771360" w14:paraId="5314050D" w14:textId="77777777">
        <w:trPr>
          <w:cantSplit/>
        </w:trPr>
        <w:tc>
          <w:tcPr>
            <w:tcW w:w="5961" w:type="dxa"/>
            <w:gridSpan w:val="4"/>
            <w:tcBorders>
              <w:top w:val="nil"/>
              <w:left w:val="nil"/>
              <w:bottom w:val="nil"/>
              <w:right w:val="nil"/>
            </w:tcBorders>
            <w:shd w:val="clear" w:color="auto" w:fill="FFFFFF"/>
            <w:vAlign w:val="center"/>
          </w:tcPr>
          <w:p w14:paraId="6CFA22C0" w14:textId="77777777" w:rsidR="00771360" w:rsidRPr="00771360" w:rsidRDefault="00771360" w:rsidP="00771360">
            <w:pPr>
              <w:autoSpaceDE w:val="0"/>
              <w:autoSpaceDN w:val="0"/>
              <w:adjustRightInd w:val="0"/>
              <w:spacing w:after="0" w:line="320" w:lineRule="atLeast"/>
              <w:ind w:left="60" w:right="60"/>
              <w:jc w:val="center"/>
              <w:rPr>
                <w:rFonts w:ascii="Arial" w:hAnsi="Arial" w:cs="Arial"/>
                <w:color w:val="010205"/>
                <w:kern w:val="0"/>
              </w:rPr>
            </w:pPr>
            <w:r w:rsidRPr="00771360">
              <w:rPr>
                <w:rFonts w:ascii="Arial" w:hAnsi="Arial" w:cs="Arial"/>
                <w:b/>
                <w:bCs/>
                <w:color w:val="010205"/>
                <w:kern w:val="0"/>
              </w:rPr>
              <w:t>Descriptive Statistics</w:t>
            </w:r>
          </w:p>
        </w:tc>
      </w:tr>
      <w:tr w:rsidR="00771360" w:rsidRPr="00771360" w14:paraId="32E4E67C" w14:textId="77777777">
        <w:trPr>
          <w:cantSplit/>
        </w:trPr>
        <w:tc>
          <w:tcPr>
            <w:tcW w:w="2459" w:type="dxa"/>
            <w:tcBorders>
              <w:top w:val="nil"/>
              <w:left w:val="nil"/>
              <w:bottom w:val="single" w:sz="8" w:space="0" w:color="152935"/>
              <w:right w:val="nil"/>
            </w:tcBorders>
            <w:shd w:val="clear" w:color="auto" w:fill="FFFFFF"/>
            <w:vAlign w:val="bottom"/>
          </w:tcPr>
          <w:p w14:paraId="4212B3BE" w14:textId="77777777" w:rsidR="00771360" w:rsidRPr="00771360" w:rsidRDefault="00771360" w:rsidP="00771360">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628648B4" w14:textId="77777777" w:rsidR="00771360" w:rsidRPr="00771360" w:rsidRDefault="00771360" w:rsidP="00771360">
            <w:pPr>
              <w:autoSpaceDE w:val="0"/>
              <w:autoSpaceDN w:val="0"/>
              <w:adjustRightInd w:val="0"/>
              <w:spacing w:after="0" w:line="320" w:lineRule="atLeast"/>
              <w:ind w:left="60" w:right="60"/>
              <w:jc w:val="center"/>
              <w:rPr>
                <w:rFonts w:ascii="Arial" w:hAnsi="Arial" w:cs="Arial"/>
                <w:color w:val="264A60"/>
                <w:kern w:val="0"/>
                <w:sz w:val="18"/>
                <w:szCs w:val="18"/>
              </w:rPr>
            </w:pPr>
            <w:r w:rsidRPr="00771360">
              <w:rPr>
                <w:rFonts w:ascii="Arial" w:hAnsi="Arial" w:cs="Arial"/>
                <w:color w:val="264A60"/>
                <w:kern w:val="0"/>
                <w:sz w:val="18"/>
                <w:szCs w:val="18"/>
              </w:rPr>
              <w:t>Mean</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54A00292" w14:textId="77777777" w:rsidR="00771360" w:rsidRPr="00771360" w:rsidRDefault="00771360" w:rsidP="00771360">
            <w:pPr>
              <w:autoSpaceDE w:val="0"/>
              <w:autoSpaceDN w:val="0"/>
              <w:adjustRightInd w:val="0"/>
              <w:spacing w:after="0" w:line="320" w:lineRule="atLeast"/>
              <w:ind w:left="60" w:right="60"/>
              <w:jc w:val="center"/>
              <w:rPr>
                <w:rFonts w:ascii="Arial" w:hAnsi="Arial" w:cs="Arial"/>
                <w:color w:val="264A60"/>
                <w:kern w:val="0"/>
                <w:sz w:val="18"/>
                <w:szCs w:val="18"/>
              </w:rPr>
            </w:pPr>
            <w:r w:rsidRPr="00771360">
              <w:rPr>
                <w:rFonts w:ascii="Arial" w:hAnsi="Arial" w:cs="Arial"/>
                <w:color w:val="264A60"/>
                <w:kern w:val="0"/>
                <w:sz w:val="18"/>
                <w:szCs w:val="18"/>
              </w:rPr>
              <w:t>Std. Deviation</w:t>
            </w:r>
          </w:p>
        </w:tc>
        <w:tc>
          <w:tcPr>
            <w:tcW w:w="1029" w:type="dxa"/>
            <w:tcBorders>
              <w:top w:val="nil"/>
              <w:left w:val="single" w:sz="8" w:space="0" w:color="E0E0E0"/>
              <w:bottom w:val="single" w:sz="8" w:space="0" w:color="152935"/>
              <w:right w:val="nil"/>
            </w:tcBorders>
            <w:shd w:val="clear" w:color="auto" w:fill="FFFFFF"/>
            <w:vAlign w:val="bottom"/>
          </w:tcPr>
          <w:p w14:paraId="198F8B6F" w14:textId="77777777" w:rsidR="00771360" w:rsidRPr="00771360" w:rsidRDefault="00771360" w:rsidP="00771360">
            <w:pPr>
              <w:autoSpaceDE w:val="0"/>
              <w:autoSpaceDN w:val="0"/>
              <w:adjustRightInd w:val="0"/>
              <w:spacing w:after="0" w:line="320" w:lineRule="atLeast"/>
              <w:ind w:left="60" w:right="60"/>
              <w:jc w:val="center"/>
              <w:rPr>
                <w:rFonts w:ascii="Arial" w:hAnsi="Arial" w:cs="Arial"/>
                <w:color w:val="264A60"/>
                <w:kern w:val="0"/>
                <w:sz w:val="18"/>
                <w:szCs w:val="18"/>
              </w:rPr>
            </w:pPr>
            <w:r w:rsidRPr="00771360">
              <w:rPr>
                <w:rFonts w:ascii="Arial" w:hAnsi="Arial" w:cs="Arial"/>
                <w:color w:val="264A60"/>
                <w:kern w:val="0"/>
                <w:sz w:val="18"/>
                <w:szCs w:val="18"/>
              </w:rPr>
              <w:t>N</w:t>
            </w:r>
          </w:p>
        </w:tc>
      </w:tr>
      <w:tr w:rsidR="00771360" w:rsidRPr="00771360" w14:paraId="761730B5" w14:textId="77777777">
        <w:trPr>
          <w:cantSplit/>
        </w:trPr>
        <w:tc>
          <w:tcPr>
            <w:tcW w:w="2459" w:type="dxa"/>
            <w:tcBorders>
              <w:top w:val="single" w:sz="8" w:space="0" w:color="152935"/>
              <w:left w:val="nil"/>
              <w:bottom w:val="single" w:sz="8" w:space="0" w:color="AEAEAE"/>
              <w:right w:val="nil"/>
            </w:tcBorders>
            <w:shd w:val="clear" w:color="auto" w:fill="E0E0E0"/>
          </w:tcPr>
          <w:p w14:paraId="126AEFA0" w14:textId="77777777" w:rsidR="00771360" w:rsidRPr="00771360" w:rsidRDefault="00771360" w:rsidP="00771360">
            <w:pPr>
              <w:autoSpaceDE w:val="0"/>
              <w:autoSpaceDN w:val="0"/>
              <w:adjustRightInd w:val="0"/>
              <w:spacing w:after="0" w:line="320" w:lineRule="atLeast"/>
              <w:ind w:left="60" w:right="60"/>
              <w:rPr>
                <w:rFonts w:ascii="Arial" w:hAnsi="Arial" w:cs="Arial"/>
                <w:color w:val="264A60"/>
                <w:kern w:val="0"/>
                <w:sz w:val="18"/>
                <w:szCs w:val="18"/>
              </w:rPr>
            </w:pPr>
            <w:r w:rsidRPr="00771360">
              <w:rPr>
                <w:rFonts w:ascii="Arial" w:hAnsi="Arial" w:cs="Arial"/>
                <w:color w:val="264A60"/>
                <w:kern w:val="0"/>
                <w:sz w:val="18"/>
                <w:szCs w:val="18"/>
              </w:rPr>
              <w:t>6. We thoroughly understand the specific needs of different market segments within the cement sector.</w:t>
            </w:r>
          </w:p>
        </w:tc>
        <w:tc>
          <w:tcPr>
            <w:tcW w:w="1029" w:type="dxa"/>
            <w:tcBorders>
              <w:top w:val="single" w:sz="8" w:space="0" w:color="152935"/>
              <w:left w:val="nil"/>
              <w:bottom w:val="single" w:sz="8" w:space="0" w:color="AEAEAE"/>
              <w:right w:val="single" w:sz="8" w:space="0" w:color="E0E0E0"/>
            </w:tcBorders>
            <w:shd w:val="clear" w:color="auto" w:fill="F9F9FB"/>
          </w:tcPr>
          <w:p w14:paraId="2B779907"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3.59</w:t>
            </w:r>
          </w:p>
        </w:tc>
        <w:tc>
          <w:tcPr>
            <w:tcW w:w="1444" w:type="dxa"/>
            <w:tcBorders>
              <w:top w:val="single" w:sz="8" w:space="0" w:color="152935"/>
              <w:left w:val="single" w:sz="8" w:space="0" w:color="E0E0E0"/>
              <w:bottom w:val="single" w:sz="8" w:space="0" w:color="AEAEAE"/>
              <w:right w:val="single" w:sz="8" w:space="0" w:color="E0E0E0"/>
            </w:tcBorders>
            <w:shd w:val="clear" w:color="auto" w:fill="F9F9FB"/>
          </w:tcPr>
          <w:p w14:paraId="26367B75"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1.493</w:t>
            </w:r>
          </w:p>
        </w:tc>
        <w:tc>
          <w:tcPr>
            <w:tcW w:w="1029" w:type="dxa"/>
            <w:tcBorders>
              <w:top w:val="single" w:sz="8" w:space="0" w:color="152935"/>
              <w:left w:val="single" w:sz="8" w:space="0" w:color="E0E0E0"/>
              <w:bottom w:val="single" w:sz="8" w:space="0" w:color="AEAEAE"/>
              <w:right w:val="nil"/>
            </w:tcBorders>
            <w:shd w:val="clear" w:color="auto" w:fill="F9F9FB"/>
          </w:tcPr>
          <w:p w14:paraId="132B1026"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w:t>
            </w:r>
          </w:p>
        </w:tc>
      </w:tr>
      <w:tr w:rsidR="00771360" w:rsidRPr="00771360" w14:paraId="6C1DF176" w14:textId="77777777">
        <w:trPr>
          <w:cantSplit/>
        </w:trPr>
        <w:tc>
          <w:tcPr>
            <w:tcW w:w="2459" w:type="dxa"/>
            <w:tcBorders>
              <w:top w:val="single" w:sz="8" w:space="0" w:color="AEAEAE"/>
              <w:left w:val="nil"/>
              <w:bottom w:val="single" w:sz="8" w:space="0" w:color="AEAEAE"/>
              <w:right w:val="nil"/>
            </w:tcBorders>
            <w:shd w:val="clear" w:color="auto" w:fill="E0E0E0"/>
          </w:tcPr>
          <w:p w14:paraId="72B484B7" w14:textId="77777777" w:rsidR="00771360" w:rsidRPr="00771360" w:rsidRDefault="00771360" w:rsidP="00771360">
            <w:pPr>
              <w:autoSpaceDE w:val="0"/>
              <w:autoSpaceDN w:val="0"/>
              <w:adjustRightInd w:val="0"/>
              <w:spacing w:after="0" w:line="320" w:lineRule="atLeast"/>
              <w:ind w:left="60" w:right="60"/>
              <w:rPr>
                <w:rFonts w:ascii="Arial" w:hAnsi="Arial" w:cs="Arial"/>
                <w:color w:val="264A60"/>
                <w:kern w:val="0"/>
                <w:sz w:val="18"/>
                <w:szCs w:val="18"/>
              </w:rPr>
            </w:pPr>
            <w:r w:rsidRPr="00771360">
              <w:rPr>
                <w:rFonts w:ascii="Arial" w:hAnsi="Arial" w:cs="Arial"/>
                <w:color w:val="264A60"/>
                <w:kern w:val="0"/>
                <w:sz w:val="18"/>
                <w:szCs w:val="18"/>
              </w:rPr>
              <w:t>7. Our marketing efforts are aligned with the unique preferences of each segment.</w:t>
            </w:r>
          </w:p>
        </w:tc>
        <w:tc>
          <w:tcPr>
            <w:tcW w:w="1029" w:type="dxa"/>
            <w:tcBorders>
              <w:top w:val="single" w:sz="8" w:space="0" w:color="AEAEAE"/>
              <w:left w:val="nil"/>
              <w:bottom w:val="single" w:sz="8" w:space="0" w:color="AEAEAE"/>
              <w:right w:val="single" w:sz="8" w:space="0" w:color="E0E0E0"/>
            </w:tcBorders>
            <w:shd w:val="clear" w:color="auto" w:fill="F9F9FB"/>
          </w:tcPr>
          <w:p w14:paraId="12544F27"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3.52</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476D4995"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1.561</w:t>
            </w:r>
          </w:p>
        </w:tc>
        <w:tc>
          <w:tcPr>
            <w:tcW w:w="1029" w:type="dxa"/>
            <w:tcBorders>
              <w:top w:val="single" w:sz="8" w:space="0" w:color="AEAEAE"/>
              <w:left w:val="single" w:sz="8" w:space="0" w:color="E0E0E0"/>
              <w:bottom w:val="single" w:sz="8" w:space="0" w:color="AEAEAE"/>
              <w:right w:val="nil"/>
            </w:tcBorders>
            <w:shd w:val="clear" w:color="auto" w:fill="F9F9FB"/>
          </w:tcPr>
          <w:p w14:paraId="46ACBEBB"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w:t>
            </w:r>
          </w:p>
        </w:tc>
      </w:tr>
      <w:tr w:rsidR="00771360" w:rsidRPr="00771360" w14:paraId="01447B33" w14:textId="77777777">
        <w:trPr>
          <w:cantSplit/>
        </w:trPr>
        <w:tc>
          <w:tcPr>
            <w:tcW w:w="2459" w:type="dxa"/>
            <w:tcBorders>
              <w:top w:val="single" w:sz="8" w:space="0" w:color="AEAEAE"/>
              <w:left w:val="nil"/>
              <w:bottom w:val="single" w:sz="8" w:space="0" w:color="AEAEAE"/>
              <w:right w:val="nil"/>
            </w:tcBorders>
            <w:shd w:val="clear" w:color="auto" w:fill="E0E0E0"/>
          </w:tcPr>
          <w:p w14:paraId="53C51A6D" w14:textId="77777777" w:rsidR="00771360" w:rsidRPr="00771360" w:rsidRDefault="00771360" w:rsidP="00771360">
            <w:pPr>
              <w:autoSpaceDE w:val="0"/>
              <w:autoSpaceDN w:val="0"/>
              <w:adjustRightInd w:val="0"/>
              <w:spacing w:after="0" w:line="320" w:lineRule="atLeast"/>
              <w:ind w:left="60" w:right="60"/>
              <w:rPr>
                <w:rFonts w:ascii="Arial" w:hAnsi="Arial" w:cs="Arial"/>
                <w:color w:val="264A60"/>
                <w:kern w:val="0"/>
                <w:sz w:val="18"/>
                <w:szCs w:val="18"/>
              </w:rPr>
            </w:pPr>
            <w:r w:rsidRPr="00771360">
              <w:rPr>
                <w:rFonts w:ascii="Arial" w:hAnsi="Arial" w:cs="Arial"/>
                <w:color w:val="264A60"/>
                <w:kern w:val="0"/>
                <w:sz w:val="18"/>
                <w:szCs w:val="18"/>
              </w:rPr>
              <w:t>8. We have a clear understanding of the purchasing behaviors of different segments.</w:t>
            </w:r>
          </w:p>
        </w:tc>
        <w:tc>
          <w:tcPr>
            <w:tcW w:w="1029" w:type="dxa"/>
            <w:tcBorders>
              <w:top w:val="single" w:sz="8" w:space="0" w:color="AEAEAE"/>
              <w:left w:val="nil"/>
              <w:bottom w:val="single" w:sz="8" w:space="0" w:color="AEAEAE"/>
              <w:right w:val="single" w:sz="8" w:space="0" w:color="E0E0E0"/>
            </w:tcBorders>
            <w:shd w:val="clear" w:color="auto" w:fill="F9F9FB"/>
          </w:tcPr>
          <w:p w14:paraId="4B93AA6D"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3.48</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7AFE07D6"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1.531</w:t>
            </w:r>
          </w:p>
        </w:tc>
        <w:tc>
          <w:tcPr>
            <w:tcW w:w="1029" w:type="dxa"/>
            <w:tcBorders>
              <w:top w:val="single" w:sz="8" w:space="0" w:color="AEAEAE"/>
              <w:left w:val="single" w:sz="8" w:space="0" w:color="E0E0E0"/>
              <w:bottom w:val="single" w:sz="8" w:space="0" w:color="AEAEAE"/>
              <w:right w:val="nil"/>
            </w:tcBorders>
            <w:shd w:val="clear" w:color="auto" w:fill="F9F9FB"/>
          </w:tcPr>
          <w:p w14:paraId="7E7FA0B0"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w:t>
            </w:r>
          </w:p>
        </w:tc>
      </w:tr>
      <w:tr w:rsidR="00771360" w:rsidRPr="00771360" w14:paraId="58B1E726" w14:textId="77777777">
        <w:trPr>
          <w:cantSplit/>
        </w:trPr>
        <w:tc>
          <w:tcPr>
            <w:tcW w:w="2459" w:type="dxa"/>
            <w:tcBorders>
              <w:top w:val="single" w:sz="8" w:space="0" w:color="AEAEAE"/>
              <w:left w:val="nil"/>
              <w:bottom w:val="single" w:sz="8" w:space="0" w:color="AEAEAE"/>
              <w:right w:val="nil"/>
            </w:tcBorders>
            <w:shd w:val="clear" w:color="auto" w:fill="E0E0E0"/>
          </w:tcPr>
          <w:p w14:paraId="3B36FF5C" w14:textId="77777777" w:rsidR="00771360" w:rsidRPr="00771360" w:rsidRDefault="00771360" w:rsidP="00771360">
            <w:pPr>
              <w:autoSpaceDE w:val="0"/>
              <w:autoSpaceDN w:val="0"/>
              <w:adjustRightInd w:val="0"/>
              <w:spacing w:after="0" w:line="320" w:lineRule="atLeast"/>
              <w:ind w:left="60" w:right="60"/>
              <w:rPr>
                <w:rFonts w:ascii="Arial" w:hAnsi="Arial" w:cs="Arial"/>
                <w:color w:val="264A60"/>
                <w:kern w:val="0"/>
                <w:sz w:val="18"/>
                <w:szCs w:val="18"/>
              </w:rPr>
            </w:pPr>
            <w:r w:rsidRPr="00771360">
              <w:rPr>
                <w:rFonts w:ascii="Arial" w:hAnsi="Arial" w:cs="Arial"/>
                <w:color w:val="264A60"/>
                <w:kern w:val="0"/>
                <w:sz w:val="18"/>
                <w:szCs w:val="18"/>
              </w:rPr>
              <w:lastRenderedPageBreak/>
              <w:t>9. Tailoring our approach based on segment needs has increased customer satisfaction.</w:t>
            </w:r>
          </w:p>
        </w:tc>
        <w:tc>
          <w:tcPr>
            <w:tcW w:w="1029" w:type="dxa"/>
            <w:tcBorders>
              <w:top w:val="single" w:sz="8" w:space="0" w:color="AEAEAE"/>
              <w:left w:val="nil"/>
              <w:bottom w:val="single" w:sz="8" w:space="0" w:color="AEAEAE"/>
              <w:right w:val="single" w:sz="8" w:space="0" w:color="E0E0E0"/>
            </w:tcBorders>
            <w:shd w:val="clear" w:color="auto" w:fill="F9F9FB"/>
          </w:tcPr>
          <w:p w14:paraId="47EF503A"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3.75</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42E5A447"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1.284</w:t>
            </w:r>
          </w:p>
        </w:tc>
        <w:tc>
          <w:tcPr>
            <w:tcW w:w="1029" w:type="dxa"/>
            <w:tcBorders>
              <w:top w:val="single" w:sz="8" w:space="0" w:color="AEAEAE"/>
              <w:left w:val="single" w:sz="8" w:space="0" w:color="E0E0E0"/>
              <w:bottom w:val="single" w:sz="8" w:space="0" w:color="AEAEAE"/>
              <w:right w:val="nil"/>
            </w:tcBorders>
            <w:shd w:val="clear" w:color="auto" w:fill="F9F9FB"/>
          </w:tcPr>
          <w:p w14:paraId="7EDBFE26"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w:t>
            </w:r>
          </w:p>
        </w:tc>
      </w:tr>
      <w:tr w:rsidR="00771360" w:rsidRPr="00771360" w14:paraId="2AFCE7A6" w14:textId="77777777">
        <w:trPr>
          <w:cantSplit/>
        </w:trPr>
        <w:tc>
          <w:tcPr>
            <w:tcW w:w="2459" w:type="dxa"/>
            <w:tcBorders>
              <w:top w:val="single" w:sz="8" w:space="0" w:color="AEAEAE"/>
              <w:left w:val="nil"/>
              <w:bottom w:val="single" w:sz="8" w:space="0" w:color="152935"/>
              <w:right w:val="nil"/>
            </w:tcBorders>
            <w:shd w:val="clear" w:color="auto" w:fill="E0E0E0"/>
          </w:tcPr>
          <w:p w14:paraId="3BFD73A6" w14:textId="77777777" w:rsidR="00771360" w:rsidRPr="00771360" w:rsidRDefault="00771360" w:rsidP="00771360">
            <w:pPr>
              <w:autoSpaceDE w:val="0"/>
              <w:autoSpaceDN w:val="0"/>
              <w:adjustRightInd w:val="0"/>
              <w:spacing w:after="0" w:line="320" w:lineRule="atLeast"/>
              <w:ind w:left="60" w:right="60"/>
              <w:rPr>
                <w:rFonts w:ascii="Arial" w:hAnsi="Arial" w:cs="Arial"/>
                <w:color w:val="264A60"/>
                <w:kern w:val="0"/>
                <w:sz w:val="18"/>
                <w:szCs w:val="18"/>
              </w:rPr>
            </w:pPr>
            <w:r w:rsidRPr="00771360">
              <w:rPr>
                <w:rFonts w:ascii="Arial" w:hAnsi="Arial" w:cs="Arial"/>
                <w:color w:val="264A60"/>
                <w:kern w:val="0"/>
                <w:sz w:val="18"/>
                <w:szCs w:val="18"/>
              </w:rPr>
              <w:t>10. Our strategies effectively address the distinct needs and preferences of each market segment.</w:t>
            </w:r>
          </w:p>
        </w:tc>
        <w:tc>
          <w:tcPr>
            <w:tcW w:w="1029" w:type="dxa"/>
            <w:tcBorders>
              <w:top w:val="single" w:sz="8" w:space="0" w:color="AEAEAE"/>
              <w:left w:val="nil"/>
              <w:bottom w:val="single" w:sz="8" w:space="0" w:color="152935"/>
              <w:right w:val="single" w:sz="8" w:space="0" w:color="E0E0E0"/>
            </w:tcBorders>
            <w:shd w:val="clear" w:color="auto" w:fill="F9F9FB"/>
          </w:tcPr>
          <w:p w14:paraId="054A6ECA"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3.71</w:t>
            </w:r>
          </w:p>
        </w:tc>
        <w:tc>
          <w:tcPr>
            <w:tcW w:w="1444" w:type="dxa"/>
            <w:tcBorders>
              <w:top w:val="single" w:sz="8" w:space="0" w:color="AEAEAE"/>
              <w:left w:val="single" w:sz="8" w:space="0" w:color="E0E0E0"/>
              <w:bottom w:val="single" w:sz="8" w:space="0" w:color="152935"/>
              <w:right w:val="single" w:sz="8" w:space="0" w:color="E0E0E0"/>
            </w:tcBorders>
            <w:shd w:val="clear" w:color="auto" w:fill="F9F9FB"/>
          </w:tcPr>
          <w:p w14:paraId="1388F9CD"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1.449</w:t>
            </w:r>
          </w:p>
        </w:tc>
        <w:tc>
          <w:tcPr>
            <w:tcW w:w="1029" w:type="dxa"/>
            <w:tcBorders>
              <w:top w:val="single" w:sz="8" w:space="0" w:color="AEAEAE"/>
              <w:left w:val="single" w:sz="8" w:space="0" w:color="E0E0E0"/>
              <w:bottom w:val="single" w:sz="8" w:space="0" w:color="152935"/>
              <w:right w:val="nil"/>
            </w:tcBorders>
            <w:shd w:val="clear" w:color="auto" w:fill="F9F9FB"/>
          </w:tcPr>
          <w:p w14:paraId="08E3ECB7" w14:textId="77777777" w:rsidR="00771360" w:rsidRPr="00771360" w:rsidRDefault="00771360" w:rsidP="00771360">
            <w:pPr>
              <w:autoSpaceDE w:val="0"/>
              <w:autoSpaceDN w:val="0"/>
              <w:adjustRightInd w:val="0"/>
              <w:spacing w:after="0" w:line="320" w:lineRule="atLeast"/>
              <w:ind w:left="60" w:right="60"/>
              <w:jc w:val="right"/>
              <w:rPr>
                <w:rFonts w:ascii="Arial" w:hAnsi="Arial" w:cs="Arial"/>
                <w:color w:val="010205"/>
                <w:kern w:val="0"/>
                <w:sz w:val="18"/>
                <w:szCs w:val="18"/>
              </w:rPr>
            </w:pPr>
            <w:r w:rsidRPr="00771360">
              <w:rPr>
                <w:rFonts w:ascii="Arial" w:hAnsi="Arial" w:cs="Arial"/>
                <w:color w:val="010205"/>
                <w:kern w:val="0"/>
                <w:sz w:val="18"/>
                <w:szCs w:val="18"/>
              </w:rPr>
              <w:t>153</w:t>
            </w:r>
          </w:p>
        </w:tc>
      </w:tr>
    </w:tbl>
    <w:p w14:paraId="434F8380" w14:textId="77777777" w:rsidR="00771360" w:rsidRPr="00771360" w:rsidRDefault="00771360" w:rsidP="00771360">
      <w:pPr>
        <w:autoSpaceDE w:val="0"/>
        <w:autoSpaceDN w:val="0"/>
        <w:adjustRightInd w:val="0"/>
        <w:spacing w:after="0" w:line="400" w:lineRule="atLeast"/>
        <w:rPr>
          <w:rFonts w:ascii="Times New Roman" w:hAnsi="Times New Roman" w:cs="Times New Roman"/>
          <w:kern w:val="0"/>
          <w:sz w:val="24"/>
          <w:szCs w:val="24"/>
        </w:rPr>
      </w:pPr>
    </w:p>
    <w:p w14:paraId="3A0F907F" w14:textId="77777777" w:rsidR="00771360" w:rsidRDefault="00771360" w:rsidP="00FC5B5C">
      <w:pPr>
        <w:autoSpaceDE w:val="0"/>
        <w:autoSpaceDN w:val="0"/>
        <w:adjustRightInd w:val="0"/>
        <w:spacing w:after="0" w:line="400" w:lineRule="atLeast"/>
        <w:rPr>
          <w:rFonts w:ascii="Times New Roman" w:hAnsi="Times New Roman" w:cs="Times New Roman"/>
          <w:kern w:val="0"/>
          <w:sz w:val="24"/>
          <w:szCs w:val="24"/>
        </w:rPr>
      </w:pPr>
    </w:p>
    <w:p w14:paraId="50193C1B" w14:textId="77777777" w:rsidR="00771360" w:rsidRPr="00771360" w:rsidRDefault="00771360" w:rsidP="00771360">
      <w:p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table you've provided presents the descriptive statistics for five additional statements related to market segmentation strategies in the cement sector. These statistics include the mean, standard deviation, and sample size (N) for each statement. Here’s a detailed analysis of this data:</w:t>
      </w:r>
    </w:p>
    <w:p w14:paraId="7323AAAD"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Descriptive Statistics Analysis:</w:t>
      </w:r>
    </w:p>
    <w:p w14:paraId="3A57AB01" w14:textId="77777777" w:rsidR="00771360" w:rsidRPr="00771360" w:rsidRDefault="00771360" w:rsidP="00771360">
      <w:pPr>
        <w:numPr>
          <w:ilvl w:val="0"/>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6</w:t>
      </w:r>
      <w:r w:rsidRPr="00771360">
        <w:rPr>
          <w:rFonts w:ascii="Times New Roman" w:hAnsi="Times New Roman" w:cs="Times New Roman"/>
          <w:kern w:val="0"/>
          <w:sz w:val="24"/>
          <w:szCs w:val="24"/>
        </w:rPr>
        <w:t>: "We thoroughly understand the specific needs of different market segments within the cement sector."</w:t>
      </w:r>
    </w:p>
    <w:p w14:paraId="50481E74"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Mean</w:t>
      </w:r>
      <w:r w:rsidRPr="00771360">
        <w:rPr>
          <w:rFonts w:ascii="Times New Roman" w:hAnsi="Times New Roman" w:cs="Times New Roman"/>
          <w:kern w:val="0"/>
          <w:sz w:val="24"/>
          <w:szCs w:val="24"/>
        </w:rPr>
        <w:t>: 3.59</w:t>
      </w:r>
    </w:p>
    <w:p w14:paraId="79C520DA"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Standard Deviation</w:t>
      </w:r>
      <w:r w:rsidRPr="00771360">
        <w:rPr>
          <w:rFonts w:ascii="Times New Roman" w:hAnsi="Times New Roman" w:cs="Times New Roman"/>
          <w:kern w:val="0"/>
          <w:sz w:val="24"/>
          <w:szCs w:val="24"/>
        </w:rPr>
        <w:t>: 1.493</w:t>
      </w:r>
    </w:p>
    <w:p w14:paraId="1A8A4DCC"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This indicates a general agreement with the statement, although the relatively high standard deviation suggests varied responses among the participants.</w:t>
      </w:r>
    </w:p>
    <w:p w14:paraId="46D755AA" w14:textId="77777777" w:rsidR="00771360" w:rsidRPr="00771360" w:rsidRDefault="00771360" w:rsidP="00771360">
      <w:pPr>
        <w:numPr>
          <w:ilvl w:val="0"/>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7</w:t>
      </w:r>
      <w:r w:rsidRPr="00771360">
        <w:rPr>
          <w:rFonts w:ascii="Times New Roman" w:hAnsi="Times New Roman" w:cs="Times New Roman"/>
          <w:kern w:val="0"/>
          <w:sz w:val="24"/>
          <w:szCs w:val="24"/>
        </w:rPr>
        <w:t>: "Our marketing efforts are aligned with the unique preferences of each segment."</w:t>
      </w:r>
    </w:p>
    <w:p w14:paraId="4DFE2A55"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Mean</w:t>
      </w:r>
      <w:r w:rsidRPr="00771360">
        <w:rPr>
          <w:rFonts w:ascii="Times New Roman" w:hAnsi="Times New Roman" w:cs="Times New Roman"/>
          <w:kern w:val="0"/>
          <w:sz w:val="24"/>
          <w:szCs w:val="24"/>
        </w:rPr>
        <w:t>: 3.52</w:t>
      </w:r>
    </w:p>
    <w:p w14:paraId="2AAAD4F9"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Standard Deviation</w:t>
      </w:r>
      <w:r w:rsidRPr="00771360">
        <w:rPr>
          <w:rFonts w:ascii="Times New Roman" w:hAnsi="Times New Roman" w:cs="Times New Roman"/>
          <w:kern w:val="0"/>
          <w:sz w:val="24"/>
          <w:szCs w:val="24"/>
        </w:rPr>
        <w:t>: 1.561</w:t>
      </w:r>
    </w:p>
    <w:p w14:paraId="76B922FB"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Respondents generally agree with this statement, but the high standard deviation indicates a wide range of opinions.</w:t>
      </w:r>
    </w:p>
    <w:p w14:paraId="377FDECF" w14:textId="77777777" w:rsidR="00771360" w:rsidRPr="00771360" w:rsidRDefault="00771360" w:rsidP="00771360">
      <w:pPr>
        <w:numPr>
          <w:ilvl w:val="0"/>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8</w:t>
      </w:r>
      <w:r w:rsidRPr="00771360">
        <w:rPr>
          <w:rFonts w:ascii="Times New Roman" w:hAnsi="Times New Roman" w:cs="Times New Roman"/>
          <w:kern w:val="0"/>
          <w:sz w:val="24"/>
          <w:szCs w:val="24"/>
        </w:rPr>
        <w:t>: "We have a clear understanding of the purchasing behaviors of different segments."</w:t>
      </w:r>
    </w:p>
    <w:p w14:paraId="3F938D21"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Mean</w:t>
      </w:r>
      <w:r w:rsidRPr="00771360">
        <w:rPr>
          <w:rFonts w:ascii="Times New Roman" w:hAnsi="Times New Roman" w:cs="Times New Roman"/>
          <w:kern w:val="0"/>
          <w:sz w:val="24"/>
          <w:szCs w:val="24"/>
        </w:rPr>
        <w:t>: 3.48</w:t>
      </w:r>
    </w:p>
    <w:p w14:paraId="1A9A1457"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Standard Deviation</w:t>
      </w:r>
      <w:r w:rsidRPr="00771360">
        <w:rPr>
          <w:rFonts w:ascii="Times New Roman" w:hAnsi="Times New Roman" w:cs="Times New Roman"/>
          <w:kern w:val="0"/>
          <w:sz w:val="24"/>
          <w:szCs w:val="24"/>
        </w:rPr>
        <w:t>: 1.531</w:t>
      </w:r>
    </w:p>
    <w:p w14:paraId="240B0FEB"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This statement has the lowest mean among the five, suggesting slightly weaker agreement. The standard deviation indicates diverse opinions.</w:t>
      </w:r>
    </w:p>
    <w:p w14:paraId="576E7AB1" w14:textId="77777777" w:rsidR="00771360" w:rsidRPr="00771360" w:rsidRDefault="00771360" w:rsidP="00771360">
      <w:pPr>
        <w:numPr>
          <w:ilvl w:val="0"/>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9</w:t>
      </w:r>
      <w:r w:rsidRPr="00771360">
        <w:rPr>
          <w:rFonts w:ascii="Times New Roman" w:hAnsi="Times New Roman" w:cs="Times New Roman"/>
          <w:kern w:val="0"/>
          <w:sz w:val="24"/>
          <w:szCs w:val="24"/>
        </w:rPr>
        <w:t>: "Tailoring our approach based on segment needs has increased customer satisfaction."</w:t>
      </w:r>
    </w:p>
    <w:p w14:paraId="4465CDB7"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Mean</w:t>
      </w:r>
      <w:r w:rsidRPr="00771360">
        <w:rPr>
          <w:rFonts w:ascii="Times New Roman" w:hAnsi="Times New Roman" w:cs="Times New Roman"/>
          <w:kern w:val="0"/>
          <w:sz w:val="24"/>
          <w:szCs w:val="24"/>
        </w:rPr>
        <w:t>: 3.75</w:t>
      </w:r>
    </w:p>
    <w:p w14:paraId="1091B129"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Standard Deviation</w:t>
      </w:r>
      <w:r w:rsidRPr="00771360">
        <w:rPr>
          <w:rFonts w:ascii="Times New Roman" w:hAnsi="Times New Roman" w:cs="Times New Roman"/>
          <w:kern w:val="0"/>
          <w:sz w:val="24"/>
          <w:szCs w:val="24"/>
        </w:rPr>
        <w:t>: 1.284</w:t>
      </w:r>
    </w:p>
    <w:p w14:paraId="404636E7"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This statement has the highest mean, indicating a stronger agreement. The lower standard deviation compared to others suggests more consistent responses.</w:t>
      </w:r>
    </w:p>
    <w:p w14:paraId="60B520EB" w14:textId="77777777" w:rsidR="00771360" w:rsidRPr="00771360" w:rsidRDefault="00771360" w:rsidP="00771360">
      <w:pPr>
        <w:numPr>
          <w:ilvl w:val="0"/>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10</w:t>
      </w:r>
      <w:r w:rsidRPr="00771360">
        <w:rPr>
          <w:rFonts w:ascii="Times New Roman" w:hAnsi="Times New Roman" w:cs="Times New Roman"/>
          <w:kern w:val="0"/>
          <w:sz w:val="24"/>
          <w:szCs w:val="24"/>
        </w:rPr>
        <w:t>: "Our strategies effectively address the distinct needs and preferences of each market segment."</w:t>
      </w:r>
    </w:p>
    <w:p w14:paraId="1FBCD1E2"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lastRenderedPageBreak/>
        <w:t>Mean</w:t>
      </w:r>
      <w:r w:rsidRPr="00771360">
        <w:rPr>
          <w:rFonts w:ascii="Times New Roman" w:hAnsi="Times New Roman" w:cs="Times New Roman"/>
          <w:kern w:val="0"/>
          <w:sz w:val="24"/>
          <w:szCs w:val="24"/>
        </w:rPr>
        <w:t>: 3.71</w:t>
      </w:r>
    </w:p>
    <w:p w14:paraId="29CC7DE8"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Standard Deviation</w:t>
      </w:r>
      <w:r w:rsidRPr="00771360">
        <w:rPr>
          <w:rFonts w:ascii="Times New Roman" w:hAnsi="Times New Roman" w:cs="Times New Roman"/>
          <w:kern w:val="0"/>
          <w:sz w:val="24"/>
          <w:szCs w:val="24"/>
        </w:rPr>
        <w:t>: 1.449</w:t>
      </w:r>
    </w:p>
    <w:p w14:paraId="2506E69A" w14:textId="77777777" w:rsidR="00771360" w:rsidRPr="00771360" w:rsidRDefault="00771360" w:rsidP="00771360">
      <w:pPr>
        <w:numPr>
          <w:ilvl w:val="1"/>
          <w:numId w:val="22"/>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This statement also shows strong agreement among respondents, although the standard deviation suggests some variability in responses.</w:t>
      </w:r>
    </w:p>
    <w:p w14:paraId="14C97A10"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Key Observations:</w:t>
      </w:r>
    </w:p>
    <w:p w14:paraId="105C82AB" w14:textId="77777777" w:rsidR="00771360" w:rsidRPr="00771360" w:rsidRDefault="00771360" w:rsidP="00771360">
      <w:pPr>
        <w:numPr>
          <w:ilvl w:val="0"/>
          <w:numId w:val="23"/>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General Agreement</w:t>
      </w:r>
      <w:r w:rsidRPr="00771360">
        <w:rPr>
          <w:rFonts w:ascii="Times New Roman" w:hAnsi="Times New Roman" w:cs="Times New Roman"/>
          <w:kern w:val="0"/>
          <w:sz w:val="24"/>
          <w:szCs w:val="24"/>
        </w:rPr>
        <w:t>: All the statements have means above the midpoint (3), indicating overall agreement with the statements. The highest means are for statements 9 and 10, suggesting that tailoring approaches based on segment needs and effectively addressing distinct needs are areas of strength.</w:t>
      </w:r>
    </w:p>
    <w:p w14:paraId="480D9F34" w14:textId="77777777" w:rsidR="00771360" w:rsidRPr="00771360" w:rsidRDefault="00771360" w:rsidP="00771360">
      <w:pPr>
        <w:numPr>
          <w:ilvl w:val="0"/>
          <w:numId w:val="23"/>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Variability in Responses</w:t>
      </w:r>
      <w:r w:rsidRPr="00771360">
        <w:rPr>
          <w:rFonts w:ascii="Times New Roman" w:hAnsi="Times New Roman" w:cs="Times New Roman"/>
          <w:kern w:val="0"/>
          <w:sz w:val="24"/>
          <w:szCs w:val="24"/>
        </w:rPr>
        <w:t>: The standard deviations for all statements are above 1, indicating significant variability in responses. This suggests that while there is general agreement, there are differing opinions on these statements.</w:t>
      </w:r>
    </w:p>
    <w:p w14:paraId="4DA179DD"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Insights and Recommendations:</w:t>
      </w:r>
    </w:p>
    <w:p w14:paraId="46CCE34F" w14:textId="77777777" w:rsidR="00771360" w:rsidRPr="00771360" w:rsidRDefault="00771360" w:rsidP="00771360">
      <w:pPr>
        <w:numPr>
          <w:ilvl w:val="0"/>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Focus on High Agreement Areas</w:t>
      </w:r>
      <w:r w:rsidRPr="00771360">
        <w:rPr>
          <w:rFonts w:ascii="Times New Roman" w:hAnsi="Times New Roman" w:cs="Times New Roman"/>
          <w:kern w:val="0"/>
          <w:sz w:val="24"/>
          <w:szCs w:val="24"/>
        </w:rPr>
        <w:t>:</w:t>
      </w:r>
    </w:p>
    <w:p w14:paraId="3D39273D" w14:textId="77777777" w:rsidR="00771360" w:rsidRPr="00771360" w:rsidRDefault="00771360" w:rsidP="00771360">
      <w:pPr>
        <w:numPr>
          <w:ilvl w:val="1"/>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Statements 9 and 10 have the highest mean scores, indicating strong agreement that tailoring approaches based on segment needs and effectively addressing distinct needs improve customer satisfaction. These areas should continue to be emphasized and developed.</w:t>
      </w:r>
    </w:p>
    <w:p w14:paraId="54A32B52" w14:textId="77777777" w:rsidR="00771360" w:rsidRPr="00771360" w:rsidRDefault="00771360" w:rsidP="00771360">
      <w:pPr>
        <w:numPr>
          <w:ilvl w:val="0"/>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Address Variability</w:t>
      </w:r>
      <w:r w:rsidRPr="00771360">
        <w:rPr>
          <w:rFonts w:ascii="Times New Roman" w:hAnsi="Times New Roman" w:cs="Times New Roman"/>
          <w:kern w:val="0"/>
          <w:sz w:val="24"/>
          <w:szCs w:val="24"/>
        </w:rPr>
        <w:t>:</w:t>
      </w:r>
    </w:p>
    <w:p w14:paraId="12C1D2AA" w14:textId="77777777" w:rsidR="00771360" w:rsidRPr="00771360" w:rsidRDefault="00771360" w:rsidP="00771360">
      <w:pPr>
        <w:numPr>
          <w:ilvl w:val="1"/>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high standard deviations suggest that not all respondents have the same level of agreement. This variability could be due to differences in departments, roles, or personal experiences. It might be useful to conduct further analysis to understand the sources of this variability and address any inconsistencies in perceptions.</w:t>
      </w:r>
    </w:p>
    <w:p w14:paraId="30BB907C" w14:textId="77777777" w:rsidR="00771360" w:rsidRPr="00771360" w:rsidRDefault="00771360" w:rsidP="00771360">
      <w:pPr>
        <w:numPr>
          <w:ilvl w:val="0"/>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Improve Understanding of Purchasing Behaviors</w:t>
      </w:r>
      <w:r w:rsidRPr="00771360">
        <w:rPr>
          <w:rFonts w:ascii="Times New Roman" w:hAnsi="Times New Roman" w:cs="Times New Roman"/>
          <w:kern w:val="0"/>
          <w:sz w:val="24"/>
          <w:szCs w:val="24"/>
        </w:rPr>
        <w:t>:</w:t>
      </w:r>
    </w:p>
    <w:p w14:paraId="26A2BEE3" w14:textId="77777777" w:rsidR="00771360" w:rsidRPr="00771360" w:rsidRDefault="00771360" w:rsidP="00771360">
      <w:pPr>
        <w:numPr>
          <w:ilvl w:val="1"/>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Statement 8 has the lowest mean, indicating that understanding purchasing behaviors of different segments might be an area needing improvement. Efforts could be made to gather more detailed data on customer purchasing behaviors and train staff accordingly.</w:t>
      </w:r>
    </w:p>
    <w:p w14:paraId="4C81DC23" w14:textId="77777777" w:rsidR="00771360" w:rsidRPr="00771360" w:rsidRDefault="00771360" w:rsidP="00771360">
      <w:pPr>
        <w:numPr>
          <w:ilvl w:val="0"/>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Further Analysis</w:t>
      </w:r>
      <w:r w:rsidRPr="00771360">
        <w:rPr>
          <w:rFonts w:ascii="Times New Roman" w:hAnsi="Times New Roman" w:cs="Times New Roman"/>
          <w:kern w:val="0"/>
          <w:sz w:val="24"/>
          <w:szCs w:val="24"/>
        </w:rPr>
        <w:t>:</w:t>
      </w:r>
    </w:p>
    <w:p w14:paraId="2CE7041B" w14:textId="77777777" w:rsidR="00771360" w:rsidRPr="00771360" w:rsidRDefault="00771360" w:rsidP="00771360">
      <w:pPr>
        <w:numPr>
          <w:ilvl w:val="1"/>
          <w:numId w:val="24"/>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Consider conducting more detailed subgroup analyses to identify specific areas where perceptions vary significantly. This can help tailor interventions more precisely.</w:t>
      </w:r>
    </w:p>
    <w:p w14:paraId="35954E09"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Summary:</w:t>
      </w:r>
    </w:p>
    <w:p w14:paraId="31A4FDC2" w14:textId="6D9A5C62" w:rsidR="00771360" w:rsidRDefault="00771360" w:rsidP="00771360">
      <w:p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Overall, the responses indicate a general agreement with the effectiveness of market segmentation strategies, particularly in tailoring approaches to increase customer satisfaction. However, there is notable variability in responses, suggesting that further efforts could be made to ensure a more consistent understanding and implementation of these strategies across the organization.</w:t>
      </w:r>
    </w:p>
    <w:p w14:paraId="5E950CF5" w14:textId="74C68BBB" w:rsidR="00771360" w:rsidRDefault="00771360" w:rsidP="00771360">
      <w:pPr>
        <w:autoSpaceDE w:val="0"/>
        <w:autoSpaceDN w:val="0"/>
        <w:adjustRightInd w:val="0"/>
        <w:spacing w:after="0" w:line="400" w:lineRule="atLeast"/>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14:anchorId="4F442B97" wp14:editId="099C7838">
            <wp:extent cx="6920996" cy="5400675"/>
            <wp:effectExtent l="0" t="0" r="0" b="0"/>
            <wp:docPr id="1405175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6418" cy="5404906"/>
                    </a:xfrm>
                    <a:prstGeom prst="rect">
                      <a:avLst/>
                    </a:prstGeom>
                    <a:noFill/>
                  </pic:spPr>
                </pic:pic>
              </a:graphicData>
            </a:graphic>
          </wp:inline>
        </w:drawing>
      </w:r>
    </w:p>
    <w:p w14:paraId="60D8A850" w14:textId="3D28DF6C" w:rsidR="00771360" w:rsidRPr="00771360" w:rsidRDefault="00771360" w:rsidP="00771360">
      <w:p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correlation matrix you've provided shows the Pearson correlation coefficients between the five statements related to market segmentation strategies in the cement sector. These coefficients indicate the strength and direction of the linear relationships between the pairs of statements.</w:t>
      </w:r>
    </w:p>
    <w:p w14:paraId="72BDDDED"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Analysis of Correlations:</w:t>
      </w:r>
    </w:p>
    <w:p w14:paraId="78F7B745"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Key Correlation Coefficients:</w:t>
      </w:r>
    </w:p>
    <w:p w14:paraId="523EBABE" w14:textId="77777777" w:rsidR="00771360" w:rsidRPr="00771360" w:rsidRDefault="00771360" w:rsidP="00771360">
      <w:pPr>
        <w:numPr>
          <w:ilvl w:val="0"/>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6: We thoroughly understand the specific needs of different market segments within the cement sector.</w:t>
      </w:r>
    </w:p>
    <w:p w14:paraId="4B8EDB6C"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7</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=0.311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=0.311 (p &lt; 0.001)</w:t>
      </w:r>
    </w:p>
    <w:p w14:paraId="42849441"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8</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=0.446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=0.446 (p &lt; 0.001)</w:t>
      </w:r>
    </w:p>
    <w:p w14:paraId="7338492B"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9</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=0.301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=0.301 (p &lt; 0.001)</w:t>
      </w:r>
    </w:p>
    <w:p w14:paraId="515BE25E"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10</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=0.271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=0.271 (p &lt; 0.001)</w:t>
      </w:r>
    </w:p>
    <w:p w14:paraId="4D0811C8" w14:textId="77777777" w:rsidR="00771360" w:rsidRPr="00771360" w:rsidRDefault="00771360" w:rsidP="00771360">
      <w:pPr>
        <w:numPr>
          <w:ilvl w:val="0"/>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7: Our marketing efforts are aligned with the unique preferences of each segment.</w:t>
      </w:r>
    </w:p>
    <w:p w14:paraId="499EF322"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6</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=0.311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=0.311 (p &lt; 0.001)</w:t>
      </w:r>
    </w:p>
    <w:p w14:paraId="71E23225"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8</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=0.407</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=0.407 (p &lt; 0.001)</w:t>
      </w:r>
    </w:p>
    <w:p w14:paraId="0DAAAAA2"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lastRenderedPageBreak/>
        <w:t>With Statement 9</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=0.212</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=0.212 (p = 0.008)</w:t>
      </w:r>
    </w:p>
    <w:p w14:paraId="6760BF9F"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10</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=0.287</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=0.287 (p &lt; 0.001)</w:t>
      </w:r>
    </w:p>
    <w:p w14:paraId="05A42E80" w14:textId="77777777" w:rsidR="00771360" w:rsidRPr="00771360" w:rsidRDefault="00771360" w:rsidP="00771360">
      <w:pPr>
        <w:numPr>
          <w:ilvl w:val="0"/>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8: We have a clear understanding of the purchasing behaviors of different segments.</w:t>
      </w:r>
    </w:p>
    <w:p w14:paraId="0698A205"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6</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=0.446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=0.446 (p &lt; 0.001)</w:t>
      </w:r>
    </w:p>
    <w:p w14:paraId="288C522A"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7</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=0.407</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=0.407 (p &lt; 0.001)</w:t>
      </w:r>
    </w:p>
    <w:p w14:paraId="2A38DF83"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9</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=0.346 (p &lt; 0.001)</w:t>
      </w:r>
    </w:p>
    <w:p w14:paraId="62E37EA7"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10</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=0.389</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=0.389 (p &lt; 0.001)</w:t>
      </w:r>
    </w:p>
    <w:p w14:paraId="4C7EB33F" w14:textId="77777777" w:rsidR="00771360" w:rsidRPr="00771360" w:rsidRDefault="00771360" w:rsidP="00771360">
      <w:pPr>
        <w:numPr>
          <w:ilvl w:val="0"/>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9: Tailoring our approach based on segment needs has increased customer satisfaction.</w:t>
      </w:r>
    </w:p>
    <w:p w14:paraId="33AF44EA"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6</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=0.301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=0.301 (p &lt; 0.001)</w:t>
      </w:r>
    </w:p>
    <w:p w14:paraId="65F3945B"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7</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=0.212</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=0.212 (p = 0.008)</w:t>
      </w:r>
    </w:p>
    <w:p w14:paraId="4C8F4E9C"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8</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=0.346 (p &lt; 0.001)</w:t>
      </w:r>
    </w:p>
    <w:p w14:paraId="30C79190"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10</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=0.375</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=0.375 (p &lt; 0.001)</w:t>
      </w:r>
    </w:p>
    <w:p w14:paraId="73280173" w14:textId="77777777" w:rsidR="00771360" w:rsidRPr="00771360" w:rsidRDefault="00771360" w:rsidP="00771360">
      <w:pPr>
        <w:numPr>
          <w:ilvl w:val="0"/>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10: Our strategies effectively address the distinct needs and preferences of each market segment.</w:t>
      </w:r>
    </w:p>
    <w:p w14:paraId="60CC8532"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6</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=0.271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=0.271 (p &lt; 0.001)</w:t>
      </w:r>
    </w:p>
    <w:p w14:paraId="211EC913"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7</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=0.287</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=0.287 (p &lt; 0.001)</w:t>
      </w:r>
    </w:p>
    <w:p w14:paraId="3514A5AF"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8</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=0.389</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=0.389 (p &lt; 0.001)</w:t>
      </w:r>
    </w:p>
    <w:p w14:paraId="742504DC" w14:textId="77777777" w:rsidR="00771360" w:rsidRPr="00771360" w:rsidRDefault="00771360" w:rsidP="00771360">
      <w:pPr>
        <w:numPr>
          <w:ilvl w:val="1"/>
          <w:numId w:val="25"/>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With Statement 9</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=0.375</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=0.375 (p &lt; 0.001)</w:t>
      </w:r>
    </w:p>
    <w:p w14:paraId="4B386767" w14:textId="77777777"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Key Observations:</w:t>
      </w:r>
    </w:p>
    <w:p w14:paraId="4DE3C172" w14:textId="77777777" w:rsidR="00771360" w:rsidRPr="00771360" w:rsidRDefault="00771360" w:rsidP="00771360">
      <w:pPr>
        <w:numPr>
          <w:ilvl w:val="0"/>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Strongest Correlations</w:t>
      </w:r>
      <w:r w:rsidRPr="00771360">
        <w:rPr>
          <w:rFonts w:ascii="Times New Roman" w:hAnsi="Times New Roman" w:cs="Times New Roman"/>
          <w:kern w:val="0"/>
          <w:sz w:val="24"/>
          <w:szCs w:val="24"/>
        </w:rPr>
        <w:t>:</w:t>
      </w:r>
    </w:p>
    <w:p w14:paraId="358102E3" w14:textId="77777777" w:rsidR="00771360" w:rsidRPr="00771360" w:rsidRDefault="00771360" w:rsidP="00771360">
      <w:pPr>
        <w:numPr>
          <w:ilvl w:val="1"/>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6 and Statement 8</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=0.446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=0.446</w:t>
      </w:r>
    </w:p>
    <w:p w14:paraId="31589B74" w14:textId="77777777" w:rsidR="00771360" w:rsidRPr="00771360" w:rsidRDefault="00771360" w:rsidP="00771360">
      <w:pPr>
        <w:numPr>
          <w:ilvl w:val="1"/>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8 and Statement 10</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=0.389</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=0.389</w:t>
      </w:r>
    </w:p>
    <w:p w14:paraId="2F507494" w14:textId="77777777" w:rsidR="00771360" w:rsidRPr="00771360" w:rsidRDefault="00771360" w:rsidP="00771360">
      <w:pPr>
        <w:numPr>
          <w:ilvl w:val="1"/>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Statement 8 and Statement 9</w:t>
      </w:r>
      <w:r w:rsidRPr="00771360">
        <w:rPr>
          <w:rFonts w:ascii="Times New Roman" w:hAnsi="Times New Roman" w:cs="Times New Roman"/>
          <w:kern w:val="0"/>
          <w:sz w:val="24"/>
          <w:szCs w:val="24"/>
        </w:rPr>
        <w:t xml:space="preserve">: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=0.346</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=0.346</w:t>
      </w:r>
    </w:p>
    <w:p w14:paraId="3C951786" w14:textId="77777777" w:rsidR="00771360" w:rsidRPr="00771360" w:rsidRDefault="00771360" w:rsidP="00771360">
      <w:pPr>
        <w:numPr>
          <w:ilvl w:val="0"/>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Moderate Correlations</w:t>
      </w:r>
      <w:r w:rsidRPr="00771360">
        <w:rPr>
          <w:rFonts w:ascii="Times New Roman" w:hAnsi="Times New Roman" w:cs="Times New Roman"/>
          <w:kern w:val="0"/>
          <w:sz w:val="24"/>
          <w:szCs w:val="24"/>
        </w:rPr>
        <w:t>:</w:t>
      </w:r>
    </w:p>
    <w:p w14:paraId="3EB44DA4" w14:textId="77777777" w:rsidR="00771360" w:rsidRPr="00771360" w:rsidRDefault="00771360" w:rsidP="00771360">
      <w:pPr>
        <w:numPr>
          <w:ilvl w:val="1"/>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 xml:space="preserve">Most other pairs show moderate positive correlations, ranging from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=0.212</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 xml:space="preserve">=0.212 to </w:t>
      </w:r>
      <w:r w:rsidRPr="00771360">
        <w:rPr>
          <w:rFonts w:ascii="Cambria Math" w:hAnsi="Cambria Math" w:cs="Cambria Math"/>
          <w:kern w:val="0"/>
          <w:sz w:val="24"/>
          <w:szCs w:val="24"/>
        </w:rPr>
        <w:t>𝑟</w:t>
      </w:r>
      <w:r w:rsidRPr="00771360">
        <w:rPr>
          <w:rFonts w:ascii="Times New Roman" w:hAnsi="Times New Roman" w:cs="Times New Roman"/>
          <w:kern w:val="0"/>
          <w:sz w:val="24"/>
          <w:szCs w:val="24"/>
        </w:rPr>
        <w:t>=0.311</w:t>
      </w:r>
      <w:r w:rsidRPr="00771360">
        <w:rPr>
          <w:rFonts w:ascii="Times New Roman" w:hAnsi="Times New Roman" w:cs="Times New Roman"/>
          <w:i/>
          <w:iCs/>
          <w:kern w:val="0"/>
          <w:sz w:val="24"/>
          <w:szCs w:val="24"/>
        </w:rPr>
        <w:t>r</w:t>
      </w:r>
      <w:r w:rsidRPr="00771360">
        <w:rPr>
          <w:rFonts w:ascii="Times New Roman" w:hAnsi="Times New Roman" w:cs="Times New Roman"/>
          <w:kern w:val="0"/>
          <w:sz w:val="24"/>
          <w:szCs w:val="24"/>
        </w:rPr>
        <w:t>=0.311.</w:t>
      </w:r>
    </w:p>
    <w:p w14:paraId="26135DE1" w14:textId="77777777" w:rsidR="00771360" w:rsidRPr="00771360" w:rsidRDefault="00771360" w:rsidP="00771360">
      <w:pPr>
        <w:numPr>
          <w:ilvl w:val="0"/>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Significance</w:t>
      </w:r>
      <w:r w:rsidRPr="00771360">
        <w:rPr>
          <w:rFonts w:ascii="Times New Roman" w:hAnsi="Times New Roman" w:cs="Times New Roman"/>
          <w:kern w:val="0"/>
          <w:sz w:val="24"/>
          <w:szCs w:val="24"/>
        </w:rPr>
        <w:t>:</w:t>
      </w:r>
    </w:p>
    <w:p w14:paraId="50053749" w14:textId="77777777" w:rsidR="00771360" w:rsidRPr="00771360" w:rsidRDefault="00771360" w:rsidP="00771360">
      <w:pPr>
        <w:numPr>
          <w:ilvl w:val="1"/>
          <w:numId w:val="26"/>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All correlations are significant at the 0.01 level, indicating that the observed relationships are unlikely to be due to random chance.</w:t>
      </w:r>
    </w:p>
    <w:p w14:paraId="29F45102" w14:textId="77777777" w:rsid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p>
    <w:p w14:paraId="7326CE59" w14:textId="1CD485B5" w:rsidR="00771360" w:rsidRPr="00771360" w:rsidRDefault="00771360" w:rsidP="00771360">
      <w:pPr>
        <w:autoSpaceDE w:val="0"/>
        <w:autoSpaceDN w:val="0"/>
        <w:adjustRightInd w:val="0"/>
        <w:spacing w:after="0" w:line="400" w:lineRule="atLeast"/>
        <w:rPr>
          <w:rFonts w:ascii="Times New Roman" w:hAnsi="Times New Roman" w:cs="Times New Roman"/>
          <w:b/>
          <w:bCs/>
          <w:kern w:val="0"/>
          <w:sz w:val="24"/>
          <w:szCs w:val="24"/>
        </w:rPr>
      </w:pPr>
      <w:r w:rsidRPr="00771360">
        <w:rPr>
          <w:rFonts w:ascii="Times New Roman" w:hAnsi="Times New Roman" w:cs="Times New Roman"/>
          <w:b/>
          <w:bCs/>
          <w:kern w:val="0"/>
          <w:sz w:val="24"/>
          <w:szCs w:val="24"/>
        </w:rPr>
        <w:t>Insights and Recommendations:</w:t>
      </w:r>
    </w:p>
    <w:p w14:paraId="32C71C93" w14:textId="77777777" w:rsidR="00771360" w:rsidRPr="00771360" w:rsidRDefault="00771360" w:rsidP="00771360">
      <w:pPr>
        <w:numPr>
          <w:ilvl w:val="0"/>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Understanding Needs and Behaviors</w:t>
      </w:r>
      <w:r w:rsidRPr="00771360">
        <w:rPr>
          <w:rFonts w:ascii="Times New Roman" w:hAnsi="Times New Roman" w:cs="Times New Roman"/>
          <w:kern w:val="0"/>
          <w:sz w:val="24"/>
          <w:szCs w:val="24"/>
        </w:rPr>
        <w:t>:</w:t>
      </w:r>
    </w:p>
    <w:p w14:paraId="1BA01124" w14:textId="77777777" w:rsidR="00771360" w:rsidRPr="00771360" w:rsidRDefault="00771360" w:rsidP="00771360">
      <w:pPr>
        <w:numPr>
          <w:ilvl w:val="1"/>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strong correlation between understanding the specific needs of different market segments (Statement 6) and understanding the purchasing behaviors of different segments (Statement 8) suggests that these two aspects are closely related. Improving knowledge in one area is likely to benefit the other.</w:t>
      </w:r>
    </w:p>
    <w:p w14:paraId="66BE4E78" w14:textId="77777777" w:rsidR="00771360" w:rsidRPr="00771360" w:rsidRDefault="00771360" w:rsidP="00771360">
      <w:pPr>
        <w:numPr>
          <w:ilvl w:val="0"/>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lastRenderedPageBreak/>
        <w:t>Tailored Approaches</w:t>
      </w:r>
      <w:r w:rsidRPr="00771360">
        <w:rPr>
          <w:rFonts w:ascii="Times New Roman" w:hAnsi="Times New Roman" w:cs="Times New Roman"/>
          <w:kern w:val="0"/>
          <w:sz w:val="24"/>
          <w:szCs w:val="24"/>
        </w:rPr>
        <w:t>:</w:t>
      </w:r>
    </w:p>
    <w:p w14:paraId="2DD53ADF" w14:textId="77777777" w:rsidR="00771360" w:rsidRPr="00771360" w:rsidRDefault="00771360" w:rsidP="00771360">
      <w:pPr>
        <w:numPr>
          <w:ilvl w:val="1"/>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positive correlation between tailoring approaches based on segment needs (Statement 9) and increased customer satisfaction indicates that customized strategies are effective. Continuing to refine and tailor these approaches could further enhance customer satisfaction.</w:t>
      </w:r>
    </w:p>
    <w:p w14:paraId="6840385A" w14:textId="77777777" w:rsidR="00771360" w:rsidRPr="00771360" w:rsidRDefault="00771360" w:rsidP="00771360">
      <w:pPr>
        <w:numPr>
          <w:ilvl w:val="0"/>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b/>
          <w:bCs/>
          <w:kern w:val="0"/>
          <w:sz w:val="24"/>
          <w:szCs w:val="24"/>
        </w:rPr>
        <w:t>Integrated Strategies</w:t>
      </w:r>
      <w:r w:rsidRPr="00771360">
        <w:rPr>
          <w:rFonts w:ascii="Times New Roman" w:hAnsi="Times New Roman" w:cs="Times New Roman"/>
          <w:kern w:val="0"/>
          <w:sz w:val="24"/>
          <w:szCs w:val="24"/>
        </w:rPr>
        <w:t>:</w:t>
      </w:r>
    </w:p>
    <w:p w14:paraId="726F24A5" w14:textId="497F17DF" w:rsidR="00845CAE" w:rsidRPr="00845CAE" w:rsidRDefault="00771360" w:rsidP="00771360">
      <w:pPr>
        <w:numPr>
          <w:ilvl w:val="1"/>
          <w:numId w:val="27"/>
        </w:numPr>
        <w:autoSpaceDE w:val="0"/>
        <w:autoSpaceDN w:val="0"/>
        <w:adjustRightInd w:val="0"/>
        <w:spacing w:after="0" w:line="400" w:lineRule="atLeast"/>
        <w:rPr>
          <w:rFonts w:ascii="Times New Roman" w:hAnsi="Times New Roman" w:cs="Times New Roman"/>
          <w:kern w:val="0"/>
          <w:sz w:val="24"/>
          <w:szCs w:val="24"/>
        </w:rPr>
      </w:pPr>
      <w:r w:rsidRPr="00771360">
        <w:rPr>
          <w:rFonts w:ascii="Times New Roman" w:hAnsi="Times New Roman" w:cs="Times New Roman"/>
          <w:kern w:val="0"/>
          <w:sz w:val="24"/>
          <w:szCs w:val="24"/>
        </w:rPr>
        <w:t>The significant correlations among all pairs suggest that these aspects of market segmentation are interconnected. A comprehensive strategy that integrates understanding needs, aligning marketing efforts, and tailoring approaches based on segment needs will likely be most effective.</w:t>
      </w:r>
    </w:p>
    <w:p w14:paraId="31A8427B" w14:textId="77777777" w:rsidR="00845CAE" w:rsidRPr="00845CAE" w:rsidRDefault="00845CAE" w:rsidP="00845CAE">
      <w:pPr>
        <w:autoSpaceDE w:val="0"/>
        <w:autoSpaceDN w:val="0"/>
        <w:adjustRightInd w:val="0"/>
        <w:spacing w:after="0" w:line="240" w:lineRule="auto"/>
        <w:rPr>
          <w:rFonts w:ascii="Times New Roman" w:hAnsi="Times New Roman" w:cs="Times New Roman"/>
          <w:kern w:val="0"/>
          <w:sz w:val="24"/>
          <w:szCs w:val="24"/>
        </w:rPr>
      </w:pPr>
    </w:p>
    <w:tbl>
      <w:tblPr>
        <w:tblStyle w:val="TableGrid"/>
        <w:tblW w:w="5872" w:type="dxa"/>
        <w:jc w:val="center"/>
        <w:tblLayout w:type="fixed"/>
        <w:tblLook w:val="0000" w:firstRow="0" w:lastRow="0" w:firstColumn="0" w:lastColumn="0" w:noHBand="0" w:noVBand="0"/>
      </w:tblPr>
      <w:tblGrid>
        <w:gridCol w:w="798"/>
        <w:gridCol w:w="1030"/>
        <w:gridCol w:w="1092"/>
        <w:gridCol w:w="1476"/>
        <w:gridCol w:w="1476"/>
      </w:tblGrid>
      <w:tr w:rsidR="00845CAE" w:rsidRPr="00845CAE" w14:paraId="0DA7E47E" w14:textId="77777777" w:rsidTr="00845CAE">
        <w:trPr>
          <w:jc w:val="center"/>
        </w:trPr>
        <w:tc>
          <w:tcPr>
            <w:tcW w:w="5869" w:type="dxa"/>
            <w:gridSpan w:val="5"/>
          </w:tcPr>
          <w:p w14:paraId="1F0B4021"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010205"/>
                <w:kern w:val="0"/>
              </w:rPr>
            </w:pPr>
            <w:r w:rsidRPr="00845CAE">
              <w:rPr>
                <w:rFonts w:ascii="Arial" w:hAnsi="Arial" w:cs="Arial"/>
                <w:b/>
                <w:bCs/>
                <w:color w:val="010205"/>
                <w:kern w:val="0"/>
              </w:rPr>
              <w:t>Model Summary</w:t>
            </w:r>
            <w:r w:rsidRPr="00845CAE">
              <w:rPr>
                <w:rFonts w:ascii="Arial" w:hAnsi="Arial" w:cs="Arial"/>
                <w:b/>
                <w:bCs/>
                <w:color w:val="010205"/>
                <w:kern w:val="0"/>
                <w:vertAlign w:val="superscript"/>
              </w:rPr>
              <w:t>b</w:t>
            </w:r>
          </w:p>
        </w:tc>
      </w:tr>
      <w:tr w:rsidR="00845CAE" w:rsidRPr="00845CAE" w14:paraId="24B4C8C0" w14:textId="77777777" w:rsidTr="00845CAE">
        <w:trPr>
          <w:jc w:val="center"/>
        </w:trPr>
        <w:tc>
          <w:tcPr>
            <w:tcW w:w="799" w:type="dxa"/>
          </w:tcPr>
          <w:p w14:paraId="7CF57995"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Model</w:t>
            </w:r>
          </w:p>
        </w:tc>
        <w:tc>
          <w:tcPr>
            <w:tcW w:w="1029" w:type="dxa"/>
          </w:tcPr>
          <w:p w14:paraId="704631BA"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R</w:t>
            </w:r>
          </w:p>
        </w:tc>
        <w:tc>
          <w:tcPr>
            <w:tcW w:w="1091" w:type="dxa"/>
          </w:tcPr>
          <w:p w14:paraId="4FEE9C4A"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R Square</w:t>
            </w:r>
          </w:p>
        </w:tc>
        <w:tc>
          <w:tcPr>
            <w:tcW w:w="1475" w:type="dxa"/>
          </w:tcPr>
          <w:p w14:paraId="0FEE9622"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Adjusted R Square</w:t>
            </w:r>
          </w:p>
        </w:tc>
        <w:tc>
          <w:tcPr>
            <w:tcW w:w="1475" w:type="dxa"/>
          </w:tcPr>
          <w:p w14:paraId="4F024242"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Std. Error of the Estimate</w:t>
            </w:r>
          </w:p>
        </w:tc>
      </w:tr>
      <w:tr w:rsidR="00845CAE" w:rsidRPr="00845CAE" w14:paraId="4ABC4E6F" w14:textId="77777777" w:rsidTr="00845CAE">
        <w:trPr>
          <w:jc w:val="center"/>
        </w:trPr>
        <w:tc>
          <w:tcPr>
            <w:tcW w:w="799" w:type="dxa"/>
          </w:tcPr>
          <w:p w14:paraId="4686415F"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w:t>
            </w:r>
          </w:p>
        </w:tc>
        <w:tc>
          <w:tcPr>
            <w:tcW w:w="1029" w:type="dxa"/>
          </w:tcPr>
          <w:p w14:paraId="2786A84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.410</w:t>
            </w:r>
            <w:r w:rsidRPr="00845CAE">
              <w:rPr>
                <w:rFonts w:ascii="Arial" w:hAnsi="Arial" w:cs="Arial"/>
                <w:color w:val="010205"/>
                <w:kern w:val="0"/>
                <w:sz w:val="18"/>
                <w:szCs w:val="18"/>
                <w:vertAlign w:val="superscript"/>
              </w:rPr>
              <w:t>a</w:t>
            </w:r>
          </w:p>
        </w:tc>
        <w:tc>
          <w:tcPr>
            <w:tcW w:w="1091" w:type="dxa"/>
          </w:tcPr>
          <w:p w14:paraId="73F1E88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.168</w:t>
            </w:r>
          </w:p>
        </w:tc>
        <w:tc>
          <w:tcPr>
            <w:tcW w:w="1475" w:type="dxa"/>
          </w:tcPr>
          <w:p w14:paraId="227198B9"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.146</w:t>
            </w:r>
          </w:p>
        </w:tc>
        <w:tc>
          <w:tcPr>
            <w:tcW w:w="1475" w:type="dxa"/>
          </w:tcPr>
          <w:p w14:paraId="7AFCAE6C"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1.318</w:t>
            </w:r>
          </w:p>
        </w:tc>
      </w:tr>
      <w:tr w:rsidR="00845CAE" w:rsidRPr="00845CAE" w14:paraId="3AC2E561" w14:textId="77777777" w:rsidTr="00845CAE">
        <w:trPr>
          <w:jc w:val="center"/>
        </w:trPr>
        <w:tc>
          <w:tcPr>
            <w:tcW w:w="5869" w:type="dxa"/>
            <w:gridSpan w:val="5"/>
          </w:tcPr>
          <w:p w14:paraId="3519D310"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a. Predictors: (Constant), 14. We regularly measure the success of our segmentation using key performance indicators (KPIs)., 11. Our segmentation strategies have positively impacted our sales growth., 13. Higher customer retention rates indicate the success of our segmentation strategies., 12. Customer acquisition rates have improved as a result of our targeted marketing efforts.</w:t>
            </w:r>
          </w:p>
        </w:tc>
      </w:tr>
      <w:tr w:rsidR="00845CAE" w:rsidRPr="00845CAE" w14:paraId="6410E8DA" w14:textId="77777777" w:rsidTr="00845CAE">
        <w:trPr>
          <w:jc w:val="center"/>
        </w:trPr>
        <w:tc>
          <w:tcPr>
            <w:tcW w:w="5869" w:type="dxa"/>
            <w:gridSpan w:val="5"/>
          </w:tcPr>
          <w:p w14:paraId="61E68889"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b. Dependent Variable: 15. Our current segmentation and targeting strategies are effective in achieving our business goals.</w:t>
            </w:r>
          </w:p>
        </w:tc>
      </w:tr>
    </w:tbl>
    <w:p w14:paraId="19107AD3" w14:textId="0D7601BD" w:rsidR="00845CAE" w:rsidRDefault="00845CAE" w:rsidP="00771360">
      <w:pPr>
        <w:autoSpaceDE w:val="0"/>
        <w:autoSpaceDN w:val="0"/>
        <w:adjustRightInd w:val="0"/>
        <w:spacing w:after="0" w:line="400" w:lineRule="atLeast"/>
        <w:rPr>
          <w:rFonts w:ascii="Times New Roman" w:hAnsi="Times New Roman" w:cs="Times New Roman"/>
          <w:kern w:val="0"/>
          <w:sz w:val="24"/>
          <w:szCs w:val="24"/>
        </w:rPr>
      </w:pPr>
    </w:p>
    <w:p w14:paraId="4D8152D0" w14:textId="77777777" w:rsidR="00845CAE" w:rsidRP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model summary provided represents the results of a regression analysis where the dependent variable is the effectiveness of current segmentation and targeting strategies in achieving business goals (Statement 15). The predictors include:</w:t>
      </w:r>
    </w:p>
    <w:p w14:paraId="7552CC54" w14:textId="77777777" w:rsidR="00845CAE" w:rsidRPr="00845CAE" w:rsidRDefault="00845CAE" w:rsidP="00845CAE">
      <w:pPr>
        <w:numPr>
          <w:ilvl w:val="0"/>
          <w:numId w:val="2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11</w:t>
      </w:r>
      <w:r w:rsidRPr="00845CAE">
        <w:rPr>
          <w:rFonts w:ascii="Times New Roman" w:hAnsi="Times New Roman" w:cs="Times New Roman"/>
          <w:kern w:val="0"/>
          <w:sz w:val="24"/>
          <w:szCs w:val="24"/>
        </w:rPr>
        <w:t>: Our segmentation strategies have positively impacted our sales growth.</w:t>
      </w:r>
    </w:p>
    <w:p w14:paraId="04759965" w14:textId="77777777" w:rsidR="00845CAE" w:rsidRPr="00845CAE" w:rsidRDefault="00845CAE" w:rsidP="00845CAE">
      <w:pPr>
        <w:numPr>
          <w:ilvl w:val="0"/>
          <w:numId w:val="2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w:t>
      </w:r>
      <w:r w:rsidRPr="00845CAE">
        <w:rPr>
          <w:rFonts w:ascii="Times New Roman" w:hAnsi="Times New Roman" w:cs="Times New Roman"/>
          <w:kern w:val="0"/>
          <w:sz w:val="24"/>
          <w:szCs w:val="24"/>
        </w:rPr>
        <w:t>: Customer acquisition rates have improved as a result of our targeted marketing efforts.</w:t>
      </w:r>
    </w:p>
    <w:p w14:paraId="2E8A7A4E" w14:textId="77777777" w:rsidR="00845CAE" w:rsidRPr="00845CAE" w:rsidRDefault="00845CAE" w:rsidP="00845CAE">
      <w:pPr>
        <w:numPr>
          <w:ilvl w:val="0"/>
          <w:numId w:val="2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w:t>
      </w:r>
      <w:r w:rsidRPr="00845CAE">
        <w:rPr>
          <w:rFonts w:ascii="Times New Roman" w:hAnsi="Times New Roman" w:cs="Times New Roman"/>
          <w:kern w:val="0"/>
          <w:sz w:val="24"/>
          <w:szCs w:val="24"/>
        </w:rPr>
        <w:t>: Higher customer retention rates indicate the success of our segmentation strategies.</w:t>
      </w:r>
    </w:p>
    <w:p w14:paraId="1182C82C" w14:textId="77777777" w:rsidR="00845CAE" w:rsidRPr="00845CAE" w:rsidRDefault="00845CAE" w:rsidP="00845CAE">
      <w:pPr>
        <w:numPr>
          <w:ilvl w:val="0"/>
          <w:numId w:val="2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w:t>
      </w:r>
      <w:r w:rsidRPr="00845CAE">
        <w:rPr>
          <w:rFonts w:ascii="Times New Roman" w:hAnsi="Times New Roman" w:cs="Times New Roman"/>
          <w:kern w:val="0"/>
          <w:sz w:val="24"/>
          <w:szCs w:val="24"/>
        </w:rPr>
        <w:t>: We regularly measure the success of our segmentation using key performance indicators (KPIs).</w:t>
      </w:r>
    </w:p>
    <w:p w14:paraId="6145FE8C"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Key Metrics:</w:t>
      </w:r>
    </w:p>
    <w:p w14:paraId="55433466" w14:textId="77777777" w:rsidR="00845CAE" w:rsidRPr="00845CAE" w:rsidRDefault="00845CAE" w:rsidP="00845CAE">
      <w:pPr>
        <w:numPr>
          <w:ilvl w:val="0"/>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w:t>
      </w:r>
      <w:r w:rsidRPr="00845CAE">
        <w:rPr>
          <w:rFonts w:ascii="Times New Roman" w:hAnsi="Times New Roman" w:cs="Times New Roman"/>
          <w:kern w:val="0"/>
          <w:sz w:val="24"/>
          <w:szCs w:val="24"/>
        </w:rPr>
        <w:t>: The correlation coefficient, which measures the strength and direction of the linear relationship between the observed and predicted values of the dependent variable.</w:t>
      </w:r>
    </w:p>
    <w:p w14:paraId="0E3E0A58" w14:textId="77777777" w:rsidR="00845CAE" w:rsidRPr="00845CAE" w:rsidRDefault="00845CAE" w:rsidP="00845CAE">
      <w:pPr>
        <w:numPr>
          <w:ilvl w:val="1"/>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 = 0.410</w:t>
      </w:r>
      <w:r w:rsidRPr="00845CAE">
        <w:rPr>
          <w:rFonts w:ascii="Times New Roman" w:hAnsi="Times New Roman" w:cs="Times New Roman"/>
          <w:kern w:val="0"/>
          <w:sz w:val="24"/>
          <w:szCs w:val="24"/>
        </w:rPr>
        <w:t>: Indicates a moderate positive correlation between the predictors and the dependent variable.</w:t>
      </w:r>
    </w:p>
    <w:p w14:paraId="7D1F8AE9" w14:textId="77777777" w:rsidR="00845CAE" w:rsidRPr="00845CAE" w:rsidRDefault="00845CAE" w:rsidP="00845CAE">
      <w:pPr>
        <w:numPr>
          <w:ilvl w:val="0"/>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 Square (R²)</w:t>
      </w:r>
      <w:r w:rsidRPr="00845CAE">
        <w:rPr>
          <w:rFonts w:ascii="Times New Roman" w:hAnsi="Times New Roman" w:cs="Times New Roman"/>
          <w:kern w:val="0"/>
          <w:sz w:val="24"/>
          <w:szCs w:val="24"/>
        </w:rPr>
        <w:t>: The proportion of variance in the dependent variable that can be explained by the predictors.</w:t>
      </w:r>
    </w:p>
    <w:p w14:paraId="3E210EA5" w14:textId="77777777" w:rsidR="00845CAE" w:rsidRPr="00845CAE" w:rsidRDefault="00845CAE" w:rsidP="00845CAE">
      <w:pPr>
        <w:numPr>
          <w:ilvl w:val="1"/>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lastRenderedPageBreak/>
        <w:t>R² = 0.168</w:t>
      </w:r>
      <w:r w:rsidRPr="00845CAE">
        <w:rPr>
          <w:rFonts w:ascii="Times New Roman" w:hAnsi="Times New Roman" w:cs="Times New Roman"/>
          <w:kern w:val="0"/>
          <w:sz w:val="24"/>
          <w:szCs w:val="24"/>
        </w:rPr>
        <w:t>: Indicates that approximately 16.8% of the variance in the effectiveness of segmentation and targeting strategies in achieving business goals can be explained by the predictors.</w:t>
      </w:r>
    </w:p>
    <w:p w14:paraId="153BAF7A" w14:textId="77777777" w:rsidR="00845CAE" w:rsidRPr="00845CAE" w:rsidRDefault="00845CAE" w:rsidP="00845CAE">
      <w:pPr>
        <w:numPr>
          <w:ilvl w:val="0"/>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Adjusted R Square</w:t>
      </w:r>
      <w:r w:rsidRPr="00845CAE">
        <w:rPr>
          <w:rFonts w:ascii="Times New Roman" w:hAnsi="Times New Roman" w:cs="Times New Roman"/>
          <w:kern w:val="0"/>
          <w:sz w:val="24"/>
          <w:szCs w:val="24"/>
        </w:rPr>
        <w:t>: Adjusts the R² value for the number of predictors in the model. It provides a more accurate measure of the goodness-of-fit for models with multiple predictors.</w:t>
      </w:r>
    </w:p>
    <w:p w14:paraId="2DC7A580" w14:textId="77777777" w:rsidR="00845CAE" w:rsidRPr="00845CAE" w:rsidRDefault="00845CAE" w:rsidP="00845CAE">
      <w:pPr>
        <w:numPr>
          <w:ilvl w:val="1"/>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Adjusted R² = 0.146</w:t>
      </w:r>
      <w:r w:rsidRPr="00845CAE">
        <w:rPr>
          <w:rFonts w:ascii="Times New Roman" w:hAnsi="Times New Roman" w:cs="Times New Roman"/>
          <w:kern w:val="0"/>
          <w:sz w:val="24"/>
          <w:szCs w:val="24"/>
        </w:rPr>
        <w:t>: Indicates a slightly lower proportion of variance explained, adjusting for the number of predictors.</w:t>
      </w:r>
    </w:p>
    <w:p w14:paraId="5F24F298" w14:textId="77777777" w:rsidR="00845CAE" w:rsidRPr="00845CAE" w:rsidRDefault="00845CAE" w:rsidP="00845CAE">
      <w:pPr>
        <w:numPr>
          <w:ilvl w:val="0"/>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Error of the Estimate</w:t>
      </w:r>
      <w:r w:rsidRPr="00845CAE">
        <w:rPr>
          <w:rFonts w:ascii="Times New Roman" w:hAnsi="Times New Roman" w:cs="Times New Roman"/>
          <w:kern w:val="0"/>
          <w:sz w:val="24"/>
          <w:szCs w:val="24"/>
        </w:rPr>
        <w:t>: Measures the average distance that the observed values fall from the regression line. It provides a measure of the accuracy of predictions.</w:t>
      </w:r>
    </w:p>
    <w:p w14:paraId="277B9BEB" w14:textId="77777777" w:rsidR="00845CAE" w:rsidRPr="00845CAE" w:rsidRDefault="00845CAE" w:rsidP="00845CAE">
      <w:pPr>
        <w:numPr>
          <w:ilvl w:val="1"/>
          <w:numId w:val="2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Error = 1.318</w:t>
      </w:r>
      <w:r w:rsidRPr="00845CAE">
        <w:rPr>
          <w:rFonts w:ascii="Times New Roman" w:hAnsi="Times New Roman" w:cs="Times New Roman"/>
          <w:kern w:val="0"/>
          <w:sz w:val="24"/>
          <w:szCs w:val="24"/>
        </w:rPr>
        <w:t>: Indicates the extent to which the observed values deviate from the predicted values.</w:t>
      </w:r>
    </w:p>
    <w:p w14:paraId="4C195306"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Interpretation:</w:t>
      </w:r>
    </w:p>
    <w:p w14:paraId="0292E00E" w14:textId="77777777" w:rsidR="00845CAE" w:rsidRPr="00845CAE" w:rsidRDefault="00845CAE" w:rsidP="00845CAE">
      <w:pPr>
        <w:numPr>
          <w:ilvl w:val="0"/>
          <w:numId w:val="3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Moderate Predictive Power</w:t>
      </w:r>
      <w:r w:rsidRPr="00845CAE">
        <w:rPr>
          <w:rFonts w:ascii="Times New Roman" w:hAnsi="Times New Roman" w:cs="Times New Roman"/>
          <w:kern w:val="0"/>
          <w:sz w:val="24"/>
          <w:szCs w:val="24"/>
        </w:rPr>
        <w:t>:</w:t>
      </w:r>
    </w:p>
    <w:p w14:paraId="57AA2884" w14:textId="77777777" w:rsidR="00845CAE" w:rsidRPr="00845CAE" w:rsidRDefault="00845CAE" w:rsidP="00845CAE">
      <w:pPr>
        <w:numPr>
          <w:ilvl w:val="1"/>
          <w:numId w:val="3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R and R² values suggest that the model has a moderate level of predictive power. While the predictors explain a portion of the variance in the effectiveness of segmentation and targeting strategies, a significant portion of the variance remains unexplained. This suggests that other factors not included in the model also play a role.</w:t>
      </w:r>
    </w:p>
    <w:p w14:paraId="35E128F9" w14:textId="77777777" w:rsidR="00845CAE" w:rsidRPr="00845CAE" w:rsidRDefault="00845CAE" w:rsidP="00845CAE">
      <w:pPr>
        <w:numPr>
          <w:ilvl w:val="0"/>
          <w:numId w:val="3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Key Predictors</w:t>
      </w:r>
      <w:r w:rsidRPr="00845CAE">
        <w:rPr>
          <w:rFonts w:ascii="Times New Roman" w:hAnsi="Times New Roman" w:cs="Times New Roman"/>
          <w:kern w:val="0"/>
          <w:sz w:val="24"/>
          <w:szCs w:val="24"/>
        </w:rPr>
        <w:t>:</w:t>
      </w:r>
    </w:p>
    <w:p w14:paraId="19ED9AD9" w14:textId="77777777" w:rsidR="00845CAE" w:rsidRPr="00845CAE" w:rsidRDefault="00845CAE" w:rsidP="00845CAE">
      <w:pPr>
        <w:numPr>
          <w:ilvl w:val="1"/>
          <w:numId w:val="3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predictors chosen (impact on sales growth, improvement in customer acquisition rates, customer retention rates, and regular measurement using KPIs) are moderately correlated with the dependent variable. This indicates that these factors are relevant but not the sole determinants of the effectiveness of segmentation and targeting strategies.</w:t>
      </w:r>
    </w:p>
    <w:p w14:paraId="437C8BAC" w14:textId="1F52F6D0" w:rsid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 xml:space="preserve">The ANOVA table provided is part of the regression analysis and helps determine whether the regression model explains a significant portion of the variance in the dependent variable. Here’s a detailed analysis of the </w:t>
      </w:r>
    </w:p>
    <w:p w14:paraId="16249C4E" w14:textId="77777777" w:rsidR="00845CAE" w:rsidRPr="00845CAE" w:rsidRDefault="00845CAE" w:rsidP="00845CAE">
      <w:pPr>
        <w:autoSpaceDE w:val="0"/>
        <w:autoSpaceDN w:val="0"/>
        <w:adjustRightInd w:val="0"/>
        <w:spacing w:after="0" w:line="240" w:lineRule="auto"/>
        <w:rPr>
          <w:rFonts w:ascii="Times New Roman" w:hAnsi="Times New Roman" w:cs="Times New Roman"/>
          <w:kern w:val="0"/>
          <w:sz w:val="24"/>
          <w:szCs w:val="24"/>
        </w:rPr>
      </w:pPr>
    </w:p>
    <w:tbl>
      <w:tblPr>
        <w:tblStyle w:val="TableGrid"/>
        <w:tblW w:w="8009" w:type="dxa"/>
        <w:jc w:val="center"/>
        <w:tblLayout w:type="fixed"/>
        <w:tblLook w:val="0000" w:firstRow="0" w:lastRow="0" w:firstColumn="0" w:lastColumn="0" w:noHBand="0" w:noVBand="0"/>
      </w:tblPr>
      <w:tblGrid>
        <w:gridCol w:w="736"/>
        <w:gridCol w:w="1292"/>
        <w:gridCol w:w="1476"/>
        <w:gridCol w:w="1030"/>
        <w:gridCol w:w="1415"/>
        <w:gridCol w:w="1030"/>
        <w:gridCol w:w="1030"/>
      </w:tblGrid>
      <w:tr w:rsidR="00845CAE" w:rsidRPr="00845CAE" w14:paraId="62FFE990" w14:textId="77777777" w:rsidTr="00845CAE">
        <w:trPr>
          <w:jc w:val="center"/>
        </w:trPr>
        <w:tc>
          <w:tcPr>
            <w:tcW w:w="8004" w:type="dxa"/>
            <w:gridSpan w:val="7"/>
          </w:tcPr>
          <w:p w14:paraId="158D2638"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010205"/>
                <w:kern w:val="0"/>
              </w:rPr>
            </w:pPr>
            <w:r w:rsidRPr="00845CAE">
              <w:rPr>
                <w:rFonts w:ascii="Arial" w:hAnsi="Arial" w:cs="Arial"/>
                <w:b/>
                <w:bCs/>
                <w:color w:val="010205"/>
                <w:kern w:val="0"/>
              </w:rPr>
              <w:t>ANOVA</w:t>
            </w:r>
            <w:r w:rsidRPr="00845CAE">
              <w:rPr>
                <w:rFonts w:ascii="Arial" w:hAnsi="Arial" w:cs="Arial"/>
                <w:b/>
                <w:bCs/>
                <w:color w:val="010205"/>
                <w:kern w:val="0"/>
                <w:vertAlign w:val="superscript"/>
              </w:rPr>
              <w:t>a</w:t>
            </w:r>
          </w:p>
        </w:tc>
      </w:tr>
      <w:tr w:rsidR="00845CAE" w:rsidRPr="00845CAE" w14:paraId="24E99BCA" w14:textId="77777777" w:rsidTr="00845CAE">
        <w:trPr>
          <w:jc w:val="center"/>
        </w:trPr>
        <w:tc>
          <w:tcPr>
            <w:tcW w:w="2028" w:type="dxa"/>
            <w:gridSpan w:val="2"/>
          </w:tcPr>
          <w:p w14:paraId="0EB0347F"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Model</w:t>
            </w:r>
          </w:p>
        </w:tc>
        <w:tc>
          <w:tcPr>
            <w:tcW w:w="1475" w:type="dxa"/>
          </w:tcPr>
          <w:p w14:paraId="18DAB74B"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Sum of Squares</w:t>
            </w:r>
          </w:p>
        </w:tc>
        <w:tc>
          <w:tcPr>
            <w:tcW w:w="1029" w:type="dxa"/>
          </w:tcPr>
          <w:p w14:paraId="19B672D8"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df</w:t>
            </w:r>
          </w:p>
        </w:tc>
        <w:tc>
          <w:tcPr>
            <w:tcW w:w="1414" w:type="dxa"/>
          </w:tcPr>
          <w:p w14:paraId="07607D99"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Mean Square</w:t>
            </w:r>
          </w:p>
        </w:tc>
        <w:tc>
          <w:tcPr>
            <w:tcW w:w="1029" w:type="dxa"/>
          </w:tcPr>
          <w:p w14:paraId="1BBF01BE"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F</w:t>
            </w:r>
          </w:p>
        </w:tc>
        <w:tc>
          <w:tcPr>
            <w:tcW w:w="1029" w:type="dxa"/>
          </w:tcPr>
          <w:p w14:paraId="09B2A17B"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Sig.</w:t>
            </w:r>
          </w:p>
        </w:tc>
      </w:tr>
      <w:tr w:rsidR="00845CAE" w:rsidRPr="00845CAE" w14:paraId="4DD2C78C" w14:textId="77777777" w:rsidTr="00845CAE">
        <w:trPr>
          <w:jc w:val="center"/>
        </w:trPr>
        <w:tc>
          <w:tcPr>
            <w:tcW w:w="737" w:type="dxa"/>
            <w:vMerge w:val="restart"/>
          </w:tcPr>
          <w:p w14:paraId="310A5F63"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w:t>
            </w:r>
          </w:p>
        </w:tc>
        <w:tc>
          <w:tcPr>
            <w:tcW w:w="1291" w:type="dxa"/>
          </w:tcPr>
          <w:p w14:paraId="75FA2BFC"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Regression</w:t>
            </w:r>
          </w:p>
        </w:tc>
        <w:tc>
          <w:tcPr>
            <w:tcW w:w="1475" w:type="dxa"/>
          </w:tcPr>
          <w:p w14:paraId="19764647"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51.930</w:t>
            </w:r>
          </w:p>
        </w:tc>
        <w:tc>
          <w:tcPr>
            <w:tcW w:w="1029" w:type="dxa"/>
          </w:tcPr>
          <w:p w14:paraId="6972E2A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4</w:t>
            </w:r>
          </w:p>
        </w:tc>
        <w:tc>
          <w:tcPr>
            <w:tcW w:w="1414" w:type="dxa"/>
          </w:tcPr>
          <w:p w14:paraId="776D870A"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12.983</w:t>
            </w:r>
          </w:p>
        </w:tc>
        <w:tc>
          <w:tcPr>
            <w:tcW w:w="1029" w:type="dxa"/>
          </w:tcPr>
          <w:p w14:paraId="3FE2863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7.478</w:t>
            </w:r>
          </w:p>
        </w:tc>
        <w:tc>
          <w:tcPr>
            <w:tcW w:w="1029" w:type="dxa"/>
          </w:tcPr>
          <w:p w14:paraId="7042CD8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.000</w:t>
            </w:r>
            <w:r w:rsidRPr="00845CAE">
              <w:rPr>
                <w:rFonts w:ascii="Arial" w:hAnsi="Arial" w:cs="Arial"/>
                <w:color w:val="010205"/>
                <w:kern w:val="0"/>
                <w:sz w:val="18"/>
                <w:szCs w:val="18"/>
                <w:vertAlign w:val="superscript"/>
              </w:rPr>
              <w:t>b</w:t>
            </w:r>
          </w:p>
        </w:tc>
      </w:tr>
      <w:tr w:rsidR="00845CAE" w:rsidRPr="00845CAE" w14:paraId="28D95C73" w14:textId="77777777" w:rsidTr="00845CAE">
        <w:trPr>
          <w:jc w:val="center"/>
        </w:trPr>
        <w:tc>
          <w:tcPr>
            <w:tcW w:w="737" w:type="dxa"/>
            <w:vMerge/>
          </w:tcPr>
          <w:p w14:paraId="2A3E1F1A" w14:textId="77777777" w:rsidR="00845CAE" w:rsidRPr="00845CAE" w:rsidRDefault="00845CAE" w:rsidP="00845CAE">
            <w:pPr>
              <w:autoSpaceDE w:val="0"/>
              <w:autoSpaceDN w:val="0"/>
              <w:adjustRightInd w:val="0"/>
              <w:rPr>
                <w:rFonts w:ascii="Arial" w:hAnsi="Arial" w:cs="Arial"/>
                <w:color w:val="010205"/>
                <w:kern w:val="0"/>
                <w:sz w:val="18"/>
                <w:szCs w:val="18"/>
              </w:rPr>
            </w:pPr>
          </w:p>
        </w:tc>
        <w:tc>
          <w:tcPr>
            <w:tcW w:w="1291" w:type="dxa"/>
          </w:tcPr>
          <w:p w14:paraId="2C3BE8BC"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Residual</w:t>
            </w:r>
          </w:p>
        </w:tc>
        <w:tc>
          <w:tcPr>
            <w:tcW w:w="1475" w:type="dxa"/>
          </w:tcPr>
          <w:p w14:paraId="115C484B"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256.946</w:t>
            </w:r>
          </w:p>
        </w:tc>
        <w:tc>
          <w:tcPr>
            <w:tcW w:w="1029" w:type="dxa"/>
          </w:tcPr>
          <w:p w14:paraId="1C4E307A"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148</w:t>
            </w:r>
          </w:p>
        </w:tc>
        <w:tc>
          <w:tcPr>
            <w:tcW w:w="1414" w:type="dxa"/>
          </w:tcPr>
          <w:p w14:paraId="7EA679E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1.736</w:t>
            </w:r>
          </w:p>
        </w:tc>
        <w:tc>
          <w:tcPr>
            <w:tcW w:w="1029" w:type="dxa"/>
          </w:tcPr>
          <w:p w14:paraId="539EAA78"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029" w:type="dxa"/>
          </w:tcPr>
          <w:p w14:paraId="08FE8FA5"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r>
      <w:tr w:rsidR="00845CAE" w:rsidRPr="00845CAE" w14:paraId="77121C6E" w14:textId="77777777" w:rsidTr="00845CAE">
        <w:trPr>
          <w:jc w:val="center"/>
        </w:trPr>
        <w:tc>
          <w:tcPr>
            <w:tcW w:w="737" w:type="dxa"/>
            <w:vMerge/>
          </w:tcPr>
          <w:p w14:paraId="35BC6166"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291" w:type="dxa"/>
          </w:tcPr>
          <w:p w14:paraId="16F153AF"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Total</w:t>
            </w:r>
          </w:p>
        </w:tc>
        <w:tc>
          <w:tcPr>
            <w:tcW w:w="1475" w:type="dxa"/>
          </w:tcPr>
          <w:p w14:paraId="43241AF2"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308.876</w:t>
            </w:r>
          </w:p>
        </w:tc>
        <w:tc>
          <w:tcPr>
            <w:tcW w:w="1029" w:type="dxa"/>
          </w:tcPr>
          <w:p w14:paraId="5B2A7C7F"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152</w:t>
            </w:r>
          </w:p>
        </w:tc>
        <w:tc>
          <w:tcPr>
            <w:tcW w:w="1414" w:type="dxa"/>
          </w:tcPr>
          <w:p w14:paraId="07F6F207"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029" w:type="dxa"/>
          </w:tcPr>
          <w:p w14:paraId="27AF9A83"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029" w:type="dxa"/>
          </w:tcPr>
          <w:p w14:paraId="16C74E43"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r>
      <w:tr w:rsidR="00845CAE" w:rsidRPr="00845CAE" w14:paraId="1337FA7A" w14:textId="77777777" w:rsidTr="00845CAE">
        <w:trPr>
          <w:jc w:val="center"/>
        </w:trPr>
        <w:tc>
          <w:tcPr>
            <w:tcW w:w="8004" w:type="dxa"/>
            <w:gridSpan w:val="7"/>
          </w:tcPr>
          <w:p w14:paraId="0CD99BBB"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a. Dependent Variable: 15. Our current segmentation and targeting strategies are effective in achieving our business goals.</w:t>
            </w:r>
          </w:p>
        </w:tc>
      </w:tr>
      <w:tr w:rsidR="00845CAE" w:rsidRPr="00845CAE" w14:paraId="7F36BCA6" w14:textId="77777777" w:rsidTr="00845CAE">
        <w:trPr>
          <w:jc w:val="center"/>
        </w:trPr>
        <w:tc>
          <w:tcPr>
            <w:tcW w:w="8004" w:type="dxa"/>
            <w:gridSpan w:val="7"/>
          </w:tcPr>
          <w:p w14:paraId="6590CDDE"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b. Predictors: (Constant), 14. We regularly measure the success of our segmentation using key performance indicators (KPIs)., 11. Our segmentation strategies have positively impacted our sales growth., 13. Higher customer retention rates indicate the success of our segmentation strategies., 12. Customer acquisition rates have improved as a result of our targeted marketing efforts.</w:t>
            </w:r>
          </w:p>
        </w:tc>
      </w:tr>
    </w:tbl>
    <w:p w14:paraId="43FEEA30" w14:textId="4892952A" w:rsidR="00845CAE" w:rsidRP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lastRenderedPageBreak/>
        <w:t>ANOVA table:</w:t>
      </w:r>
    </w:p>
    <w:p w14:paraId="256B09AF"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ANOVA Table Analysis:</w:t>
      </w:r>
    </w:p>
    <w:p w14:paraId="165F34AD"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Key Components:</w:t>
      </w:r>
    </w:p>
    <w:p w14:paraId="5D7489DE" w14:textId="77777777" w:rsidR="00845CAE" w:rsidRPr="00845CAE" w:rsidRDefault="00845CAE" w:rsidP="00845CAE">
      <w:pPr>
        <w:numPr>
          <w:ilvl w:val="0"/>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Sum of Squares</w:t>
      </w:r>
      <w:r w:rsidRPr="00845CAE">
        <w:rPr>
          <w:rFonts w:ascii="Times New Roman" w:hAnsi="Times New Roman" w:cs="Times New Roman"/>
          <w:kern w:val="0"/>
          <w:sz w:val="24"/>
          <w:szCs w:val="24"/>
        </w:rPr>
        <w:t>:</w:t>
      </w:r>
    </w:p>
    <w:p w14:paraId="5AD9EC41"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Regression</w:t>
      </w:r>
      <w:r w:rsidRPr="00845CAE">
        <w:rPr>
          <w:rFonts w:ascii="Times New Roman" w:hAnsi="Times New Roman" w:cs="Times New Roman"/>
          <w:kern w:val="0"/>
          <w:sz w:val="24"/>
          <w:szCs w:val="24"/>
        </w:rPr>
        <w:t>: 51.930</w:t>
      </w:r>
    </w:p>
    <w:p w14:paraId="754954F3"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Residual</w:t>
      </w:r>
      <w:r w:rsidRPr="00845CAE">
        <w:rPr>
          <w:rFonts w:ascii="Times New Roman" w:hAnsi="Times New Roman" w:cs="Times New Roman"/>
          <w:kern w:val="0"/>
          <w:sz w:val="24"/>
          <w:szCs w:val="24"/>
        </w:rPr>
        <w:t>: 256.946</w:t>
      </w:r>
    </w:p>
    <w:p w14:paraId="194CD83B"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Total</w:t>
      </w:r>
      <w:r w:rsidRPr="00845CAE">
        <w:rPr>
          <w:rFonts w:ascii="Times New Roman" w:hAnsi="Times New Roman" w:cs="Times New Roman"/>
          <w:kern w:val="0"/>
          <w:sz w:val="24"/>
          <w:szCs w:val="24"/>
        </w:rPr>
        <w:t>: 308.876</w:t>
      </w:r>
    </w:p>
    <w:p w14:paraId="340FFCEB"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sum of squares due to regression indicates the variability explained by the model, while the residual sum of squares represents the variability not explained by the model. The total sum of squares is the sum of these two and represents the total variability in the data.</w:t>
      </w:r>
    </w:p>
    <w:p w14:paraId="646680A9" w14:textId="77777777" w:rsidR="00845CAE" w:rsidRPr="00845CAE" w:rsidRDefault="00845CAE" w:rsidP="00845CAE">
      <w:pPr>
        <w:numPr>
          <w:ilvl w:val="0"/>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Degrees of Freedom (df)</w:t>
      </w:r>
      <w:r w:rsidRPr="00845CAE">
        <w:rPr>
          <w:rFonts w:ascii="Times New Roman" w:hAnsi="Times New Roman" w:cs="Times New Roman"/>
          <w:kern w:val="0"/>
          <w:sz w:val="24"/>
          <w:szCs w:val="24"/>
        </w:rPr>
        <w:t>:</w:t>
      </w:r>
    </w:p>
    <w:p w14:paraId="4B62C390"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Regression</w:t>
      </w:r>
      <w:r w:rsidRPr="00845CAE">
        <w:rPr>
          <w:rFonts w:ascii="Times New Roman" w:hAnsi="Times New Roman" w:cs="Times New Roman"/>
          <w:kern w:val="0"/>
          <w:sz w:val="24"/>
          <w:szCs w:val="24"/>
        </w:rPr>
        <w:t>: 4</w:t>
      </w:r>
    </w:p>
    <w:p w14:paraId="26F541EE"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Residual</w:t>
      </w:r>
      <w:r w:rsidRPr="00845CAE">
        <w:rPr>
          <w:rFonts w:ascii="Times New Roman" w:hAnsi="Times New Roman" w:cs="Times New Roman"/>
          <w:kern w:val="0"/>
          <w:sz w:val="24"/>
          <w:szCs w:val="24"/>
        </w:rPr>
        <w:t>: 148</w:t>
      </w:r>
    </w:p>
    <w:p w14:paraId="29EF2067"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Total</w:t>
      </w:r>
      <w:r w:rsidRPr="00845CAE">
        <w:rPr>
          <w:rFonts w:ascii="Times New Roman" w:hAnsi="Times New Roman" w:cs="Times New Roman"/>
          <w:kern w:val="0"/>
          <w:sz w:val="24"/>
          <w:szCs w:val="24"/>
        </w:rPr>
        <w:t>: 152</w:t>
      </w:r>
    </w:p>
    <w:p w14:paraId="55BADA32"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degrees of freedom for the regression model correspond to the number of predictors (4), while the residual degrees of freedom are the total number of observations minus the number of predictors minus 1 (N - k - 1).</w:t>
      </w:r>
    </w:p>
    <w:p w14:paraId="7C5194A4" w14:textId="77777777" w:rsidR="00845CAE" w:rsidRPr="00845CAE" w:rsidRDefault="00845CAE" w:rsidP="00845CAE">
      <w:pPr>
        <w:numPr>
          <w:ilvl w:val="0"/>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Mean Square</w:t>
      </w:r>
      <w:r w:rsidRPr="00845CAE">
        <w:rPr>
          <w:rFonts w:ascii="Times New Roman" w:hAnsi="Times New Roman" w:cs="Times New Roman"/>
          <w:kern w:val="0"/>
          <w:sz w:val="24"/>
          <w:szCs w:val="24"/>
        </w:rPr>
        <w:t>:</w:t>
      </w:r>
    </w:p>
    <w:p w14:paraId="60C047AB"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Regression</w:t>
      </w:r>
      <w:r w:rsidRPr="00845CAE">
        <w:rPr>
          <w:rFonts w:ascii="Times New Roman" w:hAnsi="Times New Roman" w:cs="Times New Roman"/>
          <w:kern w:val="0"/>
          <w:sz w:val="24"/>
          <w:szCs w:val="24"/>
        </w:rPr>
        <w:t>: 12.983</w:t>
      </w:r>
    </w:p>
    <w:p w14:paraId="4B8A6122"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Residual</w:t>
      </w:r>
      <w:r w:rsidRPr="00845CAE">
        <w:rPr>
          <w:rFonts w:ascii="Times New Roman" w:hAnsi="Times New Roman" w:cs="Times New Roman"/>
          <w:kern w:val="0"/>
          <w:sz w:val="24"/>
          <w:szCs w:val="24"/>
        </w:rPr>
        <w:t>: 1.736</w:t>
      </w:r>
    </w:p>
    <w:p w14:paraId="16BD326A"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mean square is calculated by dividing the sum of squares by the respective degrees of freedom. It represents the average variability explained by the model and the average variability not explained by the model.</w:t>
      </w:r>
    </w:p>
    <w:p w14:paraId="7343D6E9" w14:textId="77777777" w:rsidR="00845CAE" w:rsidRPr="00845CAE" w:rsidRDefault="00845CAE" w:rsidP="00845CAE">
      <w:pPr>
        <w:numPr>
          <w:ilvl w:val="0"/>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F-value</w:t>
      </w:r>
      <w:r w:rsidRPr="00845CAE">
        <w:rPr>
          <w:rFonts w:ascii="Times New Roman" w:hAnsi="Times New Roman" w:cs="Times New Roman"/>
          <w:kern w:val="0"/>
          <w:sz w:val="24"/>
          <w:szCs w:val="24"/>
        </w:rPr>
        <w:t>:</w:t>
      </w:r>
    </w:p>
    <w:p w14:paraId="0C9890A6"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F = 7.478</w:t>
      </w:r>
    </w:p>
    <w:p w14:paraId="53F1E846"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F-value is calculated by dividing the mean square regression by the mean square residual. It tests whether the regression model as a whole significantly explains the variability in the dependent variable.</w:t>
      </w:r>
    </w:p>
    <w:p w14:paraId="0268B993" w14:textId="77777777" w:rsidR="00845CAE" w:rsidRPr="00845CAE" w:rsidRDefault="00845CAE" w:rsidP="00845CAE">
      <w:pPr>
        <w:numPr>
          <w:ilvl w:val="0"/>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Significance (Sig.)</w:t>
      </w:r>
      <w:r w:rsidRPr="00845CAE">
        <w:rPr>
          <w:rFonts w:ascii="Times New Roman" w:hAnsi="Times New Roman" w:cs="Times New Roman"/>
          <w:kern w:val="0"/>
          <w:sz w:val="24"/>
          <w:szCs w:val="24"/>
        </w:rPr>
        <w:t>:</w:t>
      </w:r>
    </w:p>
    <w:p w14:paraId="06A3DE59"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p &lt; 0.001</w:t>
      </w:r>
    </w:p>
    <w:p w14:paraId="5795BAAC" w14:textId="77777777" w:rsidR="00845CAE" w:rsidRPr="00845CAE" w:rsidRDefault="00845CAE" w:rsidP="00845CAE">
      <w:pPr>
        <w:numPr>
          <w:ilvl w:val="1"/>
          <w:numId w:val="31"/>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significance value indicates whether the F-value is statistically significant. A p-value less than 0.05 (in this case, &lt; 0.001) suggests that the regression model significantly explains the variability in the dependent variable.</w:t>
      </w:r>
    </w:p>
    <w:p w14:paraId="622C5406" w14:textId="77777777" w:rsid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p>
    <w:p w14:paraId="7577F8D0" w14:textId="77777777" w:rsid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p>
    <w:p w14:paraId="5AC82BA4" w14:textId="77777777" w:rsid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p>
    <w:p w14:paraId="26274E1D" w14:textId="16912F16"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lastRenderedPageBreak/>
        <w:t>Interpretation:</w:t>
      </w:r>
    </w:p>
    <w:p w14:paraId="4CEC7FD5" w14:textId="77777777" w:rsidR="00845CAE" w:rsidRPr="00845CAE" w:rsidRDefault="00845CAE" w:rsidP="00845CAE">
      <w:pPr>
        <w:numPr>
          <w:ilvl w:val="0"/>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Model Significance</w:t>
      </w:r>
      <w:r w:rsidRPr="00845CAE">
        <w:rPr>
          <w:rFonts w:ascii="Times New Roman" w:hAnsi="Times New Roman" w:cs="Times New Roman"/>
          <w:kern w:val="0"/>
          <w:sz w:val="24"/>
          <w:szCs w:val="24"/>
        </w:rPr>
        <w:t>:</w:t>
      </w:r>
    </w:p>
    <w:p w14:paraId="27F0EB4B" w14:textId="77777777" w:rsidR="00845CAE" w:rsidRPr="00845CAE" w:rsidRDefault="00845CAE" w:rsidP="00845CAE">
      <w:pPr>
        <w:numPr>
          <w:ilvl w:val="1"/>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F-value of 7.478 with a significance level of p &lt; 0.001 indicates that the regression model is statistically significant. This means that the predictors collectively explain a significant portion of the variance in the dependent variable (the effectiveness of segmentation and targeting strategies in achieving business goals).</w:t>
      </w:r>
    </w:p>
    <w:p w14:paraId="607F58B6" w14:textId="77777777" w:rsidR="00845CAE" w:rsidRPr="00845CAE" w:rsidRDefault="00845CAE" w:rsidP="00845CAE">
      <w:pPr>
        <w:numPr>
          <w:ilvl w:val="0"/>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Explained Variability</w:t>
      </w:r>
      <w:r w:rsidRPr="00845CAE">
        <w:rPr>
          <w:rFonts w:ascii="Times New Roman" w:hAnsi="Times New Roman" w:cs="Times New Roman"/>
          <w:kern w:val="0"/>
          <w:sz w:val="24"/>
          <w:szCs w:val="24"/>
        </w:rPr>
        <w:t>:</w:t>
      </w:r>
    </w:p>
    <w:p w14:paraId="107B2E5D" w14:textId="77777777" w:rsidR="00845CAE" w:rsidRPr="00845CAE" w:rsidRDefault="00845CAE" w:rsidP="00845CAE">
      <w:pPr>
        <w:numPr>
          <w:ilvl w:val="1"/>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sum of squares due to regression (51.930) compared to the total sum of squares (308.876) indicates that a portion of the total variability is explained by the model. The R-squared value of 0.168 from the model summary also indicates that 16.8% of the variability in the dependent variable is explained by the predictors.</w:t>
      </w:r>
    </w:p>
    <w:p w14:paraId="60AE5D01" w14:textId="77777777" w:rsidR="00845CAE" w:rsidRPr="00845CAE" w:rsidRDefault="00845CAE" w:rsidP="00845CAE">
      <w:pPr>
        <w:numPr>
          <w:ilvl w:val="0"/>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Unexplained Variability</w:t>
      </w:r>
      <w:r w:rsidRPr="00845CAE">
        <w:rPr>
          <w:rFonts w:ascii="Times New Roman" w:hAnsi="Times New Roman" w:cs="Times New Roman"/>
          <w:kern w:val="0"/>
          <w:sz w:val="24"/>
          <w:szCs w:val="24"/>
        </w:rPr>
        <w:t>:</w:t>
      </w:r>
    </w:p>
    <w:p w14:paraId="1C32EA8C" w14:textId="77777777" w:rsidR="00845CAE" w:rsidRPr="00845CAE" w:rsidRDefault="00845CAE" w:rsidP="00845CAE">
      <w:pPr>
        <w:numPr>
          <w:ilvl w:val="1"/>
          <w:numId w:val="32"/>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residual sum of squares (256.946) indicates that a significant portion of the variability remains unexplained by the model, suggesting that there are other factors not included in the model that contribute to the effectiveness of segmentation and targeting strategies.</w:t>
      </w:r>
    </w:p>
    <w:p w14:paraId="4A05732A"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Summary:</w:t>
      </w:r>
    </w:p>
    <w:p w14:paraId="6FEF26D0" w14:textId="4E1FEF51" w:rsidR="00845CAE" w:rsidRPr="00771360"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ANOVA analysis confirms that the regression model is statistically significant, indicating that the selected predictors collectively explain a meaningful portion of the variance in the effectiveness of segmentation and targeting strategies. However, there is room for improvement by including additional factors to enhance the model's explanatory power.</w:t>
      </w:r>
    </w:p>
    <w:p w14:paraId="40AB697B" w14:textId="77777777" w:rsidR="00771360" w:rsidRDefault="00771360" w:rsidP="00FC5B5C">
      <w:pPr>
        <w:autoSpaceDE w:val="0"/>
        <w:autoSpaceDN w:val="0"/>
        <w:adjustRightInd w:val="0"/>
        <w:spacing w:after="0" w:line="400" w:lineRule="atLeast"/>
        <w:rPr>
          <w:rFonts w:ascii="Times New Roman" w:hAnsi="Times New Roman" w:cs="Times New Roman"/>
          <w:kern w:val="0"/>
          <w:sz w:val="24"/>
          <w:szCs w:val="24"/>
        </w:rPr>
      </w:pPr>
    </w:p>
    <w:p w14:paraId="2E344C33" w14:textId="77777777" w:rsidR="00845CAE" w:rsidRPr="00845CAE" w:rsidRDefault="00845CAE" w:rsidP="00845CAE">
      <w:pPr>
        <w:autoSpaceDE w:val="0"/>
        <w:autoSpaceDN w:val="0"/>
        <w:adjustRightInd w:val="0"/>
        <w:spacing w:after="0" w:line="240" w:lineRule="auto"/>
        <w:rPr>
          <w:rFonts w:ascii="Times New Roman" w:hAnsi="Times New Roman" w:cs="Times New Roman"/>
          <w:kern w:val="0"/>
          <w:sz w:val="24"/>
          <w:szCs w:val="24"/>
        </w:rPr>
      </w:pPr>
    </w:p>
    <w:tbl>
      <w:tblPr>
        <w:tblStyle w:val="TableGrid"/>
        <w:tblW w:w="9408" w:type="dxa"/>
        <w:tblLayout w:type="fixed"/>
        <w:tblLook w:val="0000" w:firstRow="0" w:lastRow="0" w:firstColumn="0" w:lastColumn="0" w:noHBand="0" w:noVBand="0"/>
      </w:tblPr>
      <w:tblGrid>
        <w:gridCol w:w="736"/>
        <w:gridCol w:w="2460"/>
        <w:gridCol w:w="1338"/>
        <w:gridCol w:w="1338"/>
        <w:gridCol w:w="1476"/>
        <w:gridCol w:w="1030"/>
        <w:gridCol w:w="1030"/>
      </w:tblGrid>
      <w:tr w:rsidR="00845CAE" w:rsidRPr="00845CAE" w14:paraId="0E843257" w14:textId="77777777" w:rsidTr="00845CAE">
        <w:tc>
          <w:tcPr>
            <w:tcW w:w="9403" w:type="dxa"/>
            <w:gridSpan w:val="7"/>
          </w:tcPr>
          <w:p w14:paraId="275BF9A0"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010205"/>
                <w:kern w:val="0"/>
              </w:rPr>
            </w:pPr>
            <w:r w:rsidRPr="00845CAE">
              <w:rPr>
                <w:rFonts w:ascii="Arial" w:hAnsi="Arial" w:cs="Arial"/>
                <w:b/>
                <w:bCs/>
                <w:color w:val="010205"/>
                <w:kern w:val="0"/>
              </w:rPr>
              <w:t>Coefficients</w:t>
            </w:r>
            <w:r w:rsidRPr="00845CAE">
              <w:rPr>
                <w:rFonts w:ascii="Arial" w:hAnsi="Arial" w:cs="Arial"/>
                <w:b/>
                <w:bCs/>
                <w:color w:val="010205"/>
                <w:kern w:val="0"/>
                <w:vertAlign w:val="superscript"/>
              </w:rPr>
              <w:t>a</w:t>
            </w:r>
          </w:p>
        </w:tc>
      </w:tr>
      <w:tr w:rsidR="00845CAE" w:rsidRPr="00845CAE" w14:paraId="3B1917E0" w14:textId="77777777" w:rsidTr="00845CAE">
        <w:tc>
          <w:tcPr>
            <w:tcW w:w="3196" w:type="dxa"/>
            <w:gridSpan w:val="2"/>
            <w:vMerge w:val="restart"/>
          </w:tcPr>
          <w:p w14:paraId="008BE477"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Model</w:t>
            </w:r>
          </w:p>
        </w:tc>
        <w:tc>
          <w:tcPr>
            <w:tcW w:w="2674" w:type="dxa"/>
            <w:gridSpan w:val="2"/>
          </w:tcPr>
          <w:p w14:paraId="11C846D5"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Unstandardized Coefficients</w:t>
            </w:r>
          </w:p>
        </w:tc>
        <w:tc>
          <w:tcPr>
            <w:tcW w:w="1475" w:type="dxa"/>
          </w:tcPr>
          <w:p w14:paraId="4B520331"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Standardized Coefficients</w:t>
            </w:r>
          </w:p>
        </w:tc>
        <w:tc>
          <w:tcPr>
            <w:tcW w:w="1029" w:type="dxa"/>
            <w:vMerge w:val="restart"/>
          </w:tcPr>
          <w:p w14:paraId="24513B6B"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t</w:t>
            </w:r>
          </w:p>
        </w:tc>
        <w:tc>
          <w:tcPr>
            <w:tcW w:w="1029" w:type="dxa"/>
            <w:vMerge w:val="restart"/>
          </w:tcPr>
          <w:p w14:paraId="5B61341D"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Sig.</w:t>
            </w:r>
          </w:p>
        </w:tc>
      </w:tr>
      <w:tr w:rsidR="00845CAE" w:rsidRPr="00845CAE" w14:paraId="5E25E57C" w14:textId="77777777" w:rsidTr="00845CAE">
        <w:tc>
          <w:tcPr>
            <w:tcW w:w="3196" w:type="dxa"/>
            <w:gridSpan w:val="2"/>
            <w:vMerge/>
          </w:tcPr>
          <w:p w14:paraId="4CB5AFF6" w14:textId="77777777" w:rsidR="00845CAE" w:rsidRPr="00845CAE" w:rsidRDefault="00845CAE" w:rsidP="00845CAE">
            <w:pPr>
              <w:autoSpaceDE w:val="0"/>
              <w:autoSpaceDN w:val="0"/>
              <w:adjustRightInd w:val="0"/>
              <w:rPr>
                <w:rFonts w:ascii="Arial" w:hAnsi="Arial" w:cs="Arial"/>
                <w:color w:val="264A60"/>
                <w:kern w:val="0"/>
                <w:sz w:val="18"/>
                <w:szCs w:val="18"/>
              </w:rPr>
            </w:pPr>
          </w:p>
        </w:tc>
        <w:tc>
          <w:tcPr>
            <w:tcW w:w="1337" w:type="dxa"/>
          </w:tcPr>
          <w:p w14:paraId="712C440F"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B</w:t>
            </w:r>
          </w:p>
        </w:tc>
        <w:tc>
          <w:tcPr>
            <w:tcW w:w="1337" w:type="dxa"/>
          </w:tcPr>
          <w:p w14:paraId="4A3BEF88"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Std. Error</w:t>
            </w:r>
          </w:p>
        </w:tc>
        <w:tc>
          <w:tcPr>
            <w:tcW w:w="1475" w:type="dxa"/>
          </w:tcPr>
          <w:p w14:paraId="78610673"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Beta</w:t>
            </w:r>
          </w:p>
        </w:tc>
        <w:tc>
          <w:tcPr>
            <w:tcW w:w="1029" w:type="dxa"/>
            <w:vMerge/>
          </w:tcPr>
          <w:p w14:paraId="3D416602" w14:textId="77777777" w:rsidR="00845CAE" w:rsidRPr="00845CAE" w:rsidRDefault="00845CAE" w:rsidP="00845CAE">
            <w:pPr>
              <w:autoSpaceDE w:val="0"/>
              <w:autoSpaceDN w:val="0"/>
              <w:adjustRightInd w:val="0"/>
              <w:rPr>
                <w:rFonts w:ascii="Arial" w:hAnsi="Arial" w:cs="Arial"/>
                <w:color w:val="264A60"/>
                <w:kern w:val="0"/>
                <w:sz w:val="18"/>
                <w:szCs w:val="18"/>
              </w:rPr>
            </w:pPr>
          </w:p>
        </w:tc>
        <w:tc>
          <w:tcPr>
            <w:tcW w:w="1029" w:type="dxa"/>
            <w:vMerge/>
          </w:tcPr>
          <w:p w14:paraId="10F33ADD" w14:textId="77777777" w:rsidR="00845CAE" w:rsidRPr="00845CAE" w:rsidRDefault="00845CAE" w:rsidP="00845CAE">
            <w:pPr>
              <w:autoSpaceDE w:val="0"/>
              <w:autoSpaceDN w:val="0"/>
              <w:adjustRightInd w:val="0"/>
              <w:rPr>
                <w:rFonts w:ascii="Arial" w:hAnsi="Arial" w:cs="Arial"/>
                <w:color w:val="264A60"/>
                <w:kern w:val="0"/>
                <w:sz w:val="18"/>
                <w:szCs w:val="18"/>
              </w:rPr>
            </w:pPr>
          </w:p>
        </w:tc>
      </w:tr>
      <w:tr w:rsidR="00845CAE" w:rsidRPr="00845CAE" w14:paraId="0D0E39DC" w14:textId="77777777" w:rsidTr="00845CAE">
        <w:tc>
          <w:tcPr>
            <w:tcW w:w="737" w:type="dxa"/>
            <w:vMerge w:val="restart"/>
          </w:tcPr>
          <w:p w14:paraId="6EE19E89"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w:t>
            </w:r>
          </w:p>
        </w:tc>
        <w:tc>
          <w:tcPr>
            <w:tcW w:w="2459" w:type="dxa"/>
          </w:tcPr>
          <w:p w14:paraId="608BDB76"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(Constant)</w:t>
            </w:r>
          </w:p>
        </w:tc>
        <w:tc>
          <w:tcPr>
            <w:tcW w:w="1337" w:type="dxa"/>
          </w:tcPr>
          <w:p w14:paraId="706F3B12"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1.765</w:t>
            </w:r>
          </w:p>
        </w:tc>
        <w:tc>
          <w:tcPr>
            <w:tcW w:w="1337" w:type="dxa"/>
          </w:tcPr>
          <w:p w14:paraId="763A0F62"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.361</w:t>
            </w:r>
          </w:p>
        </w:tc>
        <w:tc>
          <w:tcPr>
            <w:tcW w:w="1475" w:type="dxa"/>
          </w:tcPr>
          <w:p w14:paraId="2C6D0788"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029" w:type="dxa"/>
          </w:tcPr>
          <w:p w14:paraId="6DC6B9A8"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4.891</w:t>
            </w:r>
          </w:p>
        </w:tc>
        <w:tc>
          <w:tcPr>
            <w:tcW w:w="1029" w:type="dxa"/>
          </w:tcPr>
          <w:p w14:paraId="7BCD4648"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.000</w:t>
            </w:r>
          </w:p>
        </w:tc>
      </w:tr>
      <w:tr w:rsidR="00845CAE" w:rsidRPr="00845CAE" w14:paraId="22A3FCFA" w14:textId="77777777" w:rsidTr="00845CAE">
        <w:tc>
          <w:tcPr>
            <w:tcW w:w="737" w:type="dxa"/>
            <w:vMerge/>
          </w:tcPr>
          <w:p w14:paraId="75CE7094" w14:textId="77777777" w:rsidR="00845CAE" w:rsidRPr="00845CAE" w:rsidRDefault="00845CAE" w:rsidP="00845CAE">
            <w:pPr>
              <w:autoSpaceDE w:val="0"/>
              <w:autoSpaceDN w:val="0"/>
              <w:adjustRightInd w:val="0"/>
              <w:rPr>
                <w:rFonts w:ascii="Arial" w:hAnsi="Arial" w:cs="Arial"/>
                <w:color w:val="010205"/>
                <w:kern w:val="0"/>
                <w:sz w:val="18"/>
                <w:szCs w:val="18"/>
              </w:rPr>
            </w:pPr>
          </w:p>
        </w:tc>
        <w:tc>
          <w:tcPr>
            <w:tcW w:w="2459" w:type="dxa"/>
          </w:tcPr>
          <w:p w14:paraId="0BC1DECC"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11. Our segmentation strategies have positively impacted our sales growth.</w:t>
            </w:r>
          </w:p>
        </w:tc>
        <w:tc>
          <w:tcPr>
            <w:tcW w:w="1337" w:type="dxa"/>
          </w:tcPr>
          <w:p w14:paraId="278CE37F"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.108</w:t>
            </w:r>
          </w:p>
        </w:tc>
        <w:tc>
          <w:tcPr>
            <w:tcW w:w="1337" w:type="dxa"/>
          </w:tcPr>
          <w:p w14:paraId="6300392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.080</w:t>
            </w:r>
          </w:p>
        </w:tc>
        <w:tc>
          <w:tcPr>
            <w:tcW w:w="1475" w:type="dxa"/>
          </w:tcPr>
          <w:p w14:paraId="1A9C9775"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.115</w:t>
            </w:r>
          </w:p>
        </w:tc>
        <w:tc>
          <w:tcPr>
            <w:tcW w:w="1029" w:type="dxa"/>
          </w:tcPr>
          <w:p w14:paraId="046B2FA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1.357</w:t>
            </w:r>
          </w:p>
        </w:tc>
        <w:tc>
          <w:tcPr>
            <w:tcW w:w="1029" w:type="dxa"/>
          </w:tcPr>
          <w:p w14:paraId="1F0F224F"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.177</w:t>
            </w:r>
          </w:p>
        </w:tc>
      </w:tr>
      <w:tr w:rsidR="00845CAE" w:rsidRPr="00845CAE" w14:paraId="4CFDFC36" w14:textId="77777777" w:rsidTr="00845CAE">
        <w:tc>
          <w:tcPr>
            <w:tcW w:w="737" w:type="dxa"/>
            <w:vMerge/>
          </w:tcPr>
          <w:p w14:paraId="082CD937" w14:textId="77777777" w:rsidR="00845CAE" w:rsidRPr="00845CAE" w:rsidRDefault="00845CAE" w:rsidP="00845CAE">
            <w:pPr>
              <w:autoSpaceDE w:val="0"/>
              <w:autoSpaceDN w:val="0"/>
              <w:adjustRightInd w:val="0"/>
              <w:rPr>
                <w:rFonts w:ascii="Arial" w:hAnsi="Arial" w:cs="Arial"/>
                <w:color w:val="010205"/>
                <w:kern w:val="0"/>
                <w:sz w:val="18"/>
                <w:szCs w:val="18"/>
              </w:rPr>
            </w:pPr>
          </w:p>
        </w:tc>
        <w:tc>
          <w:tcPr>
            <w:tcW w:w="2459" w:type="dxa"/>
          </w:tcPr>
          <w:p w14:paraId="3B95D704"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12. Customer acquisition rates have improved as a result of our targeted marketing efforts.</w:t>
            </w:r>
          </w:p>
        </w:tc>
        <w:tc>
          <w:tcPr>
            <w:tcW w:w="1337" w:type="dxa"/>
          </w:tcPr>
          <w:p w14:paraId="7E668B97"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.154</w:t>
            </w:r>
          </w:p>
        </w:tc>
        <w:tc>
          <w:tcPr>
            <w:tcW w:w="1337" w:type="dxa"/>
          </w:tcPr>
          <w:p w14:paraId="3F06299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.080</w:t>
            </w:r>
          </w:p>
        </w:tc>
        <w:tc>
          <w:tcPr>
            <w:tcW w:w="1475" w:type="dxa"/>
          </w:tcPr>
          <w:p w14:paraId="6A75C0D8"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.168</w:t>
            </w:r>
          </w:p>
        </w:tc>
        <w:tc>
          <w:tcPr>
            <w:tcW w:w="1029" w:type="dxa"/>
          </w:tcPr>
          <w:p w14:paraId="42741382"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1.930</w:t>
            </w:r>
          </w:p>
        </w:tc>
        <w:tc>
          <w:tcPr>
            <w:tcW w:w="1029" w:type="dxa"/>
          </w:tcPr>
          <w:p w14:paraId="7A1D316C"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.055</w:t>
            </w:r>
          </w:p>
        </w:tc>
      </w:tr>
      <w:tr w:rsidR="00845CAE" w:rsidRPr="00845CAE" w14:paraId="309E5579" w14:textId="77777777" w:rsidTr="00845CAE">
        <w:tc>
          <w:tcPr>
            <w:tcW w:w="737" w:type="dxa"/>
            <w:vMerge/>
          </w:tcPr>
          <w:p w14:paraId="46C186BF" w14:textId="77777777" w:rsidR="00845CAE" w:rsidRPr="00845CAE" w:rsidRDefault="00845CAE" w:rsidP="00845CAE">
            <w:pPr>
              <w:autoSpaceDE w:val="0"/>
              <w:autoSpaceDN w:val="0"/>
              <w:adjustRightInd w:val="0"/>
              <w:rPr>
                <w:rFonts w:ascii="Arial" w:hAnsi="Arial" w:cs="Arial"/>
                <w:color w:val="010205"/>
                <w:kern w:val="0"/>
                <w:sz w:val="18"/>
                <w:szCs w:val="18"/>
              </w:rPr>
            </w:pPr>
          </w:p>
        </w:tc>
        <w:tc>
          <w:tcPr>
            <w:tcW w:w="2459" w:type="dxa"/>
          </w:tcPr>
          <w:p w14:paraId="095B3325"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13. Higher customer retention rates indicate the success of our segmentation strategies.</w:t>
            </w:r>
          </w:p>
        </w:tc>
        <w:tc>
          <w:tcPr>
            <w:tcW w:w="1337" w:type="dxa"/>
          </w:tcPr>
          <w:p w14:paraId="0AC5B92F"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.207</w:t>
            </w:r>
          </w:p>
        </w:tc>
        <w:tc>
          <w:tcPr>
            <w:tcW w:w="1337" w:type="dxa"/>
          </w:tcPr>
          <w:p w14:paraId="5E5DF007"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.082</w:t>
            </w:r>
          </w:p>
        </w:tc>
        <w:tc>
          <w:tcPr>
            <w:tcW w:w="1475" w:type="dxa"/>
          </w:tcPr>
          <w:p w14:paraId="54CE1FF9"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.216</w:t>
            </w:r>
          </w:p>
        </w:tc>
        <w:tc>
          <w:tcPr>
            <w:tcW w:w="1029" w:type="dxa"/>
          </w:tcPr>
          <w:p w14:paraId="02AD6EB9"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2.520</w:t>
            </w:r>
          </w:p>
        </w:tc>
        <w:tc>
          <w:tcPr>
            <w:tcW w:w="1029" w:type="dxa"/>
          </w:tcPr>
          <w:p w14:paraId="527D6BD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.013</w:t>
            </w:r>
          </w:p>
        </w:tc>
      </w:tr>
      <w:tr w:rsidR="00845CAE" w:rsidRPr="00845CAE" w14:paraId="3A431D64" w14:textId="77777777" w:rsidTr="00845CAE">
        <w:tc>
          <w:tcPr>
            <w:tcW w:w="737" w:type="dxa"/>
            <w:vMerge/>
          </w:tcPr>
          <w:p w14:paraId="4541C8F1" w14:textId="77777777" w:rsidR="00845CAE" w:rsidRPr="00845CAE" w:rsidRDefault="00845CAE" w:rsidP="00845CAE">
            <w:pPr>
              <w:autoSpaceDE w:val="0"/>
              <w:autoSpaceDN w:val="0"/>
              <w:adjustRightInd w:val="0"/>
              <w:rPr>
                <w:rFonts w:ascii="Arial" w:hAnsi="Arial" w:cs="Arial"/>
                <w:color w:val="010205"/>
                <w:kern w:val="0"/>
                <w:sz w:val="18"/>
                <w:szCs w:val="18"/>
              </w:rPr>
            </w:pPr>
          </w:p>
        </w:tc>
        <w:tc>
          <w:tcPr>
            <w:tcW w:w="2459" w:type="dxa"/>
          </w:tcPr>
          <w:p w14:paraId="07C6920E"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14. We regularly measure the success of our segmentation using key performance indicators (KPIs).</w:t>
            </w:r>
          </w:p>
        </w:tc>
        <w:tc>
          <w:tcPr>
            <w:tcW w:w="1337" w:type="dxa"/>
          </w:tcPr>
          <w:p w14:paraId="67DDE805"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.051</w:t>
            </w:r>
          </w:p>
        </w:tc>
        <w:tc>
          <w:tcPr>
            <w:tcW w:w="1337" w:type="dxa"/>
          </w:tcPr>
          <w:p w14:paraId="471AE5DA"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.080</w:t>
            </w:r>
          </w:p>
        </w:tc>
        <w:tc>
          <w:tcPr>
            <w:tcW w:w="1475" w:type="dxa"/>
          </w:tcPr>
          <w:p w14:paraId="6DF0B475"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.055</w:t>
            </w:r>
          </w:p>
        </w:tc>
        <w:tc>
          <w:tcPr>
            <w:tcW w:w="1029" w:type="dxa"/>
          </w:tcPr>
          <w:p w14:paraId="4647EBA8"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.644</w:t>
            </w:r>
          </w:p>
        </w:tc>
        <w:tc>
          <w:tcPr>
            <w:tcW w:w="1029" w:type="dxa"/>
          </w:tcPr>
          <w:p w14:paraId="50286F50"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.521</w:t>
            </w:r>
          </w:p>
        </w:tc>
      </w:tr>
      <w:tr w:rsidR="00845CAE" w:rsidRPr="00845CAE" w14:paraId="00E9EA82" w14:textId="77777777" w:rsidTr="00845CAE">
        <w:tc>
          <w:tcPr>
            <w:tcW w:w="9403" w:type="dxa"/>
            <w:gridSpan w:val="7"/>
          </w:tcPr>
          <w:p w14:paraId="3BCB4A30"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a. Dependent Variable: 15. Our current segmentation and targeting strategies are effective in achieving our business goals.</w:t>
            </w:r>
          </w:p>
        </w:tc>
      </w:tr>
    </w:tbl>
    <w:p w14:paraId="28D63340" w14:textId="77777777" w:rsidR="00845CAE" w:rsidRPr="00845CAE" w:rsidRDefault="00845CAE" w:rsidP="00845CAE">
      <w:pPr>
        <w:autoSpaceDE w:val="0"/>
        <w:autoSpaceDN w:val="0"/>
        <w:adjustRightInd w:val="0"/>
        <w:spacing w:after="0" w:line="400" w:lineRule="atLeast"/>
        <w:rPr>
          <w:rFonts w:ascii="Times New Roman" w:hAnsi="Times New Roman" w:cs="Times New Roman"/>
          <w:kern w:val="0"/>
          <w:sz w:val="24"/>
          <w:szCs w:val="24"/>
        </w:rPr>
      </w:pPr>
    </w:p>
    <w:p w14:paraId="3CC19B3C" w14:textId="77777777" w:rsidR="00845CAE" w:rsidRP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coefficients table from your regression analysis provides detailed information about the relationship between each predictor variable and the dependent variable. Here’s a detailed analysis of the results:</w:t>
      </w:r>
    </w:p>
    <w:p w14:paraId="6A6D286F"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Key Metrics:</w:t>
      </w:r>
    </w:p>
    <w:p w14:paraId="78B509C8" w14:textId="77777777" w:rsidR="00845CAE" w:rsidRPr="00845CAE" w:rsidRDefault="00845CAE" w:rsidP="00845CAE">
      <w:pPr>
        <w:numPr>
          <w:ilvl w:val="0"/>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Unstandardized Coefficients (B)</w:t>
      </w:r>
      <w:r w:rsidRPr="00845CAE">
        <w:rPr>
          <w:rFonts w:ascii="Times New Roman" w:hAnsi="Times New Roman" w:cs="Times New Roman"/>
          <w:kern w:val="0"/>
          <w:sz w:val="24"/>
          <w:szCs w:val="24"/>
        </w:rPr>
        <w:t>: These coefficients represent the change in the dependent variable for a one-unit change in the predictor variable.</w:t>
      </w:r>
    </w:p>
    <w:p w14:paraId="5445273B" w14:textId="77777777" w:rsidR="00845CAE" w:rsidRPr="00845CAE" w:rsidRDefault="00845CAE" w:rsidP="00845CAE">
      <w:pPr>
        <w:numPr>
          <w:ilvl w:val="1"/>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Constant</w:t>
      </w:r>
      <w:r w:rsidRPr="00845CAE">
        <w:rPr>
          <w:rFonts w:ascii="Times New Roman" w:hAnsi="Times New Roman" w:cs="Times New Roman"/>
          <w:kern w:val="0"/>
          <w:sz w:val="24"/>
          <w:szCs w:val="24"/>
        </w:rPr>
        <w:t>: 1.765</w:t>
      </w:r>
    </w:p>
    <w:p w14:paraId="7BFED9B9" w14:textId="77777777" w:rsidR="00845CAE" w:rsidRPr="00845CAE" w:rsidRDefault="00845CAE" w:rsidP="00845CAE">
      <w:pPr>
        <w:numPr>
          <w:ilvl w:val="1"/>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for each predictor</w:t>
      </w:r>
      <w:r w:rsidRPr="00845CAE">
        <w:rPr>
          <w:rFonts w:ascii="Times New Roman" w:hAnsi="Times New Roman" w:cs="Times New Roman"/>
          <w:kern w:val="0"/>
          <w:sz w:val="24"/>
          <w:szCs w:val="24"/>
        </w:rPr>
        <w:t>:</w:t>
      </w:r>
    </w:p>
    <w:p w14:paraId="7AF37F7F"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11</w:t>
      </w:r>
      <w:r w:rsidRPr="00845CAE">
        <w:rPr>
          <w:rFonts w:ascii="Times New Roman" w:hAnsi="Times New Roman" w:cs="Times New Roman"/>
          <w:kern w:val="0"/>
          <w:sz w:val="24"/>
          <w:szCs w:val="24"/>
        </w:rPr>
        <w:t>: 0.108</w:t>
      </w:r>
    </w:p>
    <w:p w14:paraId="6A6F1D8D"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w:t>
      </w:r>
      <w:r w:rsidRPr="00845CAE">
        <w:rPr>
          <w:rFonts w:ascii="Times New Roman" w:hAnsi="Times New Roman" w:cs="Times New Roman"/>
          <w:kern w:val="0"/>
          <w:sz w:val="24"/>
          <w:szCs w:val="24"/>
        </w:rPr>
        <w:t>: 0.154</w:t>
      </w:r>
    </w:p>
    <w:p w14:paraId="43CD9226"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w:t>
      </w:r>
      <w:r w:rsidRPr="00845CAE">
        <w:rPr>
          <w:rFonts w:ascii="Times New Roman" w:hAnsi="Times New Roman" w:cs="Times New Roman"/>
          <w:kern w:val="0"/>
          <w:sz w:val="24"/>
          <w:szCs w:val="24"/>
        </w:rPr>
        <w:t>: 0.207</w:t>
      </w:r>
    </w:p>
    <w:p w14:paraId="406C932C"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w:t>
      </w:r>
      <w:r w:rsidRPr="00845CAE">
        <w:rPr>
          <w:rFonts w:ascii="Times New Roman" w:hAnsi="Times New Roman" w:cs="Times New Roman"/>
          <w:kern w:val="0"/>
          <w:sz w:val="24"/>
          <w:szCs w:val="24"/>
        </w:rPr>
        <w:t>: 0.051</w:t>
      </w:r>
    </w:p>
    <w:p w14:paraId="2056D0E2" w14:textId="77777777" w:rsidR="00845CAE" w:rsidRPr="00845CAE" w:rsidRDefault="00845CAE" w:rsidP="00845CAE">
      <w:pPr>
        <w:numPr>
          <w:ilvl w:val="0"/>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Standardized Coefficients (Beta)</w:t>
      </w:r>
      <w:r w:rsidRPr="00845CAE">
        <w:rPr>
          <w:rFonts w:ascii="Times New Roman" w:hAnsi="Times New Roman" w:cs="Times New Roman"/>
          <w:kern w:val="0"/>
          <w:sz w:val="24"/>
          <w:szCs w:val="24"/>
        </w:rPr>
        <w:t>: These coefficients represent the change in the dependent variable in standard deviation units for a one standard deviation change in the predictor variable. They allow for comparison of the relative importance of each predictor.</w:t>
      </w:r>
    </w:p>
    <w:p w14:paraId="3D983608" w14:textId="77777777" w:rsidR="00845CAE" w:rsidRPr="00845CAE" w:rsidRDefault="00845CAE" w:rsidP="00845CAE">
      <w:pPr>
        <w:numPr>
          <w:ilvl w:val="1"/>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Beta for each predictor</w:t>
      </w:r>
      <w:r w:rsidRPr="00845CAE">
        <w:rPr>
          <w:rFonts w:ascii="Times New Roman" w:hAnsi="Times New Roman" w:cs="Times New Roman"/>
          <w:kern w:val="0"/>
          <w:sz w:val="24"/>
          <w:szCs w:val="24"/>
        </w:rPr>
        <w:t>:</w:t>
      </w:r>
    </w:p>
    <w:p w14:paraId="135DB922"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11</w:t>
      </w:r>
      <w:r w:rsidRPr="00845CAE">
        <w:rPr>
          <w:rFonts w:ascii="Times New Roman" w:hAnsi="Times New Roman" w:cs="Times New Roman"/>
          <w:kern w:val="0"/>
          <w:sz w:val="24"/>
          <w:szCs w:val="24"/>
        </w:rPr>
        <w:t>: 0.115</w:t>
      </w:r>
    </w:p>
    <w:p w14:paraId="0D941A3B"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w:t>
      </w:r>
      <w:r w:rsidRPr="00845CAE">
        <w:rPr>
          <w:rFonts w:ascii="Times New Roman" w:hAnsi="Times New Roman" w:cs="Times New Roman"/>
          <w:kern w:val="0"/>
          <w:sz w:val="24"/>
          <w:szCs w:val="24"/>
        </w:rPr>
        <w:t>: 0.168</w:t>
      </w:r>
    </w:p>
    <w:p w14:paraId="05BF0ADA"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w:t>
      </w:r>
      <w:r w:rsidRPr="00845CAE">
        <w:rPr>
          <w:rFonts w:ascii="Times New Roman" w:hAnsi="Times New Roman" w:cs="Times New Roman"/>
          <w:kern w:val="0"/>
          <w:sz w:val="24"/>
          <w:szCs w:val="24"/>
        </w:rPr>
        <w:t>: 0.216</w:t>
      </w:r>
    </w:p>
    <w:p w14:paraId="0D0FF044"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w:t>
      </w:r>
      <w:r w:rsidRPr="00845CAE">
        <w:rPr>
          <w:rFonts w:ascii="Times New Roman" w:hAnsi="Times New Roman" w:cs="Times New Roman"/>
          <w:kern w:val="0"/>
          <w:sz w:val="24"/>
          <w:szCs w:val="24"/>
        </w:rPr>
        <w:t>: 0.055</w:t>
      </w:r>
    </w:p>
    <w:p w14:paraId="3781147B" w14:textId="77777777" w:rsidR="00845CAE" w:rsidRPr="00845CAE" w:rsidRDefault="00845CAE" w:rsidP="00845CAE">
      <w:pPr>
        <w:numPr>
          <w:ilvl w:val="0"/>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t-values</w:t>
      </w:r>
      <w:r w:rsidRPr="00845CAE">
        <w:rPr>
          <w:rFonts w:ascii="Times New Roman" w:hAnsi="Times New Roman" w:cs="Times New Roman"/>
          <w:kern w:val="0"/>
          <w:sz w:val="24"/>
          <w:szCs w:val="24"/>
        </w:rPr>
        <w:t>: These values indicate how many standard deviations the coefficient is away from 0. Larger absolute t-values indicate a more significant predictor.</w:t>
      </w:r>
    </w:p>
    <w:p w14:paraId="6DFB79DD" w14:textId="77777777" w:rsidR="00845CAE" w:rsidRPr="00845CAE" w:rsidRDefault="00845CAE" w:rsidP="00845CAE">
      <w:pPr>
        <w:numPr>
          <w:ilvl w:val="1"/>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t for each predictor</w:t>
      </w:r>
      <w:r w:rsidRPr="00845CAE">
        <w:rPr>
          <w:rFonts w:ascii="Times New Roman" w:hAnsi="Times New Roman" w:cs="Times New Roman"/>
          <w:kern w:val="0"/>
          <w:sz w:val="24"/>
          <w:szCs w:val="24"/>
        </w:rPr>
        <w:t>:</w:t>
      </w:r>
    </w:p>
    <w:p w14:paraId="637F028D"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11</w:t>
      </w:r>
      <w:r w:rsidRPr="00845CAE">
        <w:rPr>
          <w:rFonts w:ascii="Times New Roman" w:hAnsi="Times New Roman" w:cs="Times New Roman"/>
          <w:kern w:val="0"/>
          <w:sz w:val="24"/>
          <w:szCs w:val="24"/>
        </w:rPr>
        <w:t>: 1.357</w:t>
      </w:r>
    </w:p>
    <w:p w14:paraId="1A91D163"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w:t>
      </w:r>
      <w:r w:rsidRPr="00845CAE">
        <w:rPr>
          <w:rFonts w:ascii="Times New Roman" w:hAnsi="Times New Roman" w:cs="Times New Roman"/>
          <w:kern w:val="0"/>
          <w:sz w:val="24"/>
          <w:szCs w:val="24"/>
        </w:rPr>
        <w:t>: 1.930</w:t>
      </w:r>
    </w:p>
    <w:p w14:paraId="671A8799"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w:t>
      </w:r>
      <w:r w:rsidRPr="00845CAE">
        <w:rPr>
          <w:rFonts w:ascii="Times New Roman" w:hAnsi="Times New Roman" w:cs="Times New Roman"/>
          <w:kern w:val="0"/>
          <w:sz w:val="24"/>
          <w:szCs w:val="24"/>
        </w:rPr>
        <w:t>: 2.520</w:t>
      </w:r>
    </w:p>
    <w:p w14:paraId="7FD0E11A"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w:t>
      </w:r>
      <w:r w:rsidRPr="00845CAE">
        <w:rPr>
          <w:rFonts w:ascii="Times New Roman" w:hAnsi="Times New Roman" w:cs="Times New Roman"/>
          <w:kern w:val="0"/>
          <w:sz w:val="24"/>
          <w:szCs w:val="24"/>
        </w:rPr>
        <w:t>: 0.644</w:t>
      </w:r>
    </w:p>
    <w:p w14:paraId="0B58B190" w14:textId="77777777" w:rsidR="00845CAE" w:rsidRPr="00845CAE" w:rsidRDefault="00845CAE" w:rsidP="00845CAE">
      <w:pPr>
        <w:numPr>
          <w:ilvl w:val="0"/>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Significance (Sig.)</w:t>
      </w:r>
      <w:r w:rsidRPr="00845CAE">
        <w:rPr>
          <w:rFonts w:ascii="Times New Roman" w:hAnsi="Times New Roman" w:cs="Times New Roman"/>
          <w:kern w:val="0"/>
          <w:sz w:val="24"/>
          <w:szCs w:val="24"/>
        </w:rPr>
        <w:t>: The p-value associated with each t-value. A p-value less than 0.05 typically indicates statistical significance.</w:t>
      </w:r>
    </w:p>
    <w:p w14:paraId="64A09263" w14:textId="77777777" w:rsidR="00845CAE" w:rsidRPr="00845CAE" w:rsidRDefault="00845CAE" w:rsidP="00845CAE">
      <w:pPr>
        <w:numPr>
          <w:ilvl w:val="1"/>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p-value for each predictor</w:t>
      </w:r>
      <w:r w:rsidRPr="00845CAE">
        <w:rPr>
          <w:rFonts w:ascii="Times New Roman" w:hAnsi="Times New Roman" w:cs="Times New Roman"/>
          <w:kern w:val="0"/>
          <w:sz w:val="24"/>
          <w:szCs w:val="24"/>
        </w:rPr>
        <w:t>:</w:t>
      </w:r>
    </w:p>
    <w:p w14:paraId="7F1CDF31"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lastRenderedPageBreak/>
        <w:t>Statement 11</w:t>
      </w:r>
      <w:r w:rsidRPr="00845CAE">
        <w:rPr>
          <w:rFonts w:ascii="Times New Roman" w:hAnsi="Times New Roman" w:cs="Times New Roman"/>
          <w:kern w:val="0"/>
          <w:sz w:val="24"/>
          <w:szCs w:val="24"/>
        </w:rPr>
        <w:t>: 0.177</w:t>
      </w:r>
    </w:p>
    <w:p w14:paraId="11AB44FA"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w:t>
      </w:r>
      <w:r w:rsidRPr="00845CAE">
        <w:rPr>
          <w:rFonts w:ascii="Times New Roman" w:hAnsi="Times New Roman" w:cs="Times New Roman"/>
          <w:kern w:val="0"/>
          <w:sz w:val="24"/>
          <w:szCs w:val="24"/>
        </w:rPr>
        <w:t>: 0.055</w:t>
      </w:r>
    </w:p>
    <w:p w14:paraId="7281ED21"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w:t>
      </w:r>
      <w:r w:rsidRPr="00845CAE">
        <w:rPr>
          <w:rFonts w:ascii="Times New Roman" w:hAnsi="Times New Roman" w:cs="Times New Roman"/>
          <w:kern w:val="0"/>
          <w:sz w:val="24"/>
          <w:szCs w:val="24"/>
        </w:rPr>
        <w:t>: 0.013</w:t>
      </w:r>
    </w:p>
    <w:p w14:paraId="7D7301AC" w14:textId="77777777" w:rsidR="00845CAE" w:rsidRPr="00845CAE" w:rsidRDefault="00845CAE" w:rsidP="00845CAE">
      <w:pPr>
        <w:numPr>
          <w:ilvl w:val="2"/>
          <w:numId w:val="33"/>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w:t>
      </w:r>
      <w:r w:rsidRPr="00845CAE">
        <w:rPr>
          <w:rFonts w:ascii="Times New Roman" w:hAnsi="Times New Roman" w:cs="Times New Roman"/>
          <w:kern w:val="0"/>
          <w:sz w:val="24"/>
          <w:szCs w:val="24"/>
        </w:rPr>
        <w:t>: 0.521</w:t>
      </w:r>
    </w:p>
    <w:p w14:paraId="401418E6"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Interpretation:</w:t>
      </w:r>
    </w:p>
    <w:p w14:paraId="5E0BFB4E" w14:textId="77777777" w:rsidR="00845CAE" w:rsidRPr="00845CAE" w:rsidRDefault="00845CAE" w:rsidP="00845CAE">
      <w:pPr>
        <w:numPr>
          <w:ilvl w:val="0"/>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Constant (Intercept)</w:t>
      </w:r>
      <w:r w:rsidRPr="00845CAE">
        <w:rPr>
          <w:rFonts w:ascii="Times New Roman" w:hAnsi="Times New Roman" w:cs="Times New Roman"/>
          <w:kern w:val="0"/>
          <w:sz w:val="24"/>
          <w:szCs w:val="24"/>
        </w:rPr>
        <w:t>:</w:t>
      </w:r>
    </w:p>
    <w:p w14:paraId="0CB4D1AE" w14:textId="77777777" w:rsidR="00845CAE" w:rsidRPr="00845CAE" w:rsidRDefault="00845CAE" w:rsidP="00845CAE">
      <w:pPr>
        <w:numPr>
          <w:ilvl w:val="1"/>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 1.765, p &lt; 0.001</w:t>
      </w:r>
      <w:r w:rsidRPr="00845CAE">
        <w:rPr>
          <w:rFonts w:ascii="Times New Roman" w:hAnsi="Times New Roman" w:cs="Times New Roman"/>
          <w:kern w:val="0"/>
          <w:sz w:val="24"/>
          <w:szCs w:val="24"/>
        </w:rPr>
        <w:t>: The intercept is statistically significant, indicating that when all predictors are zero, the baseline level of the dependent variable (effectiveness of segmentation and targeting strategies) is 1.765.</w:t>
      </w:r>
    </w:p>
    <w:p w14:paraId="0FDCBABC" w14:textId="77777777" w:rsidR="00845CAE" w:rsidRPr="00845CAE" w:rsidRDefault="00845CAE" w:rsidP="00845CAE">
      <w:pPr>
        <w:numPr>
          <w:ilvl w:val="0"/>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11 (Segmentation strategies positively impacting sales growth)</w:t>
      </w:r>
      <w:r w:rsidRPr="00845CAE">
        <w:rPr>
          <w:rFonts w:ascii="Times New Roman" w:hAnsi="Times New Roman" w:cs="Times New Roman"/>
          <w:kern w:val="0"/>
          <w:sz w:val="24"/>
          <w:szCs w:val="24"/>
        </w:rPr>
        <w:t>:</w:t>
      </w:r>
    </w:p>
    <w:p w14:paraId="21F46C74" w14:textId="77777777" w:rsidR="00845CAE" w:rsidRPr="00845CAE" w:rsidRDefault="00845CAE" w:rsidP="00845CAE">
      <w:pPr>
        <w:numPr>
          <w:ilvl w:val="1"/>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 0.108, Beta = 0.115, t = 1.357, p = 0.177</w:t>
      </w:r>
      <w:r w:rsidRPr="00845CAE">
        <w:rPr>
          <w:rFonts w:ascii="Times New Roman" w:hAnsi="Times New Roman" w:cs="Times New Roman"/>
          <w:kern w:val="0"/>
          <w:sz w:val="24"/>
          <w:szCs w:val="24"/>
        </w:rPr>
        <w:t>: This predictor has a positive relationship with the dependent variable, but it is not statistically significant (p &gt; 0.05).</w:t>
      </w:r>
    </w:p>
    <w:p w14:paraId="38F173C9" w14:textId="77777777" w:rsidR="00845CAE" w:rsidRPr="00845CAE" w:rsidRDefault="00845CAE" w:rsidP="00845CAE">
      <w:pPr>
        <w:numPr>
          <w:ilvl w:val="0"/>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12 (Improved customer acquisition rates due to targeted marketing)</w:t>
      </w:r>
      <w:r w:rsidRPr="00845CAE">
        <w:rPr>
          <w:rFonts w:ascii="Times New Roman" w:hAnsi="Times New Roman" w:cs="Times New Roman"/>
          <w:kern w:val="0"/>
          <w:sz w:val="24"/>
          <w:szCs w:val="24"/>
        </w:rPr>
        <w:t>:</w:t>
      </w:r>
    </w:p>
    <w:p w14:paraId="21F3B11A" w14:textId="77777777" w:rsidR="00845CAE" w:rsidRPr="00845CAE" w:rsidRDefault="00845CAE" w:rsidP="00845CAE">
      <w:pPr>
        <w:numPr>
          <w:ilvl w:val="1"/>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 0.154, Beta = 0.168, t = 1.930, p = 0.055</w:t>
      </w:r>
      <w:r w:rsidRPr="00845CAE">
        <w:rPr>
          <w:rFonts w:ascii="Times New Roman" w:hAnsi="Times New Roman" w:cs="Times New Roman"/>
          <w:kern w:val="0"/>
          <w:sz w:val="24"/>
          <w:szCs w:val="24"/>
        </w:rPr>
        <w:t>: This predictor shows a positive relationship and is close to being statistically significant (p = 0.055). It suggests that improved customer acquisition rates due to targeted marketing efforts are positively associated with the effectiveness of segmentation and targeting strategies.</w:t>
      </w:r>
    </w:p>
    <w:p w14:paraId="1CDDE613" w14:textId="77777777" w:rsidR="00845CAE" w:rsidRPr="00845CAE" w:rsidRDefault="00845CAE" w:rsidP="00845CAE">
      <w:pPr>
        <w:numPr>
          <w:ilvl w:val="0"/>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13 (Higher customer retention rates indicating segmentation success)</w:t>
      </w:r>
      <w:r w:rsidRPr="00845CAE">
        <w:rPr>
          <w:rFonts w:ascii="Times New Roman" w:hAnsi="Times New Roman" w:cs="Times New Roman"/>
          <w:kern w:val="0"/>
          <w:sz w:val="24"/>
          <w:szCs w:val="24"/>
        </w:rPr>
        <w:t>:</w:t>
      </w:r>
    </w:p>
    <w:p w14:paraId="07D02027" w14:textId="77777777" w:rsidR="00845CAE" w:rsidRPr="00845CAE" w:rsidRDefault="00845CAE" w:rsidP="00845CAE">
      <w:pPr>
        <w:numPr>
          <w:ilvl w:val="1"/>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 0.207, Beta = 0.216, t = 2.520, p = 0.013</w:t>
      </w:r>
      <w:r w:rsidRPr="00845CAE">
        <w:rPr>
          <w:rFonts w:ascii="Times New Roman" w:hAnsi="Times New Roman" w:cs="Times New Roman"/>
          <w:kern w:val="0"/>
          <w:sz w:val="24"/>
          <w:szCs w:val="24"/>
        </w:rPr>
        <w:t>: This predictor is statistically significant (p &lt; 0.05), indicating that higher customer retention rates are positively associated with the effectiveness of segmentation and targeting strategies. It has the highest Beta value, suggesting it is the most influential predictor in the model.</w:t>
      </w:r>
    </w:p>
    <w:p w14:paraId="566E22F3" w14:textId="77777777" w:rsidR="00845CAE" w:rsidRPr="00845CAE" w:rsidRDefault="00845CAE" w:rsidP="00845CAE">
      <w:pPr>
        <w:numPr>
          <w:ilvl w:val="0"/>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Statement 14 (Regular measurement of segmentation success using KPIs)</w:t>
      </w:r>
      <w:r w:rsidRPr="00845CAE">
        <w:rPr>
          <w:rFonts w:ascii="Times New Roman" w:hAnsi="Times New Roman" w:cs="Times New Roman"/>
          <w:kern w:val="0"/>
          <w:sz w:val="24"/>
          <w:szCs w:val="24"/>
        </w:rPr>
        <w:t>:</w:t>
      </w:r>
    </w:p>
    <w:p w14:paraId="5A3FB99D" w14:textId="77777777" w:rsidR="00845CAE" w:rsidRPr="00845CAE" w:rsidRDefault="00845CAE" w:rsidP="00845CAE">
      <w:pPr>
        <w:numPr>
          <w:ilvl w:val="1"/>
          <w:numId w:val="34"/>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B = 0.051, Beta = 0.055, t = 0.644, p = 0.521</w:t>
      </w:r>
      <w:r w:rsidRPr="00845CAE">
        <w:rPr>
          <w:rFonts w:ascii="Times New Roman" w:hAnsi="Times New Roman" w:cs="Times New Roman"/>
          <w:kern w:val="0"/>
          <w:sz w:val="24"/>
          <w:szCs w:val="24"/>
        </w:rPr>
        <w:t>: This predictor is not statistically significant (p &gt; 0.05), indicating that regular measurement of segmentation success using KPIs does not have a significant impact on the effectiveness of segmentation and targeting strategies.</w:t>
      </w:r>
    </w:p>
    <w:p w14:paraId="3A9763AB" w14:textId="77777777" w:rsidR="00845CAE" w:rsidRPr="00FC5B5C" w:rsidRDefault="00845CAE" w:rsidP="00FC5B5C">
      <w:pPr>
        <w:autoSpaceDE w:val="0"/>
        <w:autoSpaceDN w:val="0"/>
        <w:adjustRightInd w:val="0"/>
        <w:spacing w:after="0" w:line="400" w:lineRule="atLeast"/>
        <w:rPr>
          <w:rFonts w:ascii="Times New Roman" w:hAnsi="Times New Roman" w:cs="Times New Roman"/>
          <w:kern w:val="0"/>
          <w:sz w:val="24"/>
          <w:szCs w:val="24"/>
        </w:rPr>
      </w:pPr>
    </w:p>
    <w:p w14:paraId="243F7C70" w14:textId="77777777" w:rsidR="00845CAE" w:rsidRPr="00845CAE" w:rsidRDefault="00845CAE" w:rsidP="00845CAE">
      <w:pPr>
        <w:autoSpaceDE w:val="0"/>
        <w:autoSpaceDN w:val="0"/>
        <w:adjustRightInd w:val="0"/>
        <w:spacing w:after="0" w:line="240" w:lineRule="auto"/>
        <w:rPr>
          <w:rFonts w:ascii="Times New Roman" w:hAnsi="Times New Roman" w:cs="Times New Roman"/>
          <w:kern w:val="0"/>
          <w:sz w:val="24"/>
          <w:szCs w:val="24"/>
        </w:rPr>
      </w:pPr>
    </w:p>
    <w:tbl>
      <w:tblPr>
        <w:tblStyle w:val="TableGrid"/>
        <w:tblW w:w="7670" w:type="dxa"/>
        <w:jc w:val="center"/>
        <w:tblLayout w:type="fixed"/>
        <w:tblLook w:val="0000" w:firstRow="0" w:lastRow="0" w:firstColumn="0" w:lastColumn="0" w:noHBand="0" w:noVBand="0"/>
      </w:tblPr>
      <w:tblGrid>
        <w:gridCol w:w="1982"/>
        <w:gridCol w:w="1076"/>
        <w:gridCol w:w="1107"/>
        <w:gridCol w:w="1030"/>
        <w:gridCol w:w="1445"/>
        <w:gridCol w:w="1030"/>
      </w:tblGrid>
      <w:tr w:rsidR="00845CAE" w:rsidRPr="00845CAE" w14:paraId="303346CC" w14:textId="77777777" w:rsidTr="00845CAE">
        <w:trPr>
          <w:jc w:val="center"/>
        </w:trPr>
        <w:tc>
          <w:tcPr>
            <w:tcW w:w="7665" w:type="dxa"/>
            <w:gridSpan w:val="6"/>
          </w:tcPr>
          <w:p w14:paraId="3295999F"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010205"/>
                <w:kern w:val="0"/>
              </w:rPr>
            </w:pPr>
            <w:r w:rsidRPr="00845CAE">
              <w:rPr>
                <w:rFonts w:ascii="Arial" w:hAnsi="Arial" w:cs="Arial"/>
                <w:b/>
                <w:bCs/>
                <w:color w:val="010205"/>
                <w:kern w:val="0"/>
              </w:rPr>
              <w:t>Residuals Statistics</w:t>
            </w:r>
            <w:r w:rsidRPr="00845CAE">
              <w:rPr>
                <w:rFonts w:ascii="Arial" w:hAnsi="Arial" w:cs="Arial"/>
                <w:b/>
                <w:bCs/>
                <w:color w:val="010205"/>
                <w:kern w:val="0"/>
                <w:vertAlign w:val="superscript"/>
              </w:rPr>
              <w:t>a</w:t>
            </w:r>
          </w:p>
        </w:tc>
      </w:tr>
      <w:tr w:rsidR="00845CAE" w:rsidRPr="00845CAE" w14:paraId="021FFDBD" w14:textId="77777777" w:rsidTr="00845CAE">
        <w:trPr>
          <w:jc w:val="center"/>
        </w:trPr>
        <w:tc>
          <w:tcPr>
            <w:tcW w:w="1982" w:type="dxa"/>
          </w:tcPr>
          <w:p w14:paraId="3A2FD860" w14:textId="77777777" w:rsidR="00845CAE" w:rsidRPr="00845CAE" w:rsidRDefault="00845CAE" w:rsidP="00845CAE">
            <w:pPr>
              <w:autoSpaceDE w:val="0"/>
              <w:autoSpaceDN w:val="0"/>
              <w:adjustRightInd w:val="0"/>
              <w:rPr>
                <w:rFonts w:ascii="Times New Roman" w:hAnsi="Times New Roman" w:cs="Times New Roman"/>
                <w:kern w:val="0"/>
                <w:sz w:val="24"/>
                <w:szCs w:val="24"/>
              </w:rPr>
            </w:pPr>
          </w:p>
        </w:tc>
        <w:tc>
          <w:tcPr>
            <w:tcW w:w="1075" w:type="dxa"/>
          </w:tcPr>
          <w:p w14:paraId="588CB3AA"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Minimum</w:t>
            </w:r>
          </w:p>
        </w:tc>
        <w:tc>
          <w:tcPr>
            <w:tcW w:w="1106" w:type="dxa"/>
          </w:tcPr>
          <w:p w14:paraId="28D563F7"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Maximum</w:t>
            </w:r>
          </w:p>
        </w:tc>
        <w:tc>
          <w:tcPr>
            <w:tcW w:w="1029" w:type="dxa"/>
          </w:tcPr>
          <w:p w14:paraId="1D68C117"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Mean</w:t>
            </w:r>
          </w:p>
        </w:tc>
        <w:tc>
          <w:tcPr>
            <w:tcW w:w="1444" w:type="dxa"/>
          </w:tcPr>
          <w:p w14:paraId="56C45856"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Std. Deviation</w:t>
            </w:r>
          </w:p>
        </w:tc>
        <w:tc>
          <w:tcPr>
            <w:tcW w:w="1029" w:type="dxa"/>
          </w:tcPr>
          <w:p w14:paraId="457DB1EF" w14:textId="77777777" w:rsidR="00845CAE" w:rsidRPr="00845CAE" w:rsidRDefault="00845CAE" w:rsidP="00845CAE">
            <w:pPr>
              <w:autoSpaceDE w:val="0"/>
              <w:autoSpaceDN w:val="0"/>
              <w:adjustRightInd w:val="0"/>
              <w:spacing w:line="320" w:lineRule="atLeast"/>
              <w:ind w:left="60" w:right="60"/>
              <w:jc w:val="center"/>
              <w:rPr>
                <w:rFonts w:ascii="Arial" w:hAnsi="Arial" w:cs="Arial"/>
                <w:color w:val="264A60"/>
                <w:kern w:val="0"/>
                <w:sz w:val="18"/>
                <w:szCs w:val="18"/>
              </w:rPr>
            </w:pPr>
            <w:r w:rsidRPr="00845CAE">
              <w:rPr>
                <w:rFonts w:ascii="Arial" w:hAnsi="Arial" w:cs="Arial"/>
                <w:color w:val="264A60"/>
                <w:kern w:val="0"/>
                <w:sz w:val="18"/>
                <w:szCs w:val="18"/>
              </w:rPr>
              <w:t>N</w:t>
            </w:r>
          </w:p>
        </w:tc>
      </w:tr>
      <w:tr w:rsidR="00845CAE" w:rsidRPr="00845CAE" w14:paraId="141B5B73" w14:textId="77777777" w:rsidTr="00845CAE">
        <w:trPr>
          <w:jc w:val="center"/>
        </w:trPr>
        <w:tc>
          <w:tcPr>
            <w:tcW w:w="1982" w:type="dxa"/>
          </w:tcPr>
          <w:p w14:paraId="2055DBF5"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Predicted Value</w:t>
            </w:r>
          </w:p>
        </w:tc>
        <w:tc>
          <w:tcPr>
            <w:tcW w:w="1075" w:type="dxa"/>
          </w:tcPr>
          <w:p w14:paraId="18E40480"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2.40</w:t>
            </w:r>
          </w:p>
        </w:tc>
        <w:tc>
          <w:tcPr>
            <w:tcW w:w="1106" w:type="dxa"/>
          </w:tcPr>
          <w:p w14:paraId="7E8D5958"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4.37</w:t>
            </w:r>
          </w:p>
        </w:tc>
        <w:tc>
          <w:tcPr>
            <w:tcW w:w="1029" w:type="dxa"/>
          </w:tcPr>
          <w:p w14:paraId="0FA983AD"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3.59</w:t>
            </w:r>
          </w:p>
        </w:tc>
        <w:tc>
          <w:tcPr>
            <w:tcW w:w="1444" w:type="dxa"/>
          </w:tcPr>
          <w:p w14:paraId="752D3D5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.585</w:t>
            </w:r>
          </w:p>
        </w:tc>
        <w:tc>
          <w:tcPr>
            <w:tcW w:w="1029" w:type="dxa"/>
          </w:tcPr>
          <w:p w14:paraId="6396327A"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153</w:t>
            </w:r>
          </w:p>
        </w:tc>
      </w:tr>
      <w:tr w:rsidR="00845CAE" w:rsidRPr="00845CAE" w14:paraId="694CB773" w14:textId="77777777" w:rsidTr="00845CAE">
        <w:trPr>
          <w:jc w:val="center"/>
        </w:trPr>
        <w:tc>
          <w:tcPr>
            <w:tcW w:w="1982" w:type="dxa"/>
          </w:tcPr>
          <w:p w14:paraId="788FF82E"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Residual</w:t>
            </w:r>
          </w:p>
        </w:tc>
        <w:tc>
          <w:tcPr>
            <w:tcW w:w="1075" w:type="dxa"/>
          </w:tcPr>
          <w:p w14:paraId="4630FFC3"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-2.850</w:t>
            </w:r>
          </w:p>
        </w:tc>
        <w:tc>
          <w:tcPr>
            <w:tcW w:w="1106" w:type="dxa"/>
          </w:tcPr>
          <w:p w14:paraId="60D0A9D7"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2.605</w:t>
            </w:r>
          </w:p>
        </w:tc>
        <w:tc>
          <w:tcPr>
            <w:tcW w:w="1029" w:type="dxa"/>
          </w:tcPr>
          <w:p w14:paraId="40107A5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.000</w:t>
            </w:r>
          </w:p>
        </w:tc>
        <w:tc>
          <w:tcPr>
            <w:tcW w:w="1444" w:type="dxa"/>
          </w:tcPr>
          <w:p w14:paraId="53314DC4"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1.300</w:t>
            </w:r>
          </w:p>
        </w:tc>
        <w:tc>
          <w:tcPr>
            <w:tcW w:w="1029" w:type="dxa"/>
          </w:tcPr>
          <w:p w14:paraId="258137F7"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153</w:t>
            </w:r>
          </w:p>
        </w:tc>
      </w:tr>
      <w:tr w:rsidR="00845CAE" w:rsidRPr="00845CAE" w14:paraId="46026F5F" w14:textId="77777777" w:rsidTr="00845CAE">
        <w:trPr>
          <w:jc w:val="center"/>
        </w:trPr>
        <w:tc>
          <w:tcPr>
            <w:tcW w:w="1982" w:type="dxa"/>
          </w:tcPr>
          <w:p w14:paraId="3F26A3E0"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Std. Predicted Value</w:t>
            </w:r>
          </w:p>
        </w:tc>
        <w:tc>
          <w:tcPr>
            <w:tcW w:w="1075" w:type="dxa"/>
          </w:tcPr>
          <w:p w14:paraId="48698DD5"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-2.052</w:t>
            </w:r>
          </w:p>
        </w:tc>
        <w:tc>
          <w:tcPr>
            <w:tcW w:w="1106" w:type="dxa"/>
          </w:tcPr>
          <w:p w14:paraId="14730CD5"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1.332</w:t>
            </w:r>
          </w:p>
        </w:tc>
        <w:tc>
          <w:tcPr>
            <w:tcW w:w="1029" w:type="dxa"/>
          </w:tcPr>
          <w:p w14:paraId="1CC002CD"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.000</w:t>
            </w:r>
          </w:p>
        </w:tc>
        <w:tc>
          <w:tcPr>
            <w:tcW w:w="1444" w:type="dxa"/>
          </w:tcPr>
          <w:p w14:paraId="0D382786"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1.000</w:t>
            </w:r>
          </w:p>
        </w:tc>
        <w:tc>
          <w:tcPr>
            <w:tcW w:w="1029" w:type="dxa"/>
          </w:tcPr>
          <w:p w14:paraId="3E510A3C"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153</w:t>
            </w:r>
          </w:p>
        </w:tc>
      </w:tr>
      <w:tr w:rsidR="00845CAE" w:rsidRPr="00845CAE" w14:paraId="1CC9EA50" w14:textId="77777777" w:rsidTr="00845CAE">
        <w:trPr>
          <w:jc w:val="center"/>
        </w:trPr>
        <w:tc>
          <w:tcPr>
            <w:tcW w:w="1982" w:type="dxa"/>
          </w:tcPr>
          <w:p w14:paraId="6677659A" w14:textId="77777777" w:rsidR="00845CAE" w:rsidRPr="00845CAE" w:rsidRDefault="00845CAE" w:rsidP="00845CAE">
            <w:pPr>
              <w:autoSpaceDE w:val="0"/>
              <w:autoSpaceDN w:val="0"/>
              <w:adjustRightInd w:val="0"/>
              <w:spacing w:line="320" w:lineRule="atLeast"/>
              <w:ind w:left="60" w:right="60"/>
              <w:rPr>
                <w:rFonts w:ascii="Arial" w:hAnsi="Arial" w:cs="Arial"/>
                <w:color w:val="264A60"/>
                <w:kern w:val="0"/>
                <w:sz w:val="18"/>
                <w:szCs w:val="18"/>
              </w:rPr>
            </w:pPr>
            <w:r w:rsidRPr="00845CAE">
              <w:rPr>
                <w:rFonts w:ascii="Arial" w:hAnsi="Arial" w:cs="Arial"/>
                <w:color w:val="264A60"/>
                <w:kern w:val="0"/>
                <w:sz w:val="18"/>
                <w:szCs w:val="18"/>
              </w:rPr>
              <w:t>Std. Residual</w:t>
            </w:r>
          </w:p>
        </w:tc>
        <w:tc>
          <w:tcPr>
            <w:tcW w:w="1075" w:type="dxa"/>
          </w:tcPr>
          <w:p w14:paraId="0D81B9D6"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-2.163</w:t>
            </w:r>
          </w:p>
        </w:tc>
        <w:tc>
          <w:tcPr>
            <w:tcW w:w="1106" w:type="dxa"/>
          </w:tcPr>
          <w:p w14:paraId="44C3080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1.977</w:t>
            </w:r>
          </w:p>
        </w:tc>
        <w:tc>
          <w:tcPr>
            <w:tcW w:w="1029" w:type="dxa"/>
          </w:tcPr>
          <w:p w14:paraId="0916F039"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.000</w:t>
            </w:r>
          </w:p>
        </w:tc>
        <w:tc>
          <w:tcPr>
            <w:tcW w:w="1444" w:type="dxa"/>
          </w:tcPr>
          <w:p w14:paraId="500A76B9"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.987</w:t>
            </w:r>
          </w:p>
        </w:tc>
        <w:tc>
          <w:tcPr>
            <w:tcW w:w="1029" w:type="dxa"/>
          </w:tcPr>
          <w:p w14:paraId="3C798401" w14:textId="77777777" w:rsidR="00845CAE" w:rsidRPr="00845CAE" w:rsidRDefault="00845CAE" w:rsidP="00845CAE">
            <w:pPr>
              <w:autoSpaceDE w:val="0"/>
              <w:autoSpaceDN w:val="0"/>
              <w:adjustRightInd w:val="0"/>
              <w:spacing w:line="320" w:lineRule="atLeast"/>
              <w:ind w:left="60" w:right="60"/>
              <w:jc w:val="right"/>
              <w:rPr>
                <w:rFonts w:ascii="Arial" w:hAnsi="Arial" w:cs="Arial"/>
                <w:color w:val="010205"/>
                <w:kern w:val="0"/>
                <w:sz w:val="18"/>
                <w:szCs w:val="18"/>
              </w:rPr>
            </w:pPr>
            <w:r w:rsidRPr="00845CAE">
              <w:rPr>
                <w:rFonts w:ascii="Arial" w:hAnsi="Arial" w:cs="Arial"/>
                <w:color w:val="010205"/>
                <w:kern w:val="0"/>
                <w:sz w:val="18"/>
                <w:szCs w:val="18"/>
              </w:rPr>
              <w:t>153</w:t>
            </w:r>
          </w:p>
        </w:tc>
      </w:tr>
      <w:tr w:rsidR="00845CAE" w:rsidRPr="00845CAE" w14:paraId="642D1422" w14:textId="77777777" w:rsidTr="00845CAE">
        <w:trPr>
          <w:jc w:val="center"/>
        </w:trPr>
        <w:tc>
          <w:tcPr>
            <w:tcW w:w="7665" w:type="dxa"/>
            <w:gridSpan w:val="6"/>
          </w:tcPr>
          <w:p w14:paraId="092ED1A3" w14:textId="77777777" w:rsidR="00845CAE" w:rsidRPr="00845CAE" w:rsidRDefault="00845CAE" w:rsidP="00845CAE">
            <w:pPr>
              <w:autoSpaceDE w:val="0"/>
              <w:autoSpaceDN w:val="0"/>
              <w:adjustRightInd w:val="0"/>
              <w:spacing w:line="320" w:lineRule="atLeast"/>
              <w:ind w:left="60" w:right="60"/>
              <w:rPr>
                <w:rFonts w:ascii="Arial" w:hAnsi="Arial" w:cs="Arial"/>
                <w:color w:val="010205"/>
                <w:kern w:val="0"/>
                <w:sz w:val="18"/>
                <w:szCs w:val="18"/>
              </w:rPr>
            </w:pPr>
            <w:r w:rsidRPr="00845CAE">
              <w:rPr>
                <w:rFonts w:ascii="Arial" w:hAnsi="Arial" w:cs="Arial"/>
                <w:color w:val="010205"/>
                <w:kern w:val="0"/>
                <w:sz w:val="18"/>
                <w:szCs w:val="18"/>
              </w:rPr>
              <w:t>a. Dependent Variable: 15. Our current segmentation and targeting strategies are effective in achieving our business goals.</w:t>
            </w:r>
          </w:p>
        </w:tc>
      </w:tr>
    </w:tbl>
    <w:p w14:paraId="2240DC08" w14:textId="77777777" w:rsidR="00845CAE" w:rsidRP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lastRenderedPageBreak/>
        <w:t>The residuals statistics table provides insights into the accuracy and distribution of the residuals from the regression model. Residuals represent the differences between the observed values and the values predicted by the model. Here's a detailed analysis of the residuals statistics:</w:t>
      </w:r>
    </w:p>
    <w:p w14:paraId="2D45DB9A"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Residuals Statistics Analysis:</w:t>
      </w:r>
    </w:p>
    <w:p w14:paraId="6C065B5D"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Predicted Values:</w:t>
      </w:r>
    </w:p>
    <w:p w14:paraId="4AEBF65F" w14:textId="77777777" w:rsidR="00845CAE" w:rsidRPr="00845CAE" w:rsidRDefault="00845CAE" w:rsidP="00845CAE">
      <w:pPr>
        <w:numPr>
          <w:ilvl w:val="0"/>
          <w:numId w:val="35"/>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Minimum</w:t>
      </w:r>
      <w:r w:rsidRPr="00845CAE">
        <w:rPr>
          <w:rFonts w:ascii="Times New Roman" w:hAnsi="Times New Roman" w:cs="Times New Roman"/>
          <w:kern w:val="0"/>
          <w:sz w:val="24"/>
          <w:szCs w:val="24"/>
        </w:rPr>
        <w:t>: 2.40</w:t>
      </w:r>
    </w:p>
    <w:p w14:paraId="59577074" w14:textId="77777777" w:rsidR="00845CAE" w:rsidRPr="00845CAE" w:rsidRDefault="00845CAE" w:rsidP="00845CAE">
      <w:pPr>
        <w:numPr>
          <w:ilvl w:val="0"/>
          <w:numId w:val="35"/>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Maximum</w:t>
      </w:r>
      <w:r w:rsidRPr="00845CAE">
        <w:rPr>
          <w:rFonts w:ascii="Times New Roman" w:hAnsi="Times New Roman" w:cs="Times New Roman"/>
          <w:kern w:val="0"/>
          <w:sz w:val="24"/>
          <w:szCs w:val="24"/>
        </w:rPr>
        <w:t>: 4.37</w:t>
      </w:r>
    </w:p>
    <w:p w14:paraId="0A81F918" w14:textId="77777777" w:rsidR="00845CAE" w:rsidRPr="00845CAE" w:rsidRDefault="00845CAE" w:rsidP="00845CAE">
      <w:pPr>
        <w:numPr>
          <w:ilvl w:val="0"/>
          <w:numId w:val="35"/>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Mean</w:t>
      </w:r>
      <w:r w:rsidRPr="00845CAE">
        <w:rPr>
          <w:rFonts w:ascii="Times New Roman" w:hAnsi="Times New Roman" w:cs="Times New Roman"/>
          <w:kern w:val="0"/>
          <w:sz w:val="24"/>
          <w:szCs w:val="24"/>
        </w:rPr>
        <w:t>: 3.59</w:t>
      </w:r>
    </w:p>
    <w:p w14:paraId="373DD739" w14:textId="77777777" w:rsidR="00845CAE" w:rsidRPr="00845CAE" w:rsidRDefault="00845CAE" w:rsidP="00845CAE">
      <w:pPr>
        <w:numPr>
          <w:ilvl w:val="0"/>
          <w:numId w:val="35"/>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Deviation</w:t>
      </w:r>
      <w:r w:rsidRPr="00845CAE">
        <w:rPr>
          <w:rFonts w:ascii="Times New Roman" w:hAnsi="Times New Roman" w:cs="Times New Roman"/>
          <w:kern w:val="0"/>
          <w:sz w:val="24"/>
          <w:szCs w:val="24"/>
        </w:rPr>
        <w:t>: 0.585</w:t>
      </w:r>
    </w:p>
    <w:p w14:paraId="5A7686D0" w14:textId="77777777" w:rsidR="00845CAE" w:rsidRPr="00845CAE" w:rsidRDefault="00845CAE" w:rsidP="00845CAE">
      <w:pPr>
        <w:numPr>
          <w:ilvl w:val="0"/>
          <w:numId w:val="35"/>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predicted values range from 2.40 to 4.37, with a mean of 3.59. The standard deviation of 0.585 indicates the spread of the predicted values around the mean.</w:t>
      </w:r>
    </w:p>
    <w:p w14:paraId="101EC2FD"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Residuals:</w:t>
      </w:r>
    </w:p>
    <w:p w14:paraId="072B2D32" w14:textId="77777777" w:rsidR="00845CAE" w:rsidRPr="00845CAE" w:rsidRDefault="00845CAE" w:rsidP="00845CAE">
      <w:pPr>
        <w:numPr>
          <w:ilvl w:val="0"/>
          <w:numId w:val="36"/>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Minimum</w:t>
      </w:r>
      <w:r w:rsidRPr="00845CAE">
        <w:rPr>
          <w:rFonts w:ascii="Times New Roman" w:hAnsi="Times New Roman" w:cs="Times New Roman"/>
          <w:kern w:val="0"/>
          <w:sz w:val="24"/>
          <w:szCs w:val="24"/>
        </w:rPr>
        <w:t>: -2.850</w:t>
      </w:r>
    </w:p>
    <w:p w14:paraId="1E717D01" w14:textId="77777777" w:rsidR="00845CAE" w:rsidRPr="00845CAE" w:rsidRDefault="00845CAE" w:rsidP="00845CAE">
      <w:pPr>
        <w:numPr>
          <w:ilvl w:val="0"/>
          <w:numId w:val="36"/>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Maximum</w:t>
      </w:r>
      <w:r w:rsidRPr="00845CAE">
        <w:rPr>
          <w:rFonts w:ascii="Times New Roman" w:hAnsi="Times New Roman" w:cs="Times New Roman"/>
          <w:kern w:val="0"/>
          <w:sz w:val="24"/>
          <w:szCs w:val="24"/>
        </w:rPr>
        <w:t>: 2.605</w:t>
      </w:r>
    </w:p>
    <w:p w14:paraId="02D55ECB" w14:textId="77777777" w:rsidR="00845CAE" w:rsidRPr="00845CAE" w:rsidRDefault="00845CAE" w:rsidP="00845CAE">
      <w:pPr>
        <w:numPr>
          <w:ilvl w:val="0"/>
          <w:numId w:val="36"/>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Mean</w:t>
      </w:r>
      <w:r w:rsidRPr="00845CAE">
        <w:rPr>
          <w:rFonts w:ascii="Times New Roman" w:hAnsi="Times New Roman" w:cs="Times New Roman"/>
          <w:kern w:val="0"/>
          <w:sz w:val="24"/>
          <w:szCs w:val="24"/>
        </w:rPr>
        <w:t>: 0.000</w:t>
      </w:r>
    </w:p>
    <w:p w14:paraId="4EA2338A" w14:textId="77777777" w:rsidR="00845CAE" w:rsidRPr="00845CAE" w:rsidRDefault="00845CAE" w:rsidP="00845CAE">
      <w:pPr>
        <w:numPr>
          <w:ilvl w:val="0"/>
          <w:numId w:val="36"/>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Deviation</w:t>
      </w:r>
      <w:r w:rsidRPr="00845CAE">
        <w:rPr>
          <w:rFonts w:ascii="Times New Roman" w:hAnsi="Times New Roman" w:cs="Times New Roman"/>
          <w:kern w:val="0"/>
          <w:sz w:val="24"/>
          <w:szCs w:val="24"/>
        </w:rPr>
        <w:t>: 1.300</w:t>
      </w:r>
    </w:p>
    <w:p w14:paraId="3FA00BE7" w14:textId="77777777" w:rsidR="00845CAE" w:rsidRPr="00845CAE" w:rsidRDefault="00845CAE" w:rsidP="00845CAE">
      <w:pPr>
        <w:numPr>
          <w:ilvl w:val="0"/>
          <w:numId w:val="36"/>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residuals range from -2.850 to 2.605, with a mean of 0.000. A mean of zero for residuals is expected in a well-fitted regression model, indicating that, on average, the predicted values do not systematically overestimate or underestimate the observed values. The standard deviation of 1.300 shows the variability in the residuals.</w:t>
      </w:r>
    </w:p>
    <w:p w14:paraId="79F5746E"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Standardized Predicted Values:</w:t>
      </w:r>
    </w:p>
    <w:p w14:paraId="5880A628" w14:textId="77777777" w:rsidR="00845CAE" w:rsidRPr="00845CAE" w:rsidRDefault="00845CAE" w:rsidP="00845CAE">
      <w:pPr>
        <w:numPr>
          <w:ilvl w:val="0"/>
          <w:numId w:val="37"/>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Minimum</w:t>
      </w:r>
      <w:r w:rsidRPr="00845CAE">
        <w:rPr>
          <w:rFonts w:ascii="Times New Roman" w:hAnsi="Times New Roman" w:cs="Times New Roman"/>
          <w:kern w:val="0"/>
          <w:sz w:val="24"/>
          <w:szCs w:val="24"/>
        </w:rPr>
        <w:t>: -2.052</w:t>
      </w:r>
    </w:p>
    <w:p w14:paraId="5A7332A8" w14:textId="77777777" w:rsidR="00845CAE" w:rsidRPr="00845CAE" w:rsidRDefault="00845CAE" w:rsidP="00845CAE">
      <w:pPr>
        <w:numPr>
          <w:ilvl w:val="0"/>
          <w:numId w:val="37"/>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Maximum</w:t>
      </w:r>
      <w:r w:rsidRPr="00845CAE">
        <w:rPr>
          <w:rFonts w:ascii="Times New Roman" w:hAnsi="Times New Roman" w:cs="Times New Roman"/>
          <w:kern w:val="0"/>
          <w:sz w:val="24"/>
          <w:szCs w:val="24"/>
        </w:rPr>
        <w:t>: 1.332</w:t>
      </w:r>
    </w:p>
    <w:p w14:paraId="106B46FA" w14:textId="77777777" w:rsidR="00845CAE" w:rsidRPr="00845CAE" w:rsidRDefault="00845CAE" w:rsidP="00845CAE">
      <w:pPr>
        <w:numPr>
          <w:ilvl w:val="0"/>
          <w:numId w:val="37"/>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Mean</w:t>
      </w:r>
      <w:r w:rsidRPr="00845CAE">
        <w:rPr>
          <w:rFonts w:ascii="Times New Roman" w:hAnsi="Times New Roman" w:cs="Times New Roman"/>
          <w:kern w:val="0"/>
          <w:sz w:val="24"/>
          <w:szCs w:val="24"/>
        </w:rPr>
        <w:t>: 0.000</w:t>
      </w:r>
    </w:p>
    <w:p w14:paraId="7E8EA687" w14:textId="77777777" w:rsidR="00845CAE" w:rsidRPr="00845CAE" w:rsidRDefault="00845CAE" w:rsidP="00845CAE">
      <w:pPr>
        <w:numPr>
          <w:ilvl w:val="0"/>
          <w:numId w:val="37"/>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Deviation</w:t>
      </w:r>
      <w:r w:rsidRPr="00845CAE">
        <w:rPr>
          <w:rFonts w:ascii="Times New Roman" w:hAnsi="Times New Roman" w:cs="Times New Roman"/>
          <w:kern w:val="0"/>
          <w:sz w:val="24"/>
          <w:szCs w:val="24"/>
        </w:rPr>
        <w:t>: 1.000</w:t>
      </w:r>
    </w:p>
    <w:p w14:paraId="419794B6" w14:textId="77777777" w:rsidR="00845CAE" w:rsidRPr="00845CAE" w:rsidRDefault="00845CAE" w:rsidP="00845CAE">
      <w:pPr>
        <w:numPr>
          <w:ilvl w:val="0"/>
          <w:numId w:val="37"/>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standardized predicted values range from -2.052 to 1.332, with a mean of 0.000 and a standard deviation of 1.000. These values are standardized, meaning they have been transformed to have a mean of 0 and a standard deviation of 1.</w:t>
      </w:r>
    </w:p>
    <w:p w14:paraId="6F30D3C5"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Standardized Residuals:</w:t>
      </w:r>
    </w:p>
    <w:p w14:paraId="3F391B9C" w14:textId="77777777" w:rsidR="00845CAE" w:rsidRPr="00845CAE" w:rsidRDefault="00845CAE" w:rsidP="00845CAE">
      <w:pPr>
        <w:numPr>
          <w:ilvl w:val="0"/>
          <w:numId w:val="3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Minimum</w:t>
      </w:r>
      <w:r w:rsidRPr="00845CAE">
        <w:rPr>
          <w:rFonts w:ascii="Times New Roman" w:hAnsi="Times New Roman" w:cs="Times New Roman"/>
          <w:kern w:val="0"/>
          <w:sz w:val="24"/>
          <w:szCs w:val="24"/>
        </w:rPr>
        <w:t>: -2.163</w:t>
      </w:r>
    </w:p>
    <w:p w14:paraId="0CE51102" w14:textId="77777777" w:rsidR="00845CAE" w:rsidRPr="00845CAE" w:rsidRDefault="00845CAE" w:rsidP="00845CAE">
      <w:pPr>
        <w:numPr>
          <w:ilvl w:val="0"/>
          <w:numId w:val="3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Maximum</w:t>
      </w:r>
      <w:r w:rsidRPr="00845CAE">
        <w:rPr>
          <w:rFonts w:ascii="Times New Roman" w:hAnsi="Times New Roman" w:cs="Times New Roman"/>
          <w:kern w:val="0"/>
          <w:sz w:val="24"/>
          <w:szCs w:val="24"/>
        </w:rPr>
        <w:t>: 1.977</w:t>
      </w:r>
    </w:p>
    <w:p w14:paraId="4ACA2B54" w14:textId="77777777" w:rsidR="00845CAE" w:rsidRPr="00845CAE" w:rsidRDefault="00845CAE" w:rsidP="00845CAE">
      <w:pPr>
        <w:numPr>
          <w:ilvl w:val="0"/>
          <w:numId w:val="3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Mean</w:t>
      </w:r>
      <w:r w:rsidRPr="00845CAE">
        <w:rPr>
          <w:rFonts w:ascii="Times New Roman" w:hAnsi="Times New Roman" w:cs="Times New Roman"/>
          <w:kern w:val="0"/>
          <w:sz w:val="24"/>
          <w:szCs w:val="24"/>
        </w:rPr>
        <w:t>: 0.000</w:t>
      </w:r>
    </w:p>
    <w:p w14:paraId="48ED18CC" w14:textId="77777777" w:rsidR="00845CAE" w:rsidRPr="00845CAE" w:rsidRDefault="00845CAE" w:rsidP="00845CAE">
      <w:pPr>
        <w:numPr>
          <w:ilvl w:val="0"/>
          <w:numId w:val="3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 Deviation</w:t>
      </w:r>
      <w:r w:rsidRPr="00845CAE">
        <w:rPr>
          <w:rFonts w:ascii="Times New Roman" w:hAnsi="Times New Roman" w:cs="Times New Roman"/>
          <w:kern w:val="0"/>
          <w:sz w:val="24"/>
          <w:szCs w:val="24"/>
        </w:rPr>
        <w:t>: 0.987</w:t>
      </w:r>
    </w:p>
    <w:p w14:paraId="4ADD176F" w14:textId="77777777" w:rsidR="00845CAE" w:rsidRPr="00845CAE" w:rsidRDefault="00845CAE" w:rsidP="00845CAE">
      <w:pPr>
        <w:numPr>
          <w:ilvl w:val="0"/>
          <w:numId w:val="38"/>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standardized residuals range from -2.163 to 1.977, with a mean of 0.000 and a standard deviation of 0.987. Standardized residuals help identify outliers and assess the normality of the residuals.</w:t>
      </w:r>
    </w:p>
    <w:p w14:paraId="1ED8E88D"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Interpretation:</w:t>
      </w:r>
    </w:p>
    <w:p w14:paraId="025E19EE" w14:textId="77777777" w:rsidR="00845CAE" w:rsidRPr="00845CAE" w:rsidRDefault="00845CAE" w:rsidP="00845CAE">
      <w:pPr>
        <w:numPr>
          <w:ilvl w:val="0"/>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lastRenderedPageBreak/>
        <w:t>Residuals Mean</w:t>
      </w:r>
      <w:r w:rsidRPr="00845CAE">
        <w:rPr>
          <w:rFonts w:ascii="Times New Roman" w:hAnsi="Times New Roman" w:cs="Times New Roman"/>
          <w:kern w:val="0"/>
          <w:sz w:val="24"/>
          <w:szCs w:val="24"/>
        </w:rPr>
        <w:t>:</w:t>
      </w:r>
    </w:p>
    <w:p w14:paraId="6F15757B" w14:textId="77777777" w:rsidR="00845CAE" w:rsidRPr="00845CAE" w:rsidRDefault="00845CAE" w:rsidP="00845CAE">
      <w:pPr>
        <w:numPr>
          <w:ilvl w:val="1"/>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mean of the residuals is 0.000, indicating no systematic bias in the model's predictions. This is a good sign, as it suggests that the model's predictions are, on average, accurate.</w:t>
      </w:r>
    </w:p>
    <w:p w14:paraId="2548EE77" w14:textId="77777777" w:rsidR="00845CAE" w:rsidRPr="00845CAE" w:rsidRDefault="00845CAE" w:rsidP="00845CAE">
      <w:pPr>
        <w:numPr>
          <w:ilvl w:val="0"/>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Residuals Spread</w:t>
      </w:r>
      <w:r w:rsidRPr="00845CAE">
        <w:rPr>
          <w:rFonts w:ascii="Times New Roman" w:hAnsi="Times New Roman" w:cs="Times New Roman"/>
          <w:kern w:val="0"/>
          <w:sz w:val="24"/>
          <w:szCs w:val="24"/>
        </w:rPr>
        <w:t>:</w:t>
      </w:r>
    </w:p>
    <w:p w14:paraId="79F122AB" w14:textId="77777777" w:rsidR="00845CAE" w:rsidRPr="00845CAE" w:rsidRDefault="00845CAE" w:rsidP="00845CAE">
      <w:pPr>
        <w:numPr>
          <w:ilvl w:val="1"/>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residuals' range and standard deviation (1.300) indicate the variability in the model's prediction errors. The range from -2.850 to 2.605 suggests that some predictions are off by more than two units, which could be considered large depending on the scale of the dependent variable.</w:t>
      </w:r>
    </w:p>
    <w:p w14:paraId="32CBF95A" w14:textId="77777777" w:rsidR="00845CAE" w:rsidRPr="00845CAE" w:rsidRDefault="00845CAE" w:rsidP="00845CAE">
      <w:pPr>
        <w:numPr>
          <w:ilvl w:val="0"/>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Standardized Residuals</w:t>
      </w:r>
      <w:r w:rsidRPr="00845CAE">
        <w:rPr>
          <w:rFonts w:ascii="Times New Roman" w:hAnsi="Times New Roman" w:cs="Times New Roman"/>
          <w:kern w:val="0"/>
          <w:sz w:val="24"/>
          <w:szCs w:val="24"/>
        </w:rPr>
        <w:t>:</w:t>
      </w:r>
    </w:p>
    <w:p w14:paraId="5629B5A7" w14:textId="77777777" w:rsidR="00845CAE" w:rsidRPr="00845CAE" w:rsidRDefault="00845CAE" w:rsidP="00845CAE">
      <w:pPr>
        <w:numPr>
          <w:ilvl w:val="1"/>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standardized residuals mostly fall within the range of -2 to 2, with only a few exceptions. This suggests that most residuals are within two standard deviations of the mean, indicating a relatively normal distribution of errors.</w:t>
      </w:r>
    </w:p>
    <w:p w14:paraId="192ABE35" w14:textId="77777777" w:rsidR="00845CAE" w:rsidRPr="00845CAE" w:rsidRDefault="00845CAE" w:rsidP="00845CAE">
      <w:pPr>
        <w:numPr>
          <w:ilvl w:val="0"/>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Outliers</w:t>
      </w:r>
      <w:r w:rsidRPr="00845CAE">
        <w:rPr>
          <w:rFonts w:ascii="Times New Roman" w:hAnsi="Times New Roman" w:cs="Times New Roman"/>
          <w:kern w:val="0"/>
          <w:sz w:val="24"/>
          <w:szCs w:val="24"/>
        </w:rPr>
        <w:t>:</w:t>
      </w:r>
    </w:p>
    <w:p w14:paraId="17CFB85F" w14:textId="77777777" w:rsidR="00845CAE" w:rsidRPr="00845CAE" w:rsidRDefault="00845CAE" w:rsidP="00845CAE">
      <w:pPr>
        <w:numPr>
          <w:ilvl w:val="1"/>
          <w:numId w:val="39"/>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Standardized residuals beyond the range of -2 to 2 may be considered potential outliers. The presence of residuals slightly beyond this range (-2.163 to 1.977) indicates a few cases where the model's predictions are less accurate.</w:t>
      </w:r>
    </w:p>
    <w:p w14:paraId="16E0C212"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Recommendations:</w:t>
      </w:r>
    </w:p>
    <w:p w14:paraId="4781F0CC" w14:textId="77777777" w:rsidR="00845CAE" w:rsidRPr="00845CAE" w:rsidRDefault="00845CAE" w:rsidP="00845CAE">
      <w:pPr>
        <w:numPr>
          <w:ilvl w:val="0"/>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Model Diagnostics</w:t>
      </w:r>
      <w:r w:rsidRPr="00845CAE">
        <w:rPr>
          <w:rFonts w:ascii="Times New Roman" w:hAnsi="Times New Roman" w:cs="Times New Roman"/>
          <w:kern w:val="0"/>
          <w:sz w:val="24"/>
          <w:szCs w:val="24"/>
        </w:rPr>
        <w:t>:</w:t>
      </w:r>
    </w:p>
    <w:p w14:paraId="5EFFAE28" w14:textId="77777777" w:rsidR="00845CAE" w:rsidRPr="00845CAE" w:rsidRDefault="00845CAE" w:rsidP="00845CAE">
      <w:pPr>
        <w:numPr>
          <w:ilvl w:val="1"/>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Check for outliers or influential points that might be disproportionately affecting the model. Conduct further diagnostics, such as Cook's distance or leverage values, to identify and address these points if necessary.</w:t>
      </w:r>
    </w:p>
    <w:p w14:paraId="11C90B87" w14:textId="77777777" w:rsidR="00845CAE" w:rsidRPr="00845CAE" w:rsidRDefault="00845CAE" w:rsidP="00845CAE">
      <w:pPr>
        <w:numPr>
          <w:ilvl w:val="0"/>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Improve Model Fit</w:t>
      </w:r>
      <w:r w:rsidRPr="00845CAE">
        <w:rPr>
          <w:rFonts w:ascii="Times New Roman" w:hAnsi="Times New Roman" w:cs="Times New Roman"/>
          <w:kern w:val="0"/>
          <w:sz w:val="24"/>
          <w:szCs w:val="24"/>
        </w:rPr>
        <w:t>:</w:t>
      </w:r>
    </w:p>
    <w:p w14:paraId="68CBE919" w14:textId="77777777" w:rsidR="00845CAE" w:rsidRPr="00845CAE" w:rsidRDefault="00845CAE" w:rsidP="00845CAE">
      <w:pPr>
        <w:numPr>
          <w:ilvl w:val="1"/>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Consider including additional predictors or transforming existing ones to improve the model's fit and reduce the residuals' variability.</w:t>
      </w:r>
    </w:p>
    <w:p w14:paraId="71BA409E" w14:textId="77777777" w:rsidR="00845CAE" w:rsidRPr="00845CAE" w:rsidRDefault="00845CAE" w:rsidP="00845CAE">
      <w:pPr>
        <w:numPr>
          <w:ilvl w:val="0"/>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Assess Assumptions</w:t>
      </w:r>
      <w:r w:rsidRPr="00845CAE">
        <w:rPr>
          <w:rFonts w:ascii="Times New Roman" w:hAnsi="Times New Roman" w:cs="Times New Roman"/>
          <w:kern w:val="0"/>
          <w:sz w:val="24"/>
          <w:szCs w:val="24"/>
        </w:rPr>
        <w:t>:</w:t>
      </w:r>
    </w:p>
    <w:p w14:paraId="114DD3C1" w14:textId="77777777" w:rsidR="00845CAE" w:rsidRPr="00845CAE" w:rsidRDefault="00845CAE" w:rsidP="00845CAE">
      <w:pPr>
        <w:numPr>
          <w:ilvl w:val="1"/>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Verify that the assumptions of linear regression (e.g., linearity, homoscedasticity, normality of residuals) are met. Plotting the residuals can help assess these assumptions.</w:t>
      </w:r>
    </w:p>
    <w:p w14:paraId="71C14B62" w14:textId="77777777" w:rsidR="00845CAE" w:rsidRPr="00845CAE" w:rsidRDefault="00845CAE" w:rsidP="00845CAE">
      <w:pPr>
        <w:numPr>
          <w:ilvl w:val="0"/>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b/>
          <w:bCs/>
          <w:kern w:val="0"/>
          <w:sz w:val="24"/>
          <w:szCs w:val="24"/>
        </w:rPr>
        <w:t>Iterate and Validate</w:t>
      </w:r>
      <w:r w:rsidRPr="00845CAE">
        <w:rPr>
          <w:rFonts w:ascii="Times New Roman" w:hAnsi="Times New Roman" w:cs="Times New Roman"/>
          <w:kern w:val="0"/>
          <w:sz w:val="24"/>
          <w:szCs w:val="24"/>
        </w:rPr>
        <w:t>:</w:t>
      </w:r>
    </w:p>
    <w:p w14:paraId="1F75D841" w14:textId="77777777" w:rsidR="00845CAE" w:rsidRPr="00845CAE" w:rsidRDefault="00845CAE" w:rsidP="00845CAE">
      <w:pPr>
        <w:numPr>
          <w:ilvl w:val="1"/>
          <w:numId w:val="40"/>
        </w:num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Iteratively refine the model based on residuals analysis and validate the model with new data to ensure its robustness and generalizability.</w:t>
      </w:r>
    </w:p>
    <w:p w14:paraId="06F5ED97" w14:textId="77777777" w:rsidR="00845CAE" w:rsidRPr="00845CAE" w:rsidRDefault="00845CAE" w:rsidP="00845CAE">
      <w:pPr>
        <w:autoSpaceDE w:val="0"/>
        <w:autoSpaceDN w:val="0"/>
        <w:adjustRightInd w:val="0"/>
        <w:spacing w:after="0" w:line="400" w:lineRule="atLeast"/>
        <w:rPr>
          <w:rFonts w:ascii="Times New Roman" w:hAnsi="Times New Roman" w:cs="Times New Roman"/>
          <w:b/>
          <w:bCs/>
          <w:kern w:val="0"/>
          <w:sz w:val="24"/>
          <w:szCs w:val="24"/>
        </w:rPr>
      </w:pPr>
      <w:r w:rsidRPr="00845CAE">
        <w:rPr>
          <w:rFonts w:ascii="Times New Roman" w:hAnsi="Times New Roman" w:cs="Times New Roman"/>
          <w:b/>
          <w:bCs/>
          <w:kern w:val="0"/>
          <w:sz w:val="24"/>
          <w:szCs w:val="24"/>
        </w:rPr>
        <w:t>Summary:</w:t>
      </w:r>
    </w:p>
    <w:p w14:paraId="23A86145" w14:textId="77777777" w:rsidR="00845CAE" w:rsidRDefault="00845CAE" w:rsidP="00845CAE">
      <w:pPr>
        <w:autoSpaceDE w:val="0"/>
        <w:autoSpaceDN w:val="0"/>
        <w:adjustRightInd w:val="0"/>
        <w:spacing w:after="0" w:line="400" w:lineRule="atLeast"/>
        <w:rPr>
          <w:rFonts w:ascii="Times New Roman" w:hAnsi="Times New Roman" w:cs="Times New Roman"/>
          <w:kern w:val="0"/>
          <w:sz w:val="24"/>
          <w:szCs w:val="24"/>
        </w:rPr>
      </w:pPr>
      <w:r w:rsidRPr="00845CAE">
        <w:rPr>
          <w:rFonts w:ascii="Times New Roman" w:hAnsi="Times New Roman" w:cs="Times New Roman"/>
          <w:kern w:val="0"/>
          <w:sz w:val="24"/>
          <w:szCs w:val="24"/>
        </w:rPr>
        <w:t>The residuals analysis indicates that the model does not exhibit systematic bias in predictions and that the majority of residuals are within an acceptable range. However, some predictions show larger errors, suggesting room for model improvement. Further diagnostics and iterative refinement can enhance the model's accuracy and reliability.</w:t>
      </w:r>
    </w:p>
    <w:p w14:paraId="3C368C57" w14:textId="77777777" w:rsidR="00845CAE" w:rsidRDefault="00845CAE" w:rsidP="00845CAE">
      <w:pPr>
        <w:autoSpaceDE w:val="0"/>
        <w:autoSpaceDN w:val="0"/>
        <w:adjustRightInd w:val="0"/>
        <w:spacing w:after="0" w:line="400" w:lineRule="atLeast"/>
        <w:rPr>
          <w:rFonts w:ascii="Times New Roman" w:hAnsi="Times New Roman" w:cs="Times New Roman"/>
          <w:kern w:val="0"/>
          <w:sz w:val="24"/>
          <w:szCs w:val="24"/>
        </w:rPr>
      </w:pPr>
    </w:p>
    <w:p w14:paraId="42E0129B" w14:textId="0A12454F" w:rsidR="006F61EA" w:rsidRDefault="006F61EA" w:rsidP="006F61EA">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14:anchorId="1AD6F0C9" wp14:editId="347866F3">
            <wp:extent cx="5974080" cy="3512820"/>
            <wp:effectExtent l="0" t="0" r="0" b="0"/>
            <wp:docPr id="804775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3512820"/>
                    </a:xfrm>
                    <a:prstGeom prst="rect">
                      <a:avLst/>
                    </a:prstGeom>
                    <a:noFill/>
                    <a:ln>
                      <a:noFill/>
                    </a:ln>
                  </pic:spPr>
                </pic:pic>
              </a:graphicData>
            </a:graphic>
          </wp:inline>
        </w:drawing>
      </w:r>
    </w:p>
    <w:p w14:paraId="29369801" w14:textId="77777777" w:rsidR="006F61EA" w:rsidRDefault="006F61EA" w:rsidP="006F61EA">
      <w:pPr>
        <w:autoSpaceDE w:val="0"/>
        <w:autoSpaceDN w:val="0"/>
        <w:adjustRightInd w:val="0"/>
        <w:spacing w:after="0" w:line="240" w:lineRule="auto"/>
        <w:rPr>
          <w:rFonts w:ascii="Times New Roman" w:hAnsi="Times New Roman" w:cs="Times New Roman"/>
          <w:kern w:val="0"/>
          <w:sz w:val="24"/>
          <w:szCs w:val="24"/>
        </w:rPr>
      </w:pPr>
    </w:p>
    <w:p w14:paraId="295368D9" w14:textId="7630711F"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histogram provided displays the distribution of the standardized residuals from your regression model, with a normal distribution curve superimposed for comparison. Here's a detailed analysis:</w:t>
      </w:r>
    </w:p>
    <w:p w14:paraId="7FEA1489" w14:textId="77777777" w:rsidR="006F61EA" w:rsidRPr="006F61EA" w:rsidRDefault="006F61EA" w:rsidP="006F61EA">
      <w:pPr>
        <w:autoSpaceDE w:val="0"/>
        <w:autoSpaceDN w:val="0"/>
        <w:adjustRightInd w:val="0"/>
        <w:spacing w:after="0" w:line="400" w:lineRule="atLeast"/>
        <w:rPr>
          <w:rFonts w:ascii="Times New Roman" w:hAnsi="Times New Roman" w:cs="Times New Roman"/>
          <w:b/>
          <w:bCs/>
          <w:kern w:val="0"/>
          <w:sz w:val="24"/>
          <w:szCs w:val="24"/>
        </w:rPr>
      </w:pPr>
      <w:r w:rsidRPr="006F61EA">
        <w:rPr>
          <w:rFonts w:ascii="Times New Roman" w:hAnsi="Times New Roman" w:cs="Times New Roman"/>
          <w:b/>
          <w:bCs/>
          <w:kern w:val="0"/>
          <w:sz w:val="24"/>
          <w:szCs w:val="24"/>
        </w:rPr>
        <w:t>Key Metrics and Observations:</w:t>
      </w:r>
    </w:p>
    <w:p w14:paraId="5222C574" w14:textId="77777777" w:rsidR="006F61EA" w:rsidRPr="006F61EA" w:rsidRDefault="006F61EA" w:rsidP="006F61EA">
      <w:pPr>
        <w:numPr>
          <w:ilvl w:val="0"/>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Mean of Standardized Residuals</w:t>
      </w:r>
      <w:r w:rsidRPr="006F61EA">
        <w:rPr>
          <w:rFonts w:ascii="Times New Roman" w:hAnsi="Times New Roman" w:cs="Times New Roman"/>
          <w:kern w:val="0"/>
          <w:sz w:val="24"/>
          <w:szCs w:val="24"/>
        </w:rPr>
        <w:t>: -1.68E-16</w:t>
      </w:r>
    </w:p>
    <w:p w14:paraId="1AFDCC62" w14:textId="77777777" w:rsidR="006F61EA" w:rsidRPr="006F61EA" w:rsidRDefault="006F61EA" w:rsidP="006F61EA">
      <w:pPr>
        <w:numPr>
          <w:ilvl w:val="1"/>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This value is essentially zero, indicating that the residuals are centered around zero, which is expected in a well-fitted regression model.</w:t>
      </w:r>
    </w:p>
    <w:p w14:paraId="15968BE5" w14:textId="77777777" w:rsidR="006F61EA" w:rsidRPr="006F61EA" w:rsidRDefault="006F61EA" w:rsidP="006F61EA">
      <w:pPr>
        <w:numPr>
          <w:ilvl w:val="0"/>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Standard Deviation of Standardized Residuals</w:t>
      </w:r>
      <w:r w:rsidRPr="006F61EA">
        <w:rPr>
          <w:rFonts w:ascii="Times New Roman" w:hAnsi="Times New Roman" w:cs="Times New Roman"/>
          <w:kern w:val="0"/>
          <w:sz w:val="24"/>
          <w:szCs w:val="24"/>
        </w:rPr>
        <w:t>: 0.987</w:t>
      </w:r>
    </w:p>
    <w:p w14:paraId="4B817DD3" w14:textId="77777777" w:rsidR="006F61EA" w:rsidRPr="006F61EA" w:rsidRDefault="006F61EA" w:rsidP="006F61EA">
      <w:pPr>
        <w:numPr>
          <w:ilvl w:val="1"/>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This is close to 1, suggesting that the standardized residuals are appropriately scaled.</w:t>
      </w:r>
    </w:p>
    <w:p w14:paraId="41C4D2E1" w14:textId="77777777" w:rsidR="006F61EA" w:rsidRPr="006F61EA" w:rsidRDefault="006F61EA" w:rsidP="006F61EA">
      <w:pPr>
        <w:numPr>
          <w:ilvl w:val="0"/>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Distribution Shape</w:t>
      </w:r>
      <w:r w:rsidRPr="006F61EA">
        <w:rPr>
          <w:rFonts w:ascii="Times New Roman" w:hAnsi="Times New Roman" w:cs="Times New Roman"/>
          <w:kern w:val="0"/>
          <w:sz w:val="24"/>
          <w:szCs w:val="24"/>
        </w:rPr>
        <w:t>:</w:t>
      </w:r>
    </w:p>
    <w:p w14:paraId="36DAE9AA" w14:textId="77777777" w:rsidR="006F61EA" w:rsidRPr="006F61EA" w:rsidRDefault="006F61EA" w:rsidP="006F61EA">
      <w:pPr>
        <w:numPr>
          <w:ilvl w:val="1"/>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histogram shows the frequency of standardized residuals. Most residuals are clustered around zero, with fewer residuals as you move away from the center.</w:t>
      </w:r>
    </w:p>
    <w:p w14:paraId="0742F621" w14:textId="77777777" w:rsidR="006F61EA" w:rsidRPr="006F61EA" w:rsidRDefault="006F61EA" w:rsidP="006F61EA">
      <w:pPr>
        <w:numPr>
          <w:ilvl w:val="0"/>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Normality of Residuals</w:t>
      </w:r>
      <w:r w:rsidRPr="006F61EA">
        <w:rPr>
          <w:rFonts w:ascii="Times New Roman" w:hAnsi="Times New Roman" w:cs="Times New Roman"/>
          <w:kern w:val="0"/>
          <w:sz w:val="24"/>
          <w:szCs w:val="24"/>
        </w:rPr>
        <w:t>:</w:t>
      </w:r>
    </w:p>
    <w:p w14:paraId="2EE8FB86" w14:textId="77777777" w:rsidR="006F61EA" w:rsidRPr="006F61EA" w:rsidRDefault="006F61EA" w:rsidP="006F61EA">
      <w:pPr>
        <w:numPr>
          <w:ilvl w:val="1"/>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normal distribution curve superimposed on the histogram provides a visual check for normality. Ideally, the bars of the histogram should follow this curve closely.</w:t>
      </w:r>
    </w:p>
    <w:p w14:paraId="3B060B9D" w14:textId="77777777" w:rsidR="006F61EA" w:rsidRPr="006F61EA" w:rsidRDefault="006F61EA" w:rsidP="006F61EA">
      <w:pPr>
        <w:numPr>
          <w:ilvl w:val="1"/>
          <w:numId w:val="41"/>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In this histogram, the residuals are somewhat normally distributed, but there are deviations, especially a peak around the zero value and some residuals on the tails.</w:t>
      </w:r>
    </w:p>
    <w:p w14:paraId="71F847E5" w14:textId="77777777" w:rsidR="006F61EA" w:rsidRPr="006F61EA" w:rsidRDefault="006F61EA" w:rsidP="006F61EA">
      <w:pPr>
        <w:autoSpaceDE w:val="0"/>
        <w:autoSpaceDN w:val="0"/>
        <w:adjustRightInd w:val="0"/>
        <w:spacing w:after="0" w:line="400" w:lineRule="atLeast"/>
        <w:rPr>
          <w:rFonts w:ascii="Times New Roman" w:hAnsi="Times New Roman" w:cs="Times New Roman"/>
          <w:b/>
          <w:bCs/>
          <w:kern w:val="0"/>
          <w:sz w:val="24"/>
          <w:szCs w:val="24"/>
        </w:rPr>
      </w:pPr>
      <w:r w:rsidRPr="006F61EA">
        <w:rPr>
          <w:rFonts w:ascii="Times New Roman" w:hAnsi="Times New Roman" w:cs="Times New Roman"/>
          <w:b/>
          <w:bCs/>
          <w:kern w:val="0"/>
          <w:sz w:val="24"/>
          <w:szCs w:val="24"/>
        </w:rPr>
        <w:t>Interpretation:</w:t>
      </w:r>
    </w:p>
    <w:p w14:paraId="5CEB0F6E" w14:textId="77777777" w:rsidR="006F61EA" w:rsidRPr="006F61EA" w:rsidRDefault="006F61EA" w:rsidP="006F61EA">
      <w:pPr>
        <w:numPr>
          <w:ilvl w:val="0"/>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Centered Residuals</w:t>
      </w:r>
      <w:r w:rsidRPr="006F61EA">
        <w:rPr>
          <w:rFonts w:ascii="Times New Roman" w:hAnsi="Times New Roman" w:cs="Times New Roman"/>
          <w:kern w:val="0"/>
          <w:sz w:val="24"/>
          <w:szCs w:val="24"/>
        </w:rPr>
        <w:t>:</w:t>
      </w:r>
    </w:p>
    <w:p w14:paraId="40BBD6E3" w14:textId="77777777" w:rsidR="006F61EA" w:rsidRPr="006F61EA" w:rsidRDefault="006F61EA" w:rsidP="006F61EA">
      <w:pPr>
        <w:numPr>
          <w:ilvl w:val="1"/>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mean of the standardized residuals being close to zero confirms that the model does not systematically overestimate or underestimate the dependent variable.</w:t>
      </w:r>
    </w:p>
    <w:p w14:paraId="012F99D6" w14:textId="77777777" w:rsidR="006F61EA" w:rsidRPr="006F61EA" w:rsidRDefault="006F61EA" w:rsidP="006F61EA">
      <w:pPr>
        <w:numPr>
          <w:ilvl w:val="0"/>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Spread and Variability</w:t>
      </w:r>
      <w:r w:rsidRPr="006F61EA">
        <w:rPr>
          <w:rFonts w:ascii="Times New Roman" w:hAnsi="Times New Roman" w:cs="Times New Roman"/>
          <w:kern w:val="0"/>
          <w:sz w:val="24"/>
          <w:szCs w:val="24"/>
        </w:rPr>
        <w:t>:</w:t>
      </w:r>
    </w:p>
    <w:p w14:paraId="1A2D5247" w14:textId="77777777" w:rsidR="006F61EA" w:rsidRPr="006F61EA" w:rsidRDefault="006F61EA" w:rsidP="006F61EA">
      <w:pPr>
        <w:numPr>
          <w:ilvl w:val="1"/>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lastRenderedPageBreak/>
        <w:t>The standard deviation of approximately 1 indicates that the spread of the standardized residuals is reasonable.</w:t>
      </w:r>
    </w:p>
    <w:p w14:paraId="57BA35B9" w14:textId="77777777" w:rsidR="006F61EA" w:rsidRPr="006F61EA" w:rsidRDefault="006F61EA" w:rsidP="006F61EA">
      <w:pPr>
        <w:numPr>
          <w:ilvl w:val="0"/>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Normality</w:t>
      </w:r>
      <w:r w:rsidRPr="006F61EA">
        <w:rPr>
          <w:rFonts w:ascii="Times New Roman" w:hAnsi="Times New Roman" w:cs="Times New Roman"/>
          <w:kern w:val="0"/>
          <w:sz w:val="24"/>
          <w:szCs w:val="24"/>
        </w:rPr>
        <w:t>:</w:t>
      </w:r>
    </w:p>
    <w:p w14:paraId="1DABEDF0" w14:textId="77777777" w:rsidR="006F61EA" w:rsidRPr="006F61EA" w:rsidRDefault="006F61EA" w:rsidP="006F61EA">
      <w:pPr>
        <w:numPr>
          <w:ilvl w:val="1"/>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While the residuals appear to follow a normal distribution to some extent, there are some deviations:</w:t>
      </w:r>
    </w:p>
    <w:p w14:paraId="67D3C562" w14:textId="77777777" w:rsidR="006F61EA" w:rsidRPr="006F61EA" w:rsidRDefault="006F61EA" w:rsidP="006F61EA">
      <w:pPr>
        <w:numPr>
          <w:ilvl w:val="2"/>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peak around zero is higher than the normal curve suggests.</w:t>
      </w:r>
    </w:p>
    <w:p w14:paraId="42483F75" w14:textId="77777777" w:rsidR="006F61EA" w:rsidRPr="006F61EA" w:rsidRDefault="006F61EA" w:rsidP="006F61EA">
      <w:pPr>
        <w:numPr>
          <w:ilvl w:val="2"/>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There are a few more residuals at the tails (especially around -2 and 2) than a perfect normal distribution would predict.</w:t>
      </w:r>
    </w:p>
    <w:p w14:paraId="68B732D5" w14:textId="77777777" w:rsidR="006F61EA" w:rsidRPr="006F61EA" w:rsidRDefault="006F61EA" w:rsidP="006F61EA">
      <w:pPr>
        <w:numPr>
          <w:ilvl w:val="1"/>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These deviations suggest that while the residuals are approximately normal, there might be slight departures from normality.</w:t>
      </w:r>
    </w:p>
    <w:p w14:paraId="57261295" w14:textId="77777777" w:rsidR="006F61EA" w:rsidRPr="006F61EA" w:rsidRDefault="006F61EA" w:rsidP="006F61EA">
      <w:pPr>
        <w:numPr>
          <w:ilvl w:val="0"/>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b/>
          <w:bCs/>
          <w:kern w:val="0"/>
          <w:sz w:val="24"/>
          <w:szCs w:val="24"/>
        </w:rPr>
        <w:t>Potential Outliers</w:t>
      </w:r>
      <w:r w:rsidRPr="006F61EA">
        <w:rPr>
          <w:rFonts w:ascii="Times New Roman" w:hAnsi="Times New Roman" w:cs="Times New Roman"/>
          <w:kern w:val="0"/>
          <w:sz w:val="24"/>
          <w:szCs w:val="24"/>
        </w:rPr>
        <w:t>:</w:t>
      </w:r>
    </w:p>
    <w:p w14:paraId="6AA3CBF9" w14:textId="77777777" w:rsidR="006F61EA" w:rsidRPr="006F61EA" w:rsidRDefault="006F61EA" w:rsidP="006F61EA">
      <w:pPr>
        <w:numPr>
          <w:ilvl w:val="1"/>
          <w:numId w:val="42"/>
        </w:num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Residuals beyond ±2 are potential outliers. There are a few residuals in this range, which may indicate data points where the model's predictions are less accurate.</w:t>
      </w:r>
    </w:p>
    <w:p w14:paraId="78B8C0B2" w14:textId="2CDE260A" w:rsidR="00845CAE" w:rsidRPr="00706B93" w:rsidRDefault="00706B93" w:rsidP="00845CAE">
      <w:pPr>
        <w:autoSpaceDE w:val="0"/>
        <w:autoSpaceDN w:val="0"/>
        <w:adjustRightInd w:val="0"/>
        <w:spacing w:after="0" w:line="400" w:lineRule="atLeast"/>
        <w:rPr>
          <w:rFonts w:ascii="Times New Roman" w:hAnsi="Times New Roman" w:cs="Times New Roman"/>
          <w:b/>
          <w:bCs/>
          <w:kern w:val="0"/>
          <w:sz w:val="24"/>
          <w:szCs w:val="24"/>
        </w:rPr>
      </w:pPr>
      <w:r w:rsidRPr="00706B93">
        <w:rPr>
          <w:rFonts w:ascii="Times New Roman" w:hAnsi="Times New Roman" w:cs="Times New Roman"/>
          <w:b/>
          <w:bCs/>
          <w:kern w:val="0"/>
          <w:sz w:val="24"/>
          <w:szCs w:val="24"/>
        </w:rPr>
        <w:t xml:space="preserve">HYPOTHESIS </w:t>
      </w:r>
    </w:p>
    <w:p w14:paraId="6C89F2F5" w14:textId="11CB7CB0"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Based on the content of the report provided, here are some hypotheses for the study on "Effective Market Segmentation and Targeting Approaches for Distributors of Industrial Supplies in the Cement Sector":</w:t>
      </w:r>
    </w:p>
    <w:p w14:paraId="7913D958" w14:textId="4571D57A"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Geographical Location Hypothesis:</w:t>
      </w:r>
    </w:p>
    <w:p w14:paraId="09860DCB"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There is no significant difference in the demand for industrial supplies based on geographical location within the cement sector.</w:t>
      </w:r>
    </w:p>
    <w:p w14:paraId="76CBE2DC"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There is a significant difference in the demand for industrial supplies based on geographical location within the cement sector.</w:t>
      </w:r>
    </w:p>
    <w:p w14:paraId="3519231A" w14:textId="3B178E40"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Company Size Hypothesis:</w:t>
      </w:r>
    </w:p>
    <w:p w14:paraId="20647982"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The purchasing behavior of companies in the cement sector does not significantly differ based on company size.</w:t>
      </w:r>
    </w:p>
    <w:p w14:paraId="49963AA1"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The purchasing behavior of companies in the cement sector significantly differs based on company size.</w:t>
      </w:r>
    </w:p>
    <w:p w14:paraId="6C890BBE" w14:textId="11B8FA6E"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Production Capacity Hypothesis:</w:t>
      </w:r>
    </w:p>
    <w:p w14:paraId="60946C29"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There is no significant relationship between a company’s production capacity and its purchasing patterns for industrial supplies in the cement sector.</w:t>
      </w:r>
    </w:p>
    <w:p w14:paraId="39064FB7"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There is a significant relationship between a company’s production capacity and its purchasing patterns for industrial supplies in the cement sector.</w:t>
      </w:r>
    </w:p>
    <w:p w14:paraId="505D47DE" w14:textId="006C04E3"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Customer Needs Understanding Hypothesis:</w:t>
      </w:r>
    </w:p>
    <w:p w14:paraId="259AFA0C"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Understanding specific customer needs does not significantly enhance the effectiveness of market segmentation and targeting strategies.</w:t>
      </w:r>
    </w:p>
    <w:p w14:paraId="45777580" w14:textId="77777777" w:rsid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Understanding specific customer needs significantly enhances the effectiveness of market segmentation and targeting strategies.</w:t>
      </w:r>
    </w:p>
    <w:p w14:paraId="7AE864C8"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p>
    <w:p w14:paraId="3F85AFDA" w14:textId="406F3794"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lastRenderedPageBreak/>
        <w:t>Tailored Marketing Strategies Hypothesis:</w:t>
      </w:r>
    </w:p>
    <w:p w14:paraId="06B8254D"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Tailoring marketing strategies based on market segmentation does not significantly impact customer satisfaction in the cement sector.</w:t>
      </w:r>
    </w:p>
    <w:p w14:paraId="617BAC0D"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Tailoring marketing strategies based on market segmentation significantly impacts customer satisfaction in the cement sector.</w:t>
      </w:r>
    </w:p>
    <w:p w14:paraId="4DBB2FAA" w14:textId="05B40A6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Evaluation of Segmentation Success Hypothesis:</w:t>
      </w:r>
    </w:p>
    <w:p w14:paraId="2120755C"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H0: Regularly evaluating segmentation success using KPIs does not significantly improve business performance.</w:t>
      </w:r>
    </w:p>
    <w:p w14:paraId="754313C6" w14:textId="77777777" w:rsidR="00706B93" w:rsidRP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H1: Regularly evaluating segmentation success using KPIs significantly improves business performance.</w:t>
      </w:r>
    </w:p>
    <w:p w14:paraId="67003E6E" w14:textId="295A8C77" w:rsidR="00706B93" w:rsidRDefault="00706B93" w:rsidP="00706B93">
      <w:pPr>
        <w:autoSpaceDE w:val="0"/>
        <w:autoSpaceDN w:val="0"/>
        <w:adjustRightInd w:val="0"/>
        <w:spacing w:after="0" w:line="400" w:lineRule="atLeast"/>
        <w:rPr>
          <w:rFonts w:ascii="Times New Roman" w:hAnsi="Times New Roman" w:cs="Times New Roman"/>
          <w:kern w:val="0"/>
          <w:sz w:val="24"/>
          <w:szCs w:val="24"/>
        </w:rPr>
      </w:pPr>
      <w:r w:rsidRPr="00706B93">
        <w:rPr>
          <w:rFonts w:ascii="Times New Roman" w:hAnsi="Times New Roman" w:cs="Times New Roman"/>
          <w:kern w:val="0"/>
          <w:sz w:val="24"/>
          <w:szCs w:val="24"/>
        </w:rPr>
        <w:t>These hypotheses can be tested using various statistical methods to determine the validity and effectiveness of market segmentation and targeting strategies in the cement sector.</w:t>
      </w:r>
    </w:p>
    <w:p w14:paraId="716675E8" w14:textId="77777777" w:rsidR="006F61EA" w:rsidRPr="006F61EA" w:rsidRDefault="006F61EA" w:rsidP="006F61EA">
      <w:pPr>
        <w:autoSpaceDE w:val="0"/>
        <w:autoSpaceDN w:val="0"/>
        <w:adjustRightInd w:val="0"/>
        <w:spacing w:after="0" w:line="400" w:lineRule="atLeast"/>
        <w:rPr>
          <w:rFonts w:ascii="Times New Roman" w:hAnsi="Times New Roman" w:cs="Times New Roman"/>
          <w:b/>
          <w:bCs/>
          <w:kern w:val="0"/>
          <w:sz w:val="24"/>
          <w:szCs w:val="24"/>
        </w:rPr>
      </w:pPr>
      <w:r w:rsidRPr="006F61EA">
        <w:rPr>
          <w:rFonts w:ascii="Times New Roman" w:hAnsi="Times New Roman" w:cs="Times New Roman"/>
          <w:b/>
          <w:bCs/>
          <w:kern w:val="0"/>
          <w:sz w:val="24"/>
          <w:szCs w:val="24"/>
        </w:rPr>
        <w:t>Conclusion for the Report</w:t>
      </w:r>
    </w:p>
    <w:p w14:paraId="02C64616"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age distribution analysis shows that the 30-40 age range is the predominant demographic among respondents, with the most common age group being 35-40 years. The data suggests a slight skew towards younger age groups. These insights indicate the need for strategies that cater primarily to the 30-40 age group while also engaging younger and older age groups.</w:t>
      </w:r>
    </w:p>
    <w:p w14:paraId="0B7B76C3"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In terms of market segmentation strategies, respondents generally agree on the effectiveness of the company's approach, especially in geographical categorization and reflecting the sector's diversity. However, there is significant variability in responses, indicating differing perceptions possibly due to varied roles or experiences. Statements related to targeted marketing strategies showed the least agreement, suggesting a need for improvement and better internal communication.</w:t>
      </w:r>
    </w:p>
    <w:p w14:paraId="1A87D63C"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Principal Component Analysis (PCA) revealed that the first two components explain the majority of the variance in responses, highlighting the dominant factors influencing perceptions of market segmentation strategies. Further analysis should focus on these components.</w:t>
      </w:r>
    </w:p>
    <w:p w14:paraId="68327987"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correlation analysis shows significant positive correlations between understanding specific market needs, purchasing behaviors, and the effectiveness of tailored strategies in increasing customer satisfaction. This underscores the interconnectedness of these aspects.</w:t>
      </w:r>
    </w:p>
    <w:p w14:paraId="736D1468"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The regression analysis indicates moderate predictive power, explaining 16.8% of the variance in the effectiveness of segmentation and targeting strategies. Higher customer retention rates and improved customer acquisition rates are significant predictors, but the model could benefit from additional predictors for better explanatory power.</w:t>
      </w:r>
    </w:p>
    <w:p w14:paraId="3AB4D291"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Residuals analysis confirms no systematic bias in the model's predictions, with a reasonable spread of residuals. However, a few potential outliers suggest areas for further investigation to improve model accuracy.</w:t>
      </w:r>
    </w:p>
    <w:p w14:paraId="45FED706" w14:textId="77777777" w:rsidR="006F61EA" w:rsidRPr="006F61EA" w:rsidRDefault="006F61EA" w:rsidP="006F61EA">
      <w:pPr>
        <w:autoSpaceDE w:val="0"/>
        <w:autoSpaceDN w:val="0"/>
        <w:adjustRightInd w:val="0"/>
        <w:spacing w:after="0" w:line="400" w:lineRule="atLeast"/>
        <w:rPr>
          <w:rFonts w:ascii="Times New Roman" w:hAnsi="Times New Roman" w:cs="Times New Roman"/>
          <w:kern w:val="0"/>
          <w:sz w:val="24"/>
          <w:szCs w:val="24"/>
        </w:rPr>
      </w:pPr>
      <w:r w:rsidRPr="006F61EA">
        <w:rPr>
          <w:rFonts w:ascii="Times New Roman" w:hAnsi="Times New Roman" w:cs="Times New Roman"/>
          <w:kern w:val="0"/>
          <w:sz w:val="24"/>
          <w:szCs w:val="24"/>
        </w:rPr>
        <w:t>Overall, the report highlights the effectiveness of current market segmentation strategies while identifying areas for improvement, particularly in targeted marketing efforts and enhancing the model's predictive power.</w:t>
      </w:r>
    </w:p>
    <w:p w14:paraId="4C03FB27" w14:textId="77777777" w:rsidR="00845CAE" w:rsidRDefault="00845CAE" w:rsidP="00FC5B5C">
      <w:pPr>
        <w:autoSpaceDE w:val="0"/>
        <w:autoSpaceDN w:val="0"/>
        <w:adjustRightInd w:val="0"/>
        <w:spacing w:after="0" w:line="400" w:lineRule="atLeast"/>
        <w:rPr>
          <w:rFonts w:ascii="Times New Roman" w:hAnsi="Times New Roman" w:cs="Times New Roman"/>
          <w:kern w:val="0"/>
          <w:sz w:val="24"/>
          <w:szCs w:val="24"/>
        </w:rPr>
      </w:pPr>
    </w:p>
    <w:p w14:paraId="0170C6DD" w14:textId="77777777" w:rsidR="00B832ED" w:rsidRPr="00B832ED" w:rsidRDefault="00B832ED" w:rsidP="00B832ED">
      <w:pPr>
        <w:autoSpaceDE w:val="0"/>
        <w:autoSpaceDN w:val="0"/>
        <w:adjustRightInd w:val="0"/>
        <w:spacing w:after="0" w:line="400" w:lineRule="atLeast"/>
        <w:rPr>
          <w:rFonts w:ascii="Times New Roman" w:hAnsi="Times New Roman" w:cs="Times New Roman"/>
          <w:b/>
          <w:bCs/>
          <w:kern w:val="0"/>
          <w:sz w:val="24"/>
          <w:szCs w:val="24"/>
        </w:rPr>
      </w:pPr>
      <w:r w:rsidRPr="00B832ED">
        <w:rPr>
          <w:rFonts w:ascii="Times New Roman" w:hAnsi="Times New Roman" w:cs="Times New Roman"/>
          <w:b/>
          <w:bCs/>
          <w:kern w:val="0"/>
          <w:sz w:val="24"/>
          <w:szCs w:val="24"/>
        </w:rPr>
        <w:lastRenderedPageBreak/>
        <w:t xml:space="preserve">REFRENCE  </w:t>
      </w:r>
    </w:p>
    <w:p w14:paraId="570F9EF2" w14:textId="21E8F7A2"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Kotler, P., &amp; Keller, K. L. (2016). Marketing Management (15th ed.). Pearson Education.</w:t>
      </w:r>
    </w:p>
    <w:p w14:paraId="0D517BD0"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0A07A27F"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comprehensive text covers fundamental concepts of market segmentation and targeting, providing insights and methodologies that can be adapted to the cement sector. The strategies discussed are relevant for industrial supplies distribution.</w:t>
      </w:r>
    </w:p>
    <w:p w14:paraId="61F1A3FF"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Dibb, S., &amp; Simkin, L. (2001). "Market Segmentation: Diagnosing and Treating the Barriers." Industrial Marketing Management, 30(8), 609-625.</w:t>
      </w:r>
    </w:p>
    <w:p w14:paraId="0E2D60E1"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7DEA5926"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article addresses common barriers to effective market segmentation in industrial markets, offering practical solutions that are particularly applicable to the cement sector.</w:t>
      </w:r>
    </w:p>
    <w:p w14:paraId="226AF69A"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Wedel, M., &amp; Kamakura, W. A. (2000). Market Segmentation: Conceptual and Methodological Foundations (2nd ed.). Springer.</w:t>
      </w:r>
    </w:p>
    <w:p w14:paraId="7C8325B8"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4E4AF163"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Wedel and Kamakura's work provides a thorough exploration of market segmentation methods and their theoretical foundations, offering valuable frameworks for segmenting the cement market by geographical location, company size, and production capacity.</w:t>
      </w:r>
    </w:p>
    <w:p w14:paraId="2C1B523C"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Shapiro, B. P., &amp; Bonoma, T. V. (1984). "How to Segment Industrial Markets." Harvard Business Review, 62(3), 104-110.</w:t>
      </w:r>
    </w:p>
    <w:p w14:paraId="2F2E9786"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2977AD59"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seminal article offers a strategic approach to segmenting industrial markets, with case studies and examples that can be directly applied to the cement sector’s distribution channels.</w:t>
      </w:r>
    </w:p>
    <w:p w14:paraId="6F41F59D"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Bonoma, T. V., &amp; Shapiro, B. P. (1983). "Segmenting the Industrial Market." Marketing Science Institute.</w:t>
      </w:r>
    </w:p>
    <w:p w14:paraId="50787069"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377D4709"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paper presents a detailed methodology for industrial market segmentation, focusing on practical applications and decision-making processes relevant to distributors in the cement industry.</w:t>
      </w:r>
    </w:p>
    <w:p w14:paraId="5C1AE468"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Wind, Y., &amp; Cardozo, R. N. (1974). "Industrial Market Segmentation." Industrial Marketing Management, 3(3), 153-166.</w:t>
      </w:r>
    </w:p>
    <w:p w14:paraId="0EB95635"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772CDC5C"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Wind and Cardozo explore various dimensions of industrial market segmentation, providing a framework that can be used to categorize the cement market effectively.</w:t>
      </w:r>
    </w:p>
    <w:p w14:paraId="0F0E9C9A"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Plank, R. E., &amp; Greene, J. (1996). "Personal Construct Psychology and Industrial Market Segmentation." Industrial Marketing Management, 25(4), 321-329.</w:t>
      </w:r>
    </w:p>
    <w:p w14:paraId="3E9A7811"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46FCFFE3"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lastRenderedPageBreak/>
        <w:t>This article introduces the application of personal construct psychology to industrial market segmentation, offering innovative approaches that can be tailored to understanding customer needs in the cement sector.</w:t>
      </w:r>
    </w:p>
    <w:p w14:paraId="72F18DE4"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Hutt, M. D., &amp; Speh, T. W. (2012). Business Marketing Management: B2B. Cengage Learning.</w:t>
      </w:r>
    </w:p>
    <w:p w14:paraId="37DD4948"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3F5126BF"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Hutt and Speh provide a comprehensive guide to B2B marketing management, including detailed discussions on market segmentation and targeting strategies applicable to the industrial supplies market in the cement industry.</w:t>
      </w:r>
    </w:p>
    <w:p w14:paraId="27485431"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Goller, S., Hogg, A., &amp; Kalafatis, S. P. (2002). "A New Research Agenda for Business Segmentation." European Journal of Marketing, 36(1/2), 252-271.</w:t>
      </w:r>
    </w:p>
    <w:p w14:paraId="1CD2975F"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5605DA7F"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paper proposes a new research agenda for business segmentation, highlighting contemporary issues and methodologies that can enhance the segmentation and targeting approaches of distributors in the cement sector.</w:t>
      </w:r>
    </w:p>
    <w:p w14:paraId="399C22D0" w14:textId="77777777"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Boejgaard, J., &amp; Ellegaard, C. (2010). "Unfolding Implementation in Industrial Market Segmentation." Industrial Marketing Management, 39(8), 1291-1299.</w:t>
      </w:r>
    </w:p>
    <w:p w14:paraId="35F055E3" w14:textId="77777777" w:rsidR="00B832ED" w:rsidRPr="00B832ED" w:rsidRDefault="00B832ED" w:rsidP="00B832ED">
      <w:pPr>
        <w:autoSpaceDE w:val="0"/>
        <w:autoSpaceDN w:val="0"/>
        <w:adjustRightInd w:val="0"/>
        <w:spacing w:after="0" w:line="400" w:lineRule="atLeast"/>
        <w:rPr>
          <w:rFonts w:ascii="Times New Roman" w:hAnsi="Times New Roman" w:cs="Times New Roman"/>
          <w:kern w:val="0"/>
          <w:sz w:val="24"/>
          <w:szCs w:val="24"/>
        </w:rPr>
      </w:pPr>
    </w:p>
    <w:p w14:paraId="506052C0" w14:textId="601BB483" w:rsidR="00B832ED" w:rsidRPr="00B832ED" w:rsidRDefault="00B832ED" w:rsidP="00B832ED">
      <w:pPr>
        <w:pStyle w:val="ListParagraph"/>
        <w:numPr>
          <w:ilvl w:val="0"/>
          <w:numId w:val="43"/>
        </w:numPr>
        <w:autoSpaceDE w:val="0"/>
        <w:autoSpaceDN w:val="0"/>
        <w:adjustRightInd w:val="0"/>
        <w:spacing w:after="0" w:line="400" w:lineRule="atLeast"/>
        <w:rPr>
          <w:rFonts w:ascii="Times New Roman" w:hAnsi="Times New Roman" w:cs="Times New Roman"/>
          <w:kern w:val="0"/>
          <w:sz w:val="24"/>
          <w:szCs w:val="24"/>
        </w:rPr>
      </w:pPr>
      <w:r w:rsidRPr="00B832ED">
        <w:rPr>
          <w:rFonts w:ascii="Times New Roman" w:hAnsi="Times New Roman" w:cs="Times New Roman"/>
          <w:kern w:val="0"/>
          <w:sz w:val="24"/>
          <w:szCs w:val="24"/>
        </w:rPr>
        <w:t>This research explores the implementation challenges of industrial market segmentation, providing practical insights and strategies that are particularly relevant for distributors aiming to segment the cement market effectively.</w:t>
      </w:r>
    </w:p>
    <w:p w14:paraId="0D17D6C1" w14:textId="77777777" w:rsidR="00B832ED" w:rsidRPr="00FC5B5C" w:rsidRDefault="00B832ED" w:rsidP="00FC5B5C">
      <w:pPr>
        <w:autoSpaceDE w:val="0"/>
        <w:autoSpaceDN w:val="0"/>
        <w:adjustRightInd w:val="0"/>
        <w:spacing w:after="0" w:line="400" w:lineRule="atLeast"/>
        <w:rPr>
          <w:rFonts w:ascii="Times New Roman" w:hAnsi="Times New Roman" w:cs="Times New Roman"/>
          <w:kern w:val="0"/>
          <w:sz w:val="24"/>
          <w:szCs w:val="24"/>
        </w:rPr>
      </w:pPr>
    </w:p>
    <w:sectPr w:rsidR="00B832ED" w:rsidRPr="00FC5B5C" w:rsidSect="00706B93">
      <w:pgSz w:w="12242" w:h="15842"/>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91E"/>
    <w:multiLevelType w:val="multilevel"/>
    <w:tmpl w:val="AAE0CB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96FE0"/>
    <w:multiLevelType w:val="multilevel"/>
    <w:tmpl w:val="527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506AC"/>
    <w:multiLevelType w:val="multilevel"/>
    <w:tmpl w:val="5404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13A18"/>
    <w:multiLevelType w:val="multilevel"/>
    <w:tmpl w:val="D1C27B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67DDA"/>
    <w:multiLevelType w:val="multilevel"/>
    <w:tmpl w:val="F4BEDE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F6CBA"/>
    <w:multiLevelType w:val="multilevel"/>
    <w:tmpl w:val="DD74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36BA6"/>
    <w:multiLevelType w:val="hybridMultilevel"/>
    <w:tmpl w:val="0388E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56EAE"/>
    <w:multiLevelType w:val="multilevel"/>
    <w:tmpl w:val="9C90DF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D0A2F"/>
    <w:multiLevelType w:val="multilevel"/>
    <w:tmpl w:val="D7F2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E428A"/>
    <w:multiLevelType w:val="multilevel"/>
    <w:tmpl w:val="DE785A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C1626"/>
    <w:multiLevelType w:val="multilevel"/>
    <w:tmpl w:val="BA6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835A3"/>
    <w:multiLevelType w:val="multilevel"/>
    <w:tmpl w:val="E8B03B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07E3B"/>
    <w:multiLevelType w:val="multilevel"/>
    <w:tmpl w:val="F5903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D17C6C"/>
    <w:multiLevelType w:val="multilevel"/>
    <w:tmpl w:val="0616D0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437B31"/>
    <w:multiLevelType w:val="multilevel"/>
    <w:tmpl w:val="D59A00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A0296"/>
    <w:multiLevelType w:val="multilevel"/>
    <w:tmpl w:val="A468B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D4F88"/>
    <w:multiLevelType w:val="multilevel"/>
    <w:tmpl w:val="CF4E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171D"/>
    <w:multiLevelType w:val="multilevel"/>
    <w:tmpl w:val="F10C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32EFF"/>
    <w:multiLevelType w:val="multilevel"/>
    <w:tmpl w:val="68F63A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BA2EBF"/>
    <w:multiLevelType w:val="multilevel"/>
    <w:tmpl w:val="FFE807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91530"/>
    <w:multiLevelType w:val="multilevel"/>
    <w:tmpl w:val="0D0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933393"/>
    <w:multiLevelType w:val="multilevel"/>
    <w:tmpl w:val="8D4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540A72"/>
    <w:multiLevelType w:val="multilevel"/>
    <w:tmpl w:val="BEBE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4678B"/>
    <w:multiLevelType w:val="multilevel"/>
    <w:tmpl w:val="09E4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954D7"/>
    <w:multiLevelType w:val="multilevel"/>
    <w:tmpl w:val="1EF62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C677DA"/>
    <w:multiLevelType w:val="multilevel"/>
    <w:tmpl w:val="6FEC29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A5D24"/>
    <w:multiLevelType w:val="multilevel"/>
    <w:tmpl w:val="D586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22CF3"/>
    <w:multiLevelType w:val="multilevel"/>
    <w:tmpl w:val="205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473DB"/>
    <w:multiLevelType w:val="multilevel"/>
    <w:tmpl w:val="EDE87C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735FB4"/>
    <w:multiLevelType w:val="multilevel"/>
    <w:tmpl w:val="94C605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E55EA"/>
    <w:multiLevelType w:val="multilevel"/>
    <w:tmpl w:val="5E6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7D52F9"/>
    <w:multiLevelType w:val="multilevel"/>
    <w:tmpl w:val="B4BE6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787ADD"/>
    <w:multiLevelType w:val="multilevel"/>
    <w:tmpl w:val="7316A9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C21467"/>
    <w:multiLevelType w:val="multilevel"/>
    <w:tmpl w:val="B3CC31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0407E3"/>
    <w:multiLevelType w:val="multilevel"/>
    <w:tmpl w:val="85D0DD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606CDE"/>
    <w:multiLevelType w:val="multilevel"/>
    <w:tmpl w:val="B72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7A57AA"/>
    <w:multiLevelType w:val="multilevel"/>
    <w:tmpl w:val="BCC0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D6DEB"/>
    <w:multiLevelType w:val="multilevel"/>
    <w:tmpl w:val="527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8218DE"/>
    <w:multiLevelType w:val="multilevel"/>
    <w:tmpl w:val="4554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755F2E"/>
    <w:multiLevelType w:val="multilevel"/>
    <w:tmpl w:val="47D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444672"/>
    <w:multiLevelType w:val="multilevel"/>
    <w:tmpl w:val="6828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C7EFE"/>
    <w:multiLevelType w:val="multilevel"/>
    <w:tmpl w:val="71F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F20AB5"/>
    <w:multiLevelType w:val="multilevel"/>
    <w:tmpl w:val="E36A1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462926">
    <w:abstractNumId w:val="20"/>
  </w:num>
  <w:num w:numId="2" w16cid:durableId="141506320">
    <w:abstractNumId w:val="1"/>
  </w:num>
  <w:num w:numId="3" w16cid:durableId="1047140016">
    <w:abstractNumId w:val="40"/>
  </w:num>
  <w:num w:numId="4" w16cid:durableId="1062142110">
    <w:abstractNumId w:val="12"/>
  </w:num>
  <w:num w:numId="5" w16cid:durableId="1063331229">
    <w:abstractNumId w:val="36"/>
  </w:num>
  <w:num w:numId="6" w16cid:durableId="446438107">
    <w:abstractNumId w:val="21"/>
  </w:num>
  <w:num w:numId="7" w16cid:durableId="1429740664">
    <w:abstractNumId w:val="2"/>
  </w:num>
  <w:num w:numId="8" w16cid:durableId="1321343860">
    <w:abstractNumId w:val="15"/>
  </w:num>
  <w:num w:numId="9" w16cid:durableId="2085183131">
    <w:abstractNumId w:val="37"/>
  </w:num>
  <w:num w:numId="10" w16cid:durableId="28069332">
    <w:abstractNumId w:val="34"/>
  </w:num>
  <w:num w:numId="11" w16cid:durableId="1991402685">
    <w:abstractNumId w:val="5"/>
  </w:num>
  <w:num w:numId="12" w16cid:durableId="1635670796">
    <w:abstractNumId w:val="31"/>
  </w:num>
  <w:num w:numId="13" w16cid:durableId="703672020">
    <w:abstractNumId w:val="16"/>
  </w:num>
  <w:num w:numId="14" w16cid:durableId="1028608568">
    <w:abstractNumId w:val="8"/>
  </w:num>
  <w:num w:numId="15" w16cid:durableId="1269968187">
    <w:abstractNumId w:val="42"/>
  </w:num>
  <w:num w:numId="16" w16cid:durableId="690692489">
    <w:abstractNumId w:val="39"/>
  </w:num>
  <w:num w:numId="17" w16cid:durableId="577248164">
    <w:abstractNumId w:val="23"/>
  </w:num>
  <w:num w:numId="18" w16cid:durableId="159975080">
    <w:abstractNumId w:val="26"/>
  </w:num>
  <w:num w:numId="19" w16cid:durableId="1965773998">
    <w:abstractNumId w:val="33"/>
  </w:num>
  <w:num w:numId="20" w16cid:durableId="1963265152">
    <w:abstractNumId w:val="27"/>
  </w:num>
  <w:num w:numId="21" w16cid:durableId="129326532">
    <w:abstractNumId w:val="22"/>
  </w:num>
  <w:num w:numId="22" w16cid:durableId="45644091">
    <w:abstractNumId w:val="9"/>
  </w:num>
  <w:num w:numId="23" w16cid:durableId="632059801">
    <w:abstractNumId w:val="10"/>
  </w:num>
  <w:num w:numId="24" w16cid:durableId="1160538187">
    <w:abstractNumId w:val="3"/>
  </w:num>
  <w:num w:numId="25" w16cid:durableId="317000762">
    <w:abstractNumId w:val="28"/>
  </w:num>
  <w:num w:numId="26" w16cid:durableId="1178546139">
    <w:abstractNumId w:val="29"/>
  </w:num>
  <w:num w:numId="27" w16cid:durableId="1490711602">
    <w:abstractNumId w:val="14"/>
  </w:num>
  <w:num w:numId="28" w16cid:durableId="1897083625">
    <w:abstractNumId w:val="38"/>
  </w:num>
  <w:num w:numId="29" w16cid:durableId="2006932556">
    <w:abstractNumId w:val="32"/>
  </w:num>
  <w:num w:numId="30" w16cid:durableId="750661832">
    <w:abstractNumId w:val="7"/>
  </w:num>
  <w:num w:numId="31" w16cid:durableId="1310666763">
    <w:abstractNumId w:val="18"/>
  </w:num>
  <w:num w:numId="32" w16cid:durableId="511533700">
    <w:abstractNumId w:val="24"/>
  </w:num>
  <w:num w:numId="33" w16cid:durableId="1652635795">
    <w:abstractNumId w:val="11"/>
  </w:num>
  <w:num w:numId="34" w16cid:durableId="510028338">
    <w:abstractNumId w:val="13"/>
  </w:num>
  <w:num w:numId="35" w16cid:durableId="569385377">
    <w:abstractNumId w:val="17"/>
  </w:num>
  <w:num w:numId="36" w16cid:durableId="1088624824">
    <w:abstractNumId w:val="30"/>
  </w:num>
  <w:num w:numId="37" w16cid:durableId="805856525">
    <w:abstractNumId w:val="41"/>
  </w:num>
  <w:num w:numId="38" w16cid:durableId="954290481">
    <w:abstractNumId w:val="35"/>
  </w:num>
  <w:num w:numId="39" w16cid:durableId="1805155986">
    <w:abstractNumId w:val="0"/>
  </w:num>
  <w:num w:numId="40" w16cid:durableId="1509447732">
    <w:abstractNumId w:val="4"/>
  </w:num>
  <w:num w:numId="41" w16cid:durableId="1189443956">
    <w:abstractNumId w:val="25"/>
  </w:num>
  <w:num w:numId="42" w16cid:durableId="998389357">
    <w:abstractNumId w:val="19"/>
  </w:num>
  <w:num w:numId="43" w16cid:durableId="1610819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797"/>
    <w:rsid w:val="000918A3"/>
    <w:rsid w:val="00526797"/>
    <w:rsid w:val="0055509D"/>
    <w:rsid w:val="00592EFF"/>
    <w:rsid w:val="00664FC4"/>
    <w:rsid w:val="006F61EA"/>
    <w:rsid w:val="00706B93"/>
    <w:rsid w:val="00771360"/>
    <w:rsid w:val="00845CAE"/>
    <w:rsid w:val="00A23992"/>
    <w:rsid w:val="00AE2011"/>
    <w:rsid w:val="00B832ED"/>
    <w:rsid w:val="00C637FE"/>
    <w:rsid w:val="00FC5B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4A315"/>
  <w15:chartTrackingRefBased/>
  <w15:docId w15:val="{B69B5C9F-FAF1-462B-98D3-A821A95A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6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6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97"/>
    <w:rPr>
      <w:rFonts w:eastAsiaTheme="majorEastAsia" w:cstheme="majorBidi"/>
      <w:color w:val="272727" w:themeColor="text1" w:themeTint="D8"/>
    </w:rPr>
  </w:style>
  <w:style w:type="paragraph" w:styleId="Title">
    <w:name w:val="Title"/>
    <w:basedOn w:val="Normal"/>
    <w:next w:val="Normal"/>
    <w:link w:val="TitleChar"/>
    <w:uiPriority w:val="10"/>
    <w:qFormat/>
    <w:rsid w:val="00526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97"/>
    <w:pPr>
      <w:spacing w:before="160"/>
      <w:jc w:val="center"/>
    </w:pPr>
    <w:rPr>
      <w:i/>
      <w:iCs/>
      <w:color w:val="404040" w:themeColor="text1" w:themeTint="BF"/>
    </w:rPr>
  </w:style>
  <w:style w:type="character" w:customStyle="1" w:styleId="QuoteChar">
    <w:name w:val="Quote Char"/>
    <w:basedOn w:val="DefaultParagraphFont"/>
    <w:link w:val="Quote"/>
    <w:uiPriority w:val="29"/>
    <w:rsid w:val="00526797"/>
    <w:rPr>
      <w:i/>
      <w:iCs/>
      <w:color w:val="404040" w:themeColor="text1" w:themeTint="BF"/>
    </w:rPr>
  </w:style>
  <w:style w:type="paragraph" w:styleId="ListParagraph">
    <w:name w:val="List Paragraph"/>
    <w:basedOn w:val="Normal"/>
    <w:uiPriority w:val="34"/>
    <w:qFormat/>
    <w:rsid w:val="00526797"/>
    <w:pPr>
      <w:ind w:left="720"/>
      <w:contextualSpacing/>
    </w:pPr>
  </w:style>
  <w:style w:type="character" w:styleId="IntenseEmphasis">
    <w:name w:val="Intense Emphasis"/>
    <w:basedOn w:val="DefaultParagraphFont"/>
    <w:uiPriority w:val="21"/>
    <w:qFormat/>
    <w:rsid w:val="00526797"/>
    <w:rPr>
      <w:i/>
      <w:iCs/>
      <w:color w:val="0F4761" w:themeColor="accent1" w:themeShade="BF"/>
    </w:rPr>
  </w:style>
  <w:style w:type="paragraph" w:styleId="IntenseQuote">
    <w:name w:val="Intense Quote"/>
    <w:basedOn w:val="Normal"/>
    <w:next w:val="Normal"/>
    <w:link w:val="IntenseQuoteChar"/>
    <w:uiPriority w:val="30"/>
    <w:qFormat/>
    <w:rsid w:val="00526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97"/>
    <w:rPr>
      <w:i/>
      <w:iCs/>
      <w:color w:val="0F4761" w:themeColor="accent1" w:themeShade="BF"/>
    </w:rPr>
  </w:style>
  <w:style w:type="character" w:styleId="IntenseReference">
    <w:name w:val="Intense Reference"/>
    <w:basedOn w:val="DefaultParagraphFont"/>
    <w:uiPriority w:val="32"/>
    <w:qFormat/>
    <w:rsid w:val="00526797"/>
    <w:rPr>
      <w:b/>
      <w:bCs/>
      <w:smallCaps/>
      <w:color w:val="0F4761" w:themeColor="accent1" w:themeShade="BF"/>
      <w:spacing w:val="5"/>
    </w:rPr>
  </w:style>
  <w:style w:type="table" w:styleId="TableGrid">
    <w:name w:val="Table Grid"/>
    <w:basedOn w:val="TableNormal"/>
    <w:uiPriority w:val="39"/>
    <w:rsid w:val="0059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B5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FC5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6753">
      <w:bodyDiv w:val="1"/>
      <w:marLeft w:val="0"/>
      <w:marRight w:val="0"/>
      <w:marTop w:val="0"/>
      <w:marBottom w:val="0"/>
      <w:divBdr>
        <w:top w:val="none" w:sz="0" w:space="0" w:color="auto"/>
        <w:left w:val="none" w:sz="0" w:space="0" w:color="auto"/>
        <w:bottom w:val="none" w:sz="0" w:space="0" w:color="auto"/>
        <w:right w:val="none" w:sz="0" w:space="0" w:color="auto"/>
      </w:divBdr>
    </w:div>
    <w:div w:id="177669007">
      <w:bodyDiv w:val="1"/>
      <w:marLeft w:val="0"/>
      <w:marRight w:val="0"/>
      <w:marTop w:val="0"/>
      <w:marBottom w:val="0"/>
      <w:divBdr>
        <w:top w:val="none" w:sz="0" w:space="0" w:color="auto"/>
        <w:left w:val="none" w:sz="0" w:space="0" w:color="auto"/>
        <w:bottom w:val="none" w:sz="0" w:space="0" w:color="auto"/>
        <w:right w:val="none" w:sz="0" w:space="0" w:color="auto"/>
      </w:divBdr>
    </w:div>
    <w:div w:id="193613530">
      <w:bodyDiv w:val="1"/>
      <w:marLeft w:val="0"/>
      <w:marRight w:val="0"/>
      <w:marTop w:val="0"/>
      <w:marBottom w:val="0"/>
      <w:divBdr>
        <w:top w:val="none" w:sz="0" w:space="0" w:color="auto"/>
        <w:left w:val="none" w:sz="0" w:space="0" w:color="auto"/>
        <w:bottom w:val="none" w:sz="0" w:space="0" w:color="auto"/>
        <w:right w:val="none" w:sz="0" w:space="0" w:color="auto"/>
      </w:divBdr>
    </w:div>
    <w:div w:id="310405228">
      <w:bodyDiv w:val="1"/>
      <w:marLeft w:val="0"/>
      <w:marRight w:val="0"/>
      <w:marTop w:val="0"/>
      <w:marBottom w:val="0"/>
      <w:divBdr>
        <w:top w:val="none" w:sz="0" w:space="0" w:color="auto"/>
        <w:left w:val="none" w:sz="0" w:space="0" w:color="auto"/>
        <w:bottom w:val="none" w:sz="0" w:space="0" w:color="auto"/>
        <w:right w:val="none" w:sz="0" w:space="0" w:color="auto"/>
      </w:divBdr>
    </w:div>
    <w:div w:id="332808074">
      <w:bodyDiv w:val="1"/>
      <w:marLeft w:val="0"/>
      <w:marRight w:val="0"/>
      <w:marTop w:val="0"/>
      <w:marBottom w:val="0"/>
      <w:divBdr>
        <w:top w:val="none" w:sz="0" w:space="0" w:color="auto"/>
        <w:left w:val="none" w:sz="0" w:space="0" w:color="auto"/>
        <w:bottom w:val="none" w:sz="0" w:space="0" w:color="auto"/>
        <w:right w:val="none" w:sz="0" w:space="0" w:color="auto"/>
      </w:divBdr>
    </w:div>
    <w:div w:id="395590452">
      <w:bodyDiv w:val="1"/>
      <w:marLeft w:val="0"/>
      <w:marRight w:val="0"/>
      <w:marTop w:val="0"/>
      <w:marBottom w:val="0"/>
      <w:divBdr>
        <w:top w:val="none" w:sz="0" w:space="0" w:color="auto"/>
        <w:left w:val="none" w:sz="0" w:space="0" w:color="auto"/>
        <w:bottom w:val="none" w:sz="0" w:space="0" w:color="auto"/>
        <w:right w:val="none" w:sz="0" w:space="0" w:color="auto"/>
      </w:divBdr>
    </w:div>
    <w:div w:id="414789404">
      <w:bodyDiv w:val="1"/>
      <w:marLeft w:val="0"/>
      <w:marRight w:val="0"/>
      <w:marTop w:val="0"/>
      <w:marBottom w:val="0"/>
      <w:divBdr>
        <w:top w:val="none" w:sz="0" w:space="0" w:color="auto"/>
        <w:left w:val="none" w:sz="0" w:space="0" w:color="auto"/>
        <w:bottom w:val="none" w:sz="0" w:space="0" w:color="auto"/>
        <w:right w:val="none" w:sz="0" w:space="0" w:color="auto"/>
      </w:divBdr>
    </w:div>
    <w:div w:id="441219613">
      <w:bodyDiv w:val="1"/>
      <w:marLeft w:val="0"/>
      <w:marRight w:val="0"/>
      <w:marTop w:val="0"/>
      <w:marBottom w:val="0"/>
      <w:divBdr>
        <w:top w:val="none" w:sz="0" w:space="0" w:color="auto"/>
        <w:left w:val="none" w:sz="0" w:space="0" w:color="auto"/>
        <w:bottom w:val="none" w:sz="0" w:space="0" w:color="auto"/>
        <w:right w:val="none" w:sz="0" w:space="0" w:color="auto"/>
      </w:divBdr>
    </w:div>
    <w:div w:id="653946067">
      <w:bodyDiv w:val="1"/>
      <w:marLeft w:val="0"/>
      <w:marRight w:val="0"/>
      <w:marTop w:val="0"/>
      <w:marBottom w:val="0"/>
      <w:divBdr>
        <w:top w:val="none" w:sz="0" w:space="0" w:color="auto"/>
        <w:left w:val="none" w:sz="0" w:space="0" w:color="auto"/>
        <w:bottom w:val="none" w:sz="0" w:space="0" w:color="auto"/>
        <w:right w:val="none" w:sz="0" w:space="0" w:color="auto"/>
      </w:divBdr>
    </w:div>
    <w:div w:id="677735965">
      <w:bodyDiv w:val="1"/>
      <w:marLeft w:val="0"/>
      <w:marRight w:val="0"/>
      <w:marTop w:val="0"/>
      <w:marBottom w:val="0"/>
      <w:divBdr>
        <w:top w:val="none" w:sz="0" w:space="0" w:color="auto"/>
        <w:left w:val="none" w:sz="0" w:space="0" w:color="auto"/>
        <w:bottom w:val="none" w:sz="0" w:space="0" w:color="auto"/>
        <w:right w:val="none" w:sz="0" w:space="0" w:color="auto"/>
      </w:divBdr>
    </w:div>
    <w:div w:id="703792047">
      <w:bodyDiv w:val="1"/>
      <w:marLeft w:val="0"/>
      <w:marRight w:val="0"/>
      <w:marTop w:val="0"/>
      <w:marBottom w:val="0"/>
      <w:divBdr>
        <w:top w:val="none" w:sz="0" w:space="0" w:color="auto"/>
        <w:left w:val="none" w:sz="0" w:space="0" w:color="auto"/>
        <w:bottom w:val="none" w:sz="0" w:space="0" w:color="auto"/>
        <w:right w:val="none" w:sz="0" w:space="0" w:color="auto"/>
      </w:divBdr>
    </w:div>
    <w:div w:id="780758198">
      <w:bodyDiv w:val="1"/>
      <w:marLeft w:val="0"/>
      <w:marRight w:val="0"/>
      <w:marTop w:val="0"/>
      <w:marBottom w:val="0"/>
      <w:divBdr>
        <w:top w:val="none" w:sz="0" w:space="0" w:color="auto"/>
        <w:left w:val="none" w:sz="0" w:space="0" w:color="auto"/>
        <w:bottom w:val="none" w:sz="0" w:space="0" w:color="auto"/>
        <w:right w:val="none" w:sz="0" w:space="0" w:color="auto"/>
      </w:divBdr>
    </w:div>
    <w:div w:id="789208971">
      <w:bodyDiv w:val="1"/>
      <w:marLeft w:val="0"/>
      <w:marRight w:val="0"/>
      <w:marTop w:val="0"/>
      <w:marBottom w:val="0"/>
      <w:divBdr>
        <w:top w:val="none" w:sz="0" w:space="0" w:color="auto"/>
        <w:left w:val="none" w:sz="0" w:space="0" w:color="auto"/>
        <w:bottom w:val="none" w:sz="0" w:space="0" w:color="auto"/>
        <w:right w:val="none" w:sz="0" w:space="0" w:color="auto"/>
      </w:divBdr>
    </w:div>
    <w:div w:id="848178978">
      <w:bodyDiv w:val="1"/>
      <w:marLeft w:val="0"/>
      <w:marRight w:val="0"/>
      <w:marTop w:val="0"/>
      <w:marBottom w:val="0"/>
      <w:divBdr>
        <w:top w:val="none" w:sz="0" w:space="0" w:color="auto"/>
        <w:left w:val="none" w:sz="0" w:space="0" w:color="auto"/>
        <w:bottom w:val="none" w:sz="0" w:space="0" w:color="auto"/>
        <w:right w:val="none" w:sz="0" w:space="0" w:color="auto"/>
      </w:divBdr>
    </w:div>
    <w:div w:id="883714671">
      <w:bodyDiv w:val="1"/>
      <w:marLeft w:val="0"/>
      <w:marRight w:val="0"/>
      <w:marTop w:val="0"/>
      <w:marBottom w:val="0"/>
      <w:divBdr>
        <w:top w:val="none" w:sz="0" w:space="0" w:color="auto"/>
        <w:left w:val="none" w:sz="0" w:space="0" w:color="auto"/>
        <w:bottom w:val="none" w:sz="0" w:space="0" w:color="auto"/>
        <w:right w:val="none" w:sz="0" w:space="0" w:color="auto"/>
      </w:divBdr>
    </w:div>
    <w:div w:id="924411559">
      <w:bodyDiv w:val="1"/>
      <w:marLeft w:val="0"/>
      <w:marRight w:val="0"/>
      <w:marTop w:val="0"/>
      <w:marBottom w:val="0"/>
      <w:divBdr>
        <w:top w:val="none" w:sz="0" w:space="0" w:color="auto"/>
        <w:left w:val="none" w:sz="0" w:space="0" w:color="auto"/>
        <w:bottom w:val="none" w:sz="0" w:space="0" w:color="auto"/>
        <w:right w:val="none" w:sz="0" w:space="0" w:color="auto"/>
      </w:divBdr>
    </w:div>
    <w:div w:id="951016185">
      <w:bodyDiv w:val="1"/>
      <w:marLeft w:val="0"/>
      <w:marRight w:val="0"/>
      <w:marTop w:val="0"/>
      <w:marBottom w:val="0"/>
      <w:divBdr>
        <w:top w:val="none" w:sz="0" w:space="0" w:color="auto"/>
        <w:left w:val="none" w:sz="0" w:space="0" w:color="auto"/>
        <w:bottom w:val="none" w:sz="0" w:space="0" w:color="auto"/>
        <w:right w:val="none" w:sz="0" w:space="0" w:color="auto"/>
      </w:divBdr>
    </w:div>
    <w:div w:id="1099834799">
      <w:bodyDiv w:val="1"/>
      <w:marLeft w:val="0"/>
      <w:marRight w:val="0"/>
      <w:marTop w:val="0"/>
      <w:marBottom w:val="0"/>
      <w:divBdr>
        <w:top w:val="none" w:sz="0" w:space="0" w:color="auto"/>
        <w:left w:val="none" w:sz="0" w:space="0" w:color="auto"/>
        <w:bottom w:val="none" w:sz="0" w:space="0" w:color="auto"/>
        <w:right w:val="none" w:sz="0" w:space="0" w:color="auto"/>
      </w:divBdr>
    </w:div>
    <w:div w:id="1104962325">
      <w:bodyDiv w:val="1"/>
      <w:marLeft w:val="0"/>
      <w:marRight w:val="0"/>
      <w:marTop w:val="0"/>
      <w:marBottom w:val="0"/>
      <w:divBdr>
        <w:top w:val="none" w:sz="0" w:space="0" w:color="auto"/>
        <w:left w:val="none" w:sz="0" w:space="0" w:color="auto"/>
        <w:bottom w:val="none" w:sz="0" w:space="0" w:color="auto"/>
        <w:right w:val="none" w:sz="0" w:space="0" w:color="auto"/>
      </w:divBdr>
    </w:div>
    <w:div w:id="1231885960">
      <w:bodyDiv w:val="1"/>
      <w:marLeft w:val="0"/>
      <w:marRight w:val="0"/>
      <w:marTop w:val="0"/>
      <w:marBottom w:val="0"/>
      <w:divBdr>
        <w:top w:val="none" w:sz="0" w:space="0" w:color="auto"/>
        <w:left w:val="none" w:sz="0" w:space="0" w:color="auto"/>
        <w:bottom w:val="none" w:sz="0" w:space="0" w:color="auto"/>
        <w:right w:val="none" w:sz="0" w:space="0" w:color="auto"/>
      </w:divBdr>
    </w:div>
    <w:div w:id="1277566407">
      <w:bodyDiv w:val="1"/>
      <w:marLeft w:val="0"/>
      <w:marRight w:val="0"/>
      <w:marTop w:val="0"/>
      <w:marBottom w:val="0"/>
      <w:divBdr>
        <w:top w:val="none" w:sz="0" w:space="0" w:color="auto"/>
        <w:left w:val="none" w:sz="0" w:space="0" w:color="auto"/>
        <w:bottom w:val="none" w:sz="0" w:space="0" w:color="auto"/>
        <w:right w:val="none" w:sz="0" w:space="0" w:color="auto"/>
      </w:divBdr>
    </w:div>
    <w:div w:id="1364213596">
      <w:bodyDiv w:val="1"/>
      <w:marLeft w:val="0"/>
      <w:marRight w:val="0"/>
      <w:marTop w:val="0"/>
      <w:marBottom w:val="0"/>
      <w:divBdr>
        <w:top w:val="none" w:sz="0" w:space="0" w:color="auto"/>
        <w:left w:val="none" w:sz="0" w:space="0" w:color="auto"/>
        <w:bottom w:val="none" w:sz="0" w:space="0" w:color="auto"/>
        <w:right w:val="none" w:sz="0" w:space="0" w:color="auto"/>
      </w:divBdr>
    </w:div>
    <w:div w:id="1383938564">
      <w:bodyDiv w:val="1"/>
      <w:marLeft w:val="0"/>
      <w:marRight w:val="0"/>
      <w:marTop w:val="0"/>
      <w:marBottom w:val="0"/>
      <w:divBdr>
        <w:top w:val="none" w:sz="0" w:space="0" w:color="auto"/>
        <w:left w:val="none" w:sz="0" w:space="0" w:color="auto"/>
        <w:bottom w:val="none" w:sz="0" w:space="0" w:color="auto"/>
        <w:right w:val="none" w:sz="0" w:space="0" w:color="auto"/>
      </w:divBdr>
    </w:div>
    <w:div w:id="1384327650">
      <w:bodyDiv w:val="1"/>
      <w:marLeft w:val="0"/>
      <w:marRight w:val="0"/>
      <w:marTop w:val="0"/>
      <w:marBottom w:val="0"/>
      <w:divBdr>
        <w:top w:val="none" w:sz="0" w:space="0" w:color="auto"/>
        <w:left w:val="none" w:sz="0" w:space="0" w:color="auto"/>
        <w:bottom w:val="none" w:sz="0" w:space="0" w:color="auto"/>
        <w:right w:val="none" w:sz="0" w:space="0" w:color="auto"/>
      </w:divBdr>
      <w:divsChild>
        <w:div w:id="832721835">
          <w:marLeft w:val="0"/>
          <w:marRight w:val="0"/>
          <w:marTop w:val="0"/>
          <w:marBottom w:val="0"/>
          <w:divBdr>
            <w:top w:val="single" w:sz="2" w:space="0" w:color="E3E3E3"/>
            <w:left w:val="single" w:sz="2" w:space="0" w:color="E3E3E3"/>
            <w:bottom w:val="single" w:sz="2" w:space="0" w:color="E3E3E3"/>
            <w:right w:val="single" w:sz="2" w:space="0" w:color="E3E3E3"/>
          </w:divBdr>
          <w:divsChild>
            <w:div w:id="199587222">
              <w:marLeft w:val="0"/>
              <w:marRight w:val="0"/>
              <w:marTop w:val="0"/>
              <w:marBottom w:val="0"/>
              <w:divBdr>
                <w:top w:val="single" w:sz="2" w:space="2" w:color="E3E3E3"/>
                <w:left w:val="single" w:sz="2" w:space="0" w:color="E3E3E3"/>
                <w:bottom w:val="single" w:sz="2" w:space="0" w:color="E3E3E3"/>
                <w:right w:val="single" w:sz="2" w:space="0" w:color="E3E3E3"/>
              </w:divBdr>
              <w:divsChild>
                <w:div w:id="402411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8801470">
          <w:marLeft w:val="0"/>
          <w:marRight w:val="0"/>
          <w:marTop w:val="0"/>
          <w:marBottom w:val="0"/>
          <w:divBdr>
            <w:top w:val="single" w:sz="2" w:space="0" w:color="E3E3E3"/>
            <w:left w:val="single" w:sz="2" w:space="0" w:color="E3E3E3"/>
            <w:bottom w:val="single" w:sz="2" w:space="0" w:color="E3E3E3"/>
            <w:right w:val="single" w:sz="2" w:space="0" w:color="E3E3E3"/>
          </w:divBdr>
          <w:divsChild>
            <w:div w:id="2113209367">
              <w:marLeft w:val="0"/>
              <w:marRight w:val="0"/>
              <w:marTop w:val="0"/>
              <w:marBottom w:val="0"/>
              <w:divBdr>
                <w:top w:val="single" w:sz="2" w:space="2" w:color="E3E3E3"/>
                <w:left w:val="single" w:sz="2" w:space="0" w:color="E3E3E3"/>
                <w:bottom w:val="single" w:sz="2" w:space="0" w:color="E3E3E3"/>
                <w:right w:val="single" w:sz="2" w:space="0" w:color="E3E3E3"/>
              </w:divBdr>
              <w:divsChild>
                <w:div w:id="1850751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7384325">
      <w:bodyDiv w:val="1"/>
      <w:marLeft w:val="0"/>
      <w:marRight w:val="0"/>
      <w:marTop w:val="0"/>
      <w:marBottom w:val="0"/>
      <w:divBdr>
        <w:top w:val="none" w:sz="0" w:space="0" w:color="auto"/>
        <w:left w:val="none" w:sz="0" w:space="0" w:color="auto"/>
        <w:bottom w:val="none" w:sz="0" w:space="0" w:color="auto"/>
        <w:right w:val="none" w:sz="0" w:space="0" w:color="auto"/>
      </w:divBdr>
    </w:div>
    <w:div w:id="1444689800">
      <w:bodyDiv w:val="1"/>
      <w:marLeft w:val="0"/>
      <w:marRight w:val="0"/>
      <w:marTop w:val="0"/>
      <w:marBottom w:val="0"/>
      <w:divBdr>
        <w:top w:val="none" w:sz="0" w:space="0" w:color="auto"/>
        <w:left w:val="none" w:sz="0" w:space="0" w:color="auto"/>
        <w:bottom w:val="none" w:sz="0" w:space="0" w:color="auto"/>
        <w:right w:val="none" w:sz="0" w:space="0" w:color="auto"/>
      </w:divBdr>
    </w:div>
    <w:div w:id="1702582588">
      <w:bodyDiv w:val="1"/>
      <w:marLeft w:val="0"/>
      <w:marRight w:val="0"/>
      <w:marTop w:val="0"/>
      <w:marBottom w:val="0"/>
      <w:divBdr>
        <w:top w:val="none" w:sz="0" w:space="0" w:color="auto"/>
        <w:left w:val="none" w:sz="0" w:space="0" w:color="auto"/>
        <w:bottom w:val="none" w:sz="0" w:space="0" w:color="auto"/>
        <w:right w:val="none" w:sz="0" w:space="0" w:color="auto"/>
      </w:divBdr>
    </w:div>
    <w:div w:id="1709645757">
      <w:bodyDiv w:val="1"/>
      <w:marLeft w:val="0"/>
      <w:marRight w:val="0"/>
      <w:marTop w:val="0"/>
      <w:marBottom w:val="0"/>
      <w:divBdr>
        <w:top w:val="none" w:sz="0" w:space="0" w:color="auto"/>
        <w:left w:val="none" w:sz="0" w:space="0" w:color="auto"/>
        <w:bottom w:val="none" w:sz="0" w:space="0" w:color="auto"/>
        <w:right w:val="none" w:sz="0" w:space="0" w:color="auto"/>
      </w:divBdr>
    </w:div>
    <w:div w:id="1885409123">
      <w:bodyDiv w:val="1"/>
      <w:marLeft w:val="0"/>
      <w:marRight w:val="0"/>
      <w:marTop w:val="0"/>
      <w:marBottom w:val="0"/>
      <w:divBdr>
        <w:top w:val="none" w:sz="0" w:space="0" w:color="auto"/>
        <w:left w:val="none" w:sz="0" w:space="0" w:color="auto"/>
        <w:bottom w:val="none" w:sz="0" w:space="0" w:color="auto"/>
        <w:right w:val="none" w:sz="0" w:space="0" w:color="auto"/>
      </w:divBdr>
    </w:div>
    <w:div w:id="21079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34</Pages>
  <Words>9847</Words>
  <Characters>59679</Characters>
  <Application>Microsoft Office Word</Application>
  <DocSecurity>0</DocSecurity>
  <Lines>1491</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ADNAN SIDDIQUI</dc:creator>
  <cp:keywords/>
  <dc:description/>
  <cp:lastModifiedBy>MOHAMMAD ADNAN SIDDIQUI</cp:lastModifiedBy>
  <cp:revision>4</cp:revision>
  <cp:lastPrinted>2024-05-21T07:51:00Z</cp:lastPrinted>
  <dcterms:created xsi:type="dcterms:W3CDTF">2024-05-17T17:24:00Z</dcterms:created>
  <dcterms:modified xsi:type="dcterms:W3CDTF">2024-05-21T07:54:00Z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3a804f9d-3733-4b23-8c30-cdd53097d6e1</vt:lpwstr>
  </property>
</Properties>
</file>