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Times New Roman" w:cs="Times New Roman"/>
          <w:b/>
          <w:bCs/>
          <w:color w:val="000000"/>
          <w:kern w:val="0"/>
          <w:sz w:val="24"/>
          <w:szCs w:val="24"/>
          <w:u w:val="none"/>
          <w:lang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w:t>
      </w:r>
      <w:r>
        <w:rPr>
          <w:rFonts w:ascii="Times New Roman" w:hAnsi="Times New Roman" w:eastAsia="Times New Roman" w:cs="Times New Roman"/>
          <w:b/>
          <w:bCs/>
          <w:color w:val="000000"/>
          <w:kern w:val="0"/>
          <w:sz w:val="24"/>
          <w:szCs w:val="24"/>
          <w:u w:val="none"/>
          <w:lang w:eastAsia="en-IN"/>
          <w14:ligatures w14:val="none"/>
        </w:rPr>
        <w:t>A STUDY OF INVESTOR BEHAVIOR TOWARDS TAX SAVING INSTRUMENTS. A STUDY IN RAIGARH</w:t>
      </w:r>
      <w:r>
        <w:rPr>
          <w:rFonts w:hint="default" w:ascii="Times New Roman" w:hAnsi="Times New Roman" w:eastAsia="Times New Roman" w:cs="Times New Roman"/>
          <w:b/>
          <w:bCs/>
          <w:color w:val="000000"/>
          <w:kern w:val="0"/>
          <w:sz w:val="24"/>
          <w:szCs w:val="24"/>
          <w:u w:val="none"/>
          <w:lang w:val="en-US" w:eastAsia="en-IN"/>
          <w14:ligatures w14:val="none"/>
        </w:rPr>
        <w:t>”</w:t>
      </w:r>
      <w:r>
        <w:rPr>
          <w:rFonts w:ascii="Times New Roman" w:hAnsi="Times New Roman" w:eastAsia="Times New Roman" w:cs="Times New Roman"/>
          <w:b/>
          <w:bCs/>
          <w:color w:val="000000"/>
          <w:kern w:val="0"/>
          <w:sz w:val="24"/>
          <w:szCs w:val="24"/>
          <w:u w:val="none"/>
          <w:lang w:eastAsia="en-IN"/>
          <w14:ligatures w14:val="none"/>
        </w:rPr>
        <w:t xml:space="preserve"> </w:t>
      </w:r>
    </w:p>
    <w:p>
      <w:pPr>
        <w:jc w:val="both"/>
        <w:rPr>
          <w:rFonts w:ascii="Times New Roman" w:hAnsi="Times New Roman" w:eastAsia="Times New Roman" w:cs="Times New Roman"/>
          <w:b/>
          <w:bCs/>
          <w:color w:val="000000"/>
          <w:kern w:val="0"/>
          <w:sz w:val="24"/>
          <w:szCs w:val="24"/>
          <w:u w:val="none"/>
          <w:lang w:eastAsia="en-IN"/>
          <w14:ligatures w14:val="none"/>
        </w:rPr>
      </w:pPr>
    </w:p>
    <w:p>
      <w:pPr>
        <w:numPr>
          <w:ilvl w:val="0"/>
          <w:numId w:val="1"/>
        </w:numPr>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Ayushi Chelshi Bhagat, MBA</w:t>
      </w:r>
    </w:p>
    <w:p>
      <w:pPr>
        <w:numPr>
          <w:ilvl w:val="0"/>
          <w:numId w:val="0"/>
        </w:numPr>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Amity Business School</w:t>
      </w:r>
    </w:p>
    <w:p>
      <w:pPr>
        <w:numPr>
          <w:ilvl w:val="0"/>
          <w:numId w:val="0"/>
        </w:numPr>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 xml:space="preserve">Amity University Chhattisgarh </w:t>
      </w:r>
    </w:p>
    <w:p>
      <w:pPr>
        <w:numPr>
          <w:ilvl w:val="0"/>
          <w:numId w:val="0"/>
        </w:numPr>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fldChar w:fldCharType="begin"/>
      </w:r>
      <w:r>
        <w:rPr>
          <w:rFonts w:hint="default" w:ascii="Times New Roman" w:hAnsi="Times New Roman" w:eastAsia="Times New Roman" w:cs="Times New Roman"/>
          <w:b/>
          <w:bCs/>
          <w:color w:val="000000"/>
          <w:kern w:val="0"/>
          <w:sz w:val="24"/>
          <w:szCs w:val="24"/>
          <w:u w:val="none"/>
          <w:lang w:val="en-US" w:eastAsia="en-IN"/>
          <w14:ligatures w14:val="none"/>
        </w:rPr>
        <w:instrText xml:space="preserve"> HYPERLINK "mailto:ayushichelshibhagat@gmail.com" </w:instrText>
      </w:r>
      <w:r>
        <w:rPr>
          <w:rFonts w:hint="default" w:ascii="Times New Roman" w:hAnsi="Times New Roman" w:eastAsia="Times New Roman" w:cs="Times New Roman"/>
          <w:b/>
          <w:bCs/>
          <w:color w:val="000000"/>
          <w:kern w:val="0"/>
          <w:sz w:val="24"/>
          <w:szCs w:val="24"/>
          <w:u w:val="none"/>
          <w:lang w:val="en-US" w:eastAsia="en-IN"/>
          <w14:ligatures w14:val="none"/>
        </w:rPr>
        <w:fldChar w:fldCharType="separate"/>
      </w:r>
      <w:r>
        <w:rPr>
          <w:rStyle w:val="6"/>
          <w:rFonts w:hint="default" w:ascii="Times New Roman" w:hAnsi="Times New Roman" w:eastAsia="Times New Roman" w:cs="Times New Roman"/>
          <w:b/>
          <w:bCs/>
          <w:color w:val="000000"/>
          <w:kern w:val="0"/>
          <w:sz w:val="24"/>
          <w:szCs w:val="24"/>
          <w:lang w:val="en-US" w:eastAsia="en-IN"/>
          <w14:ligatures w14:val="none"/>
        </w:rPr>
        <w:t>ayushichelshibhagat@gmail.com</w:t>
      </w:r>
      <w:r>
        <w:rPr>
          <w:rFonts w:hint="default" w:ascii="Times New Roman" w:hAnsi="Times New Roman" w:eastAsia="Times New Roman" w:cs="Times New Roman"/>
          <w:b/>
          <w:bCs/>
          <w:color w:val="000000"/>
          <w:kern w:val="0"/>
          <w:sz w:val="24"/>
          <w:szCs w:val="24"/>
          <w:u w:val="none"/>
          <w:lang w:val="en-US" w:eastAsia="en-IN"/>
          <w14:ligatures w14:val="none"/>
        </w:rPr>
        <w:fldChar w:fldCharType="end"/>
      </w:r>
    </w:p>
    <w:p>
      <w:pPr>
        <w:numPr>
          <w:ilvl w:val="0"/>
          <w:numId w:val="0"/>
        </w:numPr>
        <w:jc w:val="both"/>
        <w:rPr>
          <w:rFonts w:hint="default" w:ascii="Times New Roman" w:hAnsi="Times New Roman" w:eastAsia="Times New Roman" w:cs="Times New Roman"/>
          <w:b/>
          <w:bCs/>
          <w:color w:val="000000"/>
          <w:kern w:val="0"/>
          <w:sz w:val="24"/>
          <w:szCs w:val="24"/>
          <w:u w:val="none"/>
          <w:lang w:val="en-US" w:eastAsia="en-IN"/>
          <w14:ligatures w14:val="none"/>
        </w:rPr>
      </w:pPr>
    </w:p>
    <w:p>
      <w:pPr>
        <w:numPr>
          <w:ilvl w:val="0"/>
          <w:numId w:val="1"/>
        </w:numPr>
        <w:ind w:left="0" w:leftChars="0" w:firstLine="0" w:firstLine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Dr. Sumita Dave,</w:t>
      </w:r>
    </w:p>
    <w:p>
      <w:pPr>
        <w:numPr>
          <w:ilvl w:val="0"/>
          <w:numId w:val="0"/>
        </w:numPr>
        <w:ind w:left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Deputy pro vice chancellor</w:t>
      </w:r>
    </w:p>
    <w:p>
      <w:pPr>
        <w:numPr>
          <w:ilvl w:val="0"/>
          <w:numId w:val="0"/>
        </w:numPr>
        <w:ind w:left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Amity Business School</w:t>
      </w:r>
    </w:p>
    <w:p>
      <w:pPr>
        <w:numPr>
          <w:ilvl w:val="0"/>
          <w:numId w:val="0"/>
        </w:numPr>
        <w:ind w:left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Amity University Chhattisgarh</w:t>
      </w:r>
    </w:p>
    <w:p>
      <w:pPr>
        <w:numPr>
          <w:ilvl w:val="0"/>
          <w:numId w:val="0"/>
        </w:numPr>
        <w:ind w:left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fldChar w:fldCharType="begin"/>
      </w:r>
      <w:r>
        <w:rPr>
          <w:rFonts w:hint="default" w:ascii="Times New Roman" w:hAnsi="Times New Roman" w:eastAsia="Times New Roman" w:cs="Times New Roman"/>
          <w:b/>
          <w:bCs/>
          <w:color w:val="000000"/>
          <w:kern w:val="0"/>
          <w:sz w:val="24"/>
          <w:szCs w:val="24"/>
          <w:u w:val="none"/>
          <w:lang w:val="en-US" w:eastAsia="en-IN"/>
          <w14:ligatures w14:val="none"/>
        </w:rPr>
        <w:instrText xml:space="preserve"> HYPERLINK "mailto:sdave@rpr.amity.edu" </w:instrText>
      </w:r>
      <w:r>
        <w:rPr>
          <w:rFonts w:hint="default" w:ascii="Times New Roman" w:hAnsi="Times New Roman" w:eastAsia="Times New Roman" w:cs="Times New Roman"/>
          <w:b/>
          <w:bCs/>
          <w:color w:val="000000"/>
          <w:kern w:val="0"/>
          <w:sz w:val="24"/>
          <w:szCs w:val="24"/>
          <w:u w:val="none"/>
          <w:lang w:val="en-US" w:eastAsia="en-IN"/>
          <w14:ligatures w14:val="none"/>
        </w:rPr>
        <w:fldChar w:fldCharType="separate"/>
      </w:r>
      <w:r>
        <w:rPr>
          <w:rStyle w:val="6"/>
          <w:rFonts w:hint="default" w:ascii="Times New Roman" w:hAnsi="Times New Roman" w:eastAsia="Times New Roman" w:cs="Times New Roman"/>
          <w:b/>
          <w:bCs/>
          <w:color w:val="000000"/>
          <w:kern w:val="0"/>
          <w:sz w:val="24"/>
          <w:szCs w:val="24"/>
          <w:lang w:val="en-US" w:eastAsia="en-IN"/>
          <w14:ligatures w14:val="none"/>
        </w:rPr>
        <w:t>sdave@rpr.amity.edu</w:t>
      </w:r>
      <w:r>
        <w:rPr>
          <w:rFonts w:hint="default" w:ascii="Times New Roman" w:hAnsi="Times New Roman" w:eastAsia="Times New Roman" w:cs="Times New Roman"/>
          <w:b/>
          <w:bCs/>
          <w:color w:val="000000"/>
          <w:kern w:val="0"/>
          <w:sz w:val="24"/>
          <w:szCs w:val="24"/>
          <w:u w:val="none"/>
          <w:lang w:val="en-US" w:eastAsia="en-IN"/>
          <w14:ligatures w14:val="none"/>
        </w:rPr>
        <w:fldChar w:fldCharType="end"/>
      </w:r>
    </w:p>
    <w:p>
      <w:pPr>
        <w:numPr>
          <w:ilvl w:val="0"/>
          <w:numId w:val="0"/>
        </w:numPr>
        <w:ind w:leftChars="0"/>
        <w:jc w:val="both"/>
        <w:rPr>
          <w:rFonts w:hint="default" w:ascii="Times New Roman" w:hAnsi="Times New Roman" w:eastAsia="Times New Roman" w:cs="Times New Roman"/>
          <w:b/>
          <w:bCs/>
          <w:color w:val="000000"/>
          <w:kern w:val="0"/>
          <w:sz w:val="24"/>
          <w:szCs w:val="24"/>
          <w:u w:val="none"/>
          <w:lang w:val="en-US" w:eastAsia="en-IN"/>
          <w14:ligatures w14:val="none"/>
        </w:rPr>
      </w:pPr>
      <w:r>
        <w:rPr>
          <w:rFonts w:hint="default" w:ascii="Times New Roman" w:hAnsi="Times New Roman" w:eastAsia="Times New Roman" w:cs="Times New Roman"/>
          <w:b/>
          <w:bCs/>
          <w:color w:val="000000"/>
          <w:kern w:val="0"/>
          <w:sz w:val="24"/>
          <w:szCs w:val="24"/>
          <w:u w:val="none"/>
          <w:lang w:val="en-US" w:eastAsia="en-IN"/>
          <w14:ligatures w14:val="none"/>
        </w:rPr>
        <w:t xml:space="preserve">  </w:t>
      </w:r>
    </w:p>
    <w:p>
      <w:pPr>
        <w:jc w:val="both"/>
        <w:rPr>
          <w:rFonts w:ascii="Times New Roman" w:hAnsi="Times New Roman" w:eastAsia="Times New Roman" w:cs="Times New Roman"/>
          <w:b/>
          <w:bCs/>
          <w:color w:val="000000"/>
          <w:kern w:val="0"/>
          <w:sz w:val="24"/>
          <w:szCs w:val="24"/>
          <w:lang w:eastAsia="en-IN"/>
          <w14:ligatures w14:val="none"/>
        </w:rPr>
      </w:pPr>
    </w:p>
    <w:p>
      <w:pPr>
        <w:jc w:val="both"/>
        <w:rPr>
          <w:rFonts w:ascii="Times New Roman" w:hAnsi="Times New Roman" w:eastAsia="Times New Roman" w:cs="Times New Roman"/>
          <w:b/>
          <w:bCs/>
          <w:color w:val="000000"/>
          <w:kern w:val="0"/>
          <w:sz w:val="24"/>
          <w:szCs w:val="24"/>
          <w:lang w:eastAsia="en-IN"/>
          <w14:ligatures w14:val="none"/>
        </w:rPr>
      </w:pPr>
      <w:r>
        <w:rPr>
          <w:rFonts w:ascii="Times New Roman" w:hAnsi="Times New Roman" w:eastAsia="Times New Roman" w:cs="Times New Roman"/>
          <w:b/>
          <w:bCs/>
          <w:color w:val="000000"/>
          <w:kern w:val="0"/>
          <w:sz w:val="24"/>
          <w:szCs w:val="24"/>
          <w:lang w:eastAsia="en-IN"/>
          <w14:ligatures w14:val="none"/>
        </w:rPr>
        <w:t>Abstract</w:t>
      </w: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The tax saving season start from 1</w:t>
      </w:r>
      <w:r>
        <w:rPr>
          <w:rFonts w:ascii="Times New Roman" w:hAnsi="Times New Roman" w:eastAsia="Times New Roman" w:cs="Times New Roman"/>
          <w:color w:val="000000"/>
          <w:kern w:val="0"/>
          <w:sz w:val="24"/>
          <w:szCs w:val="24"/>
          <w:vertAlign w:val="superscript"/>
          <w:lang w:eastAsia="en-IN"/>
          <w14:ligatures w14:val="none"/>
        </w:rPr>
        <w:t>st</w:t>
      </w:r>
      <w:r>
        <w:rPr>
          <w:rFonts w:ascii="Times New Roman" w:hAnsi="Times New Roman" w:eastAsia="Times New Roman" w:cs="Times New Roman"/>
          <w:color w:val="000000"/>
          <w:kern w:val="0"/>
          <w:sz w:val="24"/>
          <w:szCs w:val="24"/>
          <w:lang w:eastAsia="en-IN"/>
          <w14:ligatures w14:val="none"/>
        </w:rPr>
        <w:t xml:space="preserve"> April for both salaried and businessmen as a smart investor, one should look for tax saving investment, which not only provides the benefit of tax exemption but also help earn tax- free income. with the plethora of investment option available for investors for tax saving, it become increasingly difficult to choose a right option. however, for most of the investors the tax planning is let-do-it-later affair. Tax saving is the legitimate way to save the tax out go and every income tax assesses should exercise the option to increase their wealth. the paper aims to analyse the investor behaviour towards tax saving. the tax saving option considered are tax saving fixed deposit, national saving certificates, public provident fund, tax saving mutual fund, life insurance, national pension system (NPS), pension policies and Sukanya Samriddhi yojana (SSY). The study revealed that life insurance, PPF and fixed deposit are the most preferred investment option and NPS and SSY are the least preferred option for tax saving.</w:t>
      </w:r>
    </w:p>
    <w:p>
      <w:pPr>
        <w:pStyle w:val="7"/>
        <w:numPr>
          <w:numId w:val="0"/>
        </w:numPr>
        <w:ind w:left="360" w:leftChars="0"/>
        <w:jc w:val="both"/>
        <w:rPr>
          <w:rFonts w:ascii="Times New Roman" w:hAnsi="Times New Roman" w:eastAsia="Times New Roman" w:cs="Times New Roman"/>
          <w:color w:val="000000"/>
          <w:kern w:val="0"/>
          <w:sz w:val="24"/>
          <w:szCs w:val="24"/>
          <w:lang w:eastAsia="en-IN"/>
          <w14:ligatures w14:val="none"/>
        </w:rPr>
      </w:pPr>
      <w:bookmarkStart w:id="0" w:name="_GoBack"/>
      <w:bookmarkEnd w:id="0"/>
      <w:r>
        <w:rPr>
          <w:rFonts w:ascii="Times New Roman" w:hAnsi="Times New Roman" w:eastAsia="Times New Roman" w:cs="Times New Roman"/>
          <w:b/>
          <w:bCs/>
          <w:color w:val="000000"/>
          <w:kern w:val="0"/>
          <w:sz w:val="24"/>
          <w:szCs w:val="24"/>
          <w:lang w:eastAsia="en-IN"/>
          <w14:ligatures w14:val="none"/>
        </w:rPr>
        <w:t>Introduction</w:t>
      </w:r>
      <w:r>
        <w:rPr>
          <w:rFonts w:ascii="Times New Roman" w:hAnsi="Times New Roman" w:eastAsia="Times New Roman" w:cs="Times New Roman"/>
          <w:color w:val="000000"/>
          <w:kern w:val="0"/>
          <w:sz w:val="24"/>
          <w:szCs w:val="24"/>
          <w:lang w:eastAsia="en-IN"/>
          <w14:ligatures w14:val="none"/>
        </w:rPr>
        <w:t xml:space="preserve"> </w:t>
      </w:r>
    </w:p>
    <w:p>
      <w:pPr>
        <w:pStyle w:val="7"/>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Income tax saving schemes are offered as per the relevant section of the income tax act 1961. The chief among these is the section 80c which offers potential tax saving option of up to Rs.1.5 lakh yearly. There is other section also that provide benefit to individual. Major income tax saving instrument include public provident fund, also called PPF, you can make a maximum contribution of Rs 1.5 lakh per year in this tax saving scheme. PPF cannot be withdrawn before 15 years without penalty. the public provident fund (PPF) scheme is a very popular long – term saving scheme in India because of its combination of tax saving, return and safety. the PPF scheme was launched in 1968 by the finance’s ministry national saving institute. The main objective of the scheme is to help individuals make small saving and provide return in the saving the PPF scheme offers an attractive rate of rate of interest and no tax is required to be paid on the return that are generated from the interest rate. the next tax saving instrument is tax saving fixed deposits which are available for a fixed tenure of 5 years and premature withdrawal, loans or overdraft (OD) facilities are not available for a tax saving FD. There is no auto – renewable facility for tax saving fixed deposits. A tax saving FD is a good choice for an investor, as it provides dual benefit of guaranteed return and low risk. Another avenue of tax savings the NSC scheme which is available at all NSC post offices and the Indian government promotes the NSC scheme. Due to the number of post offices present in Indian and the easy access to these post offices, the scheme has become very popular. The main aim of the scheme is for individual to make small or medium saving, and tax benefit are provided for these saving. Since the scheme is encouraged by the Indian government, the risks of investing in the scheme are low. The scheme was launched mainly for individuals, therefore, non-resident Indians (NRI) and Hindu undivided families (HUF) are not eligible to opt for this scheme. The next avenue is tax saving mutual fund, also known as equity linked saving scheme of ELSS. These funds offer the opportunity for capital appreciation through investment in equities while saving on taxes along the way. Also, long term capital gains from these schemes are tax efficient, while dividend option for such funds will enable capital gains even during the lock in period. the typical lick in period is 3 years for an open-ended scheme and the benefit are provided u/s 80C which entitle investor to tax befit up to Rs 1.5 lakh each year. a maximum of 2 account can be opened, and in the case of twins, a total of 3 account can be opened. The minimum deposit amount is Rs.250 per year and a maximum deposit amount is Rs 1,50,000 per year at interest rate of 7.6% p.a. which is revied by ministry of finance. Account will mature after 21 years from the date on which the account was created, or on the date of marriage of the girl child in whose name the account was created. The central government has introduction the national pension system (NPS) with effect from January 01,2004(except for armed force). NPS was made available to all citizen of India from May 01,2009. Pension fund regulatory and development authority (PFRDA), the regulatory body for NPS, has appointed NSDL as central record</w:t>
      </w:r>
      <w:r>
        <w:rPr>
          <w:rFonts w:hint="default" w:ascii="Times New Roman" w:hAnsi="Times New Roman" w:eastAsia="Times New Roman" w:cs="Times New Roman"/>
          <w:color w:val="000000"/>
          <w:kern w:val="0"/>
          <w:sz w:val="24"/>
          <w:szCs w:val="24"/>
          <w:lang w:val="en-US" w:eastAsia="en-IN"/>
          <w14:ligatures w14:val="none"/>
        </w:rPr>
        <w:t xml:space="preserve"> </w:t>
      </w:r>
      <w:r>
        <w:rPr>
          <w:rFonts w:ascii="Times New Roman" w:hAnsi="Times New Roman" w:eastAsia="Times New Roman" w:cs="Times New Roman"/>
          <w:color w:val="000000"/>
          <w:kern w:val="0"/>
          <w:sz w:val="24"/>
          <w:szCs w:val="24"/>
          <w:lang w:eastAsia="en-IN"/>
          <w14:ligatures w14:val="none"/>
        </w:rPr>
        <w:t>keeping agency (CRA) for national pension system. CRA is the first of its kind venture in India which will carry out the function of record keeping, administration and customer services for all subscribers under NPS. CRA shall issue a permanent retirement account number (PRAN) to each subscriber and maintain data base of each permanent retirement account along with recording transaction relating to each PRAN. An additional deduction for investment up to Rs.50,000 in NPS (tier I account) is available exclusively to NPS subscriber under subsection 80CCD(1B). the tax saving life insurance plans include policies taken for yourself, or your spouse, or dependent children. you can claim deduction under section 80C if premium paid is not over 10% of the sum assured in the policy, if the policy has been purchased after April 01,2012. if the policy has been purchased before April 01 ,2012 then the premium must not be over 20% of the sum assured.</w:t>
      </w:r>
    </w:p>
    <w:p>
      <w:pPr>
        <w:pStyle w:val="7"/>
        <w:jc w:val="both"/>
        <w:rPr>
          <w:rFonts w:ascii="Times New Roman" w:hAnsi="Times New Roman" w:eastAsia="Times New Roman" w:cs="Times New Roman"/>
          <w:color w:val="000000"/>
          <w:kern w:val="0"/>
          <w:sz w:val="24"/>
          <w:szCs w:val="24"/>
          <w:lang w:eastAsia="en-IN"/>
          <w14:ligatures w14:val="none"/>
        </w:rPr>
      </w:pPr>
    </w:p>
    <w:p>
      <w:pPr>
        <w:pStyle w:val="7"/>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b/>
          <w:bCs/>
          <w:sz w:val="24"/>
          <w:szCs w:val="24"/>
        </w:rPr>
        <w:t>Review Of Literature</w:t>
      </w:r>
    </w:p>
    <w:p>
      <w:pPr>
        <w:pStyle w:val="7"/>
        <w:jc w:val="both"/>
        <w:rPr>
          <w:rFonts w:ascii="Times New Roman" w:hAnsi="Times New Roman" w:cs="Times New Roman"/>
          <w:sz w:val="24"/>
          <w:szCs w:val="24"/>
        </w:rPr>
      </w:pPr>
      <w:r>
        <w:rPr>
          <w:rFonts w:ascii="Times New Roman" w:hAnsi="Times New Roman" w:cs="Times New Roman"/>
          <w:b/>
          <w:bCs/>
          <w:sz w:val="24"/>
          <w:szCs w:val="24"/>
        </w:rPr>
        <w:t>Lall (1983)</w:t>
      </w:r>
      <w:r>
        <w:rPr>
          <w:rFonts w:ascii="Times New Roman" w:hAnsi="Times New Roman" w:cs="Times New Roman"/>
          <w:sz w:val="24"/>
          <w:szCs w:val="24"/>
        </w:rPr>
        <w:t xml:space="preserve"> quantified the extend of tax savings due to fiscal incentives granted for corporation taxes on the basis of sample study of 223 companies for the period 1961- 62 to 1975. The study found that effective tax rate was 45.7 percent as compared to the average statutory tax rate 54.9 percent. So, the return on corporate investment substantially improved due to tax saving arising from fiscal incentives. The study also highlighted that the capital-intensive industries obtained maximum benefit from fiscal incentives and tax base diminution effect was highlight in engineering industry followed by textile and chemical industry. Further, larger companies were major beneficiaries as they availed tax holidays.</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Kalyani (1991)</w:t>
      </w:r>
      <w:r>
        <w:rPr>
          <w:rFonts w:ascii="Times New Roman" w:hAnsi="Times New Roman" w:cs="Times New Roman"/>
          <w:sz w:val="24"/>
          <w:szCs w:val="24"/>
        </w:rPr>
        <w:t xml:space="preserve"> conducted a study on tax planning of salaried employees in Coimbatore city for the financial year 1988-89. This study identified that older the age, higher the tax liability; graduates and professionals have higher tax liability; private sector employees get higher income than the government employees; tax payment decrease when tax-saving investments increases; tax-saving investments increase along the income; and employees preferred to invest in Life Insurance Corporation, Provident Fund and National Saving Certificates.</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 xml:space="preserve"> Job (1995)</w:t>
      </w:r>
      <w:r>
        <w:rPr>
          <w:rFonts w:ascii="Times New Roman" w:hAnsi="Times New Roman" w:cs="Times New Roman"/>
          <w:sz w:val="24"/>
          <w:szCs w:val="24"/>
        </w:rPr>
        <w:t xml:space="preserve"> conducted a study on “Investment Planning with Special Reference to State Government Officers in Palakkad District”. This study identifies the relationship between income and saving schemes and awareness of various schemes of employees. This study also analyses the reasons for preferring a particular investment scheme and utilization of tax concession by the employees. The findings of the study are; the saving is made to get regular income in future: profitability, liquidity, safety, tax concession and appreciation are the main reasons for the investments.</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Karthikeyan (2001)</w:t>
      </w:r>
      <w:r>
        <w:rPr>
          <w:rFonts w:ascii="Times New Roman" w:hAnsi="Times New Roman" w:cs="Times New Roman"/>
          <w:sz w:val="24"/>
          <w:szCs w:val="24"/>
        </w:rPr>
        <w:t xml:space="preserve"> has conducted research on Small Investors' Perception on Post office Saving Schemes and found that there was significant difference among the four age groups, in the level of awareness for Kisan Vikas Patra (KVP), National Savings Schemes (NSS), and Deposit Scheme for Retired Employees (DSRE), and the overall score confirmed that the level of awareness among Investor in the old age group was higher than in those of the young age group. No difference was observed between male and female investors except for the NSS and KVP. Out of the factors analysed, necessities of life and tax benefits were the two major ones that influence the investors both in semi-urban and urban areas. Majority (73.3 per cent) of investors of both semi</w:t>
      </w:r>
      <w:r>
        <w:rPr>
          <w:rFonts w:hint="default" w:ascii="Times New Roman" w:hAnsi="Times New Roman" w:cs="Times New Roman"/>
          <w:sz w:val="24"/>
          <w:szCs w:val="24"/>
          <w:lang w:val="en-IN"/>
        </w:rPr>
        <w:t xml:space="preserve"> </w:t>
      </w:r>
      <w:r>
        <w:rPr>
          <w:rFonts w:ascii="Times New Roman" w:hAnsi="Times New Roman" w:cs="Times New Roman"/>
          <w:sz w:val="24"/>
          <w:szCs w:val="24"/>
        </w:rPr>
        <w:t>urban and urban areas were very much willing to invest in small savings schemes in future provided they have more for savings.</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 xml:space="preserve"> Chitta Ranjan Sarkar (2004)</w:t>
      </w:r>
      <w:r>
        <w:rPr>
          <w:rFonts w:ascii="Times New Roman" w:hAnsi="Times New Roman" w:cs="Times New Roman"/>
          <w:sz w:val="24"/>
          <w:szCs w:val="24"/>
        </w:rPr>
        <w:t xml:space="preserve"> identified that the basic purpose of tax incentives in India was to motivate the tax payers to save and invest more, particularly in rural and backward areas of the country. The study described and critically evaluated the policy of liberal income tax exemptions and concessions to accelerate the face of growth in India. It was examined various theoretical issue related to the operation of tax incentives. It was provided an overview of present system of income tax incentives in India. Drawing on experience of other countries an attempt had been made to evaluate tax incentives in India.</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R. Ganapathi and S. Anbu Malar (2010)</w:t>
      </w:r>
      <w:r>
        <w:rPr>
          <w:rFonts w:ascii="Times New Roman" w:hAnsi="Times New Roman" w:cs="Times New Roman"/>
          <w:sz w:val="24"/>
          <w:szCs w:val="24"/>
        </w:rPr>
        <w:t xml:space="preserve"> Studied Investors Attitudes towards Post office Deposit Schemes. The post Office has long been known as a medium to inculcate the habit of thrift and savings among the agricultural workers. But over time, its role has changed and it has grown to become one of the best avenues to channel investment from even the wealthy invest  and use them fruitfully in nation building activities. There has been introduction of several types of deposit schemes that cater to the differing needs of different classes of investors. They are well- known for their tax saving schemes, high interest rates and the safety and liquidity that they offer. This has enabled them to compete successfully with the other avenues of investment available to investors like commerce, etc. This study made an attempt to identify the awareness, preference and attitudes of investors towards various deposit schemes offered by the Post Office among 300 respondents of the Coimbatore District.</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 xml:space="preserve"> N. Geetha Dr. M. Ramesh (2011)</w:t>
      </w:r>
      <w:r>
        <w:rPr>
          <w:rFonts w:ascii="Times New Roman" w:hAnsi="Times New Roman" w:cs="Times New Roman"/>
          <w:sz w:val="24"/>
          <w:szCs w:val="24"/>
        </w:rPr>
        <w:t xml:space="preserve"> studied about A Study on People’s Preferences in Investment Behaviour. The person dealing with the planning must know all the various investment choices and how these can be chosen for the purpose of attaining the overall objectives. it is concluded that in Kurumbalur respondents are medium aware about various investment choices but they do not know aware about stock market, equity, bound and debentures. All the age groups give more important to invest in Insurance, NSC, PPF and bank deposit. Income level of a respondent is an impotent factor which affects portfolio of the respondent. Middle age group, Lower income level groups respondents are preferred to invest in Insurance, NSC, PPF and bank deposit rather than any other investment avenues. In Kurumbalur respondents are more aware about various investment avenues like Insurance, PPF, bank deposits, small savings like post office savings etc.</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Ashly Lynn Joseph, Dr M. Prakash (2014)</w:t>
      </w:r>
      <w:r>
        <w:rPr>
          <w:rFonts w:ascii="Times New Roman" w:hAnsi="Times New Roman" w:cs="Times New Roman"/>
          <w:sz w:val="24"/>
          <w:szCs w:val="24"/>
        </w:rPr>
        <w:t xml:space="preserve"> conducted a study on avenues among the people and factors considered for investments. The investment basically refers to the buying of a financial product or any valued item with anticipation that positive returns will be received in the future. People are earning, but they do not know where, when and how to invest their funds or money earned by them. Many people are not willing to take risk for their funds, so many prefer to invest in bank deposits, insurance, post office saving etc. Many of the people are not aware about how to make an investment in share market, equity etc. There might be a chance that the preference of the respondents may be different because of difference in their awareness level, income level etc. All the age groups among my respondents give more importance to invest in bank deposit and Insurance. Income level of a respondent is an important factor which affects investment portfolio of the respondent. Respondents are more aware about various investment avenues like insurance, bank deposits, small savings like post office savings etc.</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 xml:space="preserve"> Sonali Patil, Dr. Kalpana Nandawar (2014)</w:t>
      </w:r>
      <w:r>
        <w:rPr>
          <w:rFonts w:ascii="Times New Roman" w:hAnsi="Times New Roman" w:cs="Times New Roman"/>
          <w:sz w:val="24"/>
          <w:szCs w:val="24"/>
        </w:rPr>
        <w:t xml:space="preserve"> conducted A Study on Preferred Investment Avenues Among Salaried People with Reference to Pune, India. Investors are investing their money with the different objectives such as profit, security, appreciation, Income stability. The researcher has analysed that salaried employees consider the safety as well as good return on investment on regular basis. Respondents are aware about the investment avenues available in India except female investors. He found that there is no relationship between the income level &amp; awareness of investment avenues, The main objectives of investors are future security followed by good return, Bank deposit is the first preference given by the investors for investment</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 xml:space="preserve"> Deepak Sood and Dr. Navdeep Kaur (2015)</w:t>
      </w:r>
      <w:r>
        <w:rPr>
          <w:rFonts w:ascii="Times New Roman" w:hAnsi="Times New Roman" w:cs="Times New Roman"/>
          <w:sz w:val="24"/>
          <w:szCs w:val="24"/>
        </w:rPr>
        <w:t xml:space="preserve"> conducted a study of saving and investment pattern of salaried class people with special reference to Chandigarh. It was found from the analysis there is relationship between Annual Savings and Age, Income, Sector wise Employment, Education of people at Chandigarh. It was propounded here that the most preferred investment options are LIC and bank deposits and most of the factors influencing investment decisions were high returns, tax benefit and safety. </w:t>
      </w:r>
    </w:p>
    <w:p>
      <w:pPr>
        <w:pStyle w:val="7"/>
        <w:jc w:val="both"/>
        <w:rPr>
          <w:rFonts w:ascii="Times New Roman" w:hAnsi="Times New Roman" w:cs="Times New Roman"/>
          <w:sz w:val="24"/>
          <w:szCs w:val="24"/>
        </w:rPr>
      </w:pPr>
    </w:p>
    <w:p>
      <w:pPr>
        <w:pStyle w:val="7"/>
        <w:jc w:val="both"/>
        <w:rPr>
          <w:rFonts w:ascii="Times New Roman" w:hAnsi="Times New Roman" w:cs="Times New Roman"/>
          <w:sz w:val="24"/>
          <w:szCs w:val="24"/>
        </w:rPr>
      </w:pPr>
      <w:r>
        <w:rPr>
          <w:rFonts w:ascii="Times New Roman" w:hAnsi="Times New Roman" w:cs="Times New Roman"/>
          <w:b/>
          <w:bCs/>
          <w:sz w:val="24"/>
          <w:szCs w:val="24"/>
        </w:rPr>
        <w:t>Ms. S. Mathumitha (2015)</w:t>
      </w:r>
      <w:r>
        <w:rPr>
          <w:rFonts w:ascii="Times New Roman" w:hAnsi="Times New Roman" w:cs="Times New Roman"/>
          <w:sz w:val="24"/>
          <w:szCs w:val="24"/>
        </w:rPr>
        <w:t xml:space="preserve"> studied Investors attitude towards post office saving schemes in Cumbum town. Postal savings systems to provide depositors who do not have access to banks a safe, convenient method to save money and to promote saving among the poor. The post office has traditionally served as a financial institution for millions of people in the rural areas. It plays a vital role in rural areas. It connects these rural areas with the rest of the country and also provides banking facilities in the absence of banks in the rural areas.</w:t>
      </w:r>
    </w:p>
    <w:p>
      <w:pPr>
        <w:pStyle w:val="7"/>
        <w:jc w:val="both"/>
        <w:rPr>
          <w:rFonts w:ascii="Times New Roman" w:hAnsi="Times New Roman" w:cs="Times New Roman"/>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pPr>
        <w:pStyle w:val="7"/>
        <w:numPr>
          <w:ilvl w:val="0"/>
          <w:numId w:val="2"/>
        </w:num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 xml:space="preserve"> To study about various tax saving schemes. </w:t>
      </w:r>
    </w:p>
    <w:p>
      <w:pPr>
        <w:pStyle w:val="7"/>
        <w:numPr>
          <w:ilvl w:val="0"/>
          <w:numId w:val="2"/>
        </w:num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 xml:space="preserve"> To study tax payer’s preference towards various tax saving schemes.</w:t>
      </w:r>
    </w:p>
    <w:p>
      <w:pPr>
        <w:pStyle w:val="7"/>
        <w:numPr>
          <w:ilvl w:val="0"/>
          <w:numId w:val="2"/>
        </w:num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 xml:space="preserve"> To describe the reasons for investments in tax saving schemes.</w:t>
      </w:r>
    </w:p>
    <w:p>
      <w:pPr>
        <w:pStyle w:val="7"/>
        <w:numPr>
          <w:ilvl w:val="0"/>
          <w:numId w:val="2"/>
        </w:num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 xml:space="preserve"> To identify the ways in which investors get information about various tax     saving schemes.</w:t>
      </w:r>
    </w:p>
    <w:p>
      <w:pPr>
        <w:spacing w:after="0" w:line="240" w:lineRule="auto"/>
        <w:rPr>
          <w:rFonts w:ascii="Times New Roman" w:hAnsi="Times New Roman" w:eastAsia="Times New Roman" w:cs="Times New Roman"/>
          <w:kern w:val="0"/>
          <w:sz w:val="24"/>
          <w:szCs w:val="24"/>
          <w:lang w:eastAsia="en-IN"/>
          <w14:ligatures w14:val="none"/>
        </w:rPr>
      </w:pPr>
      <w:r>
        <w:rPr>
          <w:rFonts w:ascii="TimesNewRomanPS-BoldMT" w:hAnsi="TimesNewRomanPS-BoldMT" w:eastAsia="Times New Roman" w:cs="Times New Roman"/>
          <w:b/>
          <w:bCs/>
          <w:color w:val="000000"/>
          <w:kern w:val="0"/>
          <w:sz w:val="24"/>
          <w:szCs w:val="24"/>
          <w:lang w:eastAsia="en-IN"/>
          <w14:ligatures w14:val="none"/>
        </w:rPr>
        <w:t xml:space="preserve">Research Methodology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The study is designed on a descriptive cum analytical study conducted in Raigarh District based on both secondary and primary data. The government employees were selected as per snowball sampling method. The data were collected through structured Questionnaire method.</w:t>
      </w:r>
    </w:p>
    <w:p>
      <w:pPr>
        <w:pStyle w:val="7"/>
        <w:ind w:left="1486"/>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Source Of Primary Data</w:t>
      </w:r>
    </w:p>
    <w:p>
      <w:pPr>
        <w:jc w:val="both"/>
        <w:rPr>
          <w:rFonts w:ascii="Times New Roman" w:hAnsi="Times New Roman" w:cs="Times New Roman"/>
          <w:sz w:val="24"/>
          <w:szCs w:val="24"/>
        </w:rPr>
      </w:pPr>
      <w:r>
        <w:rPr>
          <w:rFonts w:ascii="Times New Roman" w:hAnsi="Times New Roman" w:cs="Times New Roman"/>
          <w:sz w:val="24"/>
          <w:szCs w:val="24"/>
        </w:rPr>
        <w:t xml:space="preserve"> The study is mainly based on primary data; the primary data for this study is collected from 50 tax payers of Raigarh district through structured Questionnaire. </w:t>
      </w:r>
    </w:p>
    <w:p>
      <w:pPr>
        <w:jc w:val="both"/>
        <w:rPr>
          <w:rFonts w:ascii="Times New Roman" w:hAnsi="Times New Roman" w:cs="Times New Roman"/>
          <w:b/>
          <w:bCs/>
          <w:sz w:val="24"/>
          <w:szCs w:val="24"/>
        </w:rPr>
      </w:pPr>
      <w:r>
        <w:rPr>
          <w:rFonts w:ascii="Times New Roman" w:hAnsi="Times New Roman" w:cs="Times New Roman"/>
          <w:b/>
          <w:bCs/>
          <w:sz w:val="24"/>
          <w:szCs w:val="24"/>
        </w:rPr>
        <w:t>Sources Of Data</w:t>
      </w:r>
    </w:p>
    <w:p>
      <w:pPr>
        <w:jc w:val="both"/>
        <w:rPr>
          <w:rFonts w:ascii="Times New Roman" w:hAnsi="Times New Roman" w:cs="Times New Roman"/>
          <w:sz w:val="24"/>
          <w:szCs w:val="24"/>
        </w:rPr>
      </w:pPr>
      <w:r>
        <w:rPr>
          <w:rFonts w:ascii="Times New Roman" w:hAnsi="Times New Roman" w:cs="Times New Roman"/>
          <w:sz w:val="24"/>
          <w:szCs w:val="24"/>
        </w:rPr>
        <w:t>Secondary data are collected from;</w:t>
      </w:r>
    </w:p>
    <w:p>
      <w:pPr>
        <w:pStyle w:val="7"/>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Publication book </w:t>
      </w:r>
    </w:p>
    <w:p>
      <w:pPr>
        <w:pStyle w:val="7"/>
        <w:numPr>
          <w:ilvl w:val="0"/>
          <w:numId w:val="3"/>
        </w:numPr>
        <w:jc w:val="both"/>
        <w:rPr>
          <w:rFonts w:ascii="Times New Roman" w:hAnsi="Times New Roman" w:cs="Times New Roman"/>
          <w:sz w:val="24"/>
          <w:szCs w:val="24"/>
        </w:rPr>
      </w:pPr>
      <w:r>
        <w:rPr>
          <w:rFonts w:ascii="Times New Roman" w:hAnsi="Times New Roman" w:cs="Times New Roman"/>
          <w:sz w:val="24"/>
          <w:szCs w:val="24"/>
        </w:rPr>
        <w:t>Magazine</w:t>
      </w:r>
    </w:p>
    <w:p>
      <w:pPr>
        <w:pStyle w:val="7"/>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Journal </w:t>
      </w:r>
    </w:p>
    <w:p>
      <w:pPr>
        <w:pStyle w:val="7"/>
        <w:numPr>
          <w:ilvl w:val="0"/>
          <w:numId w:val="3"/>
        </w:numPr>
        <w:jc w:val="both"/>
        <w:rPr>
          <w:rFonts w:ascii="Times New Roman" w:hAnsi="Times New Roman" w:cs="Times New Roman"/>
          <w:sz w:val="24"/>
          <w:szCs w:val="24"/>
        </w:rPr>
      </w:pPr>
      <w:r>
        <w:rPr>
          <w:rFonts w:ascii="Times New Roman" w:hAnsi="Times New Roman" w:cs="Times New Roman"/>
          <w:sz w:val="24"/>
          <w:szCs w:val="24"/>
        </w:rPr>
        <w:t>Article</w:t>
      </w:r>
    </w:p>
    <w:p>
      <w:pPr>
        <w:pStyle w:val="7"/>
        <w:numPr>
          <w:ilvl w:val="0"/>
          <w:numId w:val="3"/>
        </w:numPr>
        <w:jc w:val="both"/>
        <w:rPr>
          <w:rFonts w:ascii="Times New Roman" w:hAnsi="Times New Roman" w:cs="Times New Roman"/>
          <w:sz w:val="24"/>
          <w:szCs w:val="24"/>
        </w:rPr>
      </w:pPr>
      <w:r>
        <w:rPr>
          <w:rFonts w:ascii="Times New Roman" w:hAnsi="Times New Roman" w:cs="Times New Roman"/>
          <w:sz w:val="24"/>
          <w:szCs w:val="24"/>
        </w:rPr>
        <w:t>Website</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Sample Design and Sample Size </w:t>
      </w: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Primary data has been collected from different government employees in Malappuram district . Snowball sampling is used for selecting investors. A total of 50 Tax payers have been selected from different area were selected on a random basis.</w:t>
      </w:r>
    </w:p>
    <w:p>
      <w:pPr>
        <w:spacing w:after="0" w:line="240" w:lineRule="auto"/>
        <w:rPr>
          <w:rFonts w:ascii="Times New Roman" w:hAnsi="Times New Roman" w:eastAsia="Times New Roman" w:cs="Times New Roman"/>
          <w:kern w:val="0"/>
          <w:sz w:val="24"/>
          <w:szCs w:val="24"/>
          <w:lang w:eastAsia="en-IN"/>
          <w14:ligatures w14:val="none"/>
        </w:rPr>
      </w:pPr>
      <w:r>
        <w:rPr>
          <w:rFonts w:ascii="TimesNewRomanPS-BoldMT" w:hAnsi="TimesNewRomanPS-BoldMT" w:eastAsia="Times New Roman" w:cs="Times New Roman"/>
          <w:b/>
          <w:bCs/>
          <w:color w:val="000000"/>
          <w:kern w:val="0"/>
          <w:sz w:val="24"/>
          <w:szCs w:val="24"/>
          <w:lang w:eastAsia="en-IN"/>
          <w14:ligatures w14:val="none"/>
        </w:rPr>
        <w:t xml:space="preserve">Tools Used For Data Analysis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The following tools have been used to analyse and interpret the data.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ANOVA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Weighted Average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Ranking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Karl Pearson’s Correlation Coefficient </w:t>
      </w: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Percentage analysis</w:t>
      </w:r>
    </w:p>
    <w:p>
      <w:pPr>
        <w:spacing w:after="0" w:line="240" w:lineRule="auto"/>
        <w:rPr>
          <w:rFonts w:ascii="TimesNewRomanPS-BoldMT" w:hAnsi="TimesNewRomanPS-BoldMT" w:eastAsia="Times New Roman" w:cs="Times New Roman"/>
          <w:b/>
          <w:bCs/>
          <w:color w:val="000000"/>
          <w:kern w:val="0"/>
          <w:sz w:val="24"/>
          <w:szCs w:val="24"/>
          <w:lang w:eastAsia="en-IN"/>
          <w14:ligatures w14:val="none"/>
        </w:rPr>
      </w:pPr>
    </w:p>
    <w:p>
      <w:pPr>
        <w:spacing w:after="0" w:line="240" w:lineRule="auto"/>
        <w:rPr>
          <w:rFonts w:ascii="Times New Roman" w:hAnsi="Times New Roman" w:eastAsia="Times New Roman" w:cs="Times New Roman"/>
          <w:kern w:val="0"/>
          <w:sz w:val="24"/>
          <w:szCs w:val="24"/>
          <w:lang w:eastAsia="en-IN"/>
          <w14:ligatures w14:val="none"/>
        </w:rPr>
      </w:pPr>
      <w:r>
        <w:rPr>
          <w:rFonts w:ascii="TimesNewRomanPS-BoldMT" w:hAnsi="TimesNewRomanPS-BoldMT" w:eastAsia="Times New Roman" w:cs="Times New Roman"/>
          <w:b/>
          <w:bCs/>
          <w:color w:val="000000"/>
          <w:kern w:val="0"/>
          <w:sz w:val="24"/>
          <w:szCs w:val="24"/>
          <w:lang w:eastAsia="en-IN"/>
          <w14:ligatures w14:val="none"/>
        </w:rPr>
        <w:t xml:space="preserve">Limitations Of The Study </w:t>
      </w:r>
    </w:p>
    <w:p>
      <w:pPr>
        <w:pStyle w:val="7"/>
        <w:numPr>
          <w:ilvl w:val="0"/>
          <w:numId w:val="4"/>
        </w:num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The study is based on sampling techniques, so there is a chance of sampling error. </w:t>
      </w:r>
    </w:p>
    <w:p>
      <w:pPr>
        <w:pStyle w:val="7"/>
        <w:numPr>
          <w:ilvl w:val="0"/>
          <w:numId w:val="4"/>
        </w:num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The study was conducted and data collected within a short period which may affect in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             getting the reliable data. </w:t>
      </w:r>
    </w:p>
    <w:p>
      <w:pPr>
        <w:pStyle w:val="7"/>
        <w:numPr>
          <w:ilvl w:val="0"/>
          <w:numId w:val="5"/>
        </w:num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The area of the study is restricted to Raigarh district.</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pPr>
        <w:jc w:val="both"/>
        <w:rPr>
          <w:rFonts w:ascii="Times New Roman" w:hAnsi="Times New Roman" w:cs="Times New Roman"/>
          <w:sz w:val="24"/>
          <w:szCs w:val="24"/>
        </w:rPr>
      </w:pPr>
      <w:r>
        <w:rPr>
          <w:rFonts w:ascii="Times New Roman" w:hAnsi="Times New Roman" w:cs="Times New Roman"/>
          <w:sz w:val="24"/>
          <w:szCs w:val="24"/>
        </w:rPr>
        <w:t>This is exclusively for analysis of data collected by survey with the help of questionnaire. The present study intended to analyse the tax payer’s attitude and preference towards various tax saving schemes with special reference to Raigarh district. The data is analysed and presented in the form of table with necessary interpretation along side. Various types of statistical methods are used for analysis of data. This analysis is supplemented by explanation, tables and diagrams.</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pPr>
        <w:jc w:val="both"/>
        <w:rPr>
          <w:rFonts w:ascii="Times New Roman" w:hAnsi="Times New Roman" w:cs="Times New Roman"/>
          <w:b/>
          <w:bCs/>
          <w:sz w:val="24"/>
          <w:szCs w:val="24"/>
        </w:rPr>
      </w:pPr>
      <w:r>
        <w:rPr>
          <w:rFonts w:ascii="Times New Roman" w:hAnsi="Times New Roman" w:cs="Times New Roman"/>
          <w:b/>
          <w:bCs/>
          <w:sz w:val="24"/>
          <w:szCs w:val="24"/>
        </w:rPr>
        <w:t>TABLE 1: -     SOCIO-DEMOGRAPHIC PROFILE OF RESPONDENTS</w:t>
      </w:r>
    </w:p>
    <w:tbl>
      <w:tblPr>
        <w:tblStyle w:val="3"/>
        <w:tblW w:w="10708" w:type="dxa"/>
        <w:tblInd w:w="-8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1"/>
        <w:gridCol w:w="2552"/>
        <w:gridCol w:w="2835"/>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PARTICULAR</w:t>
            </w: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STATUS</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NO. OF RESPONSES</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restart"/>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                    </w:t>
            </w: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                                 GENDER </w:t>
            </w: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 xml:space="preserve">MALE </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36</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FEMALE</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14</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TOTAL</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restart"/>
          </w:tcPr>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AGE</w:t>
            </w:r>
          </w:p>
        </w:tc>
        <w:tc>
          <w:tcPr>
            <w:tcW w:w="2552" w:type="dxa"/>
          </w:tcPr>
          <w:p>
            <w:pPr>
              <w:jc w:val="both"/>
              <w:rPr>
                <w:rFonts w:ascii="Times New Roman" w:hAnsi="Times New Roman" w:cs="Times New Roman"/>
                <w:sz w:val="24"/>
                <w:szCs w:val="24"/>
              </w:rPr>
            </w:pPr>
            <w:r>
              <w:rPr>
                <w:rFonts w:ascii="Times New Roman" w:hAnsi="Times New Roman" w:cs="Times New Roman"/>
                <w:sz w:val="24"/>
                <w:szCs w:val="24"/>
              </w:rPr>
              <w:t>Below 25</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25-35</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28</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35-45</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8</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45-55</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ABOVE 55</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TOTAL</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restart"/>
          </w:tcPr>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EDUCATIONAL</w:t>
            </w: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QUALIFICAION</w:t>
            </w: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PLUS, TWO</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6</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DEGREE</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POST GRADUATE</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24</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OTHERS</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TOTAL</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restart"/>
          </w:tcPr>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ANNUAL INCOME OF RESPONDENT </w:t>
            </w: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cs="Times New Roman"/>
                <w:sz w:val="24"/>
                <w:szCs w:val="24"/>
              </w:rPr>
              <w:t>BELOW 500000</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3</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500000-750000</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750000-1000000</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13</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1000000-1250000</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ABOVE 1250000</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TOTAL</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restart"/>
          </w:tcPr>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OCCUPATION </w:t>
            </w: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SOLE PROPRIETOR </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6</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PARTNERSHIP</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CORPORATION </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24</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701" w:type="dxa"/>
            <w:vMerge w:val="continue"/>
          </w:tcPr>
          <w:p>
            <w:pPr>
              <w:jc w:val="both"/>
              <w:rPr>
                <w:rFonts w:ascii="Times New Roman" w:hAnsi="Times New Roman" w:eastAsia="Times New Roman" w:cs="Times New Roman"/>
                <w:color w:val="000000"/>
                <w:kern w:val="0"/>
                <w:sz w:val="24"/>
                <w:szCs w:val="24"/>
                <w:lang w:eastAsia="en-IN"/>
                <w14:ligatures w14:val="none"/>
              </w:rPr>
            </w:pPr>
          </w:p>
        </w:tc>
        <w:tc>
          <w:tcPr>
            <w:tcW w:w="2552"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TOTAL</w:t>
            </w:r>
          </w:p>
        </w:tc>
        <w:tc>
          <w:tcPr>
            <w:tcW w:w="2835"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50</w:t>
            </w:r>
          </w:p>
        </w:tc>
        <w:tc>
          <w:tcPr>
            <w:tcW w:w="2620" w:type="dxa"/>
          </w:tcPr>
          <w:p>
            <w:pPr>
              <w:jc w:val="both"/>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100</w:t>
            </w:r>
          </w:p>
        </w:tc>
      </w:tr>
    </w:tbl>
    <w:p>
      <w:pPr>
        <w:jc w:val="both"/>
        <w:rPr>
          <w:rFonts w:ascii="Times New Roman" w:hAnsi="Times New Roman" w:eastAsia="Times New Roman" w:cs="Times New Roman"/>
          <w:color w:val="000000"/>
          <w:kern w:val="0"/>
          <w:sz w:val="24"/>
          <w:szCs w:val="24"/>
          <w:lang w:eastAsia="en-IN"/>
          <w14:ligatures w14:val="none"/>
        </w:rPr>
      </w:pPr>
    </w:p>
    <w:p>
      <w:pPr>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jc w:val="both"/>
        <w:rPr>
          <w:rFonts w:ascii="Times New Roman" w:hAnsi="Times New Roman" w:cs="Times New Roman"/>
          <w:sz w:val="24"/>
          <w:szCs w:val="24"/>
        </w:rPr>
      </w:pPr>
      <w:r>
        <w:rPr>
          <w:rFonts w:ascii="Times New Roman" w:hAnsi="Times New Roman" w:cs="Times New Roman"/>
          <w:sz w:val="24"/>
          <w:szCs w:val="24"/>
        </w:rPr>
        <w:t>The above table shows the socio-demographic profile of the respondents. By analysing it we can conclude that majority of the respondents are male  72% and females are 28%. From the above table we can understand that 8% of respondents fall in the age group of less than 25 years, while 56% of the respondents are between 25-35 years of age and 16% respondents are in the age group of 35-45. 20% of the respondents are in between 45-55 and no one in this study is above 55 years. By analysing the educational qualification of the respondents, we can understand that majority of them are post graduate  48%. 40% of the respondents have degree and 12% have plus two qualifications. It is clear from the above table majority of the respondents (40%) have annual income in between 500000-750000, followed by (26%) of the respondents have annual income in between 750000-1000000 and (20%) have annual income between 1000000 to 1250000.it is clearly seen that in business occupation there is 48% of corporation more respondent in this were as there is a partnership business has 40% of the respondent, sole proprietorship 12% this make it clear that corporate is more responder her.</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pPr>
        <w:jc w:val="both"/>
        <w:rPr>
          <w:rFonts w:ascii="Times New Roman" w:hAnsi="Times New Roman" w:cs="Times New Roman"/>
          <w:b/>
          <w:bCs/>
          <w:sz w:val="24"/>
          <w:szCs w:val="24"/>
        </w:rPr>
      </w:pPr>
    </w:p>
    <w:p>
      <w:pPr>
        <w:jc w:val="both"/>
        <w:rPr>
          <w:rFonts w:ascii="Times New Roman" w:hAnsi="Times New Roman" w:cs="Times New Roman"/>
          <w:sz w:val="24"/>
          <w:szCs w:val="24"/>
        </w:rPr>
      </w:pPr>
      <w:r>
        <w:rPr>
          <w:rFonts w:ascii="Times New Roman" w:hAnsi="Times New Roman" w:cs="Times New Roman"/>
          <w:b/>
          <w:bCs/>
          <w:sz w:val="24"/>
          <w:szCs w:val="24"/>
        </w:rPr>
        <w:t xml:space="preserve">              TABLE 2: -   ANNUAL SAVINGS OF THE RESPONDENTS                                                                                                                                   </w:t>
      </w:r>
    </w:p>
    <w:tbl>
      <w:tblPr>
        <w:tblStyle w:val="3"/>
        <w:tblpPr w:leftFromText="180" w:rightFromText="180" w:vertAnchor="text" w:horzAnchor="margin" w:tblpY="389"/>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4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SAVING</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NO. OF RESPONDENT</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UP TO 10%</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30</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10%-20%</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14</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20%-30%</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30%-40%</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ABOVE 40%</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80" w:type="dxa"/>
          </w:tcPr>
          <w:p>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740" w:type="dxa"/>
          </w:tcPr>
          <w:p>
            <w:pPr>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2850" w:type="dxa"/>
          </w:tcPr>
          <w:p>
            <w:pPr>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731510" cy="2410460"/>
            <wp:effectExtent l="0" t="0" r="2540" b="8890"/>
            <wp:docPr id="257312187" name="Picture 1" descr="Forms response chart. Question title:  ANNUAL SAVINGS OF THE RESPONDENTS  .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12187" name="Picture 1" descr="Forms response chart. Question title:  ANNUAL SAVINGS OF THE RESPONDENTS  . Number of responses: 5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31510" cy="2410460"/>
                    </a:xfrm>
                    <a:prstGeom prst="rect">
                      <a:avLst/>
                    </a:prstGeom>
                    <a:noFill/>
                    <a:ln>
                      <a:noFill/>
                    </a:ln>
                  </pic:spPr>
                </pic:pic>
              </a:graphicData>
            </a:graphic>
          </wp:inline>
        </w:drawing>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INTERPRETATION-</w:t>
      </w:r>
    </w:p>
    <w:p>
      <w:pPr>
        <w:jc w:val="both"/>
        <w:rPr>
          <w:rFonts w:ascii="Times New Roman" w:hAnsi="Times New Roman" w:cs="Times New Roman"/>
          <w:b/>
          <w:bCs/>
          <w:sz w:val="24"/>
          <w:szCs w:val="24"/>
        </w:rPr>
      </w:pPr>
      <w:r>
        <w:rPr>
          <w:rFonts w:ascii="Times New Roman" w:hAnsi="Times New Roman" w:cs="Times New Roman"/>
          <w:sz w:val="24"/>
          <w:szCs w:val="24"/>
        </w:rPr>
        <w:t xml:space="preserve"> Above table shows that majority of the respondents (60%) have savings up to 10% of their income. It is followed by savings 10%-20% by 28% of the respondents. In 20%-30%, 30%- 40% and above 40% of savings, the percentages of respondents are equal (4%).</w:t>
      </w:r>
      <w:r>
        <w:rPr>
          <w:rFonts w:ascii="Times New Roman" w:hAnsi="Times New Roman" w:cs="Times New Roman"/>
          <w:b/>
          <w:bCs/>
          <w:sz w:val="24"/>
          <w:szCs w:val="24"/>
        </w:rPr>
        <w:t xml:space="preserve"> </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 xml:space="preserve">   TABLE 3: -    AWARENESS ABOUT TAX PLANNING        </w:t>
      </w:r>
    </w:p>
    <w:tbl>
      <w:tblPr>
        <w:tblStyle w:val="3"/>
        <w:tblpPr w:leftFromText="180" w:rightFromText="180" w:vertAnchor="text" w:horzAnchor="margin" w:tblpY="489"/>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3402"/>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jc w:val="center"/>
              <w:rPr>
                <w:rFonts w:ascii="Times New Roman" w:hAnsi="Times New Roman" w:cs="Times New Roman"/>
                <w:b/>
                <w:bCs/>
                <w:sz w:val="24"/>
                <w:szCs w:val="24"/>
              </w:rPr>
            </w:pPr>
            <w:r>
              <w:rPr>
                <w:rFonts w:ascii="Times New Roman" w:hAnsi="Times New Roman" w:cs="Times New Roman"/>
                <w:b/>
                <w:bCs/>
                <w:sz w:val="24"/>
                <w:szCs w:val="24"/>
              </w:rPr>
              <w:t>LEVEL OF AWARENESS</w:t>
            </w:r>
          </w:p>
        </w:tc>
        <w:tc>
          <w:tcPr>
            <w:tcW w:w="3402" w:type="dxa"/>
          </w:tcPr>
          <w:p>
            <w:pPr>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968" w:type="dxa"/>
          </w:tcPr>
          <w:p>
            <w:pPr>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rPr>
                <w:rFonts w:ascii="Times New Roman" w:hAnsi="Times New Roman" w:cs="Times New Roman"/>
                <w:sz w:val="24"/>
                <w:szCs w:val="24"/>
              </w:rPr>
            </w:pPr>
            <w:r>
              <w:rPr>
                <w:rFonts w:ascii="Times New Roman" w:hAnsi="Times New Roman" w:cs="Times New Roman"/>
                <w:sz w:val="24"/>
                <w:szCs w:val="24"/>
              </w:rPr>
              <w:t xml:space="preserve">         Strongly aware</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8</w:t>
            </w:r>
          </w:p>
        </w:tc>
        <w:tc>
          <w:tcPr>
            <w:tcW w:w="2968" w:type="dxa"/>
          </w:tcPr>
          <w:p>
            <w:pPr>
              <w:jc w:val="center"/>
              <w:rPr>
                <w:rFonts w:ascii="Times New Roman" w:hAnsi="Times New Roman" w:cs="Times New Roman"/>
                <w:sz w:val="24"/>
                <w:szCs w:val="24"/>
              </w:rPr>
            </w:pPr>
            <w:r>
              <w:rPr>
                <w:rFonts w:ascii="Times New Roman" w:hAnsi="Times New Roman" w:cs="Times New Roman"/>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jc w:val="center"/>
              <w:rPr>
                <w:rFonts w:ascii="Times New Roman" w:hAnsi="Times New Roman" w:cs="Times New Roman"/>
                <w:sz w:val="24"/>
                <w:szCs w:val="24"/>
              </w:rPr>
            </w:pPr>
            <w:r>
              <w:rPr>
                <w:rFonts w:ascii="Times New Roman" w:hAnsi="Times New Roman" w:cs="Times New Roman"/>
                <w:sz w:val="24"/>
                <w:szCs w:val="24"/>
              </w:rPr>
              <w:t>Aware</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14</w:t>
            </w:r>
          </w:p>
        </w:tc>
        <w:tc>
          <w:tcPr>
            <w:tcW w:w="2968" w:type="dxa"/>
          </w:tcPr>
          <w:p>
            <w:pPr>
              <w:jc w:val="center"/>
              <w:rPr>
                <w:rFonts w:ascii="Times New Roman" w:hAnsi="Times New Roman" w:cs="Times New Roman"/>
                <w:sz w:val="24"/>
                <w:szCs w:val="24"/>
              </w:rPr>
            </w:pPr>
            <w:r>
              <w:rPr>
                <w:rFonts w:ascii="Times New Roman" w:hAnsi="Times New Roman" w:cs="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jc w:val="center"/>
              <w:rPr>
                <w:rFonts w:ascii="Times New Roman" w:hAnsi="Times New Roman" w:cs="Times New Roman"/>
                <w:sz w:val="24"/>
                <w:szCs w:val="24"/>
              </w:rPr>
            </w:pPr>
            <w:r>
              <w:rPr>
                <w:rFonts w:ascii="Times New Roman" w:hAnsi="Times New Roman" w:cs="Times New Roman"/>
                <w:sz w:val="24"/>
                <w:szCs w:val="24"/>
              </w:rPr>
              <w:t>Somewhat aware</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20</w:t>
            </w:r>
          </w:p>
        </w:tc>
        <w:tc>
          <w:tcPr>
            <w:tcW w:w="2968" w:type="dxa"/>
          </w:tcPr>
          <w:p>
            <w:pPr>
              <w:jc w:val="center"/>
              <w:rPr>
                <w:rFonts w:ascii="Times New Roman" w:hAnsi="Times New Roman" w:cs="Times New Roman"/>
                <w:sz w:val="24"/>
                <w:szCs w:val="24"/>
              </w:rPr>
            </w:pPr>
            <w:r>
              <w:rPr>
                <w:rFonts w:ascii="Times New Roman" w:hAnsi="Times New Roman" w:cs="Times New Roman"/>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jc w:val="center"/>
              <w:rPr>
                <w:rFonts w:ascii="Times New Roman" w:hAnsi="Times New Roman" w:cs="Times New Roman"/>
                <w:sz w:val="24"/>
                <w:szCs w:val="24"/>
              </w:rPr>
            </w:pPr>
            <w:r>
              <w:rPr>
                <w:rFonts w:ascii="Times New Roman" w:hAnsi="Times New Roman" w:cs="Times New Roman"/>
                <w:sz w:val="24"/>
                <w:szCs w:val="24"/>
              </w:rPr>
              <w:t>Unaware</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8</w:t>
            </w:r>
          </w:p>
        </w:tc>
        <w:tc>
          <w:tcPr>
            <w:tcW w:w="2968" w:type="dxa"/>
          </w:tcPr>
          <w:p>
            <w:pPr>
              <w:jc w:val="center"/>
              <w:rPr>
                <w:rFonts w:ascii="Times New Roman" w:hAnsi="Times New Roman" w:cs="Times New Roman"/>
                <w:sz w:val="24"/>
                <w:szCs w:val="24"/>
              </w:rPr>
            </w:pPr>
            <w:r>
              <w:rPr>
                <w:rFonts w:ascii="Times New Roman" w:hAnsi="Times New Roman" w:cs="Times New Roman"/>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Pr>
          <w:p>
            <w:pPr>
              <w:jc w:val="center"/>
              <w:rPr>
                <w:rFonts w:ascii="Times New Roman" w:hAnsi="Times New Roman" w:cs="Times New Roman"/>
                <w:sz w:val="24"/>
                <w:szCs w:val="24"/>
              </w:rPr>
            </w:pPr>
            <w:r>
              <w:rPr>
                <w:rFonts w:ascii="Times New Roman" w:hAnsi="Times New Roman" w:cs="Times New Roman"/>
                <w:sz w:val="24"/>
                <w:szCs w:val="24"/>
              </w:rPr>
              <w:t xml:space="preserve">Strongly unaware </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0</w:t>
            </w:r>
          </w:p>
        </w:tc>
        <w:tc>
          <w:tcPr>
            <w:tcW w:w="2968" w:type="dxa"/>
          </w:tcPr>
          <w:p>
            <w:pPr>
              <w:jc w:val="cente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0" w:type="dxa"/>
            <w:tcBorders>
              <w:bottom w:val="single" w:color="auto" w:sz="4" w:space="0"/>
            </w:tcBorders>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402" w:type="dxa"/>
            <w:tcBorders>
              <w:bottom w:val="single" w:color="auto" w:sz="4" w:space="0"/>
            </w:tcBorders>
          </w:tcPr>
          <w:p>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968" w:type="dxa"/>
            <w:tcBorders>
              <w:bottom w:val="single" w:color="auto" w:sz="4" w:space="0"/>
            </w:tcBorders>
          </w:tcPr>
          <w:p>
            <w:pPr>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pPr>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5731510" cy="2410460"/>
            <wp:effectExtent l="0" t="0" r="2540" b="8890"/>
            <wp:docPr id="1478528711" name="Picture 2" descr="Forms response chart. Question title:   AWARENESS ABOUT TAX PLANNING &#10;. Number of responses: 4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8711" name="Picture 2" descr="Forms response chart. Question title:   AWARENESS ABOUT TAX PLANNING &#10;. Number of responses: 49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31510" cy="2410460"/>
                    </a:xfrm>
                    <a:prstGeom prst="rect">
                      <a:avLst/>
                    </a:prstGeom>
                    <a:noFill/>
                    <a:ln>
                      <a:noFill/>
                    </a:ln>
                  </pic:spPr>
                </pic:pic>
              </a:graphicData>
            </a:graphic>
          </wp:inline>
        </w:drawing>
      </w:r>
    </w:p>
    <w:p>
      <w:pPr>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rPr>
          <w:rFonts w:ascii="Times New Roman" w:hAnsi="Times New Roman" w:cs="Times New Roman"/>
          <w:sz w:val="24"/>
          <w:szCs w:val="24"/>
        </w:rPr>
      </w:pPr>
      <w:r>
        <w:rPr>
          <w:rFonts w:ascii="Times New Roman" w:hAnsi="Times New Roman" w:cs="Times New Roman"/>
          <w:sz w:val="24"/>
          <w:szCs w:val="24"/>
        </w:rPr>
        <w:t>From the above table we can interpret that majority of the respondents (40%) are somewhat aware about tax planning. 28% of the respondents are aware about tax planning and 16% of the respondents are strongly aware and unaware about tax planning. So, it is obvious that majority of the respondents have knowledge about tax planning.</w:t>
      </w: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TACLE 4: -       AWARENESS ABOUT VARIOUS TAX SAVING SCHEMES</w:t>
      </w:r>
    </w:p>
    <w:p>
      <w:pPr>
        <w:rPr>
          <w:rFonts w:ascii="Times New Roman" w:hAnsi="Times New Roman" w:cs="Times New Roman"/>
          <w:sz w:val="24"/>
          <w:szCs w:val="24"/>
        </w:rPr>
      </w:pPr>
    </w:p>
    <w:tbl>
      <w:tblPr>
        <w:tblStyle w:val="3"/>
        <w:tblpPr w:leftFromText="180" w:rightFromText="180" w:vertAnchor="text" w:horzAnchor="margin" w:tblpXSpec="center" w:tblpY="74"/>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87"/>
        <w:gridCol w:w="841"/>
        <w:gridCol w:w="848"/>
        <w:gridCol w:w="706"/>
        <w:gridCol w:w="707"/>
        <w:gridCol w:w="1734"/>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TAX SAVING SCHEME</w:t>
            </w:r>
          </w:p>
        </w:tc>
        <w:tc>
          <w:tcPr>
            <w:tcW w:w="687" w:type="dxa"/>
          </w:tcPr>
          <w:p>
            <w:pPr>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841"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A </w:t>
            </w:r>
          </w:p>
        </w:tc>
        <w:tc>
          <w:tcPr>
            <w:tcW w:w="848" w:type="dxa"/>
          </w:tcPr>
          <w:p>
            <w:pPr>
              <w:jc w:val="center"/>
              <w:rPr>
                <w:rFonts w:ascii="Times New Roman" w:hAnsi="Times New Roman" w:cs="Times New Roman"/>
                <w:b/>
                <w:bCs/>
                <w:sz w:val="24"/>
                <w:szCs w:val="24"/>
              </w:rPr>
            </w:pPr>
            <w:r>
              <w:rPr>
                <w:rFonts w:ascii="Times New Roman" w:hAnsi="Times New Roman" w:cs="Times New Roman"/>
                <w:b/>
                <w:bCs/>
                <w:sz w:val="24"/>
                <w:szCs w:val="24"/>
              </w:rPr>
              <w:t>SWA</w:t>
            </w:r>
          </w:p>
        </w:tc>
        <w:tc>
          <w:tcPr>
            <w:tcW w:w="706" w:type="dxa"/>
          </w:tcPr>
          <w:p>
            <w:pPr>
              <w:jc w:val="center"/>
              <w:rPr>
                <w:rFonts w:ascii="Times New Roman" w:hAnsi="Times New Roman" w:cs="Times New Roman"/>
                <w:b/>
                <w:bCs/>
                <w:sz w:val="24"/>
                <w:szCs w:val="24"/>
              </w:rPr>
            </w:pPr>
            <w:r>
              <w:rPr>
                <w:rFonts w:ascii="Times New Roman" w:hAnsi="Times New Roman" w:cs="Times New Roman"/>
                <w:b/>
                <w:bCs/>
                <w:sz w:val="24"/>
                <w:szCs w:val="24"/>
              </w:rPr>
              <w:t>UA</w:t>
            </w:r>
          </w:p>
        </w:tc>
        <w:tc>
          <w:tcPr>
            <w:tcW w:w="707" w:type="dxa"/>
          </w:tcPr>
          <w:p>
            <w:pPr>
              <w:jc w:val="center"/>
              <w:rPr>
                <w:rFonts w:ascii="Times New Roman" w:hAnsi="Times New Roman" w:cs="Times New Roman"/>
                <w:b/>
                <w:bCs/>
                <w:sz w:val="24"/>
                <w:szCs w:val="24"/>
              </w:rPr>
            </w:pPr>
            <w:r>
              <w:rPr>
                <w:rFonts w:ascii="Times New Roman" w:hAnsi="Times New Roman" w:cs="Times New Roman"/>
                <w:b/>
                <w:bCs/>
                <w:sz w:val="24"/>
                <w:szCs w:val="24"/>
              </w:rPr>
              <w:t>SUA</w:t>
            </w:r>
          </w:p>
        </w:tc>
        <w:tc>
          <w:tcPr>
            <w:tcW w:w="1734"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WEIGHT SUM </w:t>
            </w:r>
          </w:p>
        </w:tc>
        <w:tc>
          <w:tcPr>
            <w:tcW w:w="1701"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WEIGHT AVERAGE </w:t>
            </w:r>
          </w:p>
        </w:tc>
        <w:tc>
          <w:tcPr>
            <w:tcW w:w="992" w:type="dxa"/>
          </w:tcPr>
          <w:p>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94" w:type="dxa"/>
          </w:tcPr>
          <w:p>
            <w:pPr>
              <w:rPr>
                <w:rFonts w:ascii="Times New Roman" w:hAnsi="Times New Roman" w:cs="Times New Roman"/>
                <w:b/>
                <w:bCs/>
                <w:sz w:val="24"/>
                <w:szCs w:val="24"/>
              </w:rPr>
            </w:pPr>
            <w:r>
              <w:rPr>
                <w:rFonts w:ascii="Times New Roman" w:hAnsi="Times New Roman" w:cs="Times New Roman"/>
                <w:b/>
                <w:bCs/>
                <w:sz w:val="24"/>
                <w:szCs w:val="24"/>
              </w:rPr>
              <w:t>LIFE AND MEDICAL INSURANCE</w:t>
            </w:r>
          </w:p>
        </w:tc>
        <w:tc>
          <w:tcPr>
            <w:tcW w:w="687" w:type="dxa"/>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841" w:type="dxa"/>
          </w:tcPr>
          <w:p>
            <w:pPr>
              <w:jc w:val="center"/>
              <w:rPr>
                <w:rFonts w:ascii="Times New Roman" w:hAnsi="Times New Roman" w:cs="Times New Roman"/>
                <w:sz w:val="24"/>
                <w:szCs w:val="24"/>
              </w:rPr>
            </w:pPr>
            <w:r>
              <w:rPr>
                <w:rFonts w:ascii="Times New Roman" w:hAnsi="Times New Roman" w:cs="Times New Roman"/>
                <w:sz w:val="24"/>
                <w:szCs w:val="24"/>
              </w:rPr>
              <w:t>20</w:t>
            </w:r>
          </w:p>
        </w:tc>
        <w:tc>
          <w:tcPr>
            <w:tcW w:w="848" w:type="dxa"/>
          </w:tcPr>
          <w:p>
            <w:pPr>
              <w:rPr>
                <w:rFonts w:ascii="Times New Roman" w:hAnsi="Times New Roman" w:cs="Times New Roman"/>
                <w:sz w:val="24"/>
                <w:szCs w:val="24"/>
              </w:rPr>
            </w:pPr>
            <w:r>
              <w:rPr>
                <w:rFonts w:ascii="Times New Roman" w:hAnsi="Times New Roman" w:cs="Times New Roman"/>
                <w:sz w:val="24"/>
                <w:szCs w:val="24"/>
              </w:rPr>
              <w:t>14</w:t>
            </w:r>
          </w:p>
        </w:tc>
        <w:tc>
          <w:tcPr>
            <w:tcW w:w="706" w:type="dxa"/>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707" w:type="dxa"/>
          </w:tcPr>
          <w:p>
            <w:pPr>
              <w:jc w:val="center"/>
              <w:rPr>
                <w:rFonts w:ascii="Times New Roman" w:hAnsi="Times New Roman" w:cs="Times New Roman"/>
                <w:sz w:val="24"/>
                <w:szCs w:val="24"/>
              </w:rPr>
            </w:pPr>
            <w:r>
              <w:rPr>
                <w:rFonts w:ascii="Times New Roman" w:hAnsi="Times New Roman" w:cs="Times New Roman"/>
                <w:sz w:val="24"/>
                <w:szCs w:val="24"/>
              </w:rPr>
              <w:t>0</w:t>
            </w:r>
          </w:p>
        </w:tc>
        <w:tc>
          <w:tcPr>
            <w:tcW w:w="1734" w:type="dxa"/>
          </w:tcPr>
          <w:p>
            <w:pPr>
              <w:jc w:val="center"/>
              <w:rPr>
                <w:rFonts w:ascii="Times New Roman" w:hAnsi="Times New Roman" w:cs="Times New Roman"/>
                <w:sz w:val="24"/>
                <w:szCs w:val="24"/>
              </w:rPr>
            </w:pPr>
            <w:r>
              <w:rPr>
                <w:rFonts w:ascii="Times New Roman" w:hAnsi="Times New Roman" w:cs="Times New Roman"/>
                <w:sz w:val="24"/>
                <w:szCs w:val="24"/>
              </w:rPr>
              <w:t>184</w:t>
            </w:r>
          </w:p>
        </w:tc>
        <w:tc>
          <w:tcPr>
            <w:tcW w:w="1701" w:type="dxa"/>
          </w:tcPr>
          <w:p>
            <w:pPr>
              <w:jc w:val="center"/>
              <w:rPr>
                <w:rFonts w:ascii="Times New Roman" w:hAnsi="Times New Roman" w:cs="Times New Roman"/>
                <w:sz w:val="24"/>
                <w:szCs w:val="24"/>
              </w:rPr>
            </w:pPr>
            <w:r>
              <w:rPr>
                <w:rFonts w:ascii="Times New Roman" w:hAnsi="Times New Roman" w:cs="Times New Roman"/>
                <w:sz w:val="24"/>
                <w:szCs w:val="24"/>
              </w:rPr>
              <w:t>3.68</w:t>
            </w:r>
          </w:p>
        </w:tc>
        <w:tc>
          <w:tcPr>
            <w:tcW w:w="992" w:type="dxa"/>
          </w:tcPr>
          <w:p>
            <w:pPr>
              <w:jc w:val="center"/>
              <w:rPr>
                <w:rFonts w:ascii="Times New Roman" w:hAnsi="Times New Roman" w:cs="Times New Roman"/>
                <w:sz w:val="24"/>
                <w:szCs w:val="24"/>
              </w:rPr>
            </w:pPr>
            <w:r>
              <w:rPr>
                <w:rFonts w:ascii="Times New Roman" w:hAnsi="Times New Roman"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HOUSING LOAN </w:t>
            </w:r>
          </w:p>
        </w:tc>
        <w:tc>
          <w:tcPr>
            <w:tcW w:w="68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 </w:t>
            </w:r>
          </w:p>
        </w:tc>
        <w:tc>
          <w:tcPr>
            <w:tcW w:w="84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16 </w:t>
            </w:r>
          </w:p>
        </w:tc>
        <w:tc>
          <w:tcPr>
            <w:tcW w:w="84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18 </w:t>
            </w:r>
          </w:p>
        </w:tc>
        <w:tc>
          <w:tcPr>
            <w:tcW w:w="706"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6 </w:t>
            </w:r>
          </w:p>
        </w:tc>
        <w:tc>
          <w:tcPr>
            <w:tcW w:w="70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0 </w:t>
            </w:r>
          </w:p>
        </w:tc>
        <w:tc>
          <w:tcPr>
            <w:tcW w:w="1734" w:type="dxa"/>
          </w:tcPr>
          <w:p>
            <w:pPr>
              <w:rPr>
                <w:rFonts w:ascii="Times New Roman" w:hAnsi="Times New Roman" w:cs="Times New Roman"/>
                <w:b/>
                <w:bCs/>
                <w:sz w:val="24"/>
                <w:szCs w:val="24"/>
              </w:rPr>
            </w:pPr>
            <w:r>
              <w:rPr>
                <w:rFonts w:ascii="Times New Roman" w:hAnsi="Times New Roman" w:cs="Times New Roman"/>
                <w:sz w:val="24"/>
                <w:szCs w:val="24"/>
              </w:rPr>
              <w:t xml:space="preserve">            180</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         3.60 </w:t>
            </w:r>
          </w:p>
        </w:tc>
        <w:tc>
          <w:tcPr>
            <w:tcW w:w="99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94" w:type="dxa"/>
          </w:tcPr>
          <w:p>
            <w:pPr>
              <w:tabs>
                <w:tab w:val="left" w:pos="39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PPF &amp;EPF</w:t>
            </w:r>
          </w:p>
        </w:tc>
        <w:tc>
          <w:tcPr>
            <w:tcW w:w="68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14 </w:t>
            </w:r>
          </w:p>
        </w:tc>
        <w:tc>
          <w:tcPr>
            <w:tcW w:w="84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22 </w:t>
            </w:r>
          </w:p>
        </w:tc>
        <w:tc>
          <w:tcPr>
            <w:tcW w:w="84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 10 </w:t>
            </w:r>
          </w:p>
        </w:tc>
        <w:tc>
          <w:tcPr>
            <w:tcW w:w="706" w:type="dxa"/>
          </w:tcPr>
          <w:p>
            <w:pPr>
              <w:rPr>
                <w:rFonts w:ascii="Times New Roman" w:hAnsi="Times New Roman" w:cs="Times New Roman"/>
                <w:b/>
                <w:bCs/>
                <w:sz w:val="24"/>
                <w:szCs w:val="24"/>
              </w:rPr>
            </w:pPr>
            <w:r>
              <w:rPr>
                <w:rFonts w:ascii="Times New Roman" w:hAnsi="Times New Roman" w:cs="Times New Roman"/>
                <w:sz w:val="24"/>
                <w:szCs w:val="24"/>
              </w:rPr>
              <w:t xml:space="preserve"> 4 </w:t>
            </w:r>
          </w:p>
        </w:tc>
        <w:tc>
          <w:tcPr>
            <w:tcW w:w="707" w:type="dxa"/>
          </w:tcPr>
          <w:p>
            <w:pPr>
              <w:rPr>
                <w:rFonts w:ascii="Times New Roman" w:hAnsi="Times New Roman" w:cs="Times New Roman"/>
                <w:b/>
                <w:bCs/>
                <w:sz w:val="24"/>
                <w:szCs w:val="24"/>
              </w:rPr>
            </w:pPr>
            <w:r>
              <w:rPr>
                <w:rFonts w:ascii="Times New Roman" w:hAnsi="Times New Roman" w:cs="Times New Roman"/>
                <w:sz w:val="24"/>
                <w:szCs w:val="24"/>
              </w:rPr>
              <w:t xml:space="preserve">  0 </w:t>
            </w:r>
          </w:p>
        </w:tc>
        <w:tc>
          <w:tcPr>
            <w:tcW w:w="1734"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 196 </w:t>
            </w:r>
          </w:p>
        </w:tc>
        <w:tc>
          <w:tcPr>
            <w:tcW w:w="170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3.92 </w:t>
            </w:r>
          </w:p>
        </w:tc>
        <w:tc>
          <w:tcPr>
            <w:tcW w:w="992" w:type="dxa"/>
          </w:tcPr>
          <w:p>
            <w:pPr>
              <w:rPr>
                <w:rFonts w:ascii="Times New Roman" w:hAnsi="Times New Roman" w:cs="Times New Roman"/>
                <w:b/>
                <w:bCs/>
                <w:sz w:val="24"/>
                <w:szCs w:val="24"/>
              </w:rPr>
            </w:pPr>
            <w:r>
              <w:rPr>
                <w:rFonts w:ascii="Times New Roman" w:hAnsi="Times New Roman" w:cs="Times New Roman"/>
                <w:sz w:val="24"/>
                <w:szCs w:val="24"/>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TERM DEPOSIT</w:t>
            </w:r>
          </w:p>
        </w:tc>
        <w:tc>
          <w:tcPr>
            <w:tcW w:w="68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 </w:t>
            </w:r>
          </w:p>
        </w:tc>
        <w:tc>
          <w:tcPr>
            <w:tcW w:w="84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20 </w:t>
            </w:r>
          </w:p>
        </w:tc>
        <w:tc>
          <w:tcPr>
            <w:tcW w:w="848" w:type="dxa"/>
          </w:tcPr>
          <w:p>
            <w:pPr>
              <w:rPr>
                <w:rFonts w:ascii="Times New Roman" w:hAnsi="Times New Roman" w:cs="Times New Roman"/>
                <w:b/>
                <w:bCs/>
                <w:sz w:val="24"/>
                <w:szCs w:val="24"/>
              </w:rPr>
            </w:pPr>
            <w:r>
              <w:rPr>
                <w:rFonts w:ascii="Times New Roman" w:hAnsi="Times New Roman" w:cs="Times New Roman"/>
                <w:sz w:val="24"/>
                <w:szCs w:val="24"/>
              </w:rPr>
              <w:t xml:space="preserve">  12 </w:t>
            </w:r>
          </w:p>
        </w:tc>
        <w:tc>
          <w:tcPr>
            <w:tcW w:w="706"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8 </w:t>
            </w:r>
          </w:p>
        </w:tc>
        <w:tc>
          <w:tcPr>
            <w:tcW w:w="70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0 </w:t>
            </w:r>
          </w:p>
        </w:tc>
        <w:tc>
          <w:tcPr>
            <w:tcW w:w="1734"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182 </w:t>
            </w:r>
          </w:p>
        </w:tc>
        <w:tc>
          <w:tcPr>
            <w:tcW w:w="170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3.64 </w:t>
            </w:r>
          </w:p>
        </w:tc>
        <w:tc>
          <w:tcPr>
            <w:tcW w:w="992" w:type="dxa"/>
          </w:tcPr>
          <w:p>
            <w:pPr>
              <w:jc w:val="center"/>
              <w:rPr>
                <w:rFonts w:ascii="Times New Roman" w:hAnsi="Times New Roman" w:cs="Times New Roman"/>
                <w:b/>
                <w:bCs/>
                <w:sz w:val="24"/>
                <w:szCs w:val="24"/>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KVP</w:t>
            </w:r>
          </w:p>
        </w:tc>
        <w:tc>
          <w:tcPr>
            <w:tcW w:w="687"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6 </w:t>
            </w:r>
          </w:p>
        </w:tc>
        <w:tc>
          <w:tcPr>
            <w:tcW w:w="84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 </w:t>
            </w:r>
          </w:p>
        </w:tc>
        <w:tc>
          <w:tcPr>
            <w:tcW w:w="848" w:type="dxa"/>
          </w:tcPr>
          <w:p>
            <w:pPr>
              <w:rPr>
                <w:rFonts w:ascii="Times New Roman" w:hAnsi="Times New Roman" w:cs="Times New Roman"/>
                <w:b/>
                <w:bCs/>
                <w:sz w:val="24"/>
                <w:szCs w:val="24"/>
              </w:rPr>
            </w:pPr>
            <w:r>
              <w:rPr>
                <w:rFonts w:ascii="Times New Roman" w:hAnsi="Times New Roman" w:cs="Times New Roman"/>
                <w:sz w:val="24"/>
                <w:szCs w:val="24"/>
              </w:rPr>
              <w:t xml:space="preserve">  4 </w:t>
            </w:r>
          </w:p>
        </w:tc>
        <w:tc>
          <w:tcPr>
            <w:tcW w:w="706"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20 </w:t>
            </w:r>
          </w:p>
        </w:tc>
        <w:tc>
          <w:tcPr>
            <w:tcW w:w="707" w:type="dxa"/>
          </w:tcPr>
          <w:p>
            <w:pPr>
              <w:rPr>
                <w:rFonts w:ascii="Times New Roman" w:hAnsi="Times New Roman" w:cs="Times New Roman"/>
                <w:b/>
                <w:bCs/>
                <w:sz w:val="24"/>
                <w:szCs w:val="24"/>
              </w:rPr>
            </w:pPr>
            <w:r>
              <w:rPr>
                <w:rFonts w:ascii="Times New Roman" w:hAnsi="Times New Roman" w:cs="Times New Roman"/>
                <w:sz w:val="24"/>
                <w:szCs w:val="24"/>
              </w:rPr>
              <w:t xml:space="preserve"> 10 </w:t>
            </w:r>
          </w:p>
        </w:tc>
        <w:tc>
          <w:tcPr>
            <w:tcW w:w="1734"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132 </w:t>
            </w:r>
          </w:p>
        </w:tc>
        <w:tc>
          <w:tcPr>
            <w:tcW w:w="170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2.64 </w:t>
            </w:r>
          </w:p>
        </w:tc>
        <w:tc>
          <w:tcPr>
            <w:tcW w:w="992" w:type="dxa"/>
          </w:tcPr>
          <w:p>
            <w:pPr>
              <w:jc w:val="center"/>
              <w:rPr>
                <w:rFonts w:ascii="Times New Roman" w:hAnsi="Times New Roman" w:cs="Times New Roman"/>
                <w:b/>
                <w:bCs/>
                <w:sz w:val="24"/>
                <w:szCs w:val="24"/>
              </w:rPr>
            </w:pPr>
            <w:r>
              <w:rPr>
                <w:rFonts w:ascii="Times New Roman" w:hAnsi="Times New Roman"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NSC OR NSS</w:t>
            </w:r>
          </w:p>
        </w:tc>
        <w:tc>
          <w:tcPr>
            <w:tcW w:w="687" w:type="dxa"/>
          </w:tcPr>
          <w:p>
            <w:pPr>
              <w:jc w:val="center"/>
              <w:rPr>
                <w:rFonts w:ascii="Times New Roman" w:hAnsi="Times New Roman" w:cs="Times New Roman"/>
                <w:b/>
                <w:bCs/>
                <w:sz w:val="24"/>
                <w:szCs w:val="24"/>
              </w:rPr>
            </w:pPr>
            <w:r>
              <w:rPr>
                <w:rFonts w:ascii="Times New Roman" w:hAnsi="Times New Roman" w:cs="Times New Roman"/>
                <w:sz w:val="24"/>
                <w:szCs w:val="24"/>
              </w:rPr>
              <w:t>6</w:t>
            </w:r>
          </w:p>
        </w:tc>
        <w:tc>
          <w:tcPr>
            <w:tcW w:w="841" w:type="dxa"/>
          </w:tcPr>
          <w:p>
            <w:pPr>
              <w:jc w:val="center"/>
              <w:rPr>
                <w:rFonts w:ascii="Times New Roman" w:hAnsi="Times New Roman" w:cs="Times New Roman"/>
                <w:b/>
                <w:bCs/>
                <w:sz w:val="24"/>
                <w:szCs w:val="24"/>
              </w:rPr>
            </w:pPr>
            <w:r>
              <w:rPr>
                <w:rFonts w:ascii="Times New Roman" w:hAnsi="Times New Roman" w:cs="Times New Roman"/>
                <w:sz w:val="24"/>
                <w:szCs w:val="24"/>
              </w:rPr>
              <w:t>6</w:t>
            </w:r>
          </w:p>
        </w:tc>
        <w:tc>
          <w:tcPr>
            <w:tcW w:w="848" w:type="dxa"/>
          </w:tcPr>
          <w:p>
            <w:pPr>
              <w:rPr>
                <w:rFonts w:ascii="Times New Roman" w:hAnsi="Times New Roman" w:cs="Times New Roman"/>
                <w:b/>
                <w:bCs/>
                <w:sz w:val="24"/>
                <w:szCs w:val="24"/>
              </w:rPr>
            </w:pPr>
            <w:r>
              <w:rPr>
                <w:rFonts w:ascii="Times New Roman" w:hAnsi="Times New Roman" w:cs="Times New Roman"/>
                <w:sz w:val="24"/>
                <w:szCs w:val="24"/>
              </w:rPr>
              <w:t xml:space="preserve">  12 </w:t>
            </w:r>
          </w:p>
        </w:tc>
        <w:tc>
          <w:tcPr>
            <w:tcW w:w="706"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18 </w:t>
            </w:r>
          </w:p>
        </w:tc>
        <w:tc>
          <w:tcPr>
            <w:tcW w:w="707" w:type="dxa"/>
          </w:tcPr>
          <w:p>
            <w:pPr>
              <w:rPr>
                <w:rFonts w:ascii="Times New Roman" w:hAnsi="Times New Roman" w:cs="Times New Roman"/>
                <w:b/>
                <w:bCs/>
                <w:sz w:val="24"/>
                <w:szCs w:val="24"/>
              </w:rPr>
            </w:pPr>
            <w:r>
              <w:rPr>
                <w:rFonts w:ascii="Times New Roman" w:hAnsi="Times New Roman" w:cs="Times New Roman"/>
                <w:sz w:val="24"/>
                <w:szCs w:val="24"/>
              </w:rPr>
              <w:t xml:space="preserve">  8 </w:t>
            </w:r>
          </w:p>
        </w:tc>
        <w:tc>
          <w:tcPr>
            <w:tcW w:w="1734"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134 </w:t>
            </w:r>
          </w:p>
        </w:tc>
        <w:tc>
          <w:tcPr>
            <w:tcW w:w="1701"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2.68 </w:t>
            </w:r>
          </w:p>
        </w:tc>
        <w:tc>
          <w:tcPr>
            <w:tcW w:w="992" w:type="dxa"/>
          </w:tcPr>
          <w:p>
            <w:pPr>
              <w:jc w:val="center"/>
              <w:rPr>
                <w:rFonts w:ascii="Times New Roman" w:hAnsi="Times New Roman" w:cs="Times New Roman"/>
                <w:b/>
                <w:bCs/>
                <w:sz w:val="24"/>
                <w:szCs w:val="24"/>
              </w:rPr>
            </w:pPr>
            <w:r>
              <w:rPr>
                <w:rFonts w:ascii="Times New Roman" w:hAnsi="Times New Roman"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INFRASTRUCTURE BOND</w:t>
            </w:r>
          </w:p>
        </w:tc>
        <w:tc>
          <w:tcPr>
            <w:tcW w:w="687"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841" w:type="dxa"/>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848"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706" w:type="dxa"/>
          </w:tcPr>
          <w:p>
            <w:pPr>
              <w:jc w:val="center"/>
              <w:rPr>
                <w:rFonts w:ascii="Times New Roman" w:hAnsi="Times New Roman" w:cs="Times New Roman"/>
                <w:sz w:val="24"/>
                <w:szCs w:val="24"/>
              </w:rPr>
            </w:pPr>
            <w:r>
              <w:rPr>
                <w:rFonts w:ascii="Times New Roman" w:hAnsi="Times New Roman" w:cs="Times New Roman"/>
                <w:sz w:val="24"/>
                <w:szCs w:val="24"/>
              </w:rPr>
              <w:t>20</w:t>
            </w:r>
          </w:p>
        </w:tc>
        <w:tc>
          <w:tcPr>
            <w:tcW w:w="707" w:type="dxa"/>
          </w:tcPr>
          <w:p>
            <w:pPr>
              <w:jc w:val="center"/>
              <w:rPr>
                <w:rFonts w:ascii="Times New Roman" w:hAnsi="Times New Roman" w:cs="Times New Roman"/>
                <w:sz w:val="24"/>
                <w:szCs w:val="24"/>
              </w:rPr>
            </w:pPr>
            <w:r>
              <w:rPr>
                <w:rFonts w:ascii="Times New Roman" w:hAnsi="Times New Roman" w:cs="Times New Roman"/>
                <w:sz w:val="24"/>
                <w:szCs w:val="24"/>
              </w:rPr>
              <w:t>12</w:t>
            </w:r>
          </w:p>
        </w:tc>
        <w:tc>
          <w:tcPr>
            <w:tcW w:w="1734" w:type="dxa"/>
          </w:tcPr>
          <w:p>
            <w:pPr>
              <w:jc w:val="center"/>
              <w:rPr>
                <w:rFonts w:ascii="Times New Roman" w:hAnsi="Times New Roman" w:cs="Times New Roman"/>
                <w:sz w:val="24"/>
                <w:szCs w:val="24"/>
              </w:rPr>
            </w:pPr>
            <w:r>
              <w:rPr>
                <w:rFonts w:ascii="Times New Roman" w:hAnsi="Times New Roman" w:cs="Times New Roman"/>
                <w:sz w:val="24"/>
                <w:szCs w:val="24"/>
              </w:rPr>
              <w:t>124</w:t>
            </w:r>
          </w:p>
        </w:tc>
        <w:tc>
          <w:tcPr>
            <w:tcW w:w="1701" w:type="dxa"/>
          </w:tcPr>
          <w:p>
            <w:pPr>
              <w:jc w:val="center"/>
              <w:rPr>
                <w:rFonts w:ascii="Times New Roman" w:hAnsi="Times New Roman" w:cs="Times New Roman"/>
                <w:sz w:val="24"/>
                <w:szCs w:val="24"/>
              </w:rPr>
            </w:pPr>
            <w:r>
              <w:rPr>
                <w:rFonts w:ascii="Times New Roman" w:hAnsi="Times New Roman" w:cs="Times New Roman"/>
                <w:sz w:val="24"/>
                <w:szCs w:val="24"/>
              </w:rPr>
              <w:t>2.48</w:t>
            </w:r>
          </w:p>
        </w:tc>
        <w:tc>
          <w:tcPr>
            <w:tcW w:w="992" w:type="dxa"/>
          </w:tcPr>
          <w:p>
            <w:pPr>
              <w:jc w:val="center"/>
              <w:rPr>
                <w:rFonts w:ascii="Times New Roman" w:hAnsi="Times New Roman" w:cs="Times New Roman"/>
                <w:sz w:val="24"/>
                <w:szCs w:val="24"/>
              </w:rPr>
            </w:pPr>
            <w:r>
              <w:rPr>
                <w:rFonts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POSTAL SAVING</w:t>
            </w:r>
          </w:p>
        </w:tc>
        <w:tc>
          <w:tcPr>
            <w:tcW w:w="687"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841" w:type="dxa"/>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848" w:type="dxa"/>
          </w:tcPr>
          <w:p>
            <w:pPr>
              <w:jc w:val="center"/>
              <w:rPr>
                <w:rFonts w:ascii="Times New Roman" w:hAnsi="Times New Roman" w:cs="Times New Roman"/>
                <w:sz w:val="24"/>
                <w:szCs w:val="24"/>
              </w:rPr>
            </w:pPr>
            <w:r>
              <w:rPr>
                <w:rFonts w:ascii="Times New Roman" w:hAnsi="Times New Roman" w:cs="Times New Roman"/>
                <w:sz w:val="24"/>
                <w:szCs w:val="24"/>
              </w:rPr>
              <w:t>8</w:t>
            </w:r>
          </w:p>
        </w:tc>
        <w:tc>
          <w:tcPr>
            <w:tcW w:w="706" w:type="dxa"/>
          </w:tcPr>
          <w:p>
            <w:pPr>
              <w:jc w:val="center"/>
              <w:rPr>
                <w:rFonts w:ascii="Times New Roman" w:hAnsi="Times New Roman" w:cs="Times New Roman"/>
                <w:sz w:val="24"/>
                <w:szCs w:val="24"/>
              </w:rPr>
            </w:pPr>
            <w:r>
              <w:rPr>
                <w:rFonts w:ascii="Times New Roman" w:hAnsi="Times New Roman" w:cs="Times New Roman"/>
                <w:sz w:val="24"/>
                <w:szCs w:val="24"/>
              </w:rPr>
              <w:t>20</w:t>
            </w:r>
          </w:p>
        </w:tc>
        <w:tc>
          <w:tcPr>
            <w:tcW w:w="707" w:type="dxa"/>
          </w:tcPr>
          <w:p>
            <w:pPr>
              <w:jc w:val="center"/>
              <w:rPr>
                <w:rFonts w:ascii="Times New Roman" w:hAnsi="Times New Roman" w:cs="Times New Roman"/>
                <w:sz w:val="24"/>
                <w:szCs w:val="24"/>
              </w:rPr>
            </w:pPr>
            <w:r>
              <w:rPr>
                <w:rFonts w:ascii="Times New Roman" w:hAnsi="Times New Roman" w:cs="Times New Roman"/>
                <w:sz w:val="24"/>
                <w:szCs w:val="24"/>
              </w:rPr>
              <w:t>16</w:t>
            </w:r>
          </w:p>
        </w:tc>
        <w:tc>
          <w:tcPr>
            <w:tcW w:w="1734" w:type="dxa"/>
          </w:tcPr>
          <w:p>
            <w:pPr>
              <w:jc w:val="center"/>
              <w:rPr>
                <w:rFonts w:ascii="Times New Roman" w:hAnsi="Times New Roman" w:cs="Times New Roman"/>
                <w:sz w:val="24"/>
                <w:szCs w:val="24"/>
              </w:rPr>
            </w:pPr>
            <w:r>
              <w:rPr>
                <w:rFonts w:ascii="Times New Roman" w:hAnsi="Times New Roman" w:cs="Times New Roman"/>
                <w:sz w:val="24"/>
                <w:szCs w:val="24"/>
              </w:rPr>
              <w:t>108</w:t>
            </w:r>
          </w:p>
        </w:tc>
        <w:tc>
          <w:tcPr>
            <w:tcW w:w="1701" w:type="dxa"/>
          </w:tcPr>
          <w:p>
            <w:pPr>
              <w:jc w:val="center"/>
              <w:rPr>
                <w:rFonts w:ascii="Times New Roman" w:hAnsi="Times New Roman" w:cs="Times New Roman"/>
                <w:sz w:val="24"/>
                <w:szCs w:val="24"/>
              </w:rPr>
            </w:pPr>
            <w:r>
              <w:rPr>
                <w:rFonts w:ascii="Times New Roman" w:hAnsi="Times New Roman" w:cs="Times New Roman"/>
                <w:sz w:val="24"/>
                <w:szCs w:val="24"/>
              </w:rPr>
              <w:t>2.16</w:t>
            </w:r>
          </w:p>
        </w:tc>
        <w:tc>
          <w:tcPr>
            <w:tcW w:w="992" w:type="dxa"/>
          </w:tcPr>
          <w:p>
            <w:pPr>
              <w:jc w:val="center"/>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94" w:type="dxa"/>
          </w:tcPr>
          <w:p>
            <w:pPr>
              <w:jc w:val="center"/>
              <w:rPr>
                <w:rFonts w:ascii="Times New Roman" w:hAnsi="Times New Roman" w:cs="Times New Roman"/>
                <w:b/>
                <w:bCs/>
                <w:sz w:val="24"/>
                <w:szCs w:val="24"/>
              </w:rPr>
            </w:pPr>
            <w:r>
              <w:rPr>
                <w:rFonts w:ascii="Times New Roman" w:hAnsi="Times New Roman" w:cs="Times New Roman"/>
                <w:b/>
                <w:bCs/>
                <w:sz w:val="24"/>
                <w:szCs w:val="24"/>
              </w:rPr>
              <w:t>ELSS</w:t>
            </w:r>
          </w:p>
        </w:tc>
        <w:tc>
          <w:tcPr>
            <w:tcW w:w="687"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14</w:t>
            </w:r>
          </w:p>
        </w:tc>
        <w:tc>
          <w:tcPr>
            <w:tcW w:w="841"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18</w:t>
            </w:r>
          </w:p>
        </w:tc>
        <w:tc>
          <w:tcPr>
            <w:tcW w:w="848"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16</w:t>
            </w:r>
          </w:p>
        </w:tc>
        <w:tc>
          <w:tcPr>
            <w:tcW w:w="706"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1734"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192</w:t>
            </w:r>
          </w:p>
        </w:tc>
        <w:tc>
          <w:tcPr>
            <w:tcW w:w="1701"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3.84</w:t>
            </w:r>
          </w:p>
        </w:tc>
        <w:tc>
          <w:tcPr>
            <w:tcW w:w="992" w:type="dxa"/>
            <w:tcBorders>
              <w:bottom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2</w:t>
            </w:r>
          </w:p>
        </w:tc>
      </w:tr>
    </w:tbl>
    <w:p>
      <w:pPr>
        <w:jc w:val="both"/>
        <w:rPr>
          <w:rFonts w:ascii="Times New Roman" w:hAnsi="Times New Roman" w:cs="Times New Roman"/>
          <w:sz w:val="24"/>
          <w:szCs w:val="24"/>
        </w:rPr>
      </w:pPr>
      <w:r>
        <w:rPr>
          <w:rFonts w:ascii="Times New Roman" w:hAnsi="Times New Roman" w:cs="Times New Roman"/>
          <w:sz w:val="24"/>
          <w:szCs w:val="24"/>
        </w:rPr>
        <w:t xml:space="preserve">(SA-Strongly Aware, A-Aware, SWA-Somewhat aware, UA-Unaware, SUA-Strongly Unaware) </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Interpretation</w:t>
      </w:r>
    </w:p>
    <w:p>
      <w:pPr>
        <w:jc w:val="both"/>
        <w:rPr>
          <w:rFonts w:ascii="Times New Roman" w:hAnsi="Times New Roman" w:cs="Times New Roman"/>
          <w:sz w:val="24"/>
          <w:szCs w:val="24"/>
        </w:rPr>
      </w:pPr>
      <w:r>
        <w:rPr>
          <w:rFonts w:ascii="Times New Roman" w:hAnsi="Times New Roman" w:cs="Times New Roman"/>
          <w:sz w:val="24"/>
          <w:szCs w:val="24"/>
        </w:rPr>
        <w:t xml:space="preserve"> From the above table it is clear that PPF&amp;EPF are the most popular tax saving schemes as far as awareness is concerned. The second rank is becoming for postal savings. It is followed by Life and medical insurance, Term deposit, Housing loan, NSC or NSS respectively. Respondents in this study are least aware about ELSS, Infrastructure bonds, KVP etc. Low awareness about these schemes leads to poor saving decision.</w:t>
      </w:r>
    </w:p>
    <w:p>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TABLE5:-SCHEMES CHOSEN BY RESPONDENTS FOR INVESTMENT</w:t>
      </w:r>
    </w:p>
    <w:tbl>
      <w:tblPr>
        <w:tblStyle w:val="3"/>
        <w:tblW w:w="938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1"/>
        <w:gridCol w:w="283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rPr>
                <w:rFonts w:ascii="Times New Roman" w:hAnsi="Times New Roman" w:cs="Times New Roman"/>
                <w:b/>
                <w:bCs/>
                <w:sz w:val="24"/>
                <w:szCs w:val="24"/>
              </w:rPr>
            </w:pPr>
            <w:r>
              <w:rPr>
                <w:rFonts w:ascii="Times New Roman" w:hAnsi="Times New Roman" w:cs="Times New Roman"/>
                <w:b/>
                <w:bCs/>
                <w:sz w:val="24"/>
                <w:szCs w:val="24"/>
              </w:rPr>
              <w:t>TAX SAVING SCHEMES</w:t>
            </w:r>
          </w:p>
        </w:tc>
        <w:tc>
          <w:tcPr>
            <w:tcW w:w="2835" w:type="dxa"/>
          </w:tcPr>
          <w:p>
            <w:pPr>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552" w:type="dxa"/>
          </w:tcPr>
          <w:p>
            <w:pPr>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LIFE AND MEDICAL INSURANCE</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34</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HOUSING LOAN</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PPF &amp; EPF</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36</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TERM DEPOSIT</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30</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KVP</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NSC OR NSS</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INFRASTRUCTURE BOND</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POSTAL SAVING</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42</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ULIP</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01" w:type="dxa"/>
          </w:tcPr>
          <w:p>
            <w:pPr>
              <w:jc w:val="center"/>
              <w:rPr>
                <w:rFonts w:ascii="Times New Roman" w:hAnsi="Times New Roman" w:cs="Times New Roman"/>
                <w:b/>
                <w:bCs/>
                <w:sz w:val="24"/>
                <w:szCs w:val="24"/>
              </w:rPr>
            </w:pPr>
            <w:r>
              <w:rPr>
                <w:rFonts w:ascii="Times New Roman" w:hAnsi="Times New Roman" w:cs="Times New Roman"/>
                <w:b/>
                <w:bCs/>
                <w:sz w:val="24"/>
                <w:szCs w:val="24"/>
              </w:rPr>
              <w:t>ELSS</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pPr>
              <w:jc w:val="center"/>
              <w:rPr>
                <w:rFonts w:ascii="Times New Roman" w:hAnsi="Times New Roman" w:cs="Times New Roman"/>
                <w:sz w:val="24"/>
                <w:szCs w:val="24"/>
              </w:rPr>
            </w:pPr>
            <w:r>
              <w:rPr>
                <w:rFonts w:ascii="Times New Roman" w:hAnsi="Times New Roman" w:cs="Times New Roman"/>
                <w:sz w:val="24"/>
                <w:szCs w:val="24"/>
              </w:rPr>
              <w:t>8</w:t>
            </w:r>
          </w:p>
        </w:tc>
      </w:tr>
    </w:tbl>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rPr>
          <w:rFonts w:ascii="Times New Roman" w:hAnsi="Times New Roman" w:cs="Times New Roman"/>
          <w:sz w:val="24"/>
          <w:szCs w:val="24"/>
        </w:rPr>
      </w:pPr>
      <w:r>
        <w:rPr>
          <w:rFonts w:ascii="Times New Roman" w:hAnsi="Times New Roman" w:cs="Times New Roman"/>
          <w:sz w:val="24"/>
          <w:szCs w:val="24"/>
        </w:rPr>
        <w:t>Postal saving has been chosen by most of the respondents (84%), followed by PPF&amp; EPF (72%), Life and medical insurance (68%), Term deposit (60%), Housing loan (28%), KVP (20%) etc. No respondents have chosen ULIP for investment.</w:t>
      </w: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731510" cy="1697990"/>
            <wp:effectExtent l="0" t="0" r="2540" b="0"/>
            <wp:docPr id="81497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73651" name="Picture 1"/>
                    <pic:cNvPicPr>
                      <a:picLocks noChangeAspect="1"/>
                    </pic:cNvPicPr>
                  </pic:nvPicPr>
                  <pic:blipFill>
                    <a:blip r:embed="rId14"/>
                    <a:stretch>
                      <a:fillRect/>
                    </a:stretch>
                  </pic:blipFill>
                  <pic:spPr>
                    <a:xfrm>
                      <a:off x="0" y="0"/>
                      <a:ext cx="5731510" cy="1697990"/>
                    </a:xfrm>
                    <a:prstGeom prst="rect">
                      <a:avLst/>
                    </a:prstGeom>
                  </pic:spPr>
                </pic:pic>
              </a:graphicData>
            </a:graphic>
          </wp:inline>
        </w:drawing>
      </w: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default" w:ascii="Times New Roman" w:hAnsi="Times New Roman" w:cs="Times New Roman"/>
          <w:b/>
          <w:bCs/>
          <w:sz w:val="24"/>
          <w:szCs w:val="24"/>
          <w:lang w:val="en-IN"/>
        </w:rPr>
        <w:t>6</w:t>
      </w:r>
      <w:r>
        <w:rPr>
          <w:rFonts w:ascii="Times New Roman" w:hAnsi="Times New Roman" w:cs="Times New Roman"/>
          <w:b/>
          <w:bCs/>
          <w:sz w:val="24"/>
          <w:szCs w:val="24"/>
        </w:rPr>
        <w:t>: -         REASON FOR INVESTMENT IN TAX SAVING SCHEMES</w:t>
      </w:r>
    </w:p>
    <w:tbl>
      <w:tblPr>
        <w:tblStyle w:val="3"/>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923"/>
        <w:gridCol w:w="766"/>
        <w:gridCol w:w="803"/>
        <w:gridCol w:w="697"/>
        <w:gridCol w:w="817"/>
        <w:gridCol w:w="1309"/>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40" w:type="dxa"/>
          </w:tcPr>
          <w:p>
            <w:pPr>
              <w:rPr>
                <w:rFonts w:ascii="Times New Roman" w:hAnsi="Times New Roman" w:cs="Times New Roman"/>
                <w:b/>
                <w:bCs/>
                <w:sz w:val="24"/>
                <w:szCs w:val="24"/>
              </w:rPr>
            </w:pPr>
            <w:r>
              <w:rPr>
                <w:rFonts w:ascii="Times New Roman" w:hAnsi="Times New Roman" w:cs="Times New Roman"/>
                <w:b/>
                <w:bCs/>
                <w:sz w:val="24"/>
                <w:szCs w:val="24"/>
              </w:rPr>
              <w:t xml:space="preserve">REASON </w:t>
            </w:r>
          </w:p>
        </w:tc>
        <w:tc>
          <w:tcPr>
            <w:tcW w:w="923" w:type="dxa"/>
          </w:tcPr>
          <w:p>
            <w:pPr>
              <w:rPr>
                <w:rFonts w:ascii="Times New Roman" w:hAnsi="Times New Roman" w:cs="Times New Roman"/>
                <w:b/>
                <w:bCs/>
                <w:sz w:val="24"/>
                <w:szCs w:val="24"/>
              </w:rPr>
            </w:pPr>
            <w:r>
              <w:rPr>
                <w:rFonts w:ascii="Times New Roman" w:hAnsi="Times New Roman" w:cs="Times New Roman"/>
                <w:b/>
                <w:bCs/>
                <w:sz w:val="24"/>
                <w:szCs w:val="24"/>
              </w:rPr>
              <w:t>SA</w:t>
            </w:r>
          </w:p>
        </w:tc>
        <w:tc>
          <w:tcPr>
            <w:tcW w:w="766" w:type="dxa"/>
          </w:tcPr>
          <w:p>
            <w:pPr>
              <w:rPr>
                <w:rFonts w:ascii="Times New Roman" w:hAnsi="Times New Roman" w:cs="Times New Roman"/>
                <w:b/>
                <w:bCs/>
                <w:sz w:val="24"/>
                <w:szCs w:val="24"/>
              </w:rPr>
            </w:pPr>
            <w:r>
              <w:rPr>
                <w:rFonts w:ascii="Times New Roman" w:hAnsi="Times New Roman" w:cs="Times New Roman"/>
                <w:b/>
                <w:bCs/>
                <w:sz w:val="24"/>
                <w:szCs w:val="24"/>
              </w:rPr>
              <w:t xml:space="preserve">A </w:t>
            </w:r>
          </w:p>
        </w:tc>
        <w:tc>
          <w:tcPr>
            <w:tcW w:w="803" w:type="dxa"/>
          </w:tcPr>
          <w:p>
            <w:pPr>
              <w:rPr>
                <w:rFonts w:ascii="Times New Roman" w:hAnsi="Times New Roman" w:cs="Times New Roman"/>
                <w:b/>
                <w:bCs/>
                <w:sz w:val="24"/>
                <w:szCs w:val="24"/>
              </w:rPr>
            </w:pPr>
            <w:r>
              <w:rPr>
                <w:rFonts w:ascii="Times New Roman" w:hAnsi="Times New Roman" w:cs="Times New Roman"/>
                <w:b/>
                <w:bCs/>
                <w:sz w:val="24"/>
                <w:szCs w:val="24"/>
              </w:rPr>
              <w:t xml:space="preserve"> N </w:t>
            </w:r>
          </w:p>
        </w:tc>
        <w:tc>
          <w:tcPr>
            <w:tcW w:w="697" w:type="dxa"/>
          </w:tcPr>
          <w:p>
            <w:pPr>
              <w:rPr>
                <w:rFonts w:ascii="Times New Roman" w:hAnsi="Times New Roman" w:cs="Times New Roman"/>
                <w:b/>
                <w:bCs/>
                <w:sz w:val="24"/>
                <w:szCs w:val="24"/>
              </w:rPr>
            </w:pPr>
            <w:r>
              <w:rPr>
                <w:rFonts w:ascii="Times New Roman" w:hAnsi="Times New Roman" w:cs="Times New Roman"/>
                <w:b/>
                <w:bCs/>
                <w:sz w:val="24"/>
                <w:szCs w:val="24"/>
              </w:rPr>
              <w:t xml:space="preserve">DA </w:t>
            </w:r>
          </w:p>
        </w:tc>
        <w:tc>
          <w:tcPr>
            <w:tcW w:w="817" w:type="dxa"/>
          </w:tcPr>
          <w:p>
            <w:pPr>
              <w:rPr>
                <w:rFonts w:ascii="Times New Roman" w:hAnsi="Times New Roman" w:cs="Times New Roman"/>
                <w:b/>
                <w:bCs/>
                <w:sz w:val="24"/>
                <w:szCs w:val="24"/>
              </w:rPr>
            </w:pPr>
            <w:r>
              <w:rPr>
                <w:rFonts w:ascii="Times New Roman" w:hAnsi="Times New Roman" w:cs="Times New Roman"/>
                <w:b/>
                <w:bCs/>
                <w:sz w:val="24"/>
                <w:szCs w:val="24"/>
              </w:rPr>
              <w:t xml:space="preserve">SDA </w:t>
            </w:r>
          </w:p>
        </w:tc>
        <w:tc>
          <w:tcPr>
            <w:tcW w:w="1309" w:type="dxa"/>
          </w:tcPr>
          <w:p>
            <w:pPr>
              <w:rPr>
                <w:rFonts w:ascii="Times New Roman" w:hAnsi="Times New Roman" w:cs="Times New Roman"/>
                <w:b/>
                <w:bCs/>
                <w:sz w:val="24"/>
                <w:szCs w:val="24"/>
              </w:rPr>
            </w:pPr>
            <w:r>
              <w:rPr>
                <w:rFonts w:ascii="Times New Roman" w:hAnsi="Times New Roman" w:cs="Times New Roman"/>
                <w:b/>
                <w:bCs/>
                <w:sz w:val="24"/>
                <w:szCs w:val="24"/>
              </w:rPr>
              <w:t xml:space="preserve"> Score </w:t>
            </w:r>
          </w:p>
        </w:tc>
        <w:tc>
          <w:tcPr>
            <w:tcW w:w="1417" w:type="dxa"/>
          </w:tcPr>
          <w:p>
            <w:pPr>
              <w:rPr>
                <w:rFonts w:ascii="Times New Roman" w:hAnsi="Times New Roman" w:cs="Times New Roman"/>
                <w:b/>
                <w:bCs/>
                <w:sz w:val="24"/>
                <w:szCs w:val="24"/>
              </w:rPr>
            </w:pPr>
            <w:r>
              <w:rPr>
                <w:rFonts w:ascii="Times New Roman" w:hAnsi="Times New Roman" w:cs="Times New Roman"/>
                <w:b/>
                <w:bCs/>
                <w:sz w:val="24"/>
                <w:szCs w:val="24"/>
              </w:rPr>
              <w:t xml:space="preserve"> Weighted Average </w:t>
            </w:r>
          </w:p>
        </w:tc>
        <w:tc>
          <w:tcPr>
            <w:tcW w:w="1418" w:type="dxa"/>
          </w:tcPr>
          <w:p>
            <w:pPr>
              <w:rPr>
                <w:rFonts w:ascii="Times New Roman" w:hAnsi="Times New Roman" w:cs="Times New Roman"/>
                <w:b/>
                <w:bCs/>
                <w:sz w:val="24"/>
                <w:szCs w:val="24"/>
              </w:rPr>
            </w:pPr>
            <w:r>
              <w:rPr>
                <w:rFonts w:ascii="Times New Roman" w:hAnsi="Times New Roman" w:cs="Times New Roman"/>
                <w:b/>
                <w:bCs/>
                <w:sz w:val="24"/>
                <w:szCs w:val="24"/>
              </w:rPr>
              <w:t>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40" w:type="dxa"/>
          </w:tcPr>
          <w:p>
            <w:pPr>
              <w:rPr>
                <w:rFonts w:ascii="Times New Roman" w:hAnsi="Times New Roman" w:cs="Times New Roman"/>
                <w:sz w:val="24"/>
                <w:szCs w:val="24"/>
              </w:rPr>
            </w:pPr>
            <w:r>
              <w:rPr>
                <w:rFonts w:ascii="Times New Roman" w:hAnsi="Times New Roman" w:cs="Times New Roman"/>
                <w:sz w:val="24"/>
                <w:szCs w:val="24"/>
              </w:rPr>
              <w:t>TAX BENEFIT</w:t>
            </w:r>
          </w:p>
        </w:tc>
        <w:tc>
          <w:tcPr>
            <w:tcW w:w="923" w:type="dxa"/>
          </w:tcPr>
          <w:p>
            <w:pPr>
              <w:rPr>
                <w:rFonts w:ascii="Times New Roman" w:hAnsi="Times New Roman" w:cs="Times New Roman"/>
                <w:sz w:val="24"/>
                <w:szCs w:val="24"/>
              </w:rPr>
            </w:pPr>
            <w:r>
              <w:rPr>
                <w:rFonts w:ascii="Times New Roman" w:hAnsi="Times New Roman" w:cs="Times New Roman"/>
                <w:sz w:val="24"/>
                <w:szCs w:val="24"/>
              </w:rPr>
              <w:t>30</w:t>
            </w:r>
          </w:p>
        </w:tc>
        <w:tc>
          <w:tcPr>
            <w:tcW w:w="766" w:type="dxa"/>
          </w:tcPr>
          <w:p>
            <w:pPr>
              <w:rPr>
                <w:rFonts w:ascii="Times New Roman" w:hAnsi="Times New Roman" w:cs="Times New Roman"/>
                <w:sz w:val="24"/>
                <w:szCs w:val="24"/>
              </w:rPr>
            </w:pPr>
            <w:r>
              <w:rPr>
                <w:rFonts w:ascii="Times New Roman" w:hAnsi="Times New Roman" w:cs="Times New Roman"/>
                <w:sz w:val="24"/>
                <w:szCs w:val="24"/>
              </w:rPr>
              <w:t>20</w:t>
            </w:r>
          </w:p>
        </w:tc>
        <w:tc>
          <w:tcPr>
            <w:tcW w:w="803" w:type="dxa"/>
          </w:tcPr>
          <w:p>
            <w:pPr>
              <w:rPr>
                <w:rFonts w:ascii="Times New Roman" w:hAnsi="Times New Roman" w:cs="Times New Roman"/>
                <w:sz w:val="24"/>
                <w:szCs w:val="24"/>
              </w:rPr>
            </w:pPr>
            <w:r>
              <w:rPr>
                <w:rFonts w:ascii="Times New Roman" w:hAnsi="Times New Roman" w:cs="Times New Roman"/>
                <w:sz w:val="24"/>
                <w:szCs w:val="24"/>
              </w:rPr>
              <w:t>0</w:t>
            </w:r>
          </w:p>
        </w:tc>
        <w:tc>
          <w:tcPr>
            <w:tcW w:w="697" w:type="dxa"/>
          </w:tcPr>
          <w:p>
            <w:pPr>
              <w:rPr>
                <w:rFonts w:ascii="Times New Roman" w:hAnsi="Times New Roman" w:cs="Times New Roman"/>
                <w:sz w:val="24"/>
                <w:szCs w:val="24"/>
              </w:rPr>
            </w:pPr>
            <w:r>
              <w:rPr>
                <w:rFonts w:ascii="Times New Roman" w:hAnsi="Times New Roman" w:cs="Times New Roman"/>
                <w:sz w:val="24"/>
                <w:szCs w:val="24"/>
              </w:rPr>
              <w:t>0</w:t>
            </w:r>
          </w:p>
        </w:tc>
        <w:tc>
          <w:tcPr>
            <w:tcW w:w="817" w:type="dxa"/>
          </w:tcPr>
          <w:p>
            <w:pPr>
              <w:rPr>
                <w:rFonts w:ascii="Times New Roman" w:hAnsi="Times New Roman" w:cs="Times New Roman"/>
                <w:sz w:val="24"/>
                <w:szCs w:val="24"/>
              </w:rPr>
            </w:pPr>
            <w:r>
              <w:rPr>
                <w:rFonts w:ascii="Times New Roman" w:hAnsi="Times New Roman" w:cs="Times New Roman"/>
                <w:sz w:val="24"/>
                <w:szCs w:val="24"/>
              </w:rPr>
              <w:t>0</w:t>
            </w:r>
          </w:p>
        </w:tc>
        <w:tc>
          <w:tcPr>
            <w:tcW w:w="1309" w:type="dxa"/>
          </w:tcPr>
          <w:p>
            <w:pPr>
              <w:rPr>
                <w:rFonts w:ascii="Times New Roman" w:hAnsi="Times New Roman" w:cs="Times New Roman"/>
                <w:sz w:val="24"/>
                <w:szCs w:val="24"/>
              </w:rPr>
            </w:pPr>
            <w:r>
              <w:rPr>
                <w:rFonts w:ascii="Times New Roman" w:hAnsi="Times New Roman" w:cs="Times New Roman"/>
                <w:sz w:val="24"/>
                <w:szCs w:val="24"/>
              </w:rPr>
              <w:t>230</w:t>
            </w:r>
          </w:p>
        </w:tc>
        <w:tc>
          <w:tcPr>
            <w:tcW w:w="1417" w:type="dxa"/>
          </w:tcPr>
          <w:p>
            <w:pPr>
              <w:rPr>
                <w:rFonts w:ascii="Times New Roman" w:hAnsi="Times New Roman" w:cs="Times New Roman"/>
                <w:sz w:val="24"/>
                <w:szCs w:val="24"/>
              </w:rPr>
            </w:pPr>
            <w:r>
              <w:rPr>
                <w:rFonts w:ascii="Times New Roman" w:hAnsi="Times New Roman" w:cs="Times New Roman"/>
                <w:sz w:val="24"/>
                <w:szCs w:val="24"/>
              </w:rPr>
              <w:t>4.6</w:t>
            </w:r>
          </w:p>
        </w:tc>
        <w:tc>
          <w:tcPr>
            <w:tcW w:w="1418" w:type="dxa"/>
          </w:tcPr>
          <w:p>
            <w:pPr>
              <w:rPr>
                <w:rFonts w:ascii="Times New Roman" w:hAnsi="Times New Roman" w:cs="Times New Roman"/>
                <w:sz w:val="24"/>
                <w:szCs w:val="24"/>
              </w:rPr>
            </w:pPr>
            <w:r>
              <w:rPr>
                <w:rFonts w:ascii="Times New Roman" w:hAnsi="Times New Roman"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40" w:type="dxa"/>
          </w:tcPr>
          <w:p>
            <w:pPr>
              <w:rPr>
                <w:rFonts w:ascii="Times New Roman" w:hAnsi="Times New Roman" w:cs="Times New Roman"/>
                <w:sz w:val="24"/>
                <w:szCs w:val="24"/>
              </w:rPr>
            </w:pPr>
            <w:r>
              <w:rPr>
                <w:rFonts w:ascii="Times New Roman" w:hAnsi="Times New Roman" w:cs="Times New Roman"/>
                <w:sz w:val="24"/>
                <w:szCs w:val="24"/>
              </w:rPr>
              <w:t>SAFETY</w:t>
            </w:r>
          </w:p>
        </w:tc>
        <w:tc>
          <w:tcPr>
            <w:tcW w:w="923" w:type="dxa"/>
          </w:tcPr>
          <w:p>
            <w:pPr>
              <w:rPr>
                <w:rFonts w:ascii="Times New Roman" w:hAnsi="Times New Roman" w:cs="Times New Roman"/>
                <w:sz w:val="24"/>
                <w:szCs w:val="24"/>
              </w:rPr>
            </w:pPr>
            <w:r>
              <w:rPr>
                <w:rFonts w:ascii="Times New Roman" w:hAnsi="Times New Roman" w:cs="Times New Roman"/>
                <w:sz w:val="24"/>
                <w:szCs w:val="24"/>
              </w:rPr>
              <w:t>18</w:t>
            </w:r>
          </w:p>
        </w:tc>
        <w:tc>
          <w:tcPr>
            <w:tcW w:w="766" w:type="dxa"/>
          </w:tcPr>
          <w:p>
            <w:pPr>
              <w:rPr>
                <w:rFonts w:ascii="Times New Roman" w:hAnsi="Times New Roman" w:cs="Times New Roman"/>
                <w:sz w:val="24"/>
                <w:szCs w:val="24"/>
              </w:rPr>
            </w:pPr>
            <w:r>
              <w:rPr>
                <w:rFonts w:ascii="Times New Roman" w:hAnsi="Times New Roman" w:cs="Times New Roman"/>
                <w:sz w:val="24"/>
                <w:szCs w:val="24"/>
              </w:rPr>
              <w:t>20</w:t>
            </w:r>
          </w:p>
        </w:tc>
        <w:tc>
          <w:tcPr>
            <w:tcW w:w="803" w:type="dxa"/>
          </w:tcPr>
          <w:p>
            <w:pPr>
              <w:rPr>
                <w:rFonts w:ascii="Times New Roman" w:hAnsi="Times New Roman" w:cs="Times New Roman"/>
                <w:sz w:val="24"/>
                <w:szCs w:val="24"/>
              </w:rPr>
            </w:pPr>
            <w:r>
              <w:rPr>
                <w:rFonts w:ascii="Times New Roman" w:hAnsi="Times New Roman" w:cs="Times New Roman"/>
                <w:sz w:val="24"/>
                <w:szCs w:val="24"/>
              </w:rPr>
              <w:t>12</w:t>
            </w:r>
          </w:p>
        </w:tc>
        <w:tc>
          <w:tcPr>
            <w:tcW w:w="697" w:type="dxa"/>
          </w:tcPr>
          <w:p>
            <w:pPr>
              <w:rPr>
                <w:rFonts w:ascii="Times New Roman" w:hAnsi="Times New Roman" w:cs="Times New Roman"/>
                <w:sz w:val="24"/>
                <w:szCs w:val="24"/>
              </w:rPr>
            </w:pPr>
            <w:r>
              <w:rPr>
                <w:rFonts w:ascii="Times New Roman" w:hAnsi="Times New Roman" w:cs="Times New Roman"/>
                <w:sz w:val="24"/>
                <w:szCs w:val="24"/>
              </w:rPr>
              <w:t>0</w:t>
            </w:r>
          </w:p>
        </w:tc>
        <w:tc>
          <w:tcPr>
            <w:tcW w:w="817" w:type="dxa"/>
          </w:tcPr>
          <w:p>
            <w:pPr>
              <w:rPr>
                <w:rFonts w:ascii="Times New Roman" w:hAnsi="Times New Roman" w:cs="Times New Roman"/>
                <w:sz w:val="24"/>
                <w:szCs w:val="24"/>
              </w:rPr>
            </w:pPr>
            <w:r>
              <w:rPr>
                <w:rFonts w:ascii="Times New Roman" w:hAnsi="Times New Roman" w:cs="Times New Roman"/>
                <w:sz w:val="24"/>
                <w:szCs w:val="24"/>
              </w:rPr>
              <w:t>0</w:t>
            </w:r>
          </w:p>
        </w:tc>
        <w:tc>
          <w:tcPr>
            <w:tcW w:w="1309" w:type="dxa"/>
          </w:tcPr>
          <w:p>
            <w:pPr>
              <w:rPr>
                <w:rFonts w:ascii="Times New Roman" w:hAnsi="Times New Roman" w:cs="Times New Roman"/>
                <w:sz w:val="24"/>
                <w:szCs w:val="24"/>
              </w:rPr>
            </w:pPr>
            <w:r>
              <w:rPr>
                <w:rFonts w:ascii="Times New Roman" w:hAnsi="Times New Roman" w:cs="Times New Roman"/>
                <w:sz w:val="24"/>
                <w:szCs w:val="24"/>
              </w:rPr>
              <w:t>206</w:t>
            </w:r>
          </w:p>
        </w:tc>
        <w:tc>
          <w:tcPr>
            <w:tcW w:w="1417" w:type="dxa"/>
          </w:tcPr>
          <w:p>
            <w:pPr>
              <w:rPr>
                <w:rFonts w:ascii="Times New Roman" w:hAnsi="Times New Roman" w:cs="Times New Roman"/>
                <w:sz w:val="24"/>
                <w:szCs w:val="24"/>
              </w:rPr>
            </w:pPr>
            <w:r>
              <w:rPr>
                <w:rFonts w:ascii="Times New Roman" w:hAnsi="Times New Roman" w:cs="Times New Roman"/>
                <w:sz w:val="24"/>
                <w:szCs w:val="24"/>
              </w:rPr>
              <w:t>4.12</w:t>
            </w:r>
          </w:p>
        </w:tc>
        <w:tc>
          <w:tcPr>
            <w:tcW w:w="1418" w:type="dxa"/>
          </w:tcPr>
          <w:p>
            <w:pP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40" w:type="dxa"/>
          </w:tcPr>
          <w:p>
            <w:pPr>
              <w:rPr>
                <w:rFonts w:ascii="Times New Roman" w:hAnsi="Times New Roman" w:cs="Times New Roman"/>
                <w:sz w:val="24"/>
                <w:szCs w:val="24"/>
              </w:rPr>
            </w:pPr>
            <w:r>
              <w:rPr>
                <w:rFonts w:ascii="Times New Roman" w:hAnsi="Times New Roman" w:cs="Times New Roman"/>
                <w:sz w:val="24"/>
                <w:szCs w:val="24"/>
              </w:rPr>
              <w:t>LIQUIDITY</w:t>
            </w:r>
          </w:p>
        </w:tc>
        <w:tc>
          <w:tcPr>
            <w:tcW w:w="923" w:type="dxa"/>
          </w:tcPr>
          <w:p>
            <w:pPr>
              <w:rPr>
                <w:rFonts w:ascii="Times New Roman" w:hAnsi="Times New Roman" w:cs="Times New Roman"/>
                <w:sz w:val="24"/>
                <w:szCs w:val="24"/>
              </w:rPr>
            </w:pPr>
            <w:r>
              <w:rPr>
                <w:rFonts w:ascii="Times New Roman" w:hAnsi="Times New Roman" w:cs="Times New Roman"/>
                <w:sz w:val="24"/>
                <w:szCs w:val="24"/>
              </w:rPr>
              <w:t>10</w:t>
            </w:r>
          </w:p>
        </w:tc>
        <w:tc>
          <w:tcPr>
            <w:tcW w:w="766" w:type="dxa"/>
          </w:tcPr>
          <w:p>
            <w:pPr>
              <w:rPr>
                <w:rFonts w:ascii="Times New Roman" w:hAnsi="Times New Roman" w:cs="Times New Roman"/>
                <w:sz w:val="24"/>
                <w:szCs w:val="24"/>
              </w:rPr>
            </w:pPr>
            <w:r>
              <w:rPr>
                <w:rFonts w:ascii="Times New Roman" w:hAnsi="Times New Roman" w:cs="Times New Roman"/>
                <w:sz w:val="24"/>
                <w:szCs w:val="24"/>
              </w:rPr>
              <w:t>12</w:t>
            </w:r>
          </w:p>
        </w:tc>
        <w:tc>
          <w:tcPr>
            <w:tcW w:w="803" w:type="dxa"/>
          </w:tcPr>
          <w:p>
            <w:pPr>
              <w:rPr>
                <w:rFonts w:ascii="Times New Roman" w:hAnsi="Times New Roman" w:cs="Times New Roman"/>
                <w:sz w:val="24"/>
                <w:szCs w:val="24"/>
              </w:rPr>
            </w:pPr>
            <w:r>
              <w:rPr>
                <w:rFonts w:ascii="Times New Roman" w:hAnsi="Times New Roman" w:cs="Times New Roman"/>
                <w:sz w:val="24"/>
                <w:szCs w:val="24"/>
              </w:rPr>
              <w:t>18</w:t>
            </w:r>
          </w:p>
        </w:tc>
        <w:tc>
          <w:tcPr>
            <w:tcW w:w="697" w:type="dxa"/>
          </w:tcPr>
          <w:p>
            <w:pPr>
              <w:rPr>
                <w:rFonts w:ascii="Times New Roman" w:hAnsi="Times New Roman" w:cs="Times New Roman"/>
                <w:sz w:val="24"/>
                <w:szCs w:val="24"/>
              </w:rPr>
            </w:pPr>
            <w:r>
              <w:rPr>
                <w:rFonts w:ascii="Times New Roman" w:hAnsi="Times New Roman" w:cs="Times New Roman"/>
                <w:sz w:val="24"/>
                <w:szCs w:val="24"/>
              </w:rPr>
              <w:t>10</w:t>
            </w:r>
          </w:p>
        </w:tc>
        <w:tc>
          <w:tcPr>
            <w:tcW w:w="817" w:type="dxa"/>
          </w:tcPr>
          <w:p>
            <w:pPr>
              <w:rPr>
                <w:rFonts w:ascii="Times New Roman" w:hAnsi="Times New Roman" w:cs="Times New Roman"/>
                <w:sz w:val="24"/>
                <w:szCs w:val="24"/>
              </w:rPr>
            </w:pPr>
            <w:r>
              <w:rPr>
                <w:rFonts w:ascii="Times New Roman" w:hAnsi="Times New Roman" w:cs="Times New Roman"/>
                <w:sz w:val="24"/>
                <w:szCs w:val="24"/>
              </w:rPr>
              <w:t>0</w:t>
            </w:r>
          </w:p>
        </w:tc>
        <w:tc>
          <w:tcPr>
            <w:tcW w:w="1309" w:type="dxa"/>
          </w:tcPr>
          <w:p>
            <w:pPr>
              <w:rPr>
                <w:rFonts w:ascii="Times New Roman" w:hAnsi="Times New Roman" w:cs="Times New Roman"/>
                <w:sz w:val="24"/>
                <w:szCs w:val="24"/>
              </w:rPr>
            </w:pPr>
            <w:r>
              <w:rPr>
                <w:rFonts w:ascii="Times New Roman" w:hAnsi="Times New Roman" w:cs="Times New Roman"/>
                <w:sz w:val="24"/>
                <w:szCs w:val="24"/>
              </w:rPr>
              <w:t>172</w:t>
            </w:r>
          </w:p>
        </w:tc>
        <w:tc>
          <w:tcPr>
            <w:tcW w:w="1417" w:type="dxa"/>
          </w:tcPr>
          <w:p>
            <w:pPr>
              <w:rPr>
                <w:rFonts w:ascii="Times New Roman" w:hAnsi="Times New Roman" w:cs="Times New Roman"/>
                <w:sz w:val="24"/>
                <w:szCs w:val="24"/>
              </w:rPr>
            </w:pPr>
            <w:r>
              <w:rPr>
                <w:rFonts w:ascii="Times New Roman" w:hAnsi="Times New Roman" w:cs="Times New Roman"/>
                <w:sz w:val="24"/>
                <w:szCs w:val="24"/>
              </w:rPr>
              <w:t>3.44</w:t>
            </w:r>
          </w:p>
        </w:tc>
        <w:tc>
          <w:tcPr>
            <w:tcW w:w="1418" w:type="dxa"/>
          </w:tcPr>
          <w:p>
            <w:pPr>
              <w:rPr>
                <w:rFonts w:ascii="Times New Roman" w:hAnsi="Times New Roman" w:cs="Times New Roman"/>
                <w:sz w:val="24"/>
                <w:szCs w:val="24"/>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340" w:type="dxa"/>
          </w:tcPr>
          <w:p>
            <w:pPr>
              <w:rPr>
                <w:rFonts w:ascii="Times New Roman" w:hAnsi="Times New Roman" w:cs="Times New Roman"/>
                <w:sz w:val="24"/>
                <w:szCs w:val="24"/>
              </w:rPr>
            </w:pPr>
            <w:r>
              <w:rPr>
                <w:rFonts w:ascii="Times New Roman" w:hAnsi="Times New Roman" w:cs="Times New Roman"/>
                <w:sz w:val="24"/>
                <w:szCs w:val="24"/>
              </w:rPr>
              <w:t>REGULAR RETURN</w:t>
            </w:r>
          </w:p>
        </w:tc>
        <w:tc>
          <w:tcPr>
            <w:tcW w:w="923" w:type="dxa"/>
          </w:tcPr>
          <w:p>
            <w:pPr>
              <w:rPr>
                <w:rFonts w:ascii="Times New Roman" w:hAnsi="Times New Roman" w:cs="Times New Roman"/>
                <w:sz w:val="24"/>
                <w:szCs w:val="24"/>
              </w:rPr>
            </w:pPr>
            <w:r>
              <w:rPr>
                <w:rFonts w:ascii="Times New Roman" w:hAnsi="Times New Roman" w:cs="Times New Roman"/>
                <w:sz w:val="24"/>
                <w:szCs w:val="24"/>
              </w:rPr>
              <w:t>16</w:t>
            </w:r>
          </w:p>
        </w:tc>
        <w:tc>
          <w:tcPr>
            <w:tcW w:w="766" w:type="dxa"/>
          </w:tcPr>
          <w:p>
            <w:pPr>
              <w:rPr>
                <w:rFonts w:ascii="Times New Roman" w:hAnsi="Times New Roman" w:cs="Times New Roman"/>
                <w:sz w:val="24"/>
                <w:szCs w:val="24"/>
              </w:rPr>
            </w:pPr>
            <w:r>
              <w:rPr>
                <w:rFonts w:ascii="Times New Roman" w:hAnsi="Times New Roman" w:cs="Times New Roman"/>
                <w:sz w:val="24"/>
                <w:szCs w:val="24"/>
              </w:rPr>
              <w:t>14</w:t>
            </w:r>
          </w:p>
        </w:tc>
        <w:tc>
          <w:tcPr>
            <w:tcW w:w="803" w:type="dxa"/>
          </w:tcPr>
          <w:p>
            <w:pPr>
              <w:rPr>
                <w:rFonts w:ascii="Times New Roman" w:hAnsi="Times New Roman" w:cs="Times New Roman"/>
                <w:sz w:val="24"/>
                <w:szCs w:val="24"/>
              </w:rPr>
            </w:pPr>
            <w:r>
              <w:rPr>
                <w:rFonts w:ascii="Times New Roman" w:hAnsi="Times New Roman" w:cs="Times New Roman"/>
                <w:sz w:val="24"/>
                <w:szCs w:val="24"/>
              </w:rPr>
              <w:t>12</w:t>
            </w:r>
          </w:p>
        </w:tc>
        <w:tc>
          <w:tcPr>
            <w:tcW w:w="697" w:type="dxa"/>
          </w:tcPr>
          <w:p>
            <w:pPr>
              <w:rPr>
                <w:rFonts w:ascii="Times New Roman" w:hAnsi="Times New Roman" w:cs="Times New Roman"/>
                <w:sz w:val="24"/>
                <w:szCs w:val="24"/>
              </w:rPr>
            </w:pPr>
            <w:r>
              <w:rPr>
                <w:rFonts w:ascii="Times New Roman" w:hAnsi="Times New Roman" w:cs="Times New Roman"/>
                <w:sz w:val="24"/>
                <w:szCs w:val="24"/>
              </w:rPr>
              <w:t>6</w:t>
            </w:r>
          </w:p>
        </w:tc>
        <w:tc>
          <w:tcPr>
            <w:tcW w:w="817" w:type="dxa"/>
          </w:tcPr>
          <w:p>
            <w:pPr>
              <w:rPr>
                <w:rFonts w:ascii="Times New Roman" w:hAnsi="Times New Roman" w:cs="Times New Roman"/>
                <w:sz w:val="24"/>
                <w:szCs w:val="24"/>
              </w:rPr>
            </w:pPr>
            <w:r>
              <w:rPr>
                <w:rFonts w:ascii="Times New Roman" w:hAnsi="Times New Roman" w:cs="Times New Roman"/>
                <w:sz w:val="24"/>
                <w:szCs w:val="24"/>
              </w:rPr>
              <w:t>2</w:t>
            </w:r>
          </w:p>
        </w:tc>
        <w:tc>
          <w:tcPr>
            <w:tcW w:w="1309" w:type="dxa"/>
          </w:tcPr>
          <w:p>
            <w:pPr>
              <w:rPr>
                <w:rFonts w:ascii="Times New Roman" w:hAnsi="Times New Roman" w:cs="Times New Roman"/>
                <w:sz w:val="24"/>
                <w:szCs w:val="24"/>
              </w:rPr>
            </w:pPr>
            <w:r>
              <w:rPr>
                <w:rFonts w:ascii="Times New Roman" w:hAnsi="Times New Roman" w:cs="Times New Roman"/>
                <w:sz w:val="24"/>
                <w:szCs w:val="24"/>
              </w:rPr>
              <w:t>186</w:t>
            </w:r>
          </w:p>
        </w:tc>
        <w:tc>
          <w:tcPr>
            <w:tcW w:w="1417" w:type="dxa"/>
          </w:tcPr>
          <w:p>
            <w:pPr>
              <w:rPr>
                <w:rFonts w:ascii="Times New Roman" w:hAnsi="Times New Roman" w:cs="Times New Roman"/>
                <w:sz w:val="24"/>
                <w:szCs w:val="24"/>
              </w:rPr>
            </w:pPr>
            <w:r>
              <w:rPr>
                <w:rFonts w:ascii="Times New Roman" w:hAnsi="Times New Roman" w:cs="Times New Roman"/>
                <w:sz w:val="24"/>
                <w:szCs w:val="24"/>
              </w:rPr>
              <w:t>3.72</w:t>
            </w:r>
          </w:p>
        </w:tc>
        <w:tc>
          <w:tcPr>
            <w:tcW w:w="1418" w:type="dxa"/>
          </w:tcPr>
          <w:p>
            <w:pPr>
              <w:rPr>
                <w:rFonts w:ascii="Times New Roman" w:hAnsi="Times New Roman" w:cs="Times New Roman"/>
                <w:sz w:val="24"/>
                <w:szCs w:val="24"/>
              </w:rPr>
            </w:pPr>
            <w:r>
              <w:rPr>
                <w:rFonts w:ascii="Times New Roman" w:hAnsi="Times New Roman" w:cs="Times New Roman"/>
                <w:sz w:val="24"/>
                <w:szCs w:val="24"/>
              </w:rPr>
              <w:t>3</w:t>
            </w:r>
          </w:p>
        </w:tc>
      </w:tr>
    </w:tbl>
    <w:p>
      <w:pPr>
        <w:rPr>
          <w:rFonts w:ascii="Times New Roman" w:hAnsi="Times New Roman" w:cs="Times New Roman"/>
          <w:sz w:val="24"/>
          <w:szCs w:val="24"/>
        </w:rPr>
      </w:pPr>
      <w:r>
        <w:rPr>
          <w:rFonts w:ascii="Times New Roman" w:hAnsi="Times New Roman" w:cs="Times New Roman"/>
          <w:sz w:val="24"/>
          <w:szCs w:val="24"/>
        </w:rPr>
        <w:t>(SA-Strongly Agree, A-Agree, N-Neutral, DA-Disagree, SDA-Strongly Disagree)</w:t>
      </w:r>
    </w:p>
    <w:p>
      <w:pPr>
        <w:rPr>
          <w:rFonts w:ascii="Times New Roman" w:hAnsi="Times New Roman" w:cs="Times New Roman"/>
          <w:b/>
          <w:bCs/>
          <w:sz w:val="24"/>
          <w:szCs w:val="24"/>
        </w:rPr>
      </w:pPr>
      <w:r>
        <w:rPr>
          <w:rFonts w:ascii="Times New Roman" w:hAnsi="Times New Roman" w:cs="Times New Roman"/>
          <w:b/>
          <w:bCs/>
          <w:sz w:val="24"/>
          <w:szCs w:val="24"/>
        </w:rPr>
        <w:t xml:space="preserve"> Interpretation</w:t>
      </w:r>
    </w:p>
    <w:p>
      <w:pPr>
        <w:rPr>
          <w:rFonts w:ascii="Times New Roman" w:hAnsi="Times New Roman" w:cs="Times New Roman"/>
          <w:sz w:val="24"/>
          <w:szCs w:val="24"/>
        </w:rPr>
      </w:pPr>
      <w:r>
        <w:rPr>
          <w:rFonts w:ascii="Times New Roman" w:hAnsi="Times New Roman" w:cs="Times New Roman"/>
          <w:sz w:val="24"/>
          <w:szCs w:val="24"/>
        </w:rPr>
        <w:t xml:space="preserve"> The above table shows that Tax Benefit is the most important reason for investing in tax saving schemes, followed by safety. Regular return is the third important reason. Liquidity are not that much important for investment decision.</w:t>
      </w:r>
    </w:p>
    <w:p>
      <w:pPr>
        <w:rPr>
          <w:rFonts w:ascii="Times New Roman" w:hAnsi="Times New Roman" w:cs="Times New Roman"/>
          <w:b/>
          <w:bCs/>
          <w:sz w:val="24"/>
          <w:szCs w:val="24"/>
        </w:rPr>
      </w:pPr>
      <w:r>
        <w:rPr>
          <w:rFonts w:ascii="Times New Roman" w:hAnsi="Times New Roman" w:cs="Times New Roman"/>
          <w:b/>
          <w:bCs/>
          <w:sz w:val="24"/>
          <w:szCs w:val="24"/>
        </w:rPr>
        <w:t xml:space="preserve">          TABLE </w:t>
      </w:r>
      <w:r>
        <w:rPr>
          <w:rFonts w:hint="default" w:ascii="Times New Roman" w:hAnsi="Times New Roman" w:cs="Times New Roman"/>
          <w:b/>
          <w:bCs/>
          <w:sz w:val="24"/>
          <w:szCs w:val="24"/>
          <w:lang w:val="en-IN"/>
        </w:rPr>
        <w:t>7</w:t>
      </w:r>
      <w:r>
        <w:rPr>
          <w:rFonts w:ascii="Times New Roman" w:hAnsi="Times New Roman" w:cs="Times New Roman"/>
          <w:b/>
          <w:bCs/>
          <w:sz w:val="24"/>
          <w:szCs w:val="24"/>
        </w:rPr>
        <w:t>: -           DECISION TO MAKE INVESTMENT IN TAX SAVING SCHEMES</w:t>
      </w:r>
    </w:p>
    <w:tbl>
      <w:tblPr>
        <w:tblStyle w:val="3"/>
        <w:tblW w:w="90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6"/>
        <w:gridCol w:w="3351"/>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b/>
                <w:bCs/>
                <w:sz w:val="24"/>
                <w:szCs w:val="24"/>
              </w:rPr>
            </w:pPr>
            <w:r>
              <w:rPr>
                <w:rFonts w:ascii="Times New Roman" w:hAnsi="Times New Roman" w:cs="Times New Roman"/>
                <w:b/>
                <w:bCs/>
                <w:sz w:val="24"/>
                <w:szCs w:val="24"/>
              </w:rPr>
              <w:t>PERIOD</w:t>
            </w:r>
          </w:p>
        </w:tc>
        <w:tc>
          <w:tcPr>
            <w:tcW w:w="3351" w:type="dxa"/>
          </w:tcPr>
          <w:p>
            <w:pPr>
              <w:rPr>
                <w:rFonts w:ascii="Times New Roman" w:hAnsi="Times New Roman" w:cs="Times New Roman"/>
                <w:b/>
                <w:bCs/>
                <w:sz w:val="24"/>
                <w:szCs w:val="24"/>
              </w:rPr>
            </w:pPr>
            <w:r>
              <w:rPr>
                <w:rFonts w:ascii="Times New Roman" w:hAnsi="Times New Roman" w:cs="Times New Roman"/>
                <w:b/>
                <w:bCs/>
                <w:sz w:val="24"/>
                <w:szCs w:val="24"/>
              </w:rPr>
              <w:t xml:space="preserve">NO. OF RESPONDER </w:t>
            </w:r>
          </w:p>
        </w:tc>
        <w:tc>
          <w:tcPr>
            <w:tcW w:w="3065" w:type="dxa"/>
          </w:tcPr>
          <w:p>
            <w:pPr>
              <w:rPr>
                <w:rFonts w:ascii="Times New Roman" w:hAnsi="Times New Roman" w:cs="Times New Roman"/>
                <w:b/>
                <w:bCs/>
                <w:sz w:val="24"/>
                <w:szCs w:val="24"/>
              </w:rPr>
            </w:pPr>
            <w:r>
              <w:rPr>
                <w:rFonts w:ascii="Times New Roman" w:hAnsi="Times New Roman" w:cs="Times New Roman"/>
                <w:b/>
                <w:bCs/>
                <w:sz w:val="24"/>
                <w:szCs w:val="24"/>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sz w:val="24"/>
                <w:szCs w:val="24"/>
              </w:rPr>
            </w:pPr>
            <w:r>
              <w:rPr>
                <w:rFonts w:ascii="Times New Roman" w:hAnsi="Times New Roman" w:cs="Times New Roman"/>
                <w:sz w:val="24"/>
                <w:szCs w:val="24"/>
              </w:rPr>
              <w:t xml:space="preserve">Beginning of the year </w:t>
            </w:r>
          </w:p>
        </w:tc>
        <w:tc>
          <w:tcPr>
            <w:tcW w:w="3351" w:type="dxa"/>
          </w:tcPr>
          <w:p>
            <w:pPr>
              <w:rPr>
                <w:rFonts w:ascii="Times New Roman" w:hAnsi="Times New Roman" w:cs="Times New Roman"/>
                <w:b/>
                <w:bCs/>
                <w:sz w:val="24"/>
                <w:szCs w:val="24"/>
              </w:rPr>
            </w:pPr>
            <w:r>
              <w:rPr>
                <w:rFonts w:ascii="Times New Roman" w:hAnsi="Times New Roman" w:cs="Times New Roman"/>
                <w:sz w:val="24"/>
                <w:szCs w:val="24"/>
              </w:rPr>
              <w:t>8</w:t>
            </w:r>
          </w:p>
        </w:tc>
        <w:tc>
          <w:tcPr>
            <w:tcW w:w="3065" w:type="dxa"/>
          </w:tcPr>
          <w:p>
            <w:pPr>
              <w:rPr>
                <w:rFonts w:ascii="Times New Roman" w:hAnsi="Times New Roman" w:cs="Times New Roman"/>
                <w:b/>
                <w:bCs/>
                <w:sz w:val="24"/>
                <w:szCs w:val="24"/>
              </w:rPr>
            </w:pPr>
            <w:r>
              <w:rPr>
                <w:rFonts w:ascii="Times New Roman" w:hAnsi="Times New Roman" w:cs="Times New Roman"/>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b/>
                <w:bCs/>
                <w:sz w:val="24"/>
                <w:szCs w:val="24"/>
              </w:rPr>
            </w:pPr>
            <w:r>
              <w:rPr>
                <w:rFonts w:ascii="Times New Roman" w:hAnsi="Times New Roman" w:cs="Times New Roman"/>
                <w:sz w:val="24"/>
                <w:szCs w:val="24"/>
              </w:rPr>
              <w:t xml:space="preserve">End of the year </w:t>
            </w:r>
          </w:p>
        </w:tc>
        <w:tc>
          <w:tcPr>
            <w:tcW w:w="3351" w:type="dxa"/>
          </w:tcPr>
          <w:p>
            <w:pPr>
              <w:rPr>
                <w:rFonts w:ascii="Times New Roman" w:hAnsi="Times New Roman" w:cs="Times New Roman"/>
                <w:b/>
                <w:bCs/>
                <w:sz w:val="24"/>
                <w:szCs w:val="24"/>
              </w:rPr>
            </w:pPr>
            <w:r>
              <w:rPr>
                <w:rFonts w:ascii="Times New Roman" w:hAnsi="Times New Roman" w:cs="Times New Roman"/>
                <w:sz w:val="24"/>
                <w:szCs w:val="24"/>
              </w:rPr>
              <w:t xml:space="preserve">16 </w:t>
            </w:r>
          </w:p>
        </w:tc>
        <w:tc>
          <w:tcPr>
            <w:tcW w:w="3065" w:type="dxa"/>
          </w:tcPr>
          <w:p>
            <w:pPr>
              <w:rPr>
                <w:rFonts w:ascii="Times New Roman" w:hAnsi="Times New Roman" w:cs="Times New Roman"/>
                <w:b/>
                <w:bCs/>
                <w:sz w:val="24"/>
                <w:szCs w:val="24"/>
              </w:rPr>
            </w:pPr>
            <w:r>
              <w:rPr>
                <w:rFonts w:ascii="Times New Roman" w:hAnsi="Times New Roman" w:cs="Times New Roman"/>
                <w:sz w:val="24"/>
                <w:szCs w:val="24"/>
              </w:rPr>
              <w:t xml:space="preserve">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b/>
                <w:bCs/>
                <w:sz w:val="24"/>
                <w:szCs w:val="24"/>
              </w:rPr>
            </w:pPr>
            <w:r>
              <w:rPr>
                <w:rFonts w:ascii="Times New Roman" w:hAnsi="Times New Roman" w:cs="Times New Roman"/>
                <w:sz w:val="24"/>
                <w:szCs w:val="24"/>
              </w:rPr>
              <w:t xml:space="preserve">At any time </w:t>
            </w:r>
          </w:p>
        </w:tc>
        <w:tc>
          <w:tcPr>
            <w:tcW w:w="3351" w:type="dxa"/>
          </w:tcPr>
          <w:p>
            <w:pPr>
              <w:rPr>
                <w:rFonts w:ascii="Times New Roman" w:hAnsi="Times New Roman" w:cs="Times New Roman"/>
                <w:b/>
                <w:bCs/>
                <w:sz w:val="24"/>
                <w:szCs w:val="24"/>
              </w:rPr>
            </w:pPr>
            <w:r>
              <w:rPr>
                <w:rFonts w:ascii="Times New Roman" w:hAnsi="Times New Roman" w:cs="Times New Roman"/>
                <w:sz w:val="24"/>
                <w:szCs w:val="24"/>
              </w:rPr>
              <w:t xml:space="preserve">20 </w:t>
            </w:r>
          </w:p>
        </w:tc>
        <w:tc>
          <w:tcPr>
            <w:tcW w:w="3065" w:type="dxa"/>
          </w:tcPr>
          <w:p>
            <w:pPr>
              <w:rPr>
                <w:rFonts w:ascii="Times New Roman" w:hAnsi="Times New Roman" w:cs="Times New Roman"/>
                <w:b/>
                <w:bCs/>
                <w:sz w:val="24"/>
                <w:szCs w:val="24"/>
              </w:rPr>
            </w:pPr>
            <w:r>
              <w:rPr>
                <w:rFonts w:ascii="Times New Roman" w:hAnsi="Times New Roman" w:cs="Times New Roman"/>
                <w:sz w:val="24"/>
                <w:szCs w:val="24"/>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b/>
                <w:bCs/>
                <w:sz w:val="24"/>
                <w:szCs w:val="24"/>
              </w:rPr>
            </w:pPr>
            <w:r>
              <w:rPr>
                <w:rFonts w:ascii="Times New Roman" w:hAnsi="Times New Roman" w:cs="Times New Roman"/>
                <w:sz w:val="24"/>
                <w:szCs w:val="24"/>
              </w:rPr>
              <w:t xml:space="preserve">No planning at all </w:t>
            </w:r>
          </w:p>
        </w:tc>
        <w:tc>
          <w:tcPr>
            <w:tcW w:w="3351" w:type="dxa"/>
          </w:tcPr>
          <w:p>
            <w:pPr>
              <w:rPr>
                <w:rFonts w:ascii="Times New Roman" w:hAnsi="Times New Roman" w:cs="Times New Roman"/>
                <w:b/>
                <w:bCs/>
                <w:sz w:val="24"/>
                <w:szCs w:val="24"/>
              </w:rPr>
            </w:pPr>
            <w:r>
              <w:rPr>
                <w:rFonts w:ascii="Times New Roman" w:hAnsi="Times New Roman" w:cs="Times New Roman"/>
                <w:sz w:val="24"/>
                <w:szCs w:val="24"/>
              </w:rPr>
              <w:t xml:space="preserve">6 </w:t>
            </w:r>
          </w:p>
        </w:tc>
        <w:tc>
          <w:tcPr>
            <w:tcW w:w="3065" w:type="dxa"/>
          </w:tcPr>
          <w:p>
            <w:pPr>
              <w:rPr>
                <w:rFonts w:ascii="Times New Roman" w:hAnsi="Times New Roman" w:cs="Times New Roman"/>
                <w:b/>
                <w:bCs/>
                <w:sz w:val="24"/>
                <w:szCs w:val="24"/>
              </w:rPr>
            </w:pPr>
            <w:r>
              <w:rPr>
                <w:rFonts w:ascii="Times New Roman" w:hAnsi="Times New Roman" w:cs="Times New Roman"/>
                <w:sz w:val="24"/>
                <w:szCs w:val="24"/>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676" w:type="dxa"/>
          </w:tcPr>
          <w:p>
            <w:pPr>
              <w:rPr>
                <w:rFonts w:ascii="Times New Roman" w:hAnsi="Times New Roman" w:cs="Times New Roman"/>
                <w:sz w:val="24"/>
                <w:szCs w:val="24"/>
              </w:rPr>
            </w:pPr>
            <w:r>
              <w:rPr>
                <w:rFonts w:ascii="Times New Roman" w:hAnsi="Times New Roman" w:cs="Times New Roman"/>
                <w:sz w:val="24"/>
                <w:szCs w:val="24"/>
              </w:rPr>
              <w:t>TOTAL</w:t>
            </w:r>
          </w:p>
        </w:tc>
        <w:tc>
          <w:tcPr>
            <w:tcW w:w="3351" w:type="dxa"/>
          </w:tcPr>
          <w:p>
            <w:pPr>
              <w:rPr>
                <w:rFonts w:ascii="Times New Roman" w:hAnsi="Times New Roman" w:cs="Times New Roman"/>
                <w:sz w:val="24"/>
                <w:szCs w:val="24"/>
              </w:rPr>
            </w:pPr>
            <w:r>
              <w:rPr>
                <w:rFonts w:ascii="Times New Roman" w:hAnsi="Times New Roman" w:cs="Times New Roman"/>
                <w:sz w:val="24"/>
                <w:szCs w:val="24"/>
              </w:rPr>
              <w:t>50</w:t>
            </w:r>
          </w:p>
        </w:tc>
        <w:tc>
          <w:tcPr>
            <w:tcW w:w="3065" w:type="dxa"/>
          </w:tcPr>
          <w:p>
            <w:pPr>
              <w:rPr>
                <w:rFonts w:ascii="Times New Roman" w:hAnsi="Times New Roman" w:cs="Times New Roman"/>
                <w:sz w:val="24"/>
                <w:szCs w:val="24"/>
              </w:rPr>
            </w:pPr>
            <w:r>
              <w:rPr>
                <w:rFonts w:ascii="Times New Roman" w:hAnsi="Times New Roman" w:cs="Times New Roman"/>
                <w:sz w:val="24"/>
                <w:szCs w:val="24"/>
              </w:rPr>
              <w:t>100</w:t>
            </w:r>
          </w:p>
        </w:tc>
      </w:tr>
    </w:tbl>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5760720" cy="2275840"/>
            <wp:effectExtent l="0" t="0" r="0" b="0"/>
            <wp:docPr id="2094965872" name="Picture 3" descr="Forms response chart. Question title:   DECISION TO MAKE INVESTMENT IN TAX SAVING SCHEMES  .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65872" name="Picture 3" descr="Forms response chart. Question title:   DECISION TO MAKE INVESTMENT IN TAX SAVING SCHEMES  . Number of responses: 50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60720" cy="2275840"/>
                    </a:xfrm>
                    <a:prstGeom prst="rect">
                      <a:avLst/>
                    </a:prstGeom>
                    <a:noFill/>
                    <a:ln>
                      <a:noFill/>
                    </a:ln>
                  </pic:spPr>
                </pic:pic>
              </a:graphicData>
            </a:graphic>
          </wp:inline>
        </w:drawing>
      </w:r>
    </w:p>
    <w:p>
      <w:pPr>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rPr>
          <w:rFonts w:ascii="Times New Roman" w:hAnsi="Times New Roman" w:cs="Times New Roman"/>
          <w:sz w:val="24"/>
          <w:szCs w:val="24"/>
        </w:rPr>
      </w:pPr>
      <w:r>
        <w:rPr>
          <w:rFonts w:ascii="Times New Roman" w:hAnsi="Times New Roman" w:cs="Times New Roman"/>
          <w:sz w:val="24"/>
          <w:szCs w:val="24"/>
        </w:rPr>
        <w:t>Above table shows that majority of the respondents (40%) make investment at any time during the year. 32% of the respondents decide to invest in tax saving schemes at the end of the year and 16% of the respondents decide to invest in tax saving schemes at the beginning of the year. 12% of the respondents not decided to invest in tax saving scheme.</w:t>
      </w:r>
    </w:p>
    <w:p>
      <w:pPr>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TABLE </w:t>
      </w:r>
      <w:r>
        <w:rPr>
          <w:rFonts w:hint="default" w:ascii="Times New Roman" w:hAnsi="Times New Roman" w:cs="Times New Roman"/>
          <w:b/>
          <w:bCs/>
          <w:sz w:val="24"/>
          <w:szCs w:val="24"/>
          <w:lang w:val="en-IN"/>
        </w:rPr>
        <w:t>8</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TIME HORIZON OF INVESTMENT</w:t>
      </w:r>
    </w:p>
    <w:tbl>
      <w:tblPr>
        <w:tblStyle w:val="3"/>
        <w:tblW w:w="9240"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3544"/>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59" w:type="dxa"/>
          </w:tcPr>
          <w:p>
            <w:pPr>
              <w:rPr>
                <w:rFonts w:ascii="Times New Roman" w:hAnsi="Times New Roman" w:cs="Times New Roman"/>
                <w:b/>
                <w:bCs/>
                <w:sz w:val="24"/>
                <w:szCs w:val="24"/>
              </w:rPr>
            </w:pPr>
            <w:r>
              <w:rPr>
                <w:rFonts w:ascii="Times New Roman" w:hAnsi="Times New Roman" w:cs="Times New Roman"/>
                <w:b/>
                <w:bCs/>
                <w:sz w:val="24"/>
                <w:szCs w:val="24"/>
              </w:rPr>
              <w:t>TIME ZONE</w:t>
            </w:r>
          </w:p>
        </w:tc>
        <w:tc>
          <w:tcPr>
            <w:tcW w:w="3544" w:type="dxa"/>
          </w:tcPr>
          <w:p>
            <w:pP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737" w:type="dxa"/>
          </w:tcPr>
          <w:p>
            <w:pPr>
              <w:rPr>
                <w:rFonts w:ascii="Times New Roman" w:hAnsi="Times New Roman" w:cs="Times New Roman"/>
                <w:b/>
                <w:bCs/>
                <w:sz w:val="24"/>
                <w:szCs w:val="24"/>
              </w:rPr>
            </w:pPr>
            <w:r>
              <w:rPr>
                <w:rFonts w:ascii="Times New Roman" w:hAnsi="Times New Roman" w:cs="Times New Roman"/>
                <w:b/>
                <w:bCs/>
                <w:sz w:val="24"/>
                <w:szCs w:val="24"/>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59" w:type="dxa"/>
          </w:tcPr>
          <w:p>
            <w:pPr>
              <w:rPr>
                <w:rFonts w:ascii="Times New Roman" w:hAnsi="Times New Roman" w:cs="Times New Roman"/>
                <w:b/>
                <w:bCs/>
                <w:sz w:val="24"/>
                <w:szCs w:val="24"/>
              </w:rPr>
            </w:pPr>
            <w:r>
              <w:rPr>
                <w:rFonts w:ascii="Times New Roman" w:hAnsi="Times New Roman" w:cs="Times New Roman"/>
                <w:sz w:val="24"/>
                <w:szCs w:val="24"/>
              </w:rPr>
              <w:t xml:space="preserve">Long term </w:t>
            </w:r>
          </w:p>
        </w:tc>
        <w:tc>
          <w:tcPr>
            <w:tcW w:w="3544" w:type="dxa"/>
          </w:tcPr>
          <w:p>
            <w:pPr>
              <w:rPr>
                <w:rFonts w:ascii="Times New Roman" w:hAnsi="Times New Roman" w:cs="Times New Roman"/>
                <w:b/>
                <w:bCs/>
                <w:sz w:val="24"/>
                <w:szCs w:val="24"/>
              </w:rPr>
            </w:pPr>
            <w:r>
              <w:rPr>
                <w:rFonts w:ascii="Times New Roman" w:hAnsi="Times New Roman" w:cs="Times New Roman"/>
                <w:sz w:val="24"/>
                <w:szCs w:val="24"/>
              </w:rPr>
              <w:t>24</w:t>
            </w:r>
          </w:p>
        </w:tc>
        <w:tc>
          <w:tcPr>
            <w:tcW w:w="2737" w:type="dxa"/>
          </w:tcPr>
          <w:p>
            <w:pPr>
              <w:rPr>
                <w:rFonts w:ascii="Times New Roman" w:hAnsi="Times New Roman" w:cs="Times New Roman"/>
                <w:b/>
                <w:bCs/>
                <w:sz w:val="24"/>
                <w:szCs w:val="24"/>
              </w:rPr>
            </w:pPr>
            <w:r>
              <w:rPr>
                <w:rFonts w:ascii="Times New Roman" w:hAnsi="Times New Roman" w:cs="Times New Roman"/>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59" w:type="dxa"/>
          </w:tcPr>
          <w:p>
            <w:pPr>
              <w:rPr>
                <w:rFonts w:ascii="Times New Roman" w:hAnsi="Times New Roman" w:cs="Times New Roman"/>
                <w:b/>
                <w:bCs/>
                <w:sz w:val="24"/>
                <w:szCs w:val="24"/>
              </w:rPr>
            </w:pPr>
            <w:r>
              <w:rPr>
                <w:rFonts w:ascii="Times New Roman" w:hAnsi="Times New Roman" w:cs="Times New Roman"/>
                <w:sz w:val="24"/>
                <w:szCs w:val="24"/>
              </w:rPr>
              <w:t xml:space="preserve">Short term </w:t>
            </w:r>
          </w:p>
        </w:tc>
        <w:tc>
          <w:tcPr>
            <w:tcW w:w="3544" w:type="dxa"/>
          </w:tcPr>
          <w:p>
            <w:pPr>
              <w:rPr>
                <w:rFonts w:ascii="Times New Roman" w:hAnsi="Times New Roman" w:cs="Times New Roman"/>
                <w:b/>
                <w:bCs/>
                <w:sz w:val="24"/>
                <w:szCs w:val="24"/>
              </w:rPr>
            </w:pPr>
            <w:r>
              <w:rPr>
                <w:rFonts w:ascii="Times New Roman" w:hAnsi="Times New Roman" w:cs="Times New Roman"/>
                <w:sz w:val="24"/>
                <w:szCs w:val="24"/>
              </w:rPr>
              <w:t xml:space="preserve">26 </w:t>
            </w:r>
          </w:p>
        </w:tc>
        <w:tc>
          <w:tcPr>
            <w:tcW w:w="2737" w:type="dxa"/>
          </w:tcPr>
          <w:p>
            <w:pPr>
              <w:rPr>
                <w:rFonts w:ascii="Times New Roman" w:hAnsi="Times New Roman" w:cs="Times New Roman"/>
                <w:sz w:val="24"/>
                <w:szCs w:val="24"/>
              </w:rPr>
            </w:pPr>
            <w:r>
              <w:rPr>
                <w:rFonts w:ascii="Times New Roman" w:hAnsi="Times New Roman" w:cs="Times New Roman"/>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59" w:type="dxa"/>
          </w:tcPr>
          <w:p>
            <w:pP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544" w:type="dxa"/>
          </w:tcPr>
          <w:p>
            <w:pPr>
              <w:rPr>
                <w:rFonts w:ascii="Times New Roman" w:hAnsi="Times New Roman" w:cs="Times New Roman"/>
                <w:b/>
                <w:bCs/>
                <w:sz w:val="24"/>
                <w:szCs w:val="24"/>
              </w:rPr>
            </w:pPr>
            <w:r>
              <w:rPr>
                <w:rFonts w:ascii="Times New Roman" w:hAnsi="Times New Roman" w:cs="Times New Roman"/>
                <w:b/>
                <w:bCs/>
                <w:sz w:val="24"/>
                <w:szCs w:val="24"/>
              </w:rPr>
              <w:t>50</w:t>
            </w:r>
          </w:p>
        </w:tc>
        <w:tc>
          <w:tcPr>
            <w:tcW w:w="2737" w:type="dxa"/>
          </w:tcPr>
          <w:p>
            <w:pPr>
              <w:rPr>
                <w:rFonts w:ascii="Times New Roman" w:hAnsi="Times New Roman" w:cs="Times New Roman"/>
                <w:b/>
                <w:bCs/>
                <w:sz w:val="24"/>
                <w:szCs w:val="24"/>
              </w:rPr>
            </w:pPr>
            <w:r>
              <w:rPr>
                <w:rFonts w:ascii="Times New Roman" w:hAnsi="Times New Roman" w:cs="Times New Roman"/>
                <w:sz w:val="24"/>
                <w:szCs w:val="24"/>
              </w:rPr>
              <w:t>100</w:t>
            </w: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874385" cy="2470785"/>
            <wp:effectExtent l="0" t="0" r="8255" b="13335"/>
            <wp:docPr id="1869654221" name="Picture 4" descr="Forms response chart. Question title: TIME HORIZON OF INVESTMENT.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54221" name="Picture 4" descr="Forms response chart. Question title: TIME HORIZON OF INVESTMENT. Number of responses: 50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74385" cy="2470785"/>
                    </a:xfrm>
                    <a:prstGeom prst="rect">
                      <a:avLst/>
                    </a:prstGeom>
                    <a:noFill/>
                    <a:ln>
                      <a:noFill/>
                    </a:ln>
                  </pic:spPr>
                </pic:pic>
              </a:graphicData>
            </a:graphic>
          </wp:inline>
        </w:drawing>
      </w:r>
    </w:p>
    <w:p>
      <w:pPr>
        <w:rPr>
          <w:rFonts w:ascii="Times New Roman" w:hAnsi="Times New Roman" w:cs="Times New Roman"/>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rPr>
          <w:rFonts w:ascii="Times New Roman" w:hAnsi="Times New Roman" w:cs="Times New Roman"/>
          <w:sz w:val="24"/>
          <w:szCs w:val="24"/>
        </w:rPr>
      </w:pPr>
      <w:r>
        <w:rPr>
          <w:rFonts w:ascii="Times New Roman" w:hAnsi="Times New Roman" w:cs="Times New Roman"/>
          <w:sz w:val="24"/>
          <w:szCs w:val="24"/>
        </w:rPr>
        <w:t>It is obvious from the above table is that the respondents select both short term and long-term investment almost equally. Majority of the respondents (52%) make investment in tax saving schemes for short term and 48% of the respondents invest for long term.</w:t>
      </w:r>
    </w:p>
    <w:p>
      <w:pPr>
        <w:rPr>
          <w:rFonts w:ascii="Times New Roman" w:hAnsi="Times New Roman" w:cs="Times New Roman"/>
          <w:b/>
          <w:bCs/>
          <w:sz w:val="24"/>
          <w:szCs w:val="24"/>
        </w:rPr>
      </w:pPr>
      <w:r>
        <w:rPr>
          <w:rFonts w:ascii="Times New Roman" w:hAnsi="Times New Roman" w:cs="Times New Roman"/>
          <w:b/>
          <w:bCs/>
          <w:sz w:val="24"/>
          <w:szCs w:val="24"/>
        </w:rPr>
        <w:t xml:space="preserve">                   </w:t>
      </w: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default" w:ascii="Times New Roman" w:hAnsi="Times New Roman" w:cs="Times New Roman"/>
          <w:b/>
          <w:bCs/>
          <w:sz w:val="24"/>
          <w:szCs w:val="24"/>
          <w:lang w:val="en-IN"/>
        </w:rPr>
        <w:t>9</w:t>
      </w:r>
      <w:r>
        <w:rPr>
          <w:rFonts w:ascii="Times New Roman" w:hAnsi="Times New Roman" w:cs="Times New Roman"/>
          <w:b/>
          <w:bCs/>
          <w:sz w:val="24"/>
          <w:szCs w:val="24"/>
        </w:rPr>
        <w:t>: -         SATISFACTION WITH PRESENT TAX SAVING INVESTMENT</w:t>
      </w:r>
    </w:p>
    <w:tbl>
      <w:tblPr>
        <w:tblStyle w:val="3"/>
        <w:tblpPr w:leftFromText="180" w:rightFromText="180" w:vertAnchor="text" w:horzAnchor="margin" w:tblpY="2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40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72"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SATISFACTION </w:t>
            </w:r>
          </w:p>
        </w:tc>
        <w:tc>
          <w:tcPr>
            <w:tcW w:w="3402" w:type="dxa"/>
          </w:tcPr>
          <w:p>
            <w:pPr>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835" w:type="dxa"/>
          </w:tcPr>
          <w:p>
            <w:pPr>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YES (SATISFIED)</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44</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72" w:type="dxa"/>
          </w:tcPr>
          <w:p>
            <w:pPr>
              <w:jc w:val="center"/>
              <w:rPr>
                <w:rFonts w:ascii="Times New Roman" w:hAnsi="Times New Roman" w:cs="Times New Roman"/>
                <w:sz w:val="24"/>
                <w:szCs w:val="24"/>
              </w:rPr>
            </w:pPr>
            <w:r>
              <w:rPr>
                <w:rFonts w:ascii="Times New Roman" w:hAnsi="Times New Roman" w:cs="Times New Roman"/>
                <w:sz w:val="24"/>
                <w:szCs w:val="24"/>
              </w:rPr>
              <w:t>NO (NOT SATISFIED)</w:t>
            </w:r>
          </w:p>
        </w:tc>
        <w:tc>
          <w:tcPr>
            <w:tcW w:w="3402" w:type="dxa"/>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pPr>
              <w:jc w:val="center"/>
              <w:rPr>
                <w:rFonts w:ascii="Times New Roman" w:hAnsi="Times New Roman" w:cs="Times New Roman"/>
                <w:sz w:val="24"/>
                <w:szCs w:val="24"/>
              </w:rPr>
            </w:pPr>
            <w:r>
              <w:rPr>
                <w:rFonts w:ascii="Times New Roman" w:hAnsi="Times New Roman" w:cs="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72" w:type="dxa"/>
          </w:tcPr>
          <w:p>
            <w:pPr>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3402" w:type="dxa"/>
          </w:tcPr>
          <w:p>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835" w:type="dxa"/>
          </w:tcPr>
          <w:p>
            <w:pPr>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pPr>
        <w:jc w:val="center"/>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3406140" cy="2509520"/>
            <wp:effectExtent l="0" t="0" r="3810" b="5080"/>
            <wp:docPr id="74158612" name="Picture 6" descr="Forms response chart. Question title: SATISFACTION WITH PRESENT TAX SAVING.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8612" name="Picture 6" descr="Forms response chart. Question title: SATISFACTION WITH PRESENT TAX SAVING. Number of responses: 50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r="38327"/>
                    <a:stretch>
                      <a:fillRect/>
                    </a:stretch>
                  </pic:blipFill>
                  <pic:spPr>
                    <a:xfrm>
                      <a:off x="0" y="0"/>
                      <a:ext cx="3426134" cy="2524520"/>
                    </a:xfrm>
                    <a:prstGeom prst="rect">
                      <a:avLst/>
                    </a:prstGeom>
                    <a:noFill/>
                    <a:ln>
                      <a:noFill/>
                    </a:ln>
                  </pic:spPr>
                </pic:pic>
              </a:graphicData>
            </a:graphic>
          </wp:inline>
        </w:drawing>
      </w: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Interpretation</w:t>
      </w:r>
    </w:p>
    <w:p>
      <w:pPr>
        <w:rPr>
          <w:rFonts w:ascii="Times New Roman" w:hAnsi="Times New Roman" w:cs="Times New Roman"/>
          <w:sz w:val="24"/>
          <w:szCs w:val="24"/>
        </w:rPr>
      </w:pPr>
      <w:r>
        <w:rPr>
          <w:rFonts w:ascii="Times New Roman" w:hAnsi="Times New Roman" w:cs="Times New Roman"/>
          <w:sz w:val="24"/>
          <w:szCs w:val="24"/>
        </w:rPr>
        <w:t xml:space="preserve"> Majority of the respondents (88%) are satisfied with the present tax saving investment schemes. 12% respondents are not satisfied with the present tax saving investment schemes.</w:t>
      </w:r>
    </w:p>
    <w:p>
      <w:pPr>
        <w:rPr>
          <w:rFonts w:ascii="Times New Roman" w:hAnsi="Times New Roman" w:cs="Times New Roman"/>
          <w:sz w:val="24"/>
          <w:szCs w:val="24"/>
        </w:rPr>
      </w:pPr>
      <w:r>
        <w:rPr>
          <w:rFonts w:ascii="Times New Roman" w:hAnsi="Times New Roman" w:cs="Times New Roman"/>
          <w:b/>
          <w:bCs/>
          <w:sz w:val="24"/>
          <w:szCs w:val="24"/>
        </w:rPr>
        <w:t xml:space="preserve">  TABLE </w:t>
      </w:r>
      <w:r>
        <w:rPr>
          <w:rFonts w:hint="default" w:ascii="Times New Roman" w:hAnsi="Times New Roman" w:cs="Times New Roman"/>
          <w:b/>
          <w:bCs/>
          <w:sz w:val="24"/>
          <w:szCs w:val="24"/>
          <w:lang w:val="en-IN"/>
        </w:rPr>
        <w:t xml:space="preserve">10 </w:t>
      </w:r>
      <w:r>
        <w:rPr>
          <w:rFonts w:ascii="Times New Roman" w:hAnsi="Times New Roman" w:cs="Times New Roman"/>
          <w:b/>
          <w:bCs/>
          <w:sz w:val="24"/>
          <w:szCs w:val="24"/>
        </w:rPr>
        <w:t>: - ANNUAL INCOME AND AMOUNT INVESTED IN TAX SAVING         SCHEMES</w:t>
      </w:r>
    </w:p>
    <w:tbl>
      <w:tblPr>
        <w:tblStyle w:val="3"/>
        <w:tblW w:w="9618"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555"/>
        <w:gridCol w:w="264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rPr>
                <w:rFonts w:ascii="Times New Roman" w:hAnsi="Times New Roman" w:cs="Times New Roman"/>
                <w:b/>
                <w:bCs/>
                <w:sz w:val="24"/>
                <w:szCs w:val="24"/>
              </w:rPr>
            </w:pPr>
            <w:r>
              <w:rPr>
                <w:rFonts w:ascii="Times New Roman" w:hAnsi="Times New Roman" w:cs="Times New Roman"/>
                <w:b/>
                <w:bCs/>
                <w:sz w:val="24"/>
                <w:szCs w:val="24"/>
              </w:rPr>
              <w:t>ANNUAL INCOME</w:t>
            </w:r>
          </w:p>
        </w:tc>
        <w:tc>
          <w:tcPr>
            <w:tcW w:w="2555" w:type="dxa"/>
          </w:tcPr>
          <w:p>
            <w:pPr>
              <w:jc w:val="center"/>
              <w:rPr>
                <w:rFonts w:ascii="Times New Roman" w:hAnsi="Times New Roman" w:cs="Times New Roman"/>
                <w:b/>
                <w:bCs/>
                <w:sz w:val="24"/>
                <w:szCs w:val="24"/>
              </w:rPr>
            </w:pPr>
            <w:r>
              <w:rPr>
                <w:rFonts w:ascii="Times New Roman" w:hAnsi="Times New Roman" w:cs="Times New Roman"/>
                <w:b/>
                <w:bCs/>
                <w:sz w:val="24"/>
                <w:szCs w:val="24"/>
              </w:rPr>
              <w:t>NO. OF RESPONDENTS(X)</w:t>
            </w:r>
          </w:p>
        </w:tc>
        <w:tc>
          <w:tcPr>
            <w:tcW w:w="2642" w:type="dxa"/>
          </w:tcPr>
          <w:p>
            <w:pPr>
              <w:jc w:val="center"/>
              <w:rPr>
                <w:rFonts w:ascii="Times New Roman" w:hAnsi="Times New Roman" w:cs="Times New Roman"/>
                <w:b/>
                <w:bCs/>
                <w:sz w:val="24"/>
                <w:szCs w:val="24"/>
              </w:rPr>
            </w:pPr>
            <w:r>
              <w:rPr>
                <w:rFonts w:ascii="Times New Roman" w:hAnsi="Times New Roman" w:cs="Times New Roman"/>
                <w:b/>
                <w:bCs/>
                <w:sz w:val="24"/>
                <w:szCs w:val="24"/>
              </w:rPr>
              <w:t>AMOUNT (IN RS.)</w:t>
            </w:r>
          </w:p>
        </w:tc>
        <w:tc>
          <w:tcPr>
            <w:tcW w:w="2178" w:type="dxa"/>
          </w:tcPr>
          <w:p>
            <w:pPr>
              <w:jc w:val="center"/>
              <w:rPr>
                <w:rFonts w:ascii="Times New Roman" w:hAnsi="Times New Roman" w:cs="Times New Roman"/>
                <w:b/>
                <w:bCs/>
                <w:sz w:val="24"/>
                <w:szCs w:val="24"/>
              </w:rPr>
            </w:pPr>
            <w:r>
              <w:rPr>
                <w:rFonts w:ascii="Times New Roman" w:hAnsi="Times New Roman" w:cs="Times New Roman"/>
                <w:b/>
                <w:bCs/>
                <w:sz w:val="24"/>
                <w:szCs w:val="24"/>
              </w:rPr>
              <w:t>NO. OF RESPNDENTS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Below 500000 </w:t>
            </w:r>
          </w:p>
        </w:tc>
        <w:tc>
          <w:tcPr>
            <w:tcW w:w="2555" w:type="dxa"/>
          </w:tcPr>
          <w:p>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264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Less than 50000 </w:t>
            </w:r>
          </w:p>
        </w:tc>
        <w:tc>
          <w:tcPr>
            <w:tcW w:w="217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500000-750000 </w:t>
            </w:r>
          </w:p>
        </w:tc>
        <w:tc>
          <w:tcPr>
            <w:tcW w:w="2555"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20 </w:t>
            </w:r>
          </w:p>
        </w:tc>
        <w:tc>
          <w:tcPr>
            <w:tcW w:w="264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50000-75000 </w:t>
            </w:r>
          </w:p>
        </w:tc>
        <w:tc>
          <w:tcPr>
            <w:tcW w:w="2178" w:type="dxa"/>
          </w:tcPr>
          <w:p>
            <w:pPr>
              <w:rPr>
                <w:rFonts w:ascii="Times New Roman" w:hAnsi="Times New Roman" w:cs="Times New Roman"/>
                <w:b/>
                <w:bCs/>
                <w:sz w:val="24"/>
                <w:szCs w:val="24"/>
              </w:rPr>
            </w:pPr>
            <w:r>
              <w:rPr>
                <w:rFonts w:ascii="Times New Roman" w:hAnsi="Times New Roman" w:cs="Times New Roman"/>
                <w:b/>
                <w:bCs/>
                <w:sz w:val="24"/>
                <w:szCs w:val="24"/>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750000-1000000 </w:t>
            </w:r>
          </w:p>
        </w:tc>
        <w:tc>
          <w:tcPr>
            <w:tcW w:w="2555"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13 </w:t>
            </w:r>
          </w:p>
        </w:tc>
        <w:tc>
          <w:tcPr>
            <w:tcW w:w="264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75000-100000 </w:t>
            </w:r>
          </w:p>
        </w:tc>
        <w:tc>
          <w:tcPr>
            <w:tcW w:w="217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1000000-1250000 </w:t>
            </w:r>
          </w:p>
        </w:tc>
        <w:tc>
          <w:tcPr>
            <w:tcW w:w="2555"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 </w:t>
            </w:r>
          </w:p>
        </w:tc>
        <w:tc>
          <w:tcPr>
            <w:tcW w:w="264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100000-125000 </w:t>
            </w:r>
          </w:p>
        </w:tc>
        <w:tc>
          <w:tcPr>
            <w:tcW w:w="217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sz w:val="24"/>
                <w:szCs w:val="24"/>
              </w:rPr>
              <w:t>Above 1250000</w:t>
            </w:r>
          </w:p>
        </w:tc>
        <w:tc>
          <w:tcPr>
            <w:tcW w:w="2555" w:type="dxa"/>
          </w:tcPr>
          <w:p>
            <w:pPr>
              <w:jc w:val="center"/>
              <w:rPr>
                <w:rFonts w:ascii="Times New Roman" w:hAnsi="Times New Roman" w:cs="Times New Roman"/>
                <w:b/>
                <w:bCs/>
                <w:sz w:val="24"/>
                <w:szCs w:val="24"/>
              </w:rPr>
            </w:pPr>
            <w:r>
              <w:rPr>
                <w:rFonts w:ascii="Times New Roman" w:hAnsi="Times New Roman" w:cs="Times New Roman"/>
                <w:sz w:val="24"/>
                <w:szCs w:val="24"/>
              </w:rPr>
              <w:t>4</w:t>
            </w:r>
          </w:p>
        </w:tc>
        <w:tc>
          <w:tcPr>
            <w:tcW w:w="2642"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Above 125000 </w:t>
            </w:r>
          </w:p>
        </w:tc>
        <w:tc>
          <w:tcPr>
            <w:tcW w:w="2178" w:type="dxa"/>
          </w:tcPr>
          <w:p>
            <w:pPr>
              <w:jc w:val="center"/>
              <w:rPr>
                <w:rFonts w:ascii="Times New Roman" w:hAnsi="Times New Roman" w:cs="Times New Roman"/>
                <w:b/>
                <w:bCs/>
                <w:sz w:val="24"/>
                <w:szCs w:val="24"/>
              </w:rPr>
            </w:pPr>
            <w:r>
              <w:rPr>
                <w:rFonts w:ascii="Times New Roman" w:hAnsi="Times New Roman" w:cs="Times New Roman"/>
                <w:sz w:val="24"/>
                <w:szCs w:val="24"/>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43"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555" w:type="dxa"/>
          </w:tcPr>
          <w:p>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2642" w:type="dxa"/>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178" w:type="dxa"/>
          </w:tcPr>
          <w:p>
            <w:pPr>
              <w:jc w:val="center"/>
              <w:rPr>
                <w:rFonts w:ascii="Times New Roman" w:hAnsi="Times New Roman" w:cs="Times New Roman"/>
                <w:b/>
                <w:bCs/>
                <w:sz w:val="24"/>
                <w:szCs w:val="24"/>
              </w:rPr>
            </w:pPr>
            <w:r>
              <w:rPr>
                <w:rFonts w:ascii="Times New Roman" w:hAnsi="Times New Roman" w:cs="Times New Roman"/>
                <w:b/>
                <w:bCs/>
                <w:sz w:val="24"/>
                <w:szCs w:val="24"/>
              </w:rPr>
              <w:t>50</w:t>
            </w:r>
          </w:p>
        </w:tc>
      </w:tr>
    </w:tbl>
    <w:p>
      <w:pP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1766570</wp:posOffset>
                </wp:positionH>
                <wp:positionV relativeFrom="paragraph">
                  <wp:posOffset>217805</wp:posOffset>
                </wp:positionV>
                <wp:extent cx="2115820" cy="0"/>
                <wp:effectExtent l="0" t="0" r="0" b="0"/>
                <wp:wrapNone/>
                <wp:docPr id="558118163" name="Straight Connector 1"/>
                <wp:cNvGraphicFramePr/>
                <a:graphic xmlns:a="http://schemas.openxmlformats.org/drawingml/2006/main">
                  <a:graphicData uri="http://schemas.microsoft.com/office/word/2010/wordprocessingShape">
                    <wps:wsp>
                      <wps:cNvCnPr/>
                      <wps:spPr>
                        <a:xfrm>
                          <a:off x="0" y="0"/>
                          <a:ext cx="2116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39.1pt;margin-top:17.15pt;height:0pt;width:166.6pt;z-index:251659264;mso-width-relative:page;mso-height-relative:page;" filled="f" stroked="t" coordsize="21600,21600" o:gfxdata="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7fKfvXAAAACQEAAA8AAAAAAAAA&#10;AQAgAAAAIgAAAGRycy9kb3ducmV2LnhtbFBLAQIUABQAAAAIAIdO4kBEVz782QEAALwDAAAOAAAA&#10;AAAAAAEAIAAAACYBAABkcnMvZTJvRG9jLnhtbFBLBQYAAAAABgAGAFkBAABxBQ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 xml:space="preserve">                               r =                   n ∑ xy − (∑ x ∑ y)</w:t>
      </w:r>
    </w:p>
    <w:p>
      <w:pPr>
        <w:rPr>
          <w:rFonts w:ascii="Times New Roman" w:hAnsi="Times New Roman" w:cs="Times New Roman"/>
          <w:sz w:val="24"/>
          <w:szCs w:val="24"/>
        </w:rPr>
      </w:pPr>
      <w:r>
        <w:rPr>
          <w:rFonts w:ascii="Times New Roman" w:hAnsi="Times New Roman" w:cs="Times New Roman"/>
          <w:sz w:val="24"/>
          <w:szCs w:val="24"/>
        </w:rPr>
        <w:t xml:space="preserve">                                           √n ∑ x 2 − (∑ x) 2     √n ∑ y 2 − (∑ y) 2</w:t>
      </w:r>
    </w:p>
    <w:p>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CO-EFFICIENT OF CORRELATION</w:t>
      </w:r>
    </w:p>
    <w:tbl>
      <w:tblPr>
        <w:tblStyle w:val="3"/>
        <w:tblpPr w:leftFromText="180" w:rightFromText="180" w:vertAnchor="text" w:horzAnchor="margin" w:tblpY="255"/>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643"/>
        <w:gridCol w:w="2012"/>
        <w:gridCol w:w="2268"/>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b/>
                <w:bCs/>
                <w:sz w:val="24"/>
                <w:szCs w:val="24"/>
              </w:rPr>
            </w:pPr>
            <w:r>
              <w:rPr>
                <w:rFonts w:ascii="Times New Roman" w:hAnsi="Times New Roman" w:cs="Times New Roman"/>
                <w:b/>
                <w:bCs/>
                <w:sz w:val="24"/>
                <w:szCs w:val="24"/>
              </w:rPr>
              <w:t>X</w:t>
            </w:r>
          </w:p>
        </w:tc>
        <w:tc>
          <w:tcPr>
            <w:tcW w:w="1643" w:type="dxa"/>
          </w:tcPr>
          <w:p>
            <w:pPr>
              <w:rPr>
                <w:rFonts w:ascii="Times New Roman" w:hAnsi="Times New Roman" w:cs="Times New Roman"/>
                <w:b/>
                <w:bCs/>
                <w:sz w:val="24"/>
                <w:szCs w:val="24"/>
              </w:rPr>
            </w:pPr>
            <w:r>
              <w:rPr>
                <w:rFonts w:ascii="Times New Roman" w:hAnsi="Times New Roman" w:cs="Times New Roman"/>
                <w:b/>
                <w:bCs/>
                <w:sz w:val="24"/>
                <w:szCs w:val="24"/>
              </w:rPr>
              <w:t>Y</w:t>
            </w:r>
          </w:p>
        </w:tc>
        <w:tc>
          <w:tcPr>
            <w:tcW w:w="2012" w:type="dxa"/>
          </w:tcPr>
          <w:p>
            <w:pPr>
              <w:rPr>
                <w:rFonts w:ascii="Times New Roman" w:hAnsi="Times New Roman" w:cs="Times New Roman"/>
                <w:b/>
                <w:bCs/>
                <w:sz w:val="24"/>
                <w:szCs w:val="24"/>
              </w:rPr>
            </w:pPr>
            <w:r>
              <w:rPr>
                <w:rFonts w:ascii="Times New Roman" w:hAnsi="Times New Roman" w:cs="Times New Roman"/>
                <w:b/>
                <w:bCs/>
                <w:sz w:val="24"/>
                <w:szCs w:val="24"/>
              </w:rPr>
              <w:t>XY</w:t>
            </w:r>
          </w:p>
        </w:tc>
        <w:tc>
          <w:tcPr>
            <w:tcW w:w="2268" w:type="dxa"/>
          </w:tcPr>
          <w:p>
            <w:pPr>
              <w:rPr>
                <w:rFonts w:ascii="Times New Roman" w:hAnsi="Times New Roman" w:cs="Times New Roman"/>
                <w:b/>
                <w:bCs/>
                <w:sz w:val="24"/>
                <w:szCs w:val="24"/>
              </w:rPr>
            </w:pPr>
            <w:r>
              <w:rPr>
                <w:rFonts w:ascii="Times New Roman" w:hAnsi="Times New Roman" w:cs="Times New Roman"/>
                <w:b/>
                <w:bCs/>
                <w:sz w:val="24"/>
                <w:szCs w:val="24"/>
              </w:rPr>
              <w:t>X2</w:t>
            </w:r>
          </w:p>
        </w:tc>
        <w:tc>
          <w:tcPr>
            <w:tcW w:w="1877" w:type="dxa"/>
          </w:tcPr>
          <w:p>
            <w:pPr>
              <w:rPr>
                <w:rFonts w:ascii="Times New Roman" w:hAnsi="Times New Roman" w:cs="Times New Roman"/>
                <w:b/>
                <w:bCs/>
                <w:sz w:val="24"/>
                <w:szCs w:val="24"/>
              </w:rPr>
            </w:pPr>
            <w:r>
              <w:rPr>
                <w:rFonts w:ascii="Times New Roman" w:hAnsi="Times New Roman" w:cs="Times New Roman"/>
                <w:b/>
                <w:bCs/>
                <w:sz w:val="24"/>
                <w:szCs w:val="24"/>
              </w:rPr>
              <w:t>Y2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sz w:val="24"/>
                <w:szCs w:val="24"/>
              </w:rPr>
            </w:pPr>
            <w:r>
              <w:rPr>
                <w:rFonts w:ascii="Times New Roman" w:hAnsi="Times New Roman" w:cs="Times New Roman"/>
                <w:sz w:val="24"/>
                <w:szCs w:val="24"/>
              </w:rPr>
              <w:t>3</w:t>
            </w:r>
          </w:p>
        </w:tc>
        <w:tc>
          <w:tcPr>
            <w:tcW w:w="1643" w:type="dxa"/>
          </w:tcPr>
          <w:p>
            <w:pPr>
              <w:rPr>
                <w:rFonts w:ascii="Times New Roman" w:hAnsi="Times New Roman" w:cs="Times New Roman"/>
                <w:sz w:val="24"/>
                <w:szCs w:val="24"/>
              </w:rPr>
            </w:pPr>
            <w:r>
              <w:rPr>
                <w:rFonts w:ascii="Times New Roman" w:hAnsi="Times New Roman" w:cs="Times New Roman"/>
                <w:sz w:val="24"/>
                <w:szCs w:val="24"/>
              </w:rPr>
              <w:t>6</w:t>
            </w:r>
          </w:p>
        </w:tc>
        <w:tc>
          <w:tcPr>
            <w:tcW w:w="2012" w:type="dxa"/>
          </w:tcPr>
          <w:p>
            <w:pPr>
              <w:rPr>
                <w:rFonts w:ascii="Times New Roman" w:hAnsi="Times New Roman" w:cs="Times New Roman"/>
                <w:sz w:val="24"/>
                <w:szCs w:val="24"/>
              </w:rPr>
            </w:pPr>
            <w:r>
              <w:rPr>
                <w:rFonts w:ascii="Times New Roman" w:hAnsi="Times New Roman" w:cs="Times New Roman"/>
                <w:sz w:val="24"/>
                <w:szCs w:val="24"/>
              </w:rPr>
              <w:t>18</w:t>
            </w:r>
          </w:p>
        </w:tc>
        <w:tc>
          <w:tcPr>
            <w:tcW w:w="2268" w:type="dxa"/>
          </w:tcPr>
          <w:p>
            <w:pPr>
              <w:rPr>
                <w:rFonts w:ascii="Times New Roman" w:hAnsi="Times New Roman" w:cs="Times New Roman"/>
                <w:sz w:val="24"/>
                <w:szCs w:val="24"/>
              </w:rPr>
            </w:pPr>
            <w:r>
              <w:rPr>
                <w:rFonts w:ascii="Times New Roman" w:hAnsi="Times New Roman" w:cs="Times New Roman"/>
                <w:sz w:val="24"/>
                <w:szCs w:val="24"/>
              </w:rPr>
              <w:t>9</w:t>
            </w:r>
          </w:p>
        </w:tc>
        <w:tc>
          <w:tcPr>
            <w:tcW w:w="1877" w:type="dxa"/>
          </w:tcPr>
          <w:p>
            <w:pPr>
              <w:rPr>
                <w:rFonts w:ascii="Times New Roman" w:hAnsi="Times New Roman" w:cs="Times New Roman"/>
                <w:sz w:val="24"/>
                <w:szCs w:val="24"/>
              </w:rPr>
            </w:pPr>
            <w:r>
              <w:rPr>
                <w:rFonts w:ascii="Times New Roman" w:hAnsi="Times New Roman" w:cs="Times New Roman"/>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sz w:val="24"/>
                <w:szCs w:val="24"/>
              </w:rPr>
            </w:pPr>
            <w:r>
              <w:rPr>
                <w:rFonts w:ascii="Times New Roman" w:hAnsi="Times New Roman" w:cs="Times New Roman"/>
                <w:sz w:val="24"/>
                <w:szCs w:val="24"/>
              </w:rPr>
              <w:t>20</w:t>
            </w:r>
          </w:p>
        </w:tc>
        <w:tc>
          <w:tcPr>
            <w:tcW w:w="1643" w:type="dxa"/>
          </w:tcPr>
          <w:p>
            <w:pPr>
              <w:rPr>
                <w:rFonts w:ascii="Times New Roman" w:hAnsi="Times New Roman" w:cs="Times New Roman"/>
                <w:sz w:val="24"/>
                <w:szCs w:val="24"/>
              </w:rPr>
            </w:pPr>
            <w:r>
              <w:rPr>
                <w:rFonts w:ascii="Times New Roman" w:hAnsi="Times New Roman" w:cs="Times New Roman"/>
                <w:sz w:val="24"/>
                <w:szCs w:val="24"/>
              </w:rPr>
              <w:t>8</w:t>
            </w:r>
          </w:p>
        </w:tc>
        <w:tc>
          <w:tcPr>
            <w:tcW w:w="2012" w:type="dxa"/>
          </w:tcPr>
          <w:p>
            <w:pPr>
              <w:rPr>
                <w:rFonts w:ascii="Times New Roman" w:hAnsi="Times New Roman" w:cs="Times New Roman"/>
                <w:sz w:val="24"/>
                <w:szCs w:val="24"/>
              </w:rPr>
            </w:pPr>
            <w:r>
              <w:rPr>
                <w:rFonts w:ascii="Times New Roman" w:hAnsi="Times New Roman" w:cs="Times New Roman"/>
                <w:sz w:val="24"/>
                <w:szCs w:val="24"/>
              </w:rPr>
              <w:t>160</w:t>
            </w:r>
          </w:p>
        </w:tc>
        <w:tc>
          <w:tcPr>
            <w:tcW w:w="2268" w:type="dxa"/>
          </w:tcPr>
          <w:p>
            <w:pPr>
              <w:rPr>
                <w:rFonts w:ascii="Times New Roman" w:hAnsi="Times New Roman" w:cs="Times New Roman"/>
                <w:sz w:val="24"/>
                <w:szCs w:val="24"/>
              </w:rPr>
            </w:pPr>
            <w:r>
              <w:rPr>
                <w:rFonts w:ascii="Times New Roman" w:hAnsi="Times New Roman" w:cs="Times New Roman"/>
                <w:sz w:val="24"/>
                <w:szCs w:val="24"/>
              </w:rPr>
              <w:t>400</w:t>
            </w:r>
          </w:p>
        </w:tc>
        <w:tc>
          <w:tcPr>
            <w:tcW w:w="1877" w:type="dxa"/>
          </w:tcPr>
          <w:p>
            <w:pPr>
              <w:rPr>
                <w:rFonts w:ascii="Times New Roman" w:hAnsi="Times New Roman" w:cs="Times New Roman"/>
                <w:sz w:val="24"/>
                <w:szCs w:val="24"/>
              </w:rPr>
            </w:pPr>
            <w:r>
              <w:rPr>
                <w:rFonts w:ascii="Times New Roman" w:hAnsi="Times New Roman" w:cs="Times New Roman"/>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sz w:val="24"/>
                <w:szCs w:val="24"/>
              </w:rPr>
            </w:pPr>
            <w:r>
              <w:rPr>
                <w:rFonts w:ascii="Times New Roman" w:hAnsi="Times New Roman" w:cs="Times New Roman"/>
                <w:sz w:val="24"/>
                <w:szCs w:val="24"/>
              </w:rPr>
              <w:t>13</w:t>
            </w:r>
          </w:p>
        </w:tc>
        <w:tc>
          <w:tcPr>
            <w:tcW w:w="1643" w:type="dxa"/>
          </w:tcPr>
          <w:p>
            <w:pPr>
              <w:rPr>
                <w:rFonts w:ascii="Times New Roman" w:hAnsi="Times New Roman" w:cs="Times New Roman"/>
                <w:sz w:val="24"/>
                <w:szCs w:val="24"/>
              </w:rPr>
            </w:pPr>
            <w:r>
              <w:rPr>
                <w:rFonts w:ascii="Times New Roman" w:hAnsi="Times New Roman" w:cs="Times New Roman"/>
                <w:sz w:val="24"/>
                <w:szCs w:val="24"/>
              </w:rPr>
              <w:t>12</w:t>
            </w:r>
          </w:p>
        </w:tc>
        <w:tc>
          <w:tcPr>
            <w:tcW w:w="2012" w:type="dxa"/>
          </w:tcPr>
          <w:p>
            <w:pPr>
              <w:rPr>
                <w:rFonts w:ascii="Times New Roman" w:hAnsi="Times New Roman" w:cs="Times New Roman"/>
                <w:sz w:val="24"/>
                <w:szCs w:val="24"/>
              </w:rPr>
            </w:pPr>
            <w:r>
              <w:rPr>
                <w:rFonts w:ascii="Times New Roman" w:hAnsi="Times New Roman" w:cs="Times New Roman"/>
                <w:sz w:val="24"/>
                <w:szCs w:val="24"/>
              </w:rPr>
              <w:t>156</w:t>
            </w:r>
          </w:p>
        </w:tc>
        <w:tc>
          <w:tcPr>
            <w:tcW w:w="2268" w:type="dxa"/>
          </w:tcPr>
          <w:p>
            <w:pPr>
              <w:rPr>
                <w:rFonts w:ascii="Times New Roman" w:hAnsi="Times New Roman" w:cs="Times New Roman"/>
                <w:sz w:val="24"/>
                <w:szCs w:val="24"/>
              </w:rPr>
            </w:pPr>
            <w:r>
              <w:rPr>
                <w:rFonts w:ascii="Times New Roman" w:hAnsi="Times New Roman" w:cs="Times New Roman"/>
                <w:sz w:val="24"/>
                <w:szCs w:val="24"/>
              </w:rPr>
              <w:t>169</w:t>
            </w:r>
          </w:p>
        </w:tc>
        <w:tc>
          <w:tcPr>
            <w:tcW w:w="1877" w:type="dxa"/>
          </w:tcPr>
          <w:p>
            <w:pPr>
              <w:rPr>
                <w:rFonts w:ascii="Times New Roman" w:hAnsi="Times New Roman" w:cs="Times New Roman"/>
                <w:sz w:val="24"/>
                <w:szCs w:val="24"/>
              </w:rPr>
            </w:pPr>
            <w:r>
              <w:rPr>
                <w:rFonts w:ascii="Times New Roman" w:hAnsi="Times New Roman" w:cs="Times New Roman"/>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sz w:val="24"/>
                <w:szCs w:val="24"/>
              </w:rPr>
            </w:pPr>
            <w:r>
              <w:rPr>
                <w:rFonts w:ascii="Times New Roman" w:hAnsi="Times New Roman" w:cs="Times New Roman"/>
                <w:sz w:val="24"/>
                <w:szCs w:val="24"/>
              </w:rPr>
              <w:t>10</w:t>
            </w:r>
          </w:p>
        </w:tc>
        <w:tc>
          <w:tcPr>
            <w:tcW w:w="1643" w:type="dxa"/>
          </w:tcPr>
          <w:p>
            <w:pPr>
              <w:rPr>
                <w:rFonts w:ascii="Times New Roman" w:hAnsi="Times New Roman" w:cs="Times New Roman"/>
                <w:sz w:val="24"/>
                <w:szCs w:val="24"/>
              </w:rPr>
            </w:pPr>
            <w:r>
              <w:rPr>
                <w:rFonts w:ascii="Times New Roman" w:hAnsi="Times New Roman" w:cs="Times New Roman"/>
                <w:sz w:val="24"/>
                <w:szCs w:val="24"/>
              </w:rPr>
              <w:t>14</w:t>
            </w:r>
          </w:p>
        </w:tc>
        <w:tc>
          <w:tcPr>
            <w:tcW w:w="2012" w:type="dxa"/>
          </w:tcPr>
          <w:p>
            <w:pPr>
              <w:rPr>
                <w:rFonts w:ascii="Times New Roman" w:hAnsi="Times New Roman" w:cs="Times New Roman"/>
                <w:sz w:val="24"/>
                <w:szCs w:val="24"/>
              </w:rPr>
            </w:pPr>
            <w:r>
              <w:rPr>
                <w:rFonts w:ascii="Times New Roman" w:hAnsi="Times New Roman" w:cs="Times New Roman"/>
                <w:sz w:val="24"/>
                <w:szCs w:val="24"/>
              </w:rPr>
              <w:t>140</w:t>
            </w:r>
          </w:p>
        </w:tc>
        <w:tc>
          <w:tcPr>
            <w:tcW w:w="2268" w:type="dxa"/>
          </w:tcPr>
          <w:p>
            <w:pPr>
              <w:rPr>
                <w:rFonts w:ascii="Times New Roman" w:hAnsi="Times New Roman" w:cs="Times New Roman"/>
                <w:sz w:val="24"/>
                <w:szCs w:val="24"/>
              </w:rPr>
            </w:pPr>
            <w:r>
              <w:rPr>
                <w:rFonts w:ascii="Times New Roman" w:hAnsi="Times New Roman" w:cs="Times New Roman"/>
                <w:sz w:val="24"/>
                <w:szCs w:val="24"/>
              </w:rPr>
              <w:t>100</w:t>
            </w:r>
          </w:p>
        </w:tc>
        <w:tc>
          <w:tcPr>
            <w:tcW w:w="1877" w:type="dxa"/>
          </w:tcPr>
          <w:p>
            <w:pPr>
              <w:rPr>
                <w:rFonts w:ascii="Times New Roman" w:hAnsi="Times New Roman" w:cs="Times New Roman"/>
                <w:sz w:val="24"/>
                <w:szCs w:val="24"/>
              </w:rPr>
            </w:pPr>
            <w:r>
              <w:rPr>
                <w:rFonts w:ascii="Times New Roman" w:hAnsi="Times New Roman" w:cs="Times New Roman"/>
                <w:sz w:val="24"/>
                <w:szCs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sz w:val="24"/>
                <w:szCs w:val="24"/>
              </w:rPr>
            </w:pPr>
            <w:r>
              <w:rPr>
                <w:rFonts w:ascii="Times New Roman" w:hAnsi="Times New Roman" w:cs="Times New Roman"/>
                <w:sz w:val="24"/>
                <w:szCs w:val="24"/>
              </w:rPr>
              <w:t>4</w:t>
            </w:r>
          </w:p>
        </w:tc>
        <w:tc>
          <w:tcPr>
            <w:tcW w:w="1643" w:type="dxa"/>
          </w:tcPr>
          <w:p>
            <w:pPr>
              <w:rPr>
                <w:rFonts w:ascii="Times New Roman" w:hAnsi="Times New Roman" w:cs="Times New Roman"/>
                <w:sz w:val="24"/>
                <w:szCs w:val="24"/>
              </w:rPr>
            </w:pPr>
            <w:r>
              <w:rPr>
                <w:rFonts w:ascii="Times New Roman" w:hAnsi="Times New Roman" w:cs="Times New Roman"/>
                <w:sz w:val="24"/>
                <w:szCs w:val="24"/>
              </w:rPr>
              <w:t>10</w:t>
            </w:r>
          </w:p>
        </w:tc>
        <w:tc>
          <w:tcPr>
            <w:tcW w:w="2012" w:type="dxa"/>
          </w:tcPr>
          <w:p>
            <w:pPr>
              <w:rPr>
                <w:rFonts w:ascii="Times New Roman" w:hAnsi="Times New Roman" w:cs="Times New Roman"/>
                <w:sz w:val="24"/>
                <w:szCs w:val="24"/>
              </w:rPr>
            </w:pPr>
            <w:r>
              <w:rPr>
                <w:rFonts w:ascii="Times New Roman" w:hAnsi="Times New Roman" w:cs="Times New Roman"/>
                <w:sz w:val="24"/>
                <w:szCs w:val="24"/>
              </w:rPr>
              <w:t>40</w:t>
            </w:r>
          </w:p>
        </w:tc>
        <w:tc>
          <w:tcPr>
            <w:tcW w:w="2268" w:type="dxa"/>
          </w:tcPr>
          <w:p>
            <w:pPr>
              <w:rPr>
                <w:rFonts w:ascii="Times New Roman" w:hAnsi="Times New Roman" w:cs="Times New Roman"/>
                <w:sz w:val="24"/>
                <w:szCs w:val="24"/>
              </w:rPr>
            </w:pPr>
            <w:r>
              <w:rPr>
                <w:rFonts w:ascii="Times New Roman" w:hAnsi="Times New Roman" w:cs="Times New Roman"/>
                <w:sz w:val="24"/>
                <w:szCs w:val="24"/>
              </w:rPr>
              <w:t>16</w:t>
            </w:r>
          </w:p>
        </w:tc>
        <w:tc>
          <w:tcPr>
            <w:tcW w:w="1877" w:type="dxa"/>
          </w:tcPr>
          <w:p>
            <w:pP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91" w:type="dxa"/>
          </w:tcPr>
          <w:p>
            <w:pPr>
              <w:rPr>
                <w:rFonts w:ascii="Times New Roman" w:hAnsi="Times New Roman" w:cs="Times New Roman"/>
                <w:b/>
                <w:bCs/>
                <w:sz w:val="24"/>
                <w:szCs w:val="24"/>
              </w:rPr>
            </w:pPr>
            <w:r>
              <w:rPr>
                <w:rFonts w:ascii="Times New Roman" w:hAnsi="Times New Roman" w:cs="Times New Roman"/>
                <w:b/>
                <w:bCs/>
                <w:sz w:val="24"/>
                <w:szCs w:val="24"/>
              </w:rPr>
              <w:t>∑X=50</w:t>
            </w:r>
          </w:p>
        </w:tc>
        <w:tc>
          <w:tcPr>
            <w:tcW w:w="1643" w:type="dxa"/>
          </w:tcPr>
          <w:p>
            <w:pPr>
              <w:rPr>
                <w:rFonts w:ascii="Times New Roman" w:hAnsi="Times New Roman" w:cs="Times New Roman"/>
                <w:b/>
                <w:bCs/>
                <w:sz w:val="24"/>
                <w:szCs w:val="24"/>
              </w:rPr>
            </w:pPr>
            <w:r>
              <w:rPr>
                <w:rFonts w:ascii="Times New Roman" w:hAnsi="Times New Roman" w:cs="Times New Roman"/>
                <w:b/>
                <w:bCs/>
                <w:sz w:val="24"/>
                <w:szCs w:val="24"/>
              </w:rPr>
              <w:t>∑Y=50</w:t>
            </w:r>
          </w:p>
        </w:tc>
        <w:tc>
          <w:tcPr>
            <w:tcW w:w="2012" w:type="dxa"/>
          </w:tcPr>
          <w:p>
            <w:pPr>
              <w:rPr>
                <w:rFonts w:ascii="Times New Roman" w:hAnsi="Times New Roman" w:cs="Times New Roman"/>
                <w:b/>
                <w:bCs/>
                <w:sz w:val="24"/>
                <w:szCs w:val="24"/>
              </w:rPr>
            </w:pPr>
            <w:r>
              <w:rPr>
                <w:rFonts w:ascii="Times New Roman" w:hAnsi="Times New Roman" w:cs="Times New Roman"/>
                <w:b/>
                <w:bCs/>
                <w:sz w:val="24"/>
                <w:szCs w:val="24"/>
              </w:rPr>
              <w:t>∑XY=514</w:t>
            </w:r>
          </w:p>
        </w:tc>
        <w:tc>
          <w:tcPr>
            <w:tcW w:w="2268" w:type="dxa"/>
          </w:tcPr>
          <w:p>
            <w:pPr>
              <w:rPr>
                <w:rFonts w:ascii="Times New Roman" w:hAnsi="Times New Roman" w:cs="Times New Roman"/>
                <w:sz w:val="24"/>
                <w:szCs w:val="24"/>
              </w:rPr>
            </w:pPr>
            <w:r>
              <w:rPr>
                <w:rFonts w:ascii="Times New Roman" w:hAnsi="Times New Roman" w:cs="Times New Roman"/>
                <w:sz w:val="24"/>
                <w:szCs w:val="24"/>
              </w:rPr>
              <w:t>∑X2=694</w:t>
            </w:r>
          </w:p>
        </w:tc>
        <w:tc>
          <w:tcPr>
            <w:tcW w:w="1877" w:type="dxa"/>
          </w:tcPr>
          <w:p>
            <w:pPr>
              <w:rPr>
                <w:rFonts w:ascii="Times New Roman" w:hAnsi="Times New Roman" w:cs="Times New Roman"/>
                <w:sz w:val="24"/>
                <w:szCs w:val="24"/>
              </w:rPr>
            </w:pPr>
            <w:r>
              <w:rPr>
                <w:rFonts w:ascii="Times New Roman" w:hAnsi="Times New Roman" w:cs="Times New Roman"/>
                <w:sz w:val="24"/>
                <w:szCs w:val="24"/>
              </w:rPr>
              <w:t>∑Y2=540</w:t>
            </w:r>
          </w:p>
        </w:tc>
      </w:tr>
    </w:tbl>
    <w:p>
      <w:pPr>
        <w:rPr>
          <w:rFonts w:ascii="Times New Roman" w:hAnsi="Times New Roman" w:cs="Times New Roman"/>
          <w:b/>
          <w:bCs/>
          <w:color w:val="000000"/>
          <w:sz w:val="24"/>
          <w:szCs w:val="24"/>
        </w:rPr>
      </w:pPr>
      <w:r>
        <w:rPr>
          <w:rFonts w:ascii="Times New Roman" w:hAnsi="Times New Roman" w:cs="Times New Roman"/>
          <w:sz w:val="24"/>
          <w:szCs w:val="24"/>
        </w:rPr>
        <w:t xml:space="preserve">                                                 </w:t>
      </w:r>
    </w:p>
    <w:p>
      <w:pPr>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pPr>
        <w:rPr>
          <w:rFonts w:ascii="Times New Roman" w:hAnsi="Times New Roman" w:cs="Times New Roman"/>
          <w:sz w:val="24"/>
          <w:szCs w:val="24"/>
        </w:rPr>
      </w:pPr>
      <w:r>
        <w:rPr>
          <w:rFonts w:ascii="Times New Roman" w:hAnsi="Times New Roman" w:cs="Times New Roman"/>
          <w:sz w:val="24"/>
          <w:szCs w:val="24"/>
        </w:rPr>
        <w:t>Since correlation coefficient is 0.159, there is a moderate positive correlation between annual income and amount invested in tax saving schemes. It implies that as the annual income increases, amount invested in tax saving schemes also increase.</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TABLE 1</w:t>
      </w:r>
      <w:r>
        <w:rPr>
          <w:rFonts w:hint="default" w:ascii="Times New Roman" w:hAnsi="Times New Roman" w:cs="Times New Roman"/>
          <w:b/>
          <w:bCs/>
          <w:sz w:val="24"/>
          <w:szCs w:val="24"/>
          <w:lang w:val="en-IN"/>
        </w:rPr>
        <w:t>1</w:t>
      </w:r>
      <w:r>
        <w:rPr>
          <w:rFonts w:ascii="Times New Roman" w:hAnsi="Times New Roman" w:cs="Times New Roman"/>
          <w:b/>
          <w:bCs/>
          <w:sz w:val="24"/>
          <w:szCs w:val="24"/>
        </w:rPr>
        <w:t>: -   AWARENESS ABOUT VARIOUS TAX SAVING SCHEMES IN DIFFERENT EDUCATIONAL QUALIFICATIONS</w:t>
      </w:r>
    </w:p>
    <w:tbl>
      <w:tblPr>
        <w:tblStyle w:val="3"/>
        <w:tblpPr w:leftFromText="180" w:rightFromText="180" w:vertAnchor="text" w:horzAnchor="margin" w:tblpY="60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1863"/>
        <w:gridCol w:w="1701"/>
        <w:gridCol w:w="1762"/>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68" w:type="dxa"/>
            <w:vMerge w:val="restart"/>
          </w:tcPr>
          <w:p>
            <w:pPr>
              <w:rPr>
                <w:rFonts w:ascii="Times New Roman" w:hAnsi="Times New Roman" w:cs="Times New Roman"/>
                <w:b/>
                <w:bCs/>
                <w:sz w:val="24"/>
                <w:szCs w:val="24"/>
              </w:rPr>
            </w:pPr>
            <w:r>
              <w:rPr>
                <w:rFonts w:ascii="Times New Roman" w:hAnsi="Times New Roman" w:cs="Times New Roman"/>
                <w:b/>
                <w:bCs/>
                <w:sz w:val="24"/>
                <w:szCs w:val="24"/>
              </w:rPr>
              <w:t>Tax saving scheme</w:t>
            </w:r>
          </w:p>
        </w:tc>
        <w:tc>
          <w:tcPr>
            <w:tcW w:w="5326" w:type="dxa"/>
            <w:gridSpan w:val="3"/>
          </w:tcPr>
          <w:p>
            <w:pPr>
              <w:rPr>
                <w:rFonts w:ascii="Times New Roman" w:hAnsi="Times New Roman" w:cs="Times New Roman"/>
                <w:b/>
                <w:bCs/>
                <w:sz w:val="24"/>
                <w:szCs w:val="24"/>
              </w:rPr>
            </w:pPr>
            <w:r>
              <w:rPr>
                <w:rFonts w:ascii="Times New Roman" w:hAnsi="Times New Roman" w:cs="Times New Roman"/>
                <w:b/>
                <w:bCs/>
                <w:sz w:val="24"/>
                <w:szCs w:val="24"/>
              </w:rPr>
              <w:t>EDUCATIONAL  QUALIFICATIONAL</w:t>
            </w:r>
          </w:p>
        </w:tc>
        <w:tc>
          <w:tcPr>
            <w:tcW w:w="1403" w:type="dxa"/>
            <w:vMerge w:val="restart"/>
          </w:tcPr>
          <w:p>
            <w:pPr>
              <w:rPr>
                <w:rFonts w:ascii="Times New Roman" w:hAnsi="Times New Roman" w:cs="Times New Roman"/>
                <w:b/>
                <w:bCs/>
                <w:sz w:val="24"/>
                <w:szCs w:val="24"/>
              </w:rPr>
            </w:pPr>
            <w:r>
              <w:rPr>
                <w:rFonts w:ascii="Times New Roman" w:hAnsi="Times New Roman" w:cs="Times New Roman"/>
                <w:b/>
                <w:bCs/>
                <w:sz w:val="24"/>
                <w:szCs w:val="24"/>
              </w:rPr>
              <w:t>Total</w:t>
            </w:r>
          </w:p>
          <w:p>
            <w:pP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668" w:type="dxa"/>
            <w:vMerge w:val="continue"/>
          </w:tcPr>
          <w:p>
            <w:pPr>
              <w:rPr>
                <w:rFonts w:ascii="Times New Roman" w:hAnsi="Times New Roman" w:cs="Times New Roman"/>
                <w:b/>
                <w:bCs/>
                <w:sz w:val="24"/>
                <w:szCs w:val="24"/>
              </w:rPr>
            </w:pPr>
          </w:p>
        </w:tc>
        <w:tc>
          <w:tcPr>
            <w:tcW w:w="1863" w:type="dxa"/>
          </w:tcPr>
          <w:p>
            <w:pPr>
              <w:rPr>
                <w:rFonts w:ascii="Times New Roman" w:hAnsi="Times New Roman" w:cs="Times New Roman"/>
                <w:b/>
                <w:bCs/>
                <w:sz w:val="24"/>
                <w:szCs w:val="24"/>
              </w:rPr>
            </w:pPr>
            <w:r>
              <w:rPr>
                <w:rFonts w:ascii="Times New Roman" w:hAnsi="Times New Roman" w:cs="Times New Roman"/>
                <w:b/>
                <w:bCs/>
                <w:sz w:val="24"/>
                <w:szCs w:val="24"/>
              </w:rPr>
              <w:t>PLUS TWO</w:t>
            </w:r>
          </w:p>
        </w:tc>
        <w:tc>
          <w:tcPr>
            <w:tcW w:w="1701" w:type="dxa"/>
          </w:tcPr>
          <w:p>
            <w:pPr>
              <w:rPr>
                <w:rFonts w:ascii="Times New Roman" w:hAnsi="Times New Roman" w:cs="Times New Roman"/>
                <w:b/>
                <w:bCs/>
                <w:sz w:val="24"/>
                <w:szCs w:val="24"/>
              </w:rPr>
            </w:pPr>
            <w:r>
              <w:rPr>
                <w:rFonts w:ascii="Times New Roman" w:hAnsi="Times New Roman" w:cs="Times New Roman"/>
                <w:b/>
                <w:bCs/>
                <w:sz w:val="24"/>
                <w:szCs w:val="24"/>
              </w:rPr>
              <w:t>DEGREE</w:t>
            </w:r>
          </w:p>
        </w:tc>
        <w:tc>
          <w:tcPr>
            <w:tcW w:w="1762" w:type="dxa"/>
          </w:tcPr>
          <w:p>
            <w:pPr>
              <w:rPr>
                <w:rFonts w:ascii="Times New Roman" w:hAnsi="Times New Roman" w:cs="Times New Roman"/>
                <w:b/>
                <w:bCs/>
                <w:sz w:val="24"/>
                <w:szCs w:val="24"/>
              </w:rPr>
            </w:pPr>
            <w:r>
              <w:rPr>
                <w:rFonts w:ascii="Times New Roman" w:hAnsi="Times New Roman" w:cs="Times New Roman"/>
                <w:b/>
                <w:bCs/>
                <w:sz w:val="24"/>
                <w:szCs w:val="24"/>
              </w:rPr>
              <w:t>PG</w:t>
            </w:r>
          </w:p>
        </w:tc>
        <w:tc>
          <w:tcPr>
            <w:tcW w:w="1403" w:type="dxa"/>
            <w:vMerge w:val="continue"/>
          </w:tcPr>
          <w:p>
            <w:pP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Life and medical insurance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4.3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3.4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3.7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Housing loan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4.6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3.3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3.5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PPF&amp; EPF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5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3.8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3.6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Term deposit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4.3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3.9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3.3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KVP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3.7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2.9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2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NSC or NSS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 3.7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2.2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2.9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 xml:space="preserve">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b/>
                <w:bCs/>
                <w:sz w:val="24"/>
                <w:szCs w:val="24"/>
              </w:rPr>
            </w:pPr>
            <w:r>
              <w:rPr>
                <w:rFonts w:ascii="Times New Roman" w:hAnsi="Times New Roman" w:cs="Times New Roman"/>
                <w:sz w:val="24"/>
                <w:szCs w:val="24"/>
              </w:rPr>
              <w:t xml:space="preserve">Infrastructure bonds </w:t>
            </w:r>
          </w:p>
        </w:tc>
        <w:tc>
          <w:tcPr>
            <w:tcW w:w="1863" w:type="dxa"/>
          </w:tcPr>
          <w:p>
            <w:pPr>
              <w:rPr>
                <w:rFonts w:ascii="Times New Roman" w:hAnsi="Times New Roman" w:cs="Times New Roman"/>
                <w:b/>
                <w:bCs/>
                <w:sz w:val="24"/>
                <w:szCs w:val="24"/>
              </w:rPr>
            </w:pPr>
            <w:r>
              <w:rPr>
                <w:rFonts w:ascii="Times New Roman" w:hAnsi="Times New Roman" w:cs="Times New Roman"/>
                <w:sz w:val="24"/>
                <w:szCs w:val="24"/>
              </w:rPr>
              <w:t xml:space="preserve">3.7 </w:t>
            </w:r>
          </w:p>
        </w:tc>
        <w:tc>
          <w:tcPr>
            <w:tcW w:w="1701" w:type="dxa"/>
          </w:tcPr>
          <w:p>
            <w:pPr>
              <w:rPr>
                <w:rFonts w:ascii="Times New Roman" w:hAnsi="Times New Roman" w:cs="Times New Roman"/>
                <w:b/>
                <w:bCs/>
                <w:sz w:val="24"/>
                <w:szCs w:val="24"/>
              </w:rPr>
            </w:pPr>
            <w:r>
              <w:rPr>
                <w:rFonts w:ascii="Times New Roman" w:hAnsi="Times New Roman" w:cs="Times New Roman"/>
                <w:sz w:val="24"/>
                <w:szCs w:val="24"/>
              </w:rPr>
              <w:t xml:space="preserve">1.9 </w:t>
            </w:r>
          </w:p>
        </w:tc>
        <w:tc>
          <w:tcPr>
            <w:tcW w:w="1762" w:type="dxa"/>
          </w:tcPr>
          <w:p>
            <w:pPr>
              <w:rPr>
                <w:rFonts w:ascii="Times New Roman" w:hAnsi="Times New Roman" w:cs="Times New Roman"/>
                <w:b/>
                <w:bCs/>
                <w:sz w:val="24"/>
                <w:szCs w:val="24"/>
              </w:rPr>
            </w:pPr>
            <w:r>
              <w:rPr>
                <w:rFonts w:ascii="Times New Roman" w:hAnsi="Times New Roman" w:cs="Times New Roman"/>
                <w:sz w:val="24"/>
                <w:szCs w:val="24"/>
              </w:rPr>
              <w:t xml:space="preserve">2.5 </w:t>
            </w:r>
          </w:p>
        </w:tc>
        <w:tc>
          <w:tcPr>
            <w:tcW w:w="1403" w:type="dxa"/>
          </w:tcPr>
          <w:p>
            <w:pPr>
              <w:rPr>
                <w:rFonts w:ascii="Times New Roman" w:hAnsi="Times New Roman" w:cs="Times New Roman"/>
                <w:b/>
                <w:bCs/>
                <w:sz w:val="24"/>
                <w:szCs w:val="24"/>
              </w:rPr>
            </w:pPr>
            <w:r>
              <w:rPr>
                <w:rFonts w:ascii="Times New Roman" w:hAnsi="Times New Roman" w:cs="Times New Roman"/>
                <w:sz w:val="24"/>
                <w:szCs w:val="24"/>
              </w:rPr>
              <w:t xml:space="preserve">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sz w:val="24"/>
                <w:szCs w:val="24"/>
              </w:rPr>
            </w:pPr>
            <w:r>
              <w:rPr>
                <w:rFonts w:ascii="Times New Roman" w:hAnsi="Times New Roman" w:cs="Times New Roman"/>
                <w:sz w:val="24"/>
                <w:szCs w:val="24"/>
              </w:rPr>
              <w:t xml:space="preserve">ULIP </w:t>
            </w:r>
          </w:p>
        </w:tc>
        <w:tc>
          <w:tcPr>
            <w:tcW w:w="1863" w:type="dxa"/>
          </w:tcPr>
          <w:p>
            <w:pPr>
              <w:rPr>
                <w:rFonts w:ascii="Times New Roman" w:hAnsi="Times New Roman" w:cs="Times New Roman"/>
                <w:sz w:val="24"/>
                <w:szCs w:val="24"/>
              </w:rPr>
            </w:pPr>
            <w:r>
              <w:rPr>
                <w:rFonts w:ascii="Times New Roman" w:hAnsi="Times New Roman" w:cs="Times New Roman"/>
                <w:sz w:val="24"/>
                <w:szCs w:val="24"/>
              </w:rPr>
              <w:t xml:space="preserve"> 2.7  </w:t>
            </w:r>
          </w:p>
        </w:tc>
        <w:tc>
          <w:tcPr>
            <w:tcW w:w="1701" w:type="dxa"/>
          </w:tcPr>
          <w:p>
            <w:pPr>
              <w:rPr>
                <w:rFonts w:ascii="Times New Roman" w:hAnsi="Times New Roman" w:cs="Times New Roman"/>
                <w:sz w:val="24"/>
                <w:szCs w:val="24"/>
              </w:rPr>
            </w:pPr>
            <w:r>
              <w:rPr>
                <w:rFonts w:ascii="Times New Roman" w:hAnsi="Times New Roman" w:cs="Times New Roman"/>
                <w:sz w:val="24"/>
                <w:szCs w:val="24"/>
              </w:rPr>
              <w:t xml:space="preserve"> 1.7 </w:t>
            </w:r>
          </w:p>
        </w:tc>
        <w:tc>
          <w:tcPr>
            <w:tcW w:w="1762" w:type="dxa"/>
          </w:tcPr>
          <w:p>
            <w:pPr>
              <w:rPr>
                <w:rFonts w:ascii="Times New Roman" w:hAnsi="Times New Roman" w:cs="Times New Roman"/>
                <w:sz w:val="24"/>
                <w:szCs w:val="24"/>
              </w:rPr>
            </w:pPr>
            <w:r>
              <w:rPr>
                <w:rFonts w:ascii="Times New Roman" w:hAnsi="Times New Roman" w:cs="Times New Roman"/>
                <w:sz w:val="24"/>
                <w:szCs w:val="24"/>
              </w:rPr>
              <w:t xml:space="preserve"> 2.5  </w:t>
            </w:r>
          </w:p>
        </w:tc>
        <w:tc>
          <w:tcPr>
            <w:tcW w:w="1403" w:type="dxa"/>
          </w:tcPr>
          <w:p>
            <w:pPr>
              <w:rPr>
                <w:rFonts w:ascii="Times New Roman" w:hAnsi="Times New Roman" w:cs="Times New Roman"/>
                <w:sz w:val="24"/>
                <w:szCs w:val="24"/>
              </w:rPr>
            </w:pPr>
            <w:r>
              <w:rPr>
                <w:rFonts w:ascii="Times New Roman" w:hAnsi="Times New Roman" w:cs="Times New Roman"/>
                <w:sz w:val="24"/>
                <w:szCs w:val="24"/>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sz w:val="24"/>
                <w:szCs w:val="24"/>
              </w:rPr>
            </w:pPr>
            <w:r>
              <w:rPr>
                <w:rFonts w:ascii="Times New Roman" w:hAnsi="Times New Roman" w:cs="Times New Roman"/>
                <w:sz w:val="24"/>
                <w:szCs w:val="24"/>
              </w:rPr>
              <w:t xml:space="preserve">Postal savings </w:t>
            </w:r>
          </w:p>
        </w:tc>
        <w:tc>
          <w:tcPr>
            <w:tcW w:w="1863" w:type="dxa"/>
          </w:tcPr>
          <w:p>
            <w:pPr>
              <w:rPr>
                <w:rFonts w:ascii="Times New Roman" w:hAnsi="Times New Roman" w:cs="Times New Roman"/>
                <w:sz w:val="24"/>
                <w:szCs w:val="24"/>
              </w:rPr>
            </w:pPr>
            <w:r>
              <w:rPr>
                <w:rFonts w:ascii="Times New Roman" w:hAnsi="Times New Roman" w:cs="Times New Roman"/>
                <w:sz w:val="24"/>
                <w:szCs w:val="24"/>
              </w:rPr>
              <w:t xml:space="preserve">5  </w:t>
            </w:r>
          </w:p>
        </w:tc>
        <w:tc>
          <w:tcPr>
            <w:tcW w:w="1701" w:type="dxa"/>
          </w:tcPr>
          <w:p>
            <w:pPr>
              <w:rPr>
                <w:rFonts w:ascii="Times New Roman" w:hAnsi="Times New Roman" w:cs="Times New Roman"/>
                <w:sz w:val="24"/>
                <w:szCs w:val="24"/>
              </w:rPr>
            </w:pPr>
            <w:r>
              <w:rPr>
                <w:rFonts w:ascii="Times New Roman" w:hAnsi="Times New Roman" w:cs="Times New Roman"/>
                <w:sz w:val="24"/>
                <w:szCs w:val="24"/>
              </w:rPr>
              <w:t xml:space="preserve">4.1 </w:t>
            </w:r>
          </w:p>
        </w:tc>
        <w:tc>
          <w:tcPr>
            <w:tcW w:w="1762" w:type="dxa"/>
          </w:tcPr>
          <w:p>
            <w:pPr>
              <w:rPr>
                <w:rFonts w:ascii="Times New Roman" w:hAnsi="Times New Roman" w:cs="Times New Roman"/>
                <w:sz w:val="24"/>
                <w:szCs w:val="24"/>
              </w:rPr>
            </w:pPr>
            <w:r>
              <w:rPr>
                <w:rFonts w:ascii="Times New Roman" w:hAnsi="Times New Roman" w:cs="Times New Roman"/>
                <w:sz w:val="24"/>
                <w:szCs w:val="24"/>
              </w:rPr>
              <w:t xml:space="preserve">3.4 </w:t>
            </w:r>
          </w:p>
        </w:tc>
        <w:tc>
          <w:tcPr>
            <w:tcW w:w="1403" w:type="dxa"/>
          </w:tcPr>
          <w:p>
            <w:pPr>
              <w:rPr>
                <w:rFonts w:ascii="Times New Roman" w:hAnsi="Times New Roman" w:cs="Times New Roman"/>
                <w:sz w:val="24"/>
                <w:szCs w:val="24"/>
              </w:rPr>
            </w:pPr>
            <w:r>
              <w:rPr>
                <w:rFonts w:ascii="Times New Roman" w:hAnsi="Times New Roman" w:cs="Times New Roman"/>
                <w:sz w:val="24"/>
                <w:szCs w:val="24"/>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sz w:val="24"/>
                <w:szCs w:val="24"/>
              </w:rPr>
            </w:pPr>
            <w:r>
              <w:rPr>
                <w:rFonts w:ascii="Times New Roman" w:hAnsi="Times New Roman" w:cs="Times New Roman"/>
                <w:sz w:val="24"/>
                <w:szCs w:val="24"/>
              </w:rPr>
              <w:t>ELSS</w:t>
            </w:r>
          </w:p>
        </w:tc>
        <w:tc>
          <w:tcPr>
            <w:tcW w:w="1863" w:type="dxa"/>
          </w:tcPr>
          <w:p>
            <w:pPr>
              <w:rPr>
                <w:rFonts w:ascii="Times New Roman" w:hAnsi="Times New Roman" w:cs="Times New Roman"/>
                <w:sz w:val="24"/>
                <w:szCs w:val="24"/>
              </w:rPr>
            </w:pPr>
            <w:r>
              <w:rPr>
                <w:rFonts w:ascii="Times New Roman" w:hAnsi="Times New Roman" w:cs="Times New Roman"/>
                <w:sz w:val="24"/>
                <w:szCs w:val="24"/>
              </w:rPr>
              <w:t xml:space="preserve"> 2.7  </w:t>
            </w:r>
          </w:p>
        </w:tc>
        <w:tc>
          <w:tcPr>
            <w:tcW w:w="1701" w:type="dxa"/>
          </w:tcPr>
          <w:p>
            <w:pPr>
              <w:rPr>
                <w:rFonts w:ascii="Times New Roman" w:hAnsi="Times New Roman" w:cs="Times New Roman"/>
                <w:sz w:val="24"/>
                <w:szCs w:val="24"/>
              </w:rPr>
            </w:pPr>
            <w:r>
              <w:rPr>
                <w:rFonts w:ascii="Times New Roman" w:hAnsi="Times New Roman" w:cs="Times New Roman"/>
                <w:sz w:val="24"/>
                <w:szCs w:val="24"/>
              </w:rPr>
              <w:t xml:space="preserve">1.7 </w:t>
            </w:r>
          </w:p>
        </w:tc>
        <w:tc>
          <w:tcPr>
            <w:tcW w:w="1762" w:type="dxa"/>
          </w:tcPr>
          <w:p>
            <w:pPr>
              <w:rPr>
                <w:rFonts w:ascii="Times New Roman" w:hAnsi="Times New Roman" w:cs="Times New Roman"/>
                <w:sz w:val="24"/>
                <w:szCs w:val="24"/>
              </w:rPr>
            </w:pPr>
            <w:r>
              <w:rPr>
                <w:rFonts w:ascii="Times New Roman" w:hAnsi="Times New Roman" w:cs="Times New Roman"/>
                <w:sz w:val="24"/>
                <w:szCs w:val="24"/>
              </w:rPr>
              <w:t xml:space="preserve"> 2.7  </w:t>
            </w:r>
          </w:p>
        </w:tc>
        <w:tc>
          <w:tcPr>
            <w:tcW w:w="1403" w:type="dxa"/>
          </w:tcPr>
          <w:p>
            <w:pPr>
              <w:rPr>
                <w:rFonts w:ascii="Times New Roman" w:hAnsi="Times New Roman" w:cs="Times New Roman"/>
                <w:sz w:val="24"/>
                <w:szCs w:val="24"/>
              </w:rPr>
            </w:pPr>
            <w:r>
              <w:rPr>
                <w:rFonts w:ascii="Times New Roman" w:hAnsi="Times New Roman" w:cs="Times New Roman"/>
                <w:sz w:val="24"/>
                <w:szCs w:val="24"/>
              </w:rPr>
              <w:t xml:space="preserve">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68" w:type="dxa"/>
          </w:tcPr>
          <w:p>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863" w:type="dxa"/>
          </w:tcPr>
          <w:p>
            <w:pPr>
              <w:rPr>
                <w:rFonts w:ascii="Times New Roman" w:hAnsi="Times New Roman" w:cs="Times New Roman"/>
                <w:sz w:val="24"/>
                <w:szCs w:val="24"/>
              </w:rPr>
            </w:pPr>
            <w:r>
              <w:rPr>
                <w:rFonts w:ascii="Times New Roman" w:hAnsi="Times New Roman" w:cs="Times New Roman"/>
                <w:sz w:val="24"/>
                <w:szCs w:val="24"/>
              </w:rPr>
              <w:t xml:space="preserve">39.7 </w:t>
            </w:r>
          </w:p>
        </w:tc>
        <w:tc>
          <w:tcPr>
            <w:tcW w:w="1701" w:type="dxa"/>
          </w:tcPr>
          <w:p>
            <w:pPr>
              <w:rPr>
                <w:rFonts w:ascii="Times New Roman" w:hAnsi="Times New Roman" w:cs="Times New Roman"/>
                <w:sz w:val="24"/>
                <w:szCs w:val="24"/>
              </w:rPr>
            </w:pPr>
            <w:r>
              <w:rPr>
                <w:rFonts w:ascii="Times New Roman" w:hAnsi="Times New Roman" w:cs="Times New Roman"/>
                <w:sz w:val="24"/>
                <w:szCs w:val="24"/>
              </w:rPr>
              <w:t xml:space="preserve">28.9 </w:t>
            </w:r>
          </w:p>
        </w:tc>
        <w:tc>
          <w:tcPr>
            <w:tcW w:w="1762" w:type="dxa"/>
          </w:tcPr>
          <w:p>
            <w:pPr>
              <w:rPr>
                <w:rFonts w:ascii="Times New Roman" w:hAnsi="Times New Roman" w:cs="Times New Roman"/>
                <w:sz w:val="24"/>
                <w:szCs w:val="24"/>
              </w:rPr>
            </w:pPr>
            <w:r>
              <w:rPr>
                <w:rFonts w:ascii="Times New Roman" w:hAnsi="Times New Roman" w:cs="Times New Roman"/>
                <w:sz w:val="24"/>
                <w:szCs w:val="24"/>
              </w:rPr>
              <w:t xml:space="preserve">30.1 </w:t>
            </w:r>
          </w:p>
        </w:tc>
        <w:tc>
          <w:tcPr>
            <w:tcW w:w="1403" w:type="dxa"/>
          </w:tcPr>
          <w:p>
            <w:pPr>
              <w:rPr>
                <w:rFonts w:ascii="Times New Roman" w:hAnsi="Times New Roman" w:cs="Times New Roman"/>
                <w:sz w:val="24"/>
                <w:szCs w:val="24"/>
              </w:rPr>
            </w:pPr>
            <w:r>
              <w:rPr>
                <w:rFonts w:ascii="Times New Roman" w:hAnsi="Times New Roman" w:cs="Times New Roman"/>
                <w:sz w:val="24"/>
                <w:szCs w:val="24"/>
              </w:rPr>
              <w:t>98.7</w:t>
            </w:r>
          </w:p>
        </w:tc>
      </w:tr>
    </w:tbl>
    <w:p>
      <w:pPr>
        <w:tabs>
          <w:tab w:val="left" w:pos="3351"/>
        </w:tabs>
        <w:rPr>
          <w:rFonts w:ascii="Times New Roman" w:hAnsi="Times New Roman" w:cs="Times New Roman"/>
          <w:sz w:val="24"/>
          <w:szCs w:val="24"/>
        </w:rPr>
      </w:pPr>
    </w:p>
    <w:p>
      <w:pPr>
        <w:tabs>
          <w:tab w:val="left" w:pos="3351"/>
        </w:tabs>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ANOVA Table</w:t>
      </w:r>
    </w:p>
    <w:tbl>
      <w:tblPr>
        <w:tblStyle w:val="3"/>
        <w:tblW w:w="935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57"/>
        <w:gridCol w:w="25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9" w:type="dxa"/>
          </w:tcPr>
          <w:p>
            <w:pPr>
              <w:tabs>
                <w:tab w:val="left" w:pos="3351"/>
              </w:tabs>
              <w:rPr>
                <w:rFonts w:ascii="Times New Roman" w:hAnsi="Times New Roman" w:cs="Times New Roman"/>
                <w:b/>
                <w:bCs/>
                <w:sz w:val="24"/>
                <w:szCs w:val="24"/>
              </w:rPr>
            </w:pPr>
            <w:r>
              <w:rPr>
                <w:rFonts w:ascii="Times New Roman" w:hAnsi="Times New Roman" w:cs="Times New Roman"/>
                <w:b/>
                <w:bCs/>
                <w:sz w:val="24"/>
                <w:szCs w:val="24"/>
              </w:rPr>
              <w:t>SOURCES OF VARIATION</w:t>
            </w:r>
          </w:p>
        </w:tc>
        <w:tc>
          <w:tcPr>
            <w:tcW w:w="2557" w:type="dxa"/>
          </w:tcPr>
          <w:p>
            <w:pPr>
              <w:tabs>
                <w:tab w:val="left" w:pos="3351"/>
              </w:tabs>
              <w:rPr>
                <w:rFonts w:ascii="Times New Roman" w:hAnsi="Times New Roman" w:cs="Times New Roman"/>
                <w:b/>
                <w:bCs/>
                <w:sz w:val="24"/>
                <w:szCs w:val="24"/>
              </w:rPr>
            </w:pPr>
            <w:r>
              <w:rPr>
                <w:rFonts w:ascii="Times New Roman" w:hAnsi="Times New Roman" w:cs="Times New Roman"/>
                <w:b/>
                <w:bCs/>
                <w:sz w:val="24"/>
                <w:szCs w:val="24"/>
              </w:rPr>
              <w:t>SUM OF SQUARES</w:t>
            </w:r>
          </w:p>
        </w:tc>
        <w:tc>
          <w:tcPr>
            <w:tcW w:w="2525" w:type="dxa"/>
          </w:tcPr>
          <w:p>
            <w:pPr>
              <w:tabs>
                <w:tab w:val="left" w:pos="3351"/>
              </w:tabs>
              <w:rPr>
                <w:rFonts w:ascii="Times New Roman" w:hAnsi="Times New Roman" w:cs="Times New Roman"/>
                <w:b/>
                <w:bCs/>
                <w:sz w:val="24"/>
                <w:szCs w:val="24"/>
              </w:rPr>
            </w:pPr>
            <w:r>
              <w:rPr>
                <w:rFonts w:ascii="Times New Roman" w:hAnsi="Times New Roman" w:cs="Times New Roman"/>
                <w:b/>
                <w:bCs/>
                <w:sz w:val="24"/>
                <w:szCs w:val="24"/>
              </w:rPr>
              <w:t xml:space="preserve">DEGREE OF FREEDOM </w:t>
            </w:r>
          </w:p>
        </w:tc>
        <w:tc>
          <w:tcPr>
            <w:tcW w:w="2100" w:type="dxa"/>
          </w:tcPr>
          <w:p>
            <w:pPr>
              <w:tabs>
                <w:tab w:val="left" w:pos="3351"/>
              </w:tabs>
              <w:rPr>
                <w:rFonts w:ascii="Times New Roman" w:hAnsi="Times New Roman" w:cs="Times New Roman"/>
                <w:b/>
                <w:bCs/>
                <w:sz w:val="24"/>
                <w:szCs w:val="24"/>
              </w:rPr>
            </w:pPr>
            <w:r>
              <w:rPr>
                <w:rFonts w:ascii="Times New Roman" w:hAnsi="Times New Roman" w:cs="Times New Roman"/>
                <w:b/>
                <w:bCs/>
                <w:sz w:val="24"/>
                <w:szCs w:val="24"/>
              </w:rPr>
              <w:t xml:space="preserve">MEANS SQUARE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9"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Between samples </w:t>
            </w:r>
          </w:p>
        </w:tc>
        <w:tc>
          <w:tcPr>
            <w:tcW w:w="2557"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SSC= 7.008 </w:t>
            </w:r>
          </w:p>
        </w:tc>
        <w:tc>
          <w:tcPr>
            <w:tcW w:w="2525"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K-1= 2 </w:t>
            </w:r>
          </w:p>
        </w:tc>
        <w:tc>
          <w:tcPr>
            <w:tcW w:w="2100" w:type="dxa"/>
            <w:vMerge w:val="restart"/>
          </w:tcPr>
          <w:p>
            <w:pPr>
              <w:tabs>
                <w:tab w:val="left" w:pos="3351"/>
              </w:tabs>
              <w:rPr>
                <w:rFonts w:ascii="Times New Roman" w:hAnsi="Times New Roman" w:cs="Times New Roman"/>
                <w:sz w:val="24"/>
                <w:szCs w:val="24"/>
              </w:rPr>
            </w:pPr>
          </w:p>
          <w:p>
            <w:pPr>
              <w:tabs>
                <w:tab w:val="left" w:pos="3351"/>
              </w:tabs>
              <w:rPr>
                <w:rFonts w:ascii="Times New Roman" w:hAnsi="Times New Roman" w:cs="Times New Roman"/>
                <w:sz w:val="24"/>
                <w:szCs w:val="24"/>
              </w:rPr>
            </w:pPr>
            <w:r>
              <w:rPr>
                <w:rFonts w:ascii="Times New Roman" w:hAnsi="Times New Roman" w:cs="Times New Roman"/>
                <w:sz w:val="24"/>
                <w:szCs w:val="24"/>
              </w:rPr>
              <w:t xml:space="preserve">     MSC= 3.504 </w:t>
            </w:r>
          </w:p>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     MSE= 0.635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9"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Within samples </w:t>
            </w:r>
          </w:p>
        </w:tc>
        <w:tc>
          <w:tcPr>
            <w:tcW w:w="2557"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SSE= 17.159 </w:t>
            </w:r>
          </w:p>
        </w:tc>
        <w:tc>
          <w:tcPr>
            <w:tcW w:w="2525"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N-K= 27 </w:t>
            </w:r>
          </w:p>
        </w:tc>
        <w:tc>
          <w:tcPr>
            <w:tcW w:w="2100" w:type="dxa"/>
            <w:vMerge w:val="continue"/>
          </w:tcPr>
          <w:p>
            <w:pPr>
              <w:tabs>
                <w:tab w:val="left" w:pos="3351"/>
              </w:tabs>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9"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Total </w:t>
            </w:r>
          </w:p>
        </w:tc>
        <w:tc>
          <w:tcPr>
            <w:tcW w:w="2557"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 xml:space="preserve">SST= 24.167 </w:t>
            </w:r>
          </w:p>
        </w:tc>
        <w:tc>
          <w:tcPr>
            <w:tcW w:w="2525" w:type="dxa"/>
          </w:tcPr>
          <w:p>
            <w:pPr>
              <w:tabs>
                <w:tab w:val="left" w:pos="3351"/>
              </w:tabs>
              <w:rPr>
                <w:rFonts w:ascii="Times New Roman" w:hAnsi="Times New Roman" w:cs="Times New Roman"/>
                <w:b/>
                <w:bCs/>
                <w:sz w:val="24"/>
                <w:szCs w:val="24"/>
              </w:rPr>
            </w:pPr>
            <w:r>
              <w:rPr>
                <w:rFonts w:ascii="Times New Roman" w:hAnsi="Times New Roman" w:cs="Times New Roman"/>
                <w:sz w:val="24"/>
                <w:szCs w:val="24"/>
              </w:rPr>
              <w:t>N-1= 29</w:t>
            </w:r>
          </w:p>
        </w:tc>
        <w:tc>
          <w:tcPr>
            <w:tcW w:w="2100" w:type="dxa"/>
            <w:vMerge w:val="continue"/>
          </w:tcPr>
          <w:p>
            <w:pPr>
              <w:tabs>
                <w:tab w:val="left" w:pos="3351"/>
              </w:tabs>
              <w:rPr>
                <w:rFonts w:ascii="Times New Roman" w:hAnsi="Times New Roman" w:cs="Times New Roman"/>
                <w:b/>
                <w:bCs/>
                <w:sz w:val="24"/>
                <w:szCs w:val="24"/>
              </w:rPr>
            </w:pPr>
          </w:p>
        </w:tc>
      </w:tr>
    </w:tbl>
    <w:p>
      <w:pPr>
        <w:tabs>
          <w:tab w:val="left" w:pos="3351"/>
        </w:tabs>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F= </w:t>
      </w:r>
      <w:r>
        <w:rPr>
          <w:rFonts w:ascii="Cambria Math" w:hAnsi="Cambria Math" w:cs="Cambria Math"/>
          <w:sz w:val="24"/>
          <w:szCs w:val="24"/>
        </w:rPr>
        <w:t>𝑴𝑺𝑪</w:t>
      </w:r>
      <w:r>
        <w:rPr>
          <w:rFonts w:ascii="Times New Roman" w:hAnsi="Times New Roman" w:cs="Times New Roman"/>
          <w:sz w:val="24"/>
          <w:szCs w:val="24"/>
        </w:rPr>
        <w:t xml:space="preserve"> /</w:t>
      </w:r>
      <w:r>
        <w:rPr>
          <w:rFonts w:ascii="Cambria Math" w:hAnsi="Cambria Math" w:cs="Cambria Math"/>
          <w:sz w:val="24"/>
          <w:szCs w:val="24"/>
        </w:rPr>
        <w:t>𝑴𝑺𝑬</w:t>
      </w:r>
      <w:r>
        <w:rPr>
          <w:rFonts w:ascii="Times New Roman" w:hAnsi="Times New Roman" w:cs="Times New Roman"/>
          <w:sz w:val="24"/>
          <w:szCs w:val="24"/>
        </w:rPr>
        <w:t xml:space="preserve"> =5.52</w:t>
      </w:r>
    </w:p>
    <w:p>
      <w:pPr>
        <w:rPr>
          <w:rFonts w:ascii="Times New Roman" w:hAnsi="Times New Roman" w:cs="Times New Roman"/>
          <w:sz w:val="24"/>
          <w:szCs w:val="24"/>
        </w:rPr>
      </w:pPr>
      <w:r>
        <w:rPr>
          <w:rFonts w:ascii="Times New Roman" w:hAnsi="Times New Roman" w:cs="Times New Roman"/>
          <w:sz w:val="24"/>
          <w:szCs w:val="24"/>
        </w:rPr>
        <w:t>Calculated value = 5.52 The TABLE VALUE of F at 5% level of significance for (2, 27) degrees of freedom is 3.35. The calculated value of F is more than the table value of F.  Therefore null hypothesis is rejected. Interpretation Since calculated value (5.52) is greater than Table value (3.35), null hypothesis (Ho) is rejected and alternative hypothesis is (H1) is accepted. It implies that, awareness about tax saving scheme is different in different educational qualifications.</w:t>
      </w:r>
    </w:p>
    <w:p>
      <w:pPr>
        <w:rPr>
          <w:rFonts w:ascii="Times New Roman" w:hAnsi="Times New Roman" w:cs="Times New Roman"/>
          <w:b/>
          <w:bCs/>
          <w:sz w:val="24"/>
          <w:szCs w:val="24"/>
        </w:rPr>
      </w:pPr>
      <w:r>
        <w:rPr>
          <w:rFonts w:ascii="Times New Roman" w:hAnsi="Times New Roman" w:cs="Times New Roman"/>
          <w:b/>
          <w:bCs/>
          <w:sz w:val="24"/>
          <w:szCs w:val="24"/>
        </w:rPr>
        <w:t xml:space="preserve">Major Findings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Under this study, the various tax saving schemes can be identified, The various</w:t>
      </w:r>
    </w:p>
    <w:p>
      <w:pPr>
        <w:pStyle w:val="7"/>
        <w:rPr>
          <w:rFonts w:ascii="Times New Roman" w:hAnsi="Times New Roman" w:cs="Times New Roman"/>
          <w:sz w:val="24"/>
          <w:szCs w:val="24"/>
        </w:rPr>
      </w:pPr>
      <w:r>
        <w:rPr>
          <w:rFonts w:ascii="Times New Roman" w:hAnsi="Times New Roman" w:cs="Times New Roman"/>
          <w:sz w:val="24"/>
          <w:szCs w:val="24"/>
        </w:rPr>
        <w:t>schemes are Life and Medical Insurance plans, Housing Loans, Public provident Fund</w:t>
      </w:r>
    </w:p>
    <w:p>
      <w:pPr>
        <w:pStyle w:val="7"/>
        <w:rPr>
          <w:rFonts w:ascii="Times New Roman" w:hAnsi="Times New Roman" w:cs="Times New Roman"/>
          <w:sz w:val="24"/>
          <w:szCs w:val="24"/>
        </w:rPr>
      </w:pPr>
      <w:r>
        <w:rPr>
          <w:rFonts w:ascii="Times New Roman" w:hAnsi="Times New Roman" w:cs="Times New Roman"/>
          <w:sz w:val="24"/>
          <w:szCs w:val="24"/>
        </w:rPr>
        <w:t>(PPF) and Employee Provident Fund (EPF), Term Deposit of Bank, Kisan Vikas</w:t>
      </w:r>
    </w:p>
    <w:p>
      <w:pPr>
        <w:pStyle w:val="7"/>
        <w:rPr>
          <w:rFonts w:ascii="Times New Roman" w:hAnsi="Times New Roman" w:cs="Times New Roman"/>
          <w:sz w:val="24"/>
          <w:szCs w:val="24"/>
        </w:rPr>
      </w:pPr>
      <w:r>
        <w:rPr>
          <w:rFonts w:ascii="Times New Roman" w:hAnsi="Times New Roman" w:cs="Times New Roman"/>
          <w:sz w:val="24"/>
          <w:szCs w:val="24"/>
        </w:rPr>
        <w:t>Patras (KVP), National Saving Certificate (NSC) or National Saving Scheme, Infrastructure Bond, Unit Linked Insurance Plan(ULIP), Postal Savings, Equity</w:t>
      </w:r>
    </w:p>
    <w:p>
      <w:pPr>
        <w:pStyle w:val="7"/>
        <w:rPr>
          <w:rFonts w:ascii="Times New Roman" w:hAnsi="Times New Roman" w:cs="Times New Roman"/>
          <w:sz w:val="24"/>
          <w:szCs w:val="24"/>
        </w:rPr>
      </w:pPr>
      <w:r>
        <w:rPr>
          <w:rFonts w:ascii="Times New Roman" w:hAnsi="Times New Roman" w:cs="Times New Roman"/>
          <w:sz w:val="24"/>
          <w:szCs w:val="24"/>
        </w:rPr>
        <w:t>Linked Saving Scheme(Mutual Fund).</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The respondents rank various tax saving schemes according</w:t>
      </w:r>
    </w:p>
    <w:p>
      <w:pPr>
        <w:pStyle w:val="7"/>
        <w:rPr>
          <w:rFonts w:ascii="Times New Roman" w:hAnsi="Times New Roman" w:cs="Times New Roman"/>
          <w:sz w:val="24"/>
          <w:szCs w:val="24"/>
        </w:rPr>
      </w:pPr>
      <w:r>
        <w:rPr>
          <w:rFonts w:ascii="Times New Roman" w:hAnsi="Times New Roman" w:cs="Times New Roman"/>
          <w:sz w:val="24"/>
          <w:szCs w:val="24"/>
        </w:rPr>
        <w:t>to their priority of saving tax. The most adopted tax saving scheme is Life and</w:t>
      </w:r>
    </w:p>
    <w:p>
      <w:pPr>
        <w:pStyle w:val="7"/>
        <w:rPr>
          <w:rFonts w:ascii="Times New Roman" w:hAnsi="Times New Roman" w:cs="Times New Roman"/>
          <w:sz w:val="24"/>
          <w:szCs w:val="24"/>
        </w:rPr>
      </w:pPr>
      <w:r>
        <w:rPr>
          <w:rFonts w:ascii="Times New Roman" w:hAnsi="Times New Roman" w:cs="Times New Roman"/>
          <w:sz w:val="24"/>
          <w:szCs w:val="24"/>
        </w:rPr>
        <w:t>Medical Insurance plans, which got the first rank in this study. The second most</w:t>
      </w:r>
    </w:p>
    <w:p>
      <w:pPr>
        <w:pStyle w:val="7"/>
        <w:rPr>
          <w:rFonts w:ascii="Times New Roman" w:hAnsi="Times New Roman" w:cs="Times New Roman"/>
          <w:sz w:val="24"/>
          <w:szCs w:val="24"/>
        </w:rPr>
      </w:pPr>
      <w:r>
        <w:rPr>
          <w:rFonts w:ascii="Times New Roman" w:hAnsi="Times New Roman" w:cs="Times New Roman"/>
          <w:sz w:val="24"/>
          <w:szCs w:val="24"/>
        </w:rPr>
        <w:t>adopted tax saving instrument is postal savings. Further the third choice is Public</w:t>
      </w:r>
    </w:p>
    <w:p>
      <w:pPr>
        <w:pStyle w:val="7"/>
        <w:rPr>
          <w:rFonts w:ascii="Times New Roman" w:hAnsi="Times New Roman" w:cs="Times New Roman"/>
          <w:sz w:val="24"/>
          <w:szCs w:val="24"/>
        </w:rPr>
      </w:pPr>
      <w:r>
        <w:rPr>
          <w:rFonts w:ascii="Times New Roman" w:hAnsi="Times New Roman" w:cs="Times New Roman"/>
          <w:sz w:val="24"/>
          <w:szCs w:val="24"/>
        </w:rPr>
        <w:t>Provident Fund and Employees Provident Fund. After that Term deposit, Housing</w:t>
      </w:r>
    </w:p>
    <w:p>
      <w:pPr>
        <w:pStyle w:val="7"/>
        <w:rPr>
          <w:rFonts w:ascii="Times New Roman" w:hAnsi="Times New Roman" w:cs="Times New Roman"/>
          <w:sz w:val="24"/>
          <w:szCs w:val="24"/>
        </w:rPr>
      </w:pPr>
      <w:r>
        <w:rPr>
          <w:rFonts w:ascii="Times New Roman" w:hAnsi="Times New Roman" w:cs="Times New Roman"/>
          <w:sz w:val="24"/>
          <w:szCs w:val="24"/>
        </w:rPr>
        <w:t>loan, KVP, NSC or NSS, ELSS respectively. scheme which are least adopted, as</w:t>
      </w:r>
    </w:p>
    <w:p>
      <w:pPr>
        <w:pStyle w:val="7"/>
        <w:rPr>
          <w:rFonts w:ascii="Times New Roman" w:hAnsi="Times New Roman" w:cs="Times New Roman"/>
          <w:sz w:val="24"/>
          <w:szCs w:val="24"/>
        </w:rPr>
      </w:pPr>
      <w:r>
        <w:rPr>
          <w:rFonts w:ascii="Times New Roman" w:hAnsi="Times New Roman" w:cs="Times New Roman"/>
          <w:sz w:val="24"/>
          <w:szCs w:val="24"/>
        </w:rPr>
        <w:t>tax saving instrument are Infrastructure Bonds and ULIP, they got the ninth and tenth</w:t>
      </w:r>
    </w:p>
    <w:p>
      <w:pPr>
        <w:pStyle w:val="7"/>
        <w:rPr>
          <w:rFonts w:ascii="Times New Roman" w:hAnsi="Times New Roman" w:cs="Times New Roman"/>
          <w:sz w:val="24"/>
          <w:szCs w:val="24"/>
        </w:rPr>
      </w:pPr>
      <w:r>
        <w:rPr>
          <w:rFonts w:ascii="Times New Roman" w:hAnsi="Times New Roman" w:cs="Times New Roman"/>
          <w:sz w:val="24"/>
          <w:szCs w:val="24"/>
        </w:rPr>
        <w:t xml:space="preserve">rank respectively in this study.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Tax benefit is the most important reason for investing in tax saving schemes, followed by safety. Regular return is the third important reason for investing in tax</w:t>
      </w:r>
    </w:p>
    <w:p>
      <w:pPr>
        <w:pStyle w:val="7"/>
        <w:rPr>
          <w:rFonts w:ascii="Times New Roman" w:hAnsi="Times New Roman" w:cs="Times New Roman"/>
          <w:sz w:val="24"/>
          <w:szCs w:val="24"/>
        </w:rPr>
      </w:pPr>
      <w:r>
        <w:rPr>
          <w:rFonts w:ascii="Times New Roman" w:hAnsi="Times New Roman" w:cs="Times New Roman"/>
          <w:sz w:val="24"/>
          <w:szCs w:val="24"/>
        </w:rPr>
        <w:t>saving schemes.</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A majority of respondents (Rank 1) get information about tax saving</w:t>
      </w:r>
    </w:p>
    <w:p>
      <w:pPr>
        <w:pStyle w:val="7"/>
        <w:rPr>
          <w:rFonts w:ascii="Times New Roman" w:hAnsi="Times New Roman" w:cs="Times New Roman"/>
          <w:sz w:val="24"/>
          <w:szCs w:val="24"/>
        </w:rPr>
      </w:pPr>
      <w:r>
        <w:rPr>
          <w:rFonts w:ascii="Times New Roman" w:hAnsi="Times New Roman" w:cs="Times New Roman"/>
          <w:sz w:val="24"/>
          <w:szCs w:val="24"/>
        </w:rPr>
        <w:t>scheme from Internet. It is followed by Friends (Rank 2), Banks (Rank 3), Tax</w:t>
      </w:r>
    </w:p>
    <w:p>
      <w:pPr>
        <w:pStyle w:val="7"/>
        <w:rPr>
          <w:rFonts w:ascii="Times New Roman" w:hAnsi="Times New Roman" w:cs="Times New Roman"/>
          <w:sz w:val="24"/>
          <w:szCs w:val="24"/>
        </w:rPr>
      </w:pPr>
      <w:r>
        <w:rPr>
          <w:rFonts w:ascii="Times New Roman" w:hAnsi="Times New Roman" w:cs="Times New Roman"/>
          <w:sz w:val="24"/>
          <w:szCs w:val="24"/>
        </w:rPr>
        <w:t>consultants (Rank 4). As far as investment in tax saving scheme is concerned, people</w:t>
      </w:r>
    </w:p>
    <w:p>
      <w:pPr>
        <w:pStyle w:val="7"/>
        <w:rPr>
          <w:rFonts w:ascii="Times New Roman" w:hAnsi="Times New Roman" w:cs="Times New Roman"/>
          <w:sz w:val="24"/>
          <w:szCs w:val="24"/>
        </w:rPr>
      </w:pPr>
      <w:r>
        <w:rPr>
          <w:rFonts w:ascii="Times New Roman" w:hAnsi="Times New Roman" w:cs="Times New Roman"/>
          <w:sz w:val="24"/>
          <w:szCs w:val="24"/>
        </w:rPr>
        <w:t>largely depend on Internet as source of information. The study also reveals that people</w:t>
      </w:r>
    </w:p>
    <w:p>
      <w:pPr>
        <w:pStyle w:val="7"/>
        <w:rPr>
          <w:rFonts w:ascii="Times New Roman" w:hAnsi="Times New Roman" w:cs="Times New Roman"/>
          <w:sz w:val="24"/>
          <w:szCs w:val="24"/>
        </w:rPr>
      </w:pPr>
      <w:r>
        <w:rPr>
          <w:rFonts w:ascii="Times New Roman" w:hAnsi="Times New Roman" w:cs="Times New Roman"/>
          <w:sz w:val="24"/>
          <w:szCs w:val="24"/>
        </w:rPr>
        <w:t xml:space="preserve">also relies on Friends to get information about various tax saving schemes.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PPF&amp; EPF are the most popular tax saving schemes as far as awareness is concerned</w:t>
      </w:r>
    </w:p>
    <w:p>
      <w:pPr>
        <w:pStyle w:val="7"/>
        <w:rPr>
          <w:rFonts w:ascii="Times New Roman" w:hAnsi="Times New Roman" w:cs="Times New Roman"/>
          <w:sz w:val="24"/>
          <w:szCs w:val="24"/>
        </w:rPr>
      </w:pPr>
      <w:r>
        <w:rPr>
          <w:rFonts w:ascii="Times New Roman" w:hAnsi="Times New Roman" w:cs="Times New Roman"/>
          <w:sz w:val="24"/>
          <w:szCs w:val="24"/>
        </w:rPr>
        <w:t>(Rank 1). it followed by Postal Savings, Life and Medical insurance, Term Deposit</w:t>
      </w:r>
    </w:p>
    <w:p>
      <w:pPr>
        <w:pStyle w:val="7"/>
        <w:rPr>
          <w:rFonts w:ascii="Times New Roman" w:hAnsi="Times New Roman" w:cs="Times New Roman"/>
          <w:sz w:val="24"/>
          <w:szCs w:val="24"/>
        </w:rPr>
      </w:pPr>
      <w:r>
        <w:rPr>
          <w:rFonts w:ascii="Times New Roman" w:hAnsi="Times New Roman" w:cs="Times New Roman"/>
          <w:sz w:val="24"/>
          <w:szCs w:val="24"/>
        </w:rPr>
        <w:t>(Rank 2, 3, 4) respectively. in this study are least aware about ULIP, ELSS, Infrastructure Bonds etc.</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Majority of the respondents (84%) are strongly aware or aware or somewhat aware</w:t>
      </w:r>
    </w:p>
    <w:p>
      <w:pPr>
        <w:pStyle w:val="7"/>
        <w:rPr>
          <w:rFonts w:ascii="Times New Roman" w:hAnsi="Times New Roman" w:cs="Times New Roman"/>
          <w:sz w:val="24"/>
          <w:szCs w:val="24"/>
        </w:rPr>
      </w:pPr>
      <w:r>
        <w:rPr>
          <w:rFonts w:ascii="Times New Roman" w:hAnsi="Times New Roman" w:cs="Times New Roman"/>
          <w:sz w:val="24"/>
          <w:szCs w:val="24"/>
        </w:rPr>
        <w:t xml:space="preserve">about tax planning. (strongly aware- 16%, aware-28%, somewhat aware-40%) 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Majority of the respondents (84%) are belongs to 5% tax bracket, and remaining</w:t>
      </w:r>
    </w:p>
    <w:p>
      <w:pPr>
        <w:pStyle w:val="7"/>
        <w:rPr>
          <w:rFonts w:ascii="Times New Roman" w:hAnsi="Times New Roman" w:cs="Times New Roman"/>
          <w:sz w:val="24"/>
          <w:szCs w:val="24"/>
        </w:rPr>
      </w:pPr>
      <w:r>
        <w:rPr>
          <w:rFonts w:ascii="Times New Roman" w:hAnsi="Times New Roman" w:cs="Times New Roman"/>
          <w:sz w:val="24"/>
          <w:szCs w:val="24"/>
        </w:rPr>
        <w:t>(16% )of respondents fall under the tax bracket of 20% and no one in this study under</w:t>
      </w:r>
    </w:p>
    <w:p>
      <w:pPr>
        <w:pStyle w:val="7"/>
        <w:rPr>
          <w:rFonts w:ascii="Times New Roman" w:hAnsi="Times New Roman" w:cs="Times New Roman"/>
          <w:sz w:val="24"/>
          <w:szCs w:val="24"/>
        </w:rPr>
      </w:pPr>
      <w:r>
        <w:rPr>
          <w:rFonts w:ascii="Times New Roman" w:hAnsi="Times New Roman" w:cs="Times New Roman"/>
          <w:sz w:val="24"/>
          <w:szCs w:val="24"/>
        </w:rPr>
        <w:t>30% tax bracket.</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Majority of the respondents (48%) never seek professional advice for making</w:t>
      </w:r>
    </w:p>
    <w:p>
      <w:pPr>
        <w:pStyle w:val="7"/>
        <w:rPr>
          <w:rFonts w:ascii="Times New Roman" w:hAnsi="Times New Roman" w:cs="Times New Roman"/>
          <w:sz w:val="24"/>
          <w:szCs w:val="24"/>
        </w:rPr>
      </w:pPr>
      <w:r>
        <w:rPr>
          <w:rFonts w:ascii="Times New Roman" w:hAnsi="Times New Roman" w:cs="Times New Roman"/>
          <w:sz w:val="24"/>
          <w:szCs w:val="24"/>
        </w:rPr>
        <w:t xml:space="preserve">investment in tax saving schemes.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Respondents have selected the time horizon of investment almost equally. 52% of</w:t>
      </w:r>
    </w:p>
    <w:p>
      <w:pPr>
        <w:pStyle w:val="7"/>
        <w:rPr>
          <w:rFonts w:ascii="Times New Roman" w:hAnsi="Times New Roman" w:cs="Times New Roman"/>
          <w:sz w:val="24"/>
          <w:szCs w:val="24"/>
        </w:rPr>
      </w:pPr>
      <w:r>
        <w:rPr>
          <w:rFonts w:ascii="Times New Roman" w:hAnsi="Times New Roman" w:cs="Times New Roman"/>
          <w:sz w:val="24"/>
          <w:szCs w:val="24"/>
        </w:rPr>
        <w:t xml:space="preserve">them invest in short term investments and 48% are in the long-term investments.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 xml:space="preserve">88% of the respondents are satisfied with their present tax saving investment.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 xml:space="preserve"> Major concern about tax saving scheme is less returns from the investments. Lack of</w:t>
      </w:r>
    </w:p>
    <w:p>
      <w:pPr>
        <w:pStyle w:val="7"/>
        <w:rPr>
          <w:rFonts w:ascii="Times New Roman" w:hAnsi="Times New Roman" w:cs="Times New Roman"/>
          <w:sz w:val="24"/>
          <w:szCs w:val="24"/>
        </w:rPr>
      </w:pPr>
      <w:r>
        <w:rPr>
          <w:rFonts w:ascii="Times New Roman" w:hAnsi="Times New Roman" w:cs="Times New Roman"/>
          <w:sz w:val="24"/>
          <w:szCs w:val="24"/>
        </w:rPr>
        <w:t>awareness among people is also an important concern.</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This study reveals, increase in awareness among people about tax saving</w:t>
      </w:r>
    </w:p>
    <w:p>
      <w:pPr>
        <w:pStyle w:val="7"/>
        <w:rPr>
          <w:rFonts w:ascii="Times New Roman" w:hAnsi="Times New Roman" w:cs="Times New Roman"/>
          <w:sz w:val="24"/>
          <w:szCs w:val="24"/>
        </w:rPr>
      </w:pPr>
      <w:r>
        <w:rPr>
          <w:rFonts w:ascii="Times New Roman" w:hAnsi="Times New Roman" w:cs="Times New Roman"/>
          <w:sz w:val="24"/>
          <w:szCs w:val="24"/>
        </w:rPr>
        <w:t>schemes can improve investor’s interests in tax saving schemes and every investors</w:t>
      </w:r>
    </w:p>
    <w:p>
      <w:pPr>
        <w:pStyle w:val="7"/>
        <w:rPr>
          <w:rFonts w:ascii="Times New Roman" w:hAnsi="Times New Roman" w:cs="Times New Roman"/>
          <w:sz w:val="24"/>
          <w:szCs w:val="24"/>
        </w:rPr>
      </w:pPr>
      <w:r>
        <w:rPr>
          <w:rFonts w:ascii="Times New Roman" w:hAnsi="Times New Roman" w:cs="Times New Roman"/>
          <w:sz w:val="24"/>
          <w:szCs w:val="24"/>
        </w:rPr>
        <w:t>Favors raising the limit on total deduction U/S 80 C</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Tax bracket applicable to investors and the amount invested in tax saving schemes are</w:t>
      </w:r>
    </w:p>
    <w:p>
      <w:pPr>
        <w:pStyle w:val="7"/>
        <w:rPr>
          <w:rFonts w:ascii="Times New Roman" w:hAnsi="Times New Roman" w:cs="Times New Roman"/>
          <w:sz w:val="24"/>
          <w:szCs w:val="24"/>
        </w:rPr>
      </w:pPr>
      <w:r>
        <w:rPr>
          <w:rFonts w:ascii="Times New Roman" w:hAnsi="Times New Roman" w:cs="Times New Roman"/>
          <w:sz w:val="24"/>
          <w:szCs w:val="24"/>
        </w:rPr>
        <w:t xml:space="preserve">associated.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Test of correlation shows that, there is positive relationship between annual income</w:t>
      </w:r>
    </w:p>
    <w:p>
      <w:pPr>
        <w:pStyle w:val="7"/>
        <w:rPr>
          <w:rFonts w:ascii="Times New Roman" w:hAnsi="Times New Roman" w:cs="Times New Roman"/>
          <w:sz w:val="24"/>
          <w:szCs w:val="24"/>
        </w:rPr>
      </w:pPr>
      <w:r>
        <w:rPr>
          <w:rFonts w:ascii="Times New Roman" w:hAnsi="Times New Roman" w:cs="Times New Roman"/>
          <w:sz w:val="24"/>
          <w:szCs w:val="24"/>
        </w:rPr>
        <w:t>and amount invested in tax saving schemes.</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Awareness about tax saving schemes is different in educational levels</w:t>
      </w:r>
    </w:p>
    <w:p>
      <w:pPr>
        <w:rPr>
          <w:rFonts w:ascii="Times New Roman" w:hAnsi="Times New Roman" w:cs="Times New Roman"/>
          <w:b/>
          <w:bCs/>
          <w:sz w:val="24"/>
          <w:szCs w:val="24"/>
        </w:rPr>
      </w:pPr>
      <w:r>
        <w:rPr>
          <w:rFonts w:ascii="Times New Roman" w:hAnsi="Times New Roman" w:cs="Times New Roman"/>
          <w:b/>
          <w:bCs/>
          <w:sz w:val="24"/>
          <w:szCs w:val="24"/>
        </w:rPr>
        <w:t xml:space="preserve">Suggestions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 xml:space="preserve">Tax planning alternatives are huge in number and that makes it difficult for investors to choose a specific scheme in limited span of time. So, it is suggested to standardize these schemes to an extent so that number of schemes can be brought down. </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Government should look for other ways and means to spread information through advertisements &amp; other agencies and it should promote public awareness about benefits of investment &amp; important guidelines to select different investment avenues.</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Government should introduce new attractive investment schemes and motivate public to invest in those schemes.</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Government should organize investor’s education programs to educate the public about the pros &amp; cons of investment, how to choose better investment avenues, information about different regulatory Govt. bodies which protect the interest of investors and legal &amp; regulatory aspect of investment.</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Raising the limit on total deduction U/S 80 C would attract more investment in tax saving schemes.</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It is better to invest in tax saving schemes of an amount above 100000, because maximum amount which can enjoy tax benefit is Rs 150000.</w:t>
      </w:r>
    </w:p>
    <w:p>
      <w:pPr>
        <w:pStyle w:val="7"/>
        <w:numPr>
          <w:ilvl w:val="0"/>
          <w:numId w:val="5"/>
        </w:numPr>
        <w:rPr>
          <w:rFonts w:ascii="Times New Roman" w:hAnsi="Times New Roman" w:cs="Times New Roman"/>
          <w:sz w:val="24"/>
          <w:szCs w:val="24"/>
        </w:rPr>
      </w:pPr>
      <w:r>
        <w:rPr>
          <w:rFonts w:ascii="Times New Roman" w:hAnsi="Times New Roman" w:cs="Times New Roman"/>
          <w:sz w:val="24"/>
          <w:szCs w:val="24"/>
        </w:rPr>
        <w:t>More research activities are needed to be carried out in this area to help the government in formulating new schemes and to help the assesses in better Tax Planning.</w:t>
      </w: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Conclusion</w:t>
      </w:r>
    </w:p>
    <w:p>
      <w:pPr>
        <w:rPr>
          <w:rFonts w:ascii="Times New Roman" w:hAnsi="Times New Roman" w:cs="Times New Roman"/>
          <w:sz w:val="24"/>
          <w:szCs w:val="24"/>
        </w:rPr>
      </w:pPr>
      <w:r>
        <w:rPr>
          <w:rFonts w:ascii="Times New Roman" w:hAnsi="Times New Roman" w:cs="Times New Roman"/>
          <w:sz w:val="24"/>
          <w:szCs w:val="24"/>
        </w:rPr>
        <w:t xml:space="preserve"> Tax planning is not a simple and standard process. In fact, it is a complex collection of measures available to reduce one’s own tax incidence. Further the tax saving options or schemes or deductions provided as per Income-Tax Act 1961 are huge in number which further complicates the process. Thus, tax planning has evolved into an intellectual activity. One of the ways to plan the tax incidence for individuals is to invest in some avenues where government gives relaxation for various tax schemes. But this again is not as simple as it may sound to be. Investments in these avenues do not give the same advantage to all the individuals in the same manner. While some are suited for individuals paying higher taxes few other suits people belonging to lower tax bracket. Individuals are not always aware of all the technical details about the scheme which they choose for investment. They might choose a particular scheme for one benefit while being ignorant about other schemes which provide same or better benefits with better terms. So, what is important here is to know all the terms related to an investment. The study revealed that maximum number of tax payers wanted to save in Life and medical insurance, followed by postal savings, PPF&amp; EPF, Term deposit and Housing loans in that order. It was found that tax benefit and safety are the major reason for investing in tax saving schemes. The study also revealed that low rate of return and lack of awareness are the major concerns about tax saving schemes. Low awareness about various tax saving schemes leads to poor Tax planning. So, it is necessary to increase the awareness level about Tax planning and various tax saving schemes.</w:t>
      </w: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 xml:space="preserve">References </w:t>
      </w:r>
    </w:p>
    <w:p>
      <w:pPr>
        <w:rPr>
          <w:rFonts w:ascii="Times New Roman" w:hAnsi="Times New Roman" w:cs="Times New Roman"/>
          <w:sz w:val="24"/>
          <w:szCs w:val="24"/>
        </w:rPr>
      </w:pPr>
      <w:r>
        <w:rPr>
          <w:rFonts w:ascii="Times New Roman" w:hAnsi="Times New Roman" w:cs="Times New Roman"/>
          <w:sz w:val="24"/>
          <w:szCs w:val="24"/>
        </w:rPr>
        <w:t>1. David S. Murphy, Scott Yetmar, (2010), "Personal financial planning attitudes: a preliminary study of graduate students", Management Research Review, Vol. 33 Is: 8 pp. 811 – 817.</w:t>
      </w:r>
    </w:p>
    <w:p>
      <w:pPr>
        <w:rPr>
          <w:rFonts w:ascii="Times New Roman" w:hAnsi="Times New Roman" w:cs="Times New Roman"/>
          <w:sz w:val="24"/>
          <w:szCs w:val="24"/>
        </w:rPr>
      </w:pPr>
      <w:r>
        <w:rPr>
          <w:rFonts w:ascii="Times New Roman" w:hAnsi="Times New Roman" w:cs="Times New Roman"/>
          <w:sz w:val="24"/>
          <w:szCs w:val="24"/>
        </w:rPr>
        <w:t xml:space="preserve"> 2. Direct Taxes: Dr Vinod K Singhania. A.Y. 2017-2018</w:t>
      </w:r>
    </w:p>
    <w:p>
      <w:pPr>
        <w:rPr>
          <w:rFonts w:ascii="Times New Roman" w:hAnsi="Times New Roman" w:cs="Times New Roman"/>
          <w:sz w:val="24"/>
          <w:szCs w:val="24"/>
        </w:rPr>
      </w:pPr>
      <w:r>
        <w:rPr>
          <w:rFonts w:ascii="Times New Roman" w:hAnsi="Times New Roman" w:cs="Times New Roman"/>
          <w:sz w:val="24"/>
          <w:szCs w:val="24"/>
        </w:rPr>
        <w:t xml:space="preserve"> 3. Geetha R. and Sekar M., Nov 2012, E-Filing of Income Tax: Awareness and Satisfaction level of individual Tax payers in Coimbatore city, India Research Journal of Management Sciences, ISSN 2319–1171, Vol. 1(4), 6-11, November (2012)</w:t>
      </w:r>
    </w:p>
    <w:p>
      <w:pPr>
        <w:rPr>
          <w:rFonts w:ascii="Times New Roman" w:hAnsi="Times New Roman" w:cs="Times New Roman"/>
          <w:sz w:val="24"/>
          <w:szCs w:val="24"/>
        </w:rPr>
      </w:pPr>
      <w:r>
        <w:rPr>
          <w:rFonts w:ascii="Times New Roman" w:hAnsi="Times New Roman" w:cs="Times New Roman"/>
          <w:sz w:val="24"/>
          <w:szCs w:val="24"/>
        </w:rPr>
        <w:t xml:space="preserve"> 4. Joyce K.H. </w:t>
      </w:r>
      <w:r>
        <w:rPr>
          <w:rFonts w:hint="default" w:ascii="Times New Roman" w:hAnsi="Times New Roman" w:cs="Times New Roman"/>
          <w:sz w:val="24"/>
          <w:szCs w:val="24"/>
          <w:lang w:val="en-IN"/>
        </w:rPr>
        <w:t>Nag</w:t>
      </w:r>
      <w:r>
        <w:rPr>
          <w:rFonts w:ascii="Times New Roman" w:hAnsi="Times New Roman" w:cs="Times New Roman"/>
          <w:sz w:val="24"/>
          <w:szCs w:val="24"/>
        </w:rPr>
        <w:t>, Lisa H.L. Yong, Radhakrishnan D. Sellappan, (2010), "A study of financial awareness among youths", Young Consumers: Insight and Ideas for Responsible Marketers, Vol. 11 Iss: 4 pp. 277 – 290.</w:t>
      </w:r>
    </w:p>
    <w:p>
      <w:pPr>
        <w:rPr>
          <w:rFonts w:ascii="Times New Roman" w:hAnsi="Times New Roman" w:cs="Times New Roman"/>
          <w:sz w:val="24"/>
          <w:szCs w:val="24"/>
        </w:rPr>
      </w:pPr>
      <w:r>
        <w:rPr>
          <w:rFonts w:ascii="Times New Roman" w:hAnsi="Times New Roman" w:cs="Times New Roman"/>
          <w:sz w:val="24"/>
          <w:szCs w:val="24"/>
        </w:rPr>
        <w:t xml:space="preserve"> 5. Ming-Ming Lai, Wei-Khong Tan,2009, An Empirical Analysis of Personal Financial Planning in an Emerging Economy, European Journal of Economics, Finance and Administrative Sciences ISSN 1450-2275 Issue 16 (2009). </w:t>
      </w:r>
    </w:p>
    <w:p>
      <w:pPr>
        <w:rPr>
          <w:rFonts w:ascii="Times New Roman" w:hAnsi="Times New Roman" w:cs="Times New Roman"/>
          <w:sz w:val="24"/>
          <w:szCs w:val="24"/>
        </w:rPr>
      </w:pPr>
      <w:r>
        <w:rPr>
          <w:rFonts w:ascii="Times New Roman" w:hAnsi="Times New Roman" w:cs="Times New Roman"/>
          <w:sz w:val="24"/>
          <w:szCs w:val="24"/>
        </w:rPr>
        <w:t>6. REPORT ON FINANCIAL PLANNERS IN THE GROWING ECONOMY LIKE INDIA by the Indian Institute of Planning.</w:t>
      </w:r>
    </w:p>
    <w:p>
      <w:pPr>
        <w:rPr>
          <w:rFonts w:ascii="Times New Roman" w:hAnsi="Times New Roman" w:cs="Times New Roman"/>
          <w:sz w:val="24"/>
          <w:szCs w:val="24"/>
        </w:rPr>
      </w:pPr>
      <w:r>
        <w:rPr>
          <w:rFonts w:ascii="Times New Roman" w:hAnsi="Times New Roman" w:cs="Times New Roman"/>
          <w:sz w:val="24"/>
          <w:szCs w:val="24"/>
        </w:rPr>
        <w:t xml:space="preserve">7. Tan Hui Boon*, Hoe Siew Yee AND Hung Woan Ting, 2011, Financial Literacy and Personal Financial Planning in Klang Valley, Malaysia, Int. Journal of Economics and Management 5(1): 149 – 168 (2011) ISSN 1823 - 836X. 8 </w:t>
      </w:r>
    </w:p>
    <w:p>
      <w:pPr>
        <w:rPr>
          <w:rFonts w:ascii="Times New Roman" w:hAnsi="Times New Roman" w:cs="Times New Roman"/>
          <w:sz w:val="24"/>
          <w:szCs w:val="24"/>
        </w:rPr>
      </w:pPr>
      <w:r>
        <w:rPr>
          <w:rFonts w:ascii="Times New Roman" w:hAnsi="Times New Roman" w:cs="Times New Roman"/>
          <w:sz w:val="24"/>
          <w:szCs w:val="24"/>
        </w:rPr>
        <w:t>8. Sudhir Kaushik, Ankur Sharma. Tax Planning for Salaried Employees</w:t>
      </w:r>
    </w:p>
    <w:p>
      <w:pPr>
        <w:rPr>
          <w:rFonts w:ascii="Times New Roman" w:hAnsi="Times New Roman" w:cs="Times New Roman"/>
          <w:sz w:val="24"/>
          <w:szCs w:val="24"/>
        </w:rPr>
      </w:pPr>
      <w:r>
        <w:rPr>
          <w:rFonts w:ascii="Times New Roman" w:hAnsi="Times New Roman" w:cs="Times New Roman"/>
          <w:sz w:val="24"/>
          <w:szCs w:val="24"/>
        </w:rPr>
        <w:t xml:space="preserve">9.Amudhan S (2016), “A Study on Individual Investors Satisfaction Level of Existing Investment Schemes in Salem Districts” Vol-2 Issue-2, IJARIIE-ISSN(O)-2395- 4396. </w:t>
      </w:r>
    </w:p>
    <w:p>
      <w:pPr>
        <w:rPr>
          <w:rFonts w:ascii="Times New Roman" w:hAnsi="Times New Roman" w:cs="Times New Roman"/>
          <w:sz w:val="24"/>
          <w:szCs w:val="24"/>
        </w:rPr>
      </w:pPr>
      <w:r>
        <w:rPr>
          <w:rFonts w:ascii="Times New Roman" w:hAnsi="Times New Roman" w:cs="Times New Roman"/>
          <w:sz w:val="24"/>
          <w:szCs w:val="24"/>
        </w:rPr>
        <w:t xml:space="preserve">10.Bharathraj Shetty (2013) “An Analysis of Investors Attitude Towards Various Tax Saving Schemes” International Research Journal of Business and Management – IRJBM, Volume No –I. </w:t>
      </w:r>
    </w:p>
    <w:p>
      <w:pPr>
        <w:rPr>
          <w:rFonts w:ascii="Times New Roman" w:hAnsi="Times New Roman" w:cs="Times New Roman"/>
          <w:sz w:val="24"/>
          <w:szCs w:val="24"/>
        </w:rPr>
      </w:pPr>
      <w:r>
        <w:rPr>
          <w:rFonts w:ascii="Times New Roman" w:hAnsi="Times New Roman" w:cs="Times New Roman"/>
          <w:sz w:val="24"/>
          <w:szCs w:val="24"/>
        </w:rPr>
        <w:t xml:space="preserve">11.Deerajen Ramasawmy et All (2013) “A Study of the Level of Awareness of Financial Literacy among Management Undergraduates, Proceedings” Asia-Pacific Business Research Conference, Kuala Lumpur, Malaysia, ISBN: 978-1-922069-19- 1. </w:t>
      </w:r>
    </w:p>
    <w:p>
      <w:pPr>
        <w:rPr>
          <w:rFonts w:ascii="Times New Roman" w:hAnsi="Times New Roman" w:cs="Times New Roman"/>
          <w:sz w:val="24"/>
          <w:szCs w:val="24"/>
        </w:rPr>
      </w:pPr>
      <w:r>
        <w:rPr>
          <w:rFonts w:ascii="Times New Roman" w:hAnsi="Times New Roman" w:cs="Times New Roman"/>
          <w:sz w:val="24"/>
          <w:szCs w:val="24"/>
        </w:rPr>
        <w:t xml:space="preserve">12.Dr. K. Krishnamurthy (2015) “Investment Pattern and Awareness of Salaried Class Investors in Tiruvannamalai District of Tamil Nadu”, Asia Pacific Journal of Research Vol: I. Issue XXVI, ISSN: 2320-5504, E-ISSN-2347- 4793. </w:t>
      </w:r>
    </w:p>
    <w:p>
      <w:pPr>
        <w:rPr>
          <w:rFonts w:ascii="Times New Roman" w:hAnsi="Times New Roman" w:cs="Times New Roman"/>
          <w:sz w:val="24"/>
          <w:szCs w:val="24"/>
        </w:rPr>
      </w:pPr>
      <w:r>
        <w:rPr>
          <w:rFonts w:ascii="Times New Roman" w:hAnsi="Times New Roman" w:cs="Times New Roman"/>
          <w:sz w:val="24"/>
          <w:szCs w:val="24"/>
        </w:rPr>
        <w:t>13. Ledid Bin Abdul Khader (2017) “Tax Planning Among College Teachers, With Special Reference to MES Ponnani College” Intercontinental Journal of Finance Research Review Iss: 2321-0354 - Online Issn:2347- 1654 - Print - Impact Factor:4.236 Volume 5, Issue 2.</w:t>
      </w:r>
    </w:p>
    <w:p>
      <w:pPr>
        <w:rPr>
          <w:rFonts w:ascii="Times New Roman" w:hAnsi="Times New Roman" w:cs="Times New Roman"/>
          <w:sz w:val="24"/>
          <w:szCs w:val="24"/>
        </w:rPr>
      </w:pPr>
      <w:r>
        <w:rPr>
          <w:rFonts w:ascii="Times New Roman" w:hAnsi="Times New Roman" w:cs="Times New Roman"/>
          <w:sz w:val="24"/>
          <w:szCs w:val="24"/>
        </w:rPr>
        <w:t xml:space="preserve">14. Manjunath. S. Awalakki (2015) “A Study on Investment Patterns and Awareness of Salaried Class Investors” IJSR - International Journal of Scientific Research Volume: 4 | Issue: 8 | ISSN No 2277 – 8179. </w:t>
      </w:r>
    </w:p>
    <w:p>
      <w:pPr>
        <w:rPr>
          <w:rFonts w:ascii="Times New Roman" w:hAnsi="Times New Roman" w:cs="Times New Roman"/>
          <w:sz w:val="24"/>
          <w:szCs w:val="24"/>
        </w:rPr>
      </w:pPr>
      <w:r>
        <w:rPr>
          <w:rFonts w:ascii="Times New Roman" w:hAnsi="Times New Roman" w:cs="Times New Roman"/>
          <w:sz w:val="24"/>
          <w:szCs w:val="24"/>
        </w:rPr>
        <w:t xml:space="preserve">15. Mohd Rizal Palil (2013) “The Perception of Tax Payers on Tax Knowledge and Tax Education with Level of Tax Compliance: A Study the Influences of Religiosity” ASEAN Journal of Economics, Management and Accounting 1 (1): 118-129 ISSN 2338-9710. </w:t>
      </w:r>
    </w:p>
    <w:p>
      <w:pPr>
        <w:rPr>
          <w:rFonts w:ascii="Times New Roman" w:hAnsi="Times New Roman" w:cs="Times New Roman"/>
          <w:sz w:val="24"/>
          <w:szCs w:val="24"/>
        </w:rPr>
      </w:pPr>
      <w:r>
        <w:rPr>
          <w:rFonts w:ascii="Times New Roman" w:hAnsi="Times New Roman" w:cs="Times New Roman"/>
          <w:sz w:val="24"/>
          <w:szCs w:val="24"/>
        </w:rPr>
        <w:t>16. Monika Arora (2017) “Reflection of Tax Saving Behaviour on Individual Income Tax Assessees” Pacific Business Review International Volume 9 Issue 10.</w:t>
      </w:r>
    </w:p>
    <w:p>
      <w:pPr>
        <w:rPr>
          <w:rFonts w:ascii="Times New Roman" w:hAnsi="Times New Roman" w:cs="Times New Roman"/>
          <w:sz w:val="24"/>
          <w:szCs w:val="24"/>
        </w:rPr>
      </w:pPr>
      <w:r>
        <w:rPr>
          <w:rFonts w:ascii="Times New Roman" w:hAnsi="Times New Roman" w:cs="Times New Roman"/>
          <w:sz w:val="24"/>
          <w:szCs w:val="24"/>
        </w:rPr>
        <w:t xml:space="preserve"> 17. Nur Fikhriah Takril (2017) “Tax Expectation Gaps, Value Creations and Aggressive Tax Avoidance: A Literature Review” Proceeding of the 4th International Conference on Management and Muamalah 2017 (ICoMM 2017) e-ISBN: 978- 967-2122-15-9. </w:t>
      </w:r>
    </w:p>
    <w:p>
      <w:pPr>
        <w:rPr>
          <w:rFonts w:ascii="Times New Roman" w:hAnsi="Times New Roman" w:cs="Times New Roman"/>
          <w:sz w:val="24"/>
          <w:szCs w:val="24"/>
        </w:rPr>
      </w:pPr>
      <w:r>
        <w:rPr>
          <w:rFonts w:ascii="Times New Roman" w:hAnsi="Times New Roman" w:cs="Times New Roman"/>
          <w:sz w:val="24"/>
          <w:szCs w:val="24"/>
        </w:rPr>
        <w:t xml:space="preserve">18. Prashant Chhajer (2013) “Study of Investor’s Awareness, Objectives and Constraints in Investment Planning in the city of Nagpur, India” Acme Intellects International Journal of Research in Management ISSN 2320 – 2939 (Print) ISSN 2320-2793 (online), Vol- 3 No. 3. </w:t>
      </w:r>
    </w:p>
    <w:p>
      <w:pPr>
        <w:rPr>
          <w:rFonts w:ascii="Times New Roman" w:hAnsi="Times New Roman" w:cs="Times New Roman"/>
          <w:sz w:val="24"/>
          <w:szCs w:val="24"/>
        </w:rPr>
      </w:pPr>
      <w:r>
        <w:rPr>
          <w:rFonts w:ascii="Times New Roman" w:hAnsi="Times New Roman" w:cs="Times New Roman"/>
          <w:sz w:val="24"/>
          <w:szCs w:val="24"/>
        </w:rPr>
        <w:t xml:space="preserve">19. Rini Hastuti (2014) “Tax Awareness and Tax Education: A Perception of Potential Taxpayers” International Journal of Business, Economics and Law, Vol. 5, Issue 1 (Dec.) ISSN 2289-1552. </w:t>
      </w:r>
    </w:p>
    <w:p>
      <w:pPr>
        <w:rPr>
          <w:rFonts w:ascii="Times New Roman" w:hAnsi="Times New Roman" w:cs="Times New Roman"/>
          <w:sz w:val="24"/>
          <w:szCs w:val="24"/>
        </w:rPr>
      </w:pPr>
      <w:r>
        <w:rPr>
          <w:rFonts w:ascii="Times New Roman" w:hAnsi="Times New Roman" w:cs="Times New Roman"/>
          <w:sz w:val="24"/>
          <w:szCs w:val="24"/>
        </w:rPr>
        <w:t>20. S. Umamaheswari1,2(2014) “A Special Study on Coimbatore Based Salaried Investors’ Awareness, Attitude, Expectation and Satisfaction Over Their Investments” International Journal of Research in Business Management (IMPACT: IJRBM) ISSN(E): 2321-886X; ISSN(P): 2347-4572 Vol. 2, Issue 8.</w:t>
      </w:r>
    </w:p>
    <w:p>
      <w:pPr>
        <w:rPr>
          <w:rFonts w:ascii="Times New Roman" w:hAnsi="Times New Roman" w:cs="Times New Roman"/>
          <w:sz w:val="24"/>
          <w:szCs w:val="24"/>
        </w:rPr>
      </w:pPr>
      <w:r>
        <w:rPr>
          <w:rFonts w:ascii="Times New Roman" w:hAnsi="Times New Roman" w:cs="Times New Roman"/>
          <w:sz w:val="24"/>
          <w:szCs w:val="24"/>
        </w:rPr>
        <w:t xml:space="preserve">21. Dr. H.C. Mehothra, Dr. S.P. Goyal “Direct Taxes, Law and Practices” Sahithya Bavan Publications,58 edition, agra,2018. </w:t>
      </w:r>
    </w:p>
    <w:p>
      <w:pPr>
        <w:rPr>
          <w:rFonts w:ascii="Times New Roman" w:hAnsi="Times New Roman" w:cs="Times New Roman"/>
          <w:sz w:val="24"/>
          <w:szCs w:val="24"/>
        </w:rPr>
      </w:pPr>
      <w:r>
        <w:rPr>
          <w:rFonts w:ascii="Times New Roman" w:hAnsi="Times New Roman" w:cs="Times New Roman"/>
          <w:sz w:val="24"/>
          <w:szCs w:val="24"/>
        </w:rPr>
        <w:t>22. R. Geetha Krishna Pai,” Income Tax Law &amp; Practice 2-, Lilly Publishing House, Changanaserry.</w:t>
      </w:r>
    </w:p>
    <w:p>
      <w:pPr>
        <w:rPr>
          <w:rFonts w:ascii="Times New Roman" w:hAnsi="Times New Roman" w:cs="Times New Roman"/>
          <w:sz w:val="24"/>
          <w:szCs w:val="24"/>
        </w:rPr>
      </w:pPr>
      <w:r>
        <w:rPr>
          <w:rFonts w:ascii="Times New Roman" w:hAnsi="Times New Roman" w:cs="Times New Roman"/>
          <w:sz w:val="24"/>
          <w:szCs w:val="24"/>
        </w:rPr>
        <w:t xml:space="preserve"> 23.Sharma, Saritha Sharma n.k, “Tax Planning” Rbsa Publishers, Jaipur, 2017</w:t>
      </w:r>
    </w:p>
    <w:p>
      <w:pPr>
        <w:rPr>
          <w:rFonts w:ascii="Times New Roman" w:hAnsi="Times New Roman" w:cs="Times New Roman"/>
          <w:sz w:val="24"/>
          <w:szCs w:val="24"/>
        </w:rPr>
      </w:pPr>
      <w:r>
        <w:rPr>
          <w:rFonts w:ascii="Times New Roman" w:hAnsi="Times New Roman" w:cs="Times New Roman"/>
          <w:sz w:val="24"/>
          <w:szCs w:val="24"/>
        </w:rPr>
        <w:t xml:space="preserve"> 2</w:t>
      </w:r>
      <w:r>
        <w:rPr>
          <w:rFonts w:hint="default" w:ascii="Times New Roman" w:hAnsi="Times New Roman" w:cs="Times New Roman"/>
          <w:sz w:val="24"/>
          <w:szCs w:val="24"/>
          <w:lang w:val="en-IN"/>
        </w:rPr>
        <w:t>4</w:t>
      </w:r>
      <w:r>
        <w:rPr>
          <w:rFonts w:ascii="Times New Roman" w:hAnsi="Times New Roman" w:cs="Times New Roman"/>
          <w:sz w:val="24"/>
          <w:szCs w:val="24"/>
        </w:rPr>
        <w:t>. Singhaniya, Vinod K Singhania, Kapil, “Direct Taxes Law and Practices” Taxmann Publications (p) Ltd. 2018</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E38A0"/>
    <w:multiLevelType w:val="singleLevel"/>
    <w:tmpl w:val="E00E38A0"/>
    <w:lvl w:ilvl="0" w:tentative="0">
      <w:start w:val="1"/>
      <w:numFmt w:val="decimal"/>
      <w:suff w:val="space"/>
      <w:lvlText w:val="%1."/>
      <w:lvlJc w:val="left"/>
    </w:lvl>
  </w:abstractNum>
  <w:abstractNum w:abstractNumId="1">
    <w:nsid w:val="131A7811"/>
    <w:multiLevelType w:val="multilevel"/>
    <w:tmpl w:val="131A7811"/>
    <w:lvl w:ilvl="0" w:tentative="0">
      <w:start w:val="1"/>
      <w:numFmt w:val="bullet"/>
      <w:lvlText w:val=""/>
      <w:lvlJc w:val="left"/>
      <w:pPr>
        <w:ind w:left="1486" w:hanging="360"/>
      </w:pPr>
      <w:rPr>
        <w:rFonts w:hint="default" w:ascii="Symbol" w:hAnsi="Symbol"/>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2">
    <w:nsid w:val="26B3580B"/>
    <w:multiLevelType w:val="multilevel"/>
    <w:tmpl w:val="26B3580B"/>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860" w:hanging="78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E2907F8"/>
    <w:multiLevelType w:val="multilevel"/>
    <w:tmpl w:val="5E2907F8"/>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4">
    <w:nsid w:val="64670946"/>
    <w:multiLevelType w:val="multilevel"/>
    <w:tmpl w:val="646709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5D"/>
    <w:rsid w:val="00003471"/>
    <w:rsid w:val="00006FED"/>
    <w:rsid w:val="0001202A"/>
    <w:rsid w:val="000129DF"/>
    <w:rsid w:val="0001640C"/>
    <w:rsid w:val="000229B0"/>
    <w:rsid w:val="000264C3"/>
    <w:rsid w:val="00033518"/>
    <w:rsid w:val="000413B7"/>
    <w:rsid w:val="00051792"/>
    <w:rsid w:val="000534BB"/>
    <w:rsid w:val="00053A3B"/>
    <w:rsid w:val="00061E19"/>
    <w:rsid w:val="000641EA"/>
    <w:rsid w:val="00065A05"/>
    <w:rsid w:val="00065CCC"/>
    <w:rsid w:val="0007041C"/>
    <w:rsid w:val="000716D4"/>
    <w:rsid w:val="00071CE6"/>
    <w:rsid w:val="0007382D"/>
    <w:rsid w:val="00076EF7"/>
    <w:rsid w:val="00080084"/>
    <w:rsid w:val="00083FDC"/>
    <w:rsid w:val="000913D2"/>
    <w:rsid w:val="00094915"/>
    <w:rsid w:val="000A2A58"/>
    <w:rsid w:val="000A4B95"/>
    <w:rsid w:val="000A5D8F"/>
    <w:rsid w:val="000B1E90"/>
    <w:rsid w:val="000B3C2F"/>
    <w:rsid w:val="000B51F4"/>
    <w:rsid w:val="000B5FA8"/>
    <w:rsid w:val="000C02E4"/>
    <w:rsid w:val="000C059E"/>
    <w:rsid w:val="000C362C"/>
    <w:rsid w:val="000D1343"/>
    <w:rsid w:val="000D7192"/>
    <w:rsid w:val="000E381B"/>
    <w:rsid w:val="000F0AFD"/>
    <w:rsid w:val="000F5D46"/>
    <w:rsid w:val="00100017"/>
    <w:rsid w:val="00104DB4"/>
    <w:rsid w:val="0012223E"/>
    <w:rsid w:val="00124E8C"/>
    <w:rsid w:val="0013016F"/>
    <w:rsid w:val="00134EE8"/>
    <w:rsid w:val="00153E5D"/>
    <w:rsid w:val="001558AD"/>
    <w:rsid w:val="00162CDB"/>
    <w:rsid w:val="001667B4"/>
    <w:rsid w:val="001669F8"/>
    <w:rsid w:val="00180A71"/>
    <w:rsid w:val="00184303"/>
    <w:rsid w:val="001905D7"/>
    <w:rsid w:val="0019123B"/>
    <w:rsid w:val="00197F62"/>
    <w:rsid w:val="001A4994"/>
    <w:rsid w:val="001B0604"/>
    <w:rsid w:val="001B1BAD"/>
    <w:rsid w:val="001B3F01"/>
    <w:rsid w:val="001B3FFF"/>
    <w:rsid w:val="001C07C9"/>
    <w:rsid w:val="001D0E40"/>
    <w:rsid w:val="001D2172"/>
    <w:rsid w:val="001D2D4D"/>
    <w:rsid w:val="001D3F87"/>
    <w:rsid w:val="001D70C3"/>
    <w:rsid w:val="001E527A"/>
    <w:rsid w:val="002009D9"/>
    <w:rsid w:val="00205AA9"/>
    <w:rsid w:val="002079F8"/>
    <w:rsid w:val="002146EA"/>
    <w:rsid w:val="002166EE"/>
    <w:rsid w:val="00220FDB"/>
    <w:rsid w:val="00222C2A"/>
    <w:rsid w:val="0022673C"/>
    <w:rsid w:val="002272CD"/>
    <w:rsid w:val="0024247C"/>
    <w:rsid w:val="00243210"/>
    <w:rsid w:val="00244ABB"/>
    <w:rsid w:val="0024531A"/>
    <w:rsid w:val="00255BC1"/>
    <w:rsid w:val="00257CF4"/>
    <w:rsid w:val="00263725"/>
    <w:rsid w:val="00273E5B"/>
    <w:rsid w:val="00274883"/>
    <w:rsid w:val="00282BD1"/>
    <w:rsid w:val="002832E4"/>
    <w:rsid w:val="00290436"/>
    <w:rsid w:val="002963B5"/>
    <w:rsid w:val="002A1104"/>
    <w:rsid w:val="002A3EC6"/>
    <w:rsid w:val="002B1231"/>
    <w:rsid w:val="002B3172"/>
    <w:rsid w:val="002B40CA"/>
    <w:rsid w:val="002B76A5"/>
    <w:rsid w:val="002C076B"/>
    <w:rsid w:val="002C1336"/>
    <w:rsid w:val="002C2167"/>
    <w:rsid w:val="002C4CDE"/>
    <w:rsid w:val="002D66AF"/>
    <w:rsid w:val="002D7549"/>
    <w:rsid w:val="002E3DBB"/>
    <w:rsid w:val="002F7985"/>
    <w:rsid w:val="00300C50"/>
    <w:rsid w:val="003016DB"/>
    <w:rsid w:val="00303C4E"/>
    <w:rsid w:val="00320050"/>
    <w:rsid w:val="00323795"/>
    <w:rsid w:val="0033148A"/>
    <w:rsid w:val="003360E1"/>
    <w:rsid w:val="0034243D"/>
    <w:rsid w:val="003459EC"/>
    <w:rsid w:val="003468F1"/>
    <w:rsid w:val="00350E53"/>
    <w:rsid w:val="003546DF"/>
    <w:rsid w:val="0036440B"/>
    <w:rsid w:val="00364A98"/>
    <w:rsid w:val="003678DB"/>
    <w:rsid w:val="00374044"/>
    <w:rsid w:val="0037644E"/>
    <w:rsid w:val="003779B9"/>
    <w:rsid w:val="00381A0C"/>
    <w:rsid w:val="003A42FD"/>
    <w:rsid w:val="003B015E"/>
    <w:rsid w:val="003B0226"/>
    <w:rsid w:val="003B2CF2"/>
    <w:rsid w:val="003B39E7"/>
    <w:rsid w:val="003B6CBC"/>
    <w:rsid w:val="003D311A"/>
    <w:rsid w:val="003E6821"/>
    <w:rsid w:val="003E7EC4"/>
    <w:rsid w:val="003F2D68"/>
    <w:rsid w:val="004002DA"/>
    <w:rsid w:val="00406EED"/>
    <w:rsid w:val="00410645"/>
    <w:rsid w:val="00415CF0"/>
    <w:rsid w:val="004169BA"/>
    <w:rsid w:val="00417065"/>
    <w:rsid w:val="0042782E"/>
    <w:rsid w:val="00432620"/>
    <w:rsid w:val="00437196"/>
    <w:rsid w:val="0044146C"/>
    <w:rsid w:val="00444237"/>
    <w:rsid w:val="00446FE6"/>
    <w:rsid w:val="00447DCE"/>
    <w:rsid w:val="00450BAC"/>
    <w:rsid w:val="0045240C"/>
    <w:rsid w:val="004524D4"/>
    <w:rsid w:val="004541BB"/>
    <w:rsid w:val="00456566"/>
    <w:rsid w:val="004628B5"/>
    <w:rsid w:val="004702B0"/>
    <w:rsid w:val="0047548A"/>
    <w:rsid w:val="00476050"/>
    <w:rsid w:val="0047648B"/>
    <w:rsid w:val="004817A3"/>
    <w:rsid w:val="00482347"/>
    <w:rsid w:val="004834EF"/>
    <w:rsid w:val="00483FB8"/>
    <w:rsid w:val="004842C9"/>
    <w:rsid w:val="0048721E"/>
    <w:rsid w:val="004923C2"/>
    <w:rsid w:val="00492864"/>
    <w:rsid w:val="00492B22"/>
    <w:rsid w:val="00493373"/>
    <w:rsid w:val="0049743B"/>
    <w:rsid w:val="00497DD0"/>
    <w:rsid w:val="004A7AD8"/>
    <w:rsid w:val="004B14C7"/>
    <w:rsid w:val="004B75AF"/>
    <w:rsid w:val="004C0E8D"/>
    <w:rsid w:val="004C12AB"/>
    <w:rsid w:val="004C153B"/>
    <w:rsid w:val="004C2AB0"/>
    <w:rsid w:val="004C7CD5"/>
    <w:rsid w:val="004D47B5"/>
    <w:rsid w:val="004D545D"/>
    <w:rsid w:val="004D69BE"/>
    <w:rsid w:val="004D7BDC"/>
    <w:rsid w:val="004E0875"/>
    <w:rsid w:val="004E449F"/>
    <w:rsid w:val="004F1DAF"/>
    <w:rsid w:val="004F64EA"/>
    <w:rsid w:val="005005F4"/>
    <w:rsid w:val="005009C8"/>
    <w:rsid w:val="00501AD9"/>
    <w:rsid w:val="00503F54"/>
    <w:rsid w:val="00504824"/>
    <w:rsid w:val="005068BF"/>
    <w:rsid w:val="00507ADB"/>
    <w:rsid w:val="00514CA1"/>
    <w:rsid w:val="00517654"/>
    <w:rsid w:val="005232CE"/>
    <w:rsid w:val="00523FF0"/>
    <w:rsid w:val="00526EE2"/>
    <w:rsid w:val="00527976"/>
    <w:rsid w:val="005426F1"/>
    <w:rsid w:val="00545671"/>
    <w:rsid w:val="00553F19"/>
    <w:rsid w:val="00554413"/>
    <w:rsid w:val="00560B15"/>
    <w:rsid w:val="0056131A"/>
    <w:rsid w:val="00565C00"/>
    <w:rsid w:val="00570D45"/>
    <w:rsid w:val="005837EA"/>
    <w:rsid w:val="00584F07"/>
    <w:rsid w:val="00590EAC"/>
    <w:rsid w:val="005B1042"/>
    <w:rsid w:val="005B3F17"/>
    <w:rsid w:val="005C2417"/>
    <w:rsid w:val="005C4BB3"/>
    <w:rsid w:val="005C6758"/>
    <w:rsid w:val="005D07B8"/>
    <w:rsid w:val="005D2AD0"/>
    <w:rsid w:val="005D66DE"/>
    <w:rsid w:val="005D746D"/>
    <w:rsid w:val="005E1484"/>
    <w:rsid w:val="005E216E"/>
    <w:rsid w:val="005E2A46"/>
    <w:rsid w:val="005F7426"/>
    <w:rsid w:val="005F7695"/>
    <w:rsid w:val="0061120B"/>
    <w:rsid w:val="00622E31"/>
    <w:rsid w:val="00623CF5"/>
    <w:rsid w:val="00632A68"/>
    <w:rsid w:val="00634453"/>
    <w:rsid w:val="00635A04"/>
    <w:rsid w:val="006369E1"/>
    <w:rsid w:val="0064001F"/>
    <w:rsid w:val="00641C90"/>
    <w:rsid w:val="00646799"/>
    <w:rsid w:val="00652D12"/>
    <w:rsid w:val="00652E9C"/>
    <w:rsid w:val="006546CD"/>
    <w:rsid w:val="00662BC2"/>
    <w:rsid w:val="00666F48"/>
    <w:rsid w:val="00667576"/>
    <w:rsid w:val="00670DE9"/>
    <w:rsid w:val="00673926"/>
    <w:rsid w:val="00675681"/>
    <w:rsid w:val="00675E9E"/>
    <w:rsid w:val="00677D89"/>
    <w:rsid w:val="00681443"/>
    <w:rsid w:val="0068408B"/>
    <w:rsid w:val="00686495"/>
    <w:rsid w:val="00695B65"/>
    <w:rsid w:val="006A1307"/>
    <w:rsid w:val="006A2907"/>
    <w:rsid w:val="006A3030"/>
    <w:rsid w:val="006A415F"/>
    <w:rsid w:val="006A552A"/>
    <w:rsid w:val="006C07FD"/>
    <w:rsid w:val="006C2444"/>
    <w:rsid w:val="006C5AFD"/>
    <w:rsid w:val="006C69AD"/>
    <w:rsid w:val="006D31AE"/>
    <w:rsid w:val="006E2AF3"/>
    <w:rsid w:val="006E2F9D"/>
    <w:rsid w:val="006E4861"/>
    <w:rsid w:val="006E6617"/>
    <w:rsid w:val="006F25D9"/>
    <w:rsid w:val="006F40BD"/>
    <w:rsid w:val="007000B6"/>
    <w:rsid w:val="0071135D"/>
    <w:rsid w:val="00711510"/>
    <w:rsid w:val="00714368"/>
    <w:rsid w:val="00723303"/>
    <w:rsid w:val="00724D8B"/>
    <w:rsid w:val="007265ED"/>
    <w:rsid w:val="00730080"/>
    <w:rsid w:val="00733944"/>
    <w:rsid w:val="00734240"/>
    <w:rsid w:val="007378BF"/>
    <w:rsid w:val="00745090"/>
    <w:rsid w:val="00745185"/>
    <w:rsid w:val="00745B99"/>
    <w:rsid w:val="00750AE3"/>
    <w:rsid w:val="00752B35"/>
    <w:rsid w:val="00755B3A"/>
    <w:rsid w:val="007602FD"/>
    <w:rsid w:val="00767A61"/>
    <w:rsid w:val="00780E62"/>
    <w:rsid w:val="00781C1D"/>
    <w:rsid w:val="0078216C"/>
    <w:rsid w:val="00783BE0"/>
    <w:rsid w:val="00785077"/>
    <w:rsid w:val="00790CE4"/>
    <w:rsid w:val="00794B43"/>
    <w:rsid w:val="007A492F"/>
    <w:rsid w:val="007A79C1"/>
    <w:rsid w:val="007B0299"/>
    <w:rsid w:val="007C057D"/>
    <w:rsid w:val="007C1A82"/>
    <w:rsid w:val="007C4C29"/>
    <w:rsid w:val="007C5D06"/>
    <w:rsid w:val="007D3F1E"/>
    <w:rsid w:val="007D4E67"/>
    <w:rsid w:val="007E4A34"/>
    <w:rsid w:val="007F2002"/>
    <w:rsid w:val="007F2EDD"/>
    <w:rsid w:val="007F3101"/>
    <w:rsid w:val="007F4AC7"/>
    <w:rsid w:val="0080629D"/>
    <w:rsid w:val="00806C76"/>
    <w:rsid w:val="0082064D"/>
    <w:rsid w:val="00821ABD"/>
    <w:rsid w:val="00823A50"/>
    <w:rsid w:val="00832EDC"/>
    <w:rsid w:val="00833458"/>
    <w:rsid w:val="0083405F"/>
    <w:rsid w:val="00843362"/>
    <w:rsid w:val="008527B9"/>
    <w:rsid w:val="008530D7"/>
    <w:rsid w:val="00867C05"/>
    <w:rsid w:val="00870007"/>
    <w:rsid w:val="00875831"/>
    <w:rsid w:val="00875E7A"/>
    <w:rsid w:val="00884945"/>
    <w:rsid w:val="00894038"/>
    <w:rsid w:val="00895049"/>
    <w:rsid w:val="008A2690"/>
    <w:rsid w:val="008A36F3"/>
    <w:rsid w:val="008A5A23"/>
    <w:rsid w:val="008B5724"/>
    <w:rsid w:val="008D54A6"/>
    <w:rsid w:val="008D6A07"/>
    <w:rsid w:val="008D7863"/>
    <w:rsid w:val="008E6CD2"/>
    <w:rsid w:val="008E7A0B"/>
    <w:rsid w:val="008F4213"/>
    <w:rsid w:val="0090077D"/>
    <w:rsid w:val="009063D0"/>
    <w:rsid w:val="00906BF0"/>
    <w:rsid w:val="00910E0E"/>
    <w:rsid w:val="009110F3"/>
    <w:rsid w:val="00920B78"/>
    <w:rsid w:val="00922418"/>
    <w:rsid w:val="00923CBC"/>
    <w:rsid w:val="00926DF7"/>
    <w:rsid w:val="00935B25"/>
    <w:rsid w:val="009439D6"/>
    <w:rsid w:val="00944212"/>
    <w:rsid w:val="00947793"/>
    <w:rsid w:val="009506F3"/>
    <w:rsid w:val="0098163A"/>
    <w:rsid w:val="00993CBC"/>
    <w:rsid w:val="00996961"/>
    <w:rsid w:val="009974E4"/>
    <w:rsid w:val="0099781F"/>
    <w:rsid w:val="009A1984"/>
    <w:rsid w:val="009A26A2"/>
    <w:rsid w:val="009A3EA6"/>
    <w:rsid w:val="009A4E6E"/>
    <w:rsid w:val="009A57AB"/>
    <w:rsid w:val="009B0C6D"/>
    <w:rsid w:val="009B72B6"/>
    <w:rsid w:val="009B7B1C"/>
    <w:rsid w:val="009C29C3"/>
    <w:rsid w:val="009D64E4"/>
    <w:rsid w:val="009E3A13"/>
    <w:rsid w:val="009F5140"/>
    <w:rsid w:val="00A01985"/>
    <w:rsid w:val="00A04992"/>
    <w:rsid w:val="00A04ABA"/>
    <w:rsid w:val="00A07FF4"/>
    <w:rsid w:val="00A13618"/>
    <w:rsid w:val="00A13E88"/>
    <w:rsid w:val="00A159C8"/>
    <w:rsid w:val="00A21D8E"/>
    <w:rsid w:val="00A22767"/>
    <w:rsid w:val="00A328E0"/>
    <w:rsid w:val="00A33C8B"/>
    <w:rsid w:val="00A365E7"/>
    <w:rsid w:val="00A433C5"/>
    <w:rsid w:val="00A435E6"/>
    <w:rsid w:val="00A60C47"/>
    <w:rsid w:val="00A66ECB"/>
    <w:rsid w:val="00A67889"/>
    <w:rsid w:val="00A71624"/>
    <w:rsid w:val="00A7261E"/>
    <w:rsid w:val="00A86A4A"/>
    <w:rsid w:val="00A9290F"/>
    <w:rsid w:val="00A94F33"/>
    <w:rsid w:val="00AA53B1"/>
    <w:rsid w:val="00AA59F3"/>
    <w:rsid w:val="00AA5E61"/>
    <w:rsid w:val="00AA61A5"/>
    <w:rsid w:val="00AB1628"/>
    <w:rsid w:val="00AB5F76"/>
    <w:rsid w:val="00AC116A"/>
    <w:rsid w:val="00AC1501"/>
    <w:rsid w:val="00AC53F8"/>
    <w:rsid w:val="00AD0B7F"/>
    <w:rsid w:val="00AD3341"/>
    <w:rsid w:val="00AE2DE1"/>
    <w:rsid w:val="00AE4C1F"/>
    <w:rsid w:val="00AE5EDE"/>
    <w:rsid w:val="00AF4C35"/>
    <w:rsid w:val="00AF4C4B"/>
    <w:rsid w:val="00AF586E"/>
    <w:rsid w:val="00B0110D"/>
    <w:rsid w:val="00B01E58"/>
    <w:rsid w:val="00B118E8"/>
    <w:rsid w:val="00B1343D"/>
    <w:rsid w:val="00B15D74"/>
    <w:rsid w:val="00B219C9"/>
    <w:rsid w:val="00B2542C"/>
    <w:rsid w:val="00B3047B"/>
    <w:rsid w:val="00B31DCB"/>
    <w:rsid w:val="00B32440"/>
    <w:rsid w:val="00B34AA3"/>
    <w:rsid w:val="00B34BD6"/>
    <w:rsid w:val="00B35CF0"/>
    <w:rsid w:val="00B47EB0"/>
    <w:rsid w:val="00B57B06"/>
    <w:rsid w:val="00B64ECF"/>
    <w:rsid w:val="00B810C2"/>
    <w:rsid w:val="00B81981"/>
    <w:rsid w:val="00B81F8B"/>
    <w:rsid w:val="00B831B5"/>
    <w:rsid w:val="00B83D2D"/>
    <w:rsid w:val="00B87D07"/>
    <w:rsid w:val="00B90F4D"/>
    <w:rsid w:val="00B948C4"/>
    <w:rsid w:val="00B9556E"/>
    <w:rsid w:val="00B967E4"/>
    <w:rsid w:val="00B973A8"/>
    <w:rsid w:val="00B97C36"/>
    <w:rsid w:val="00B97DC9"/>
    <w:rsid w:val="00BA04F7"/>
    <w:rsid w:val="00BA1422"/>
    <w:rsid w:val="00BA2472"/>
    <w:rsid w:val="00BA7327"/>
    <w:rsid w:val="00BB55D7"/>
    <w:rsid w:val="00BC0922"/>
    <w:rsid w:val="00BC217C"/>
    <w:rsid w:val="00BD1CBC"/>
    <w:rsid w:val="00BD22BB"/>
    <w:rsid w:val="00BD23B8"/>
    <w:rsid w:val="00BD6B89"/>
    <w:rsid w:val="00BD7515"/>
    <w:rsid w:val="00BE0A9E"/>
    <w:rsid w:val="00BE4716"/>
    <w:rsid w:val="00BE7081"/>
    <w:rsid w:val="00BF1BC8"/>
    <w:rsid w:val="00BF658F"/>
    <w:rsid w:val="00BF66BE"/>
    <w:rsid w:val="00C10327"/>
    <w:rsid w:val="00C10C7E"/>
    <w:rsid w:val="00C20049"/>
    <w:rsid w:val="00C203C6"/>
    <w:rsid w:val="00C23BCB"/>
    <w:rsid w:val="00C2490A"/>
    <w:rsid w:val="00C24B4F"/>
    <w:rsid w:val="00C333E6"/>
    <w:rsid w:val="00C33CB0"/>
    <w:rsid w:val="00C40EB3"/>
    <w:rsid w:val="00C55143"/>
    <w:rsid w:val="00C60B2A"/>
    <w:rsid w:val="00C627BF"/>
    <w:rsid w:val="00C80141"/>
    <w:rsid w:val="00C822E5"/>
    <w:rsid w:val="00C825AF"/>
    <w:rsid w:val="00C92858"/>
    <w:rsid w:val="00C92E76"/>
    <w:rsid w:val="00C93D2E"/>
    <w:rsid w:val="00C95362"/>
    <w:rsid w:val="00C953CE"/>
    <w:rsid w:val="00CA2DF5"/>
    <w:rsid w:val="00CA5BDD"/>
    <w:rsid w:val="00CB1294"/>
    <w:rsid w:val="00CC7B99"/>
    <w:rsid w:val="00CD0617"/>
    <w:rsid w:val="00CD22B2"/>
    <w:rsid w:val="00CD5571"/>
    <w:rsid w:val="00CE0177"/>
    <w:rsid w:val="00CE27AA"/>
    <w:rsid w:val="00CE7321"/>
    <w:rsid w:val="00CE756F"/>
    <w:rsid w:val="00CF0CCF"/>
    <w:rsid w:val="00CF6F35"/>
    <w:rsid w:val="00D044FF"/>
    <w:rsid w:val="00D05404"/>
    <w:rsid w:val="00D06E32"/>
    <w:rsid w:val="00D17752"/>
    <w:rsid w:val="00D20441"/>
    <w:rsid w:val="00D23934"/>
    <w:rsid w:val="00D248DC"/>
    <w:rsid w:val="00D2712B"/>
    <w:rsid w:val="00D32ED5"/>
    <w:rsid w:val="00D345FC"/>
    <w:rsid w:val="00D42F26"/>
    <w:rsid w:val="00D516E4"/>
    <w:rsid w:val="00D53226"/>
    <w:rsid w:val="00D55E09"/>
    <w:rsid w:val="00D627B8"/>
    <w:rsid w:val="00D74A11"/>
    <w:rsid w:val="00D76CE8"/>
    <w:rsid w:val="00D80ACD"/>
    <w:rsid w:val="00D90659"/>
    <w:rsid w:val="00D969D9"/>
    <w:rsid w:val="00DA6CDF"/>
    <w:rsid w:val="00DA700D"/>
    <w:rsid w:val="00DB401C"/>
    <w:rsid w:val="00DD1795"/>
    <w:rsid w:val="00DE663F"/>
    <w:rsid w:val="00DF1616"/>
    <w:rsid w:val="00DF496C"/>
    <w:rsid w:val="00DF60BD"/>
    <w:rsid w:val="00E0298A"/>
    <w:rsid w:val="00E10136"/>
    <w:rsid w:val="00E2187B"/>
    <w:rsid w:val="00E22A9C"/>
    <w:rsid w:val="00E36FF1"/>
    <w:rsid w:val="00E376EF"/>
    <w:rsid w:val="00E40619"/>
    <w:rsid w:val="00E56EF5"/>
    <w:rsid w:val="00E617ED"/>
    <w:rsid w:val="00E67DB6"/>
    <w:rsid w:val="00E73E95"/>
    <w:rsid w:val="00E756E3"/>
    <w:rsid w:val="00E759B6"/>
    <w:rsid w:val="00E81A4F"/>
    <w:rsid w:val="00E82458"/>
    <w:rsid w:val="00E84D0B"/>
    <w:rsid w:val="00E84E0B"/>
    <w:rsid w:val="00E874D6"/>
    <w:rsid w:val="00E87A08"/>
    <w:rsid w:val="00E97089"/>
    <w:rsid w:val="00EA38AE"/>
    <w:rsid w:val="00EB2085"/>
    <w:rsid w:val="00EB7286"/>
    <w:rsid w:val="00EC1D3E"/>
    <w:rsid w:val="00EC568A"/>
    <w:rsid w:val="00EC6626"/>
    <w:rsid w:val="00EC74C7"/>
    <w:rsid w:val="00ED48E4"/>
    <w:rsid w:val="00EE617A"/>
    <w:rsid w:val="00EE6311"/>
    <w:rsid w:val="00F05853"/>
    <w:rsid w:val="00F07408"/>
    <w:rsid w:val="00F1163C"/>
    <w:rsid w:val="00F135FE"/>
    <w:rsid w:val="00F173B0"/>
    <w:rsid w:val="00F2345D"/>
    <w:rsid w:val="00F304D9"/>
    <w:rsid w:val="00F3266E"/>
    <w:rsid w:val="00F400E8"/>
    <w:rsid w:val="00F40420"/>
    <w:rsid w:val="00F41797"/>
    <w:rsid w:val="00F55DCA"/>
    <w:rsid w:val="00F65D84"/>
    <w:rsid w:val="00F6726B"/>
    <w:rsid w:val="00F704B3"/>
    <w:rsid w:val="00F747D6"/>
    <w:rsid w:val="00F83105"/>
    <w:rsid w:val="00F85539"/>
    <w:rsid w:val="00F90256"/>
    <w:rsid w:val="00F923CE"/>
    <w:rsid w:val="00F96FC1"/>
    <w:rsid w:val="00F97631"/>
    <w:rsid w:val="00FA0B4C"/>
    <w:rsid w:val="00FA3DB9"/>
    <w:rsid w:val="00FC00CA"/>
    <w:rsid w:val="00FC30B0"/>
    <w:rsid w:val="00FD27B0"/>
    <w:rsid w:val="00FE03C9"/>
    <w:rsid w:val="00FE3601"/>
    <w:rsid w:val="00FE6276"/>
    <w:rsid w:val="00FE6B2F"/>
    <w:rsid w:val="00FF6CA6"/>
    <w:rsid w:val="00FF7B19"/>
    <w:rsid w:val="0B222743"/>
    <w:rsid w:val="37396D45"/>
    <w:rsid w:val="4DBC13AF"/>
    <w:rsid w:val="613A0320"/>
    <w:rsid w:val="6D4E2E02"/>
    <w:rsid w:val="7915257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character" w:styleId="6">
    <w:name w:val="Hyperlink"/>
    <w:basedOn w:val="2"/>
    <w:semiHidden/>
    <w:unhideWhenUsed/>
    <w:uiPriority w:val="99"/>
    <w:rPr>
      <w:color w:val="0000FF"/>
      <w:u w:val="single"/>
    </w:r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character" w:styleId="10">
    <w:name w:val="Placeholder Text"/>
    <w:basedOn w:val="2"/>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DC48F-4862-4201-A7B7-E121B21AE508}">
  <ds:schemaRefs/>
</ds:datastoreItem>
</file>

<file path=docProps/app.xml><?xml version="1.0" encoding="utf-8"?>
<Properties xmlns="http://schemas.openxmlformats.org/officeDocument/2006/extended-properties" xmlns:vt="http://schemas.openxmlformats.org/officeDocument/2006/docPropsVTypes">
  <Template>Normal</Template>
  <Pages>19</Pages>
  <Words>5834</Words>
  <Characters>29872</Characters>
  <Lines>1066</Lines>
  <Paragraphs>793</Paragraphs>
  <TotalTime>11</TotalTime>
  <ScaleCrop>false</ScaleCrop>
  <LinksUpToDate>false</LinksUpToDate>
  <CharactersWithSpaces>34913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2024-05-19T20:02:00Z</dcterms:created>
  <dc:creator>ayushi bhagat</dc:creator>
  <cp:lastModifiedBy>Ayushi Bhagat</cp:lastModifiedBy>
  <dcterms:modified xsi:type="dcterms:W3CDTF">2024-05-21T07:48:20Z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3d15489485df82ec06af2d15b151b6b00a8f925a8f6318a1e0633e0323dd2d51</vt:lpwstr>
  </property>
  <property fmtid="{D5CDD505-2E9C-101B-9397-08002B2CF9AE}" pid="3" name="KSOProductBuildVer">
    <vt:lpwstr>1033-12.2.0.16909</vt:lpwstr>
  </property>
  <property fmtid="{D5CDD505-2E9C-101B-9397-08002B2CF9AE}" pid="4" name="ICV">
    <vt:lpwstr>47E4BF494BD04002A50A165ACD85D8AF_12</vt:lpwstr>
  </property>
</Properties>
</file>