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19" w:rsidRDefault="00407019" w:rsidP="0093118F">
      <w:pPr>
        <w:spacing w:line="360" w:lineRule="auto"/>
        <w:jc w:val="center"/>
        <w:rPr>
          <w:rFonts w:ascii="Times New Roman" w:hAnsi="Times New Roman" w:cs="Times New Roman"/>
          <w:b/>
          <w:sz w:val="24"/>
          <w:szCs w:val="24"/>
        </w:rPr>
      </w:pPr>
    </w:p>
    <w:p w:rsidR="0093118F" w:rsidRPr="00407019" w:rsidRDefault="0093118F" w:rsidP="0093118F">
      <w:pPr>
        <w:spacing w:line="360" w:lineRule="auto"/>
        <w:jc w:val="center"/>
        <w:rPr>
          <w:rFonts w:ascii="Times New Roman" w:hAnsi="Times New Roman" w:cs="Times New Roman"/>
          <w:b/>
          <w:sz w:val="28"/>
          <w:szCs w:val="24"/>
        </w:rPr>
      </w:pPr>
      <w:r w:rsidRPr="00407019">
        <w:rPr>
          <w:rFonts w:ascii="Times New Roman" w:hAnsi="Times New Roman" w:cs="Times New Roman"/>
          <w:b/>
          <w:sz w:val="28"/>
          <w:szCs w:val="24"/>
        </w:rPr>
        <w:t xml:space="preserve">A COMPARATIVE </w:t>
      </w:r>
      <w:r w:rsidR="007B52C9" w:rsidRPr="00407019">
        <w:rPr>
          <w:rFonts w:ascii="Times New Roman" w:hAnsi="Times New Roman" w:cs="Times New Roman"/>
          <w:b/>
          <w:sz w:val="28"/>
          <w:szCs w:val="24"/>
        </w:rPr>
        <w:t>ANALYSIS ON</w:t>
      </w:r>
      <w:r w:rsidRPr="00407019">
        <w:rPr>
          <w:rFonts w:ascii="Times New Roman" w:hAnsi="Times New Roman" w:cs="Times New Roman"/>
          <w:b/>
          <w:sz w:val="28"/>
          <w:szCs w:val="24"/>
        </w:rPr>
        <w:t xml:space="preserve"> </w:t>
      </w:r>
      <w:r w:rsidR="007B52C9" w:rsidRPr="00407019">
        <w:rPr>
          <w:rFonts w:ascii="Times New Roman" w:hAnsi="Times New Roman" w:cs="Times New Roman"/>
          <w:b/>
          <w:sz w:val="28"/>
          <w:szCs w:val="24"/>
        </w:rPr>
        <w:t xml:space="preserve">THE </w:t>
      </w:r>
      <w:r w:rsidRPr="00407019">
        <w:rPr>
          <w:rFonts w:ascii="Times New Roman" w:hAnsi="Times New Roman" w:cs="Times New Roman"/>
          <w:b/>
          <w:sz w:val="28"/>
          <w:szCs w:val="24"/>
        </w:rPr>
        <w:t>INVESTMENT BEHAVIOUR OF AIDED AND UNAI</w:t>
      </w:r>
      <w:r w:rsidR="007B52C9" w:rsidRPr="00407019">
        <w:rPr>
          <w:rFonts w:ascii="Times New Roman" w:hAnsi="Times New Roman" w:cs="Times New Roman"/>
          <w:b/>
          <w:sz w:val="28"/>
          <w:szCs w:val="24"/>
        </w:rPr>
        <w:t xml:space="preserve">DED COLLEGE TEACHERS </w:t>
      </w:r>
    </w:p>
    <w:p w:rsidR="00133B07" w:rsidRDefault="007B52C9" w:rsidP="007B52C9">
      <w:pPr>
        <w:spacing w:line="240" w:lineRule="auto"/>
        <w:jc w:val="center"/>
        <w:rPr>
          <w:rFonts w:ascii="Times New Roman" w:hAnsi="Times New Roman" w:cs="Times New Roman"/>
          <w:b/>
          <w:sz w:val="18"/>
          <w:szCs w:val="24"/>
        </w:rPr>
      </w:pPr>
      <w:r w:rsidRPr="007B52C9">
        <w:rPr>
          <w:rFonts w:ascii="Times New Roman" w:hAnsi="Times New Roman" w:cs="Times New Roman"/>
          <w:b/>
          <w:sz w:val="18"/>
          <w:szCs w:val="24"/>
        </w:rPr>
        <w:t>Dr. VINEETH MATHEW</w:t>
      </w:r>
    </w:p>
    <w:p w:rsidR="00133B07" w:rsidRDefault="00133B07" w:rsidP="00133B07">
      <w:pPr>
        <w:spacing w:line="240" w:lineRule="auto"/>
        <w:jc w:val="center"/>
        <w:rPr>
          <w:rFonts w:ascii="Times New Roman" w:hAnsi="Times New Roman" w:cs="Times New Roman"/>
          <w:b/>
          <w:sz w:val="16"/>
          <w:szCs w:val="24"/>
        </w:rPr>
      </w:pPr>
      <w:r w:rsidRPr="007B52C9">
        <w:rPr>
          <w:rFonts w:ascii="Times New Roman" w:hAnsi="Times New Roman" w:cs="Times New Roman"/>
          <w:b/>
          <w:sz w:val="18"/>
          <w:szCs w:val="24"/>
        </w:rPr>
        <w:t>(</w:t>
      </w:r>
      <w:r w:rsidRPr="007B52C9">
        <w:rPr>
          <w:rFonts w:ascii="Times New Roman" w:hAnsi="Times New Roman" w:cs="Times New Roman"/>
          <w:b/>
          <w:sz w:val="16"/>
          <w:szCs w:val="24"/>
        </w:rPr>
        <w:t>ASSISTANT PROFESSOR, DEPARTM</w:t>
      </w:r>
      <w:r>
        <w:rPr>
          <w:rFonts w:ascii="Times New Roman" w:hAnsi="Times New Roman" w:cs="Times New Roman"/>
          <w:b/>
          <w:sz w:val="16"/>
          <w:szCs w:val="24"/>
        </w:rPr>
        <w:t>ENT OF ECONOMICS, HOLY CROSS COLLEGE,</w:t>
      </w:r>
      <w:r w:rsidRPr="007B52C9">
        <w:rPr>
          <w:rFonts w:ascii="Times New Roman" w:hAnsi="Times New Roman" w:cs="Times New Roman"/>
          <w:b/>
          <w:sz w:val="16"/>
          <w:szCs w:val="24"/>
        </w:rPr>
        <w:t xml:space="preserve"> CALICUT</w:t>
      </w:r>
      <w:r>
        <w:rPr>
          <w:rFonts w:ascii="Times New Roman" w:hAnsi="Times New Roman" w:cs="Times New Roman"/>
          <w:b/>
          <w:sz w:val="16"/>
          <w:szCs w:val="24"/>
        </w:rPr>
        <w:t>,KERALA</w:t>
      </w:r>
      <w:r w:rsidRPr="007B52C9">
        <w:rPr>
          <w:rFonts w:ascii="Times New Roman" w:hAnsi="Times New Roman" w:cs="Times New Roman"/>
          <w:b/>
          <w:sz w:val="16"/>
          <w:szCs w:val="24"/>
        </w:rPr>
        <w:t>)</w:t>
      </w:r>
    </w:p>
    <w:p w:rsidR="004534B5" w:rsidRDefault="004534B5" w:rsidP="007B52C9">
      <w:pPr>
        <w:spacing w:line="240" w:lineRule="auto"/>
        <w:jc w:val="center"/>
        <w:rPr>
          <w:rFonts w:ascii="Times New Roman" w:hAnsi="Times New Roman" w:cs="Times New Roman"/>
          <w:b/>
          <w:sz w:val="18"/>
          <w:szCs w:val="28"/>
        </w:rPr>
      </w:pPr>
    </w:p>
    <w:p w:rsidR="007B52C9" w:rsidRPr="007B52C9" w:rsidRDefault="007B52C9" w:rsidP="007B52C9">
      <w:pPr>
        <w:spacing w:line="240" w:lineRule="auto"/>
        <w:jc w:val="center"/>
        <w:rPr>
          <w:rFonts w:ascii="Times New Roman" w:hAnsi="Times New Roman" w:cs="Times New Roman"/>
          <w:b/>
          <w:i/>
          <w:sz w:val="24"/>
          <w:u w:val="single"/>
        </w:rPr>
      </w:pPr>
      <w:r w:rsidRPr="007B52C9">
        <w:rPr>
          <w:rFonts w:ascii="Times New Roman" w:hAnsi="Times New Roman" w:cs="Times New Roman"/>
          <w:b/>
          <w:i/>
          <w:sz w:val="24"/>
          <w:u w:val="single"/>
        </w:rPr>
        <w:t>Abstract</w:t>
      </w:r>
    </w:p>
    <w:p w:rsidR="004906D6" w:rsidRPr="004E678A" w:rsidRDefault="004906D6" w:rsidP="004906D6">
      <w:pPr>
        <w:spacing w:line="360" w:lineRule="auto"/>
        <w:jc w:val="both"/>
        <w:rPr>
          <w:rFonts w:ascii="Times New Roman" w:hAnsi="Times New Roman" w:cs="Times New Roman"/>
          <w:color w:val="0D0D0D"/>
          <w:sz w:val="20"/>
          <w:shd w:val="clear" w:color="auto" w:fill="FFFFFF"/>
        </w:rPr>
      </w:pPr>
      <w:r w:rsidRPr="004E678A">
        <w:rPr>
          <w:rFonts w:ascii="Times New Roman" w:hAnsi="Times New Roman" w:cs="Times New Roman"/>
          <w:color w:val="0D0D0D"/>
          <w:sz w:val="20"/>
          <w:shd w:val="clear" w:color="auto" w:fill="FFFFFF"/>
        </w:rPr>
        <w:t>The study delves into the investment behavior of college teachers in Kerala, focusing specifically on the disparities between those employed in aided and unaided institutions. With the increasing importance of financial literacy and investment strategies, understanding how educators, as a professional cohort, manage their finances can provide valuable insights into broader economic trends and social dynamics.</w:t>
      </w:r>
      <w:r w:rsidRPr="004E678A">
        <w:rPr>
          <w:rFonts w:ascii="Segoe UI" w:hAnsi="Segoe UI" w:cs="Segoe UI"/>
          <w:color w:val="0D0D0D"/>
          <w:shd w:val="clear" w:color="auto" w:fill="FFFFFF"/>
        </w:rPr>
        <w:t xml:space="preserve"> </w:t>
      </w:r>
      <w:r w:rsidRPr="004E678A">
        <w:rPr>
          <w:rFonts w:ascii="Times New Roman" w:hAnsi="Times New Roman" w:cs="Times New Roman"/>
          <w:color w:val="0D0D0D"/>
          <w:sz w:val="20"/>
          <w:shd w:val="clear" w:color="auto" w:fill="FFFFFF"/>
        </w:rPr>
        <w:t>By comparing the investment behavior of aided and unaided college teachers, the study aims to identify potential variations influenced by institutional affiliation, salary structures, job security, and perceived financial stability. Additionally, it seeks to uncover the impact of socio-economic factors, such as educational background, familial responsibilities, and cultural norms, on investment decisions within this professional group.</w:t>
      </w:r>
      <w:r w:rsidRPr="004E678A">
        <w:rPr>
          <w:rFonts w:ascii="Segoe UI" w:hAnsi="Segoe UI" w:cs="Segoe UI"/>
          <w:color w:val="0D0D0D"/>
          <w:shd w:val="clear" w:color="auto" w:fill="FFFFFF"/>
        </w:rPr>
        <w:t xml:space="preserve"> </w:t>
      </w:r>
      <w:r w:rsidRPr="004E678A">
        <w:rPr>
          <w:rFonts w:ascii="Times New Roman" w:hAnsi="Times New Roman" w:cs="Times New Roman"/>
          <w:color w:val="0D0D0D"/>
          <w:sz w:val="20"/>
          <w:shd w:val="clear" w:color="auto" w:fill="FFFFFF"/>
        </w:rPr>
        <w:t>The study adopts a mixed methodology approach, incorporating both quantitative surveys and qualitative interviews. The quantitative aspect involves administering structured questionnaires to a sample of aided and unaided college teachers, gathering data on their investment portfolios, risk preferences, financial goals, and demographic factors.</w:t>
      </w:r>
    </w:p>
    <w:p w:rsidR="006F2831" w:rsidRPr="004E678A" w:rsidRDefault="006F2831" w:rsidP="004E678A">
      <w:pPr>
        <w:spacing w:line="360" w:lineRule="auto"/>
        <w:rPr>
          <w:rFonts w:ascii="Times New Roman" w:hAnsi="Times New Roman" w:cs="Times New Roman"/>
          <w:b/>
          <w:i/>
          <w:sz w:val="18"/>
          <w:szCs w:val="28"/>
        </w:rPr>
      </w:pPr>
      <w:r w:rsidRPr="004E678A">
        <w:rPr>
          <w:rFonts w:ascii="Times New Roman" w:hAnsi="Times New Roman" w:cs="Times New Roman"/>
          <w:b/>
          <w:i/>
          <w:color w:val="0D0D0D"/>
          <w:sz w:val="20"/>
          <w:shd w:val="clear" w:color="auto" w:fill="FFFFFF"/>
        </w:rPr>
        <w:t>Keywords:</w:t>
      </w:r>
      <w:r w:rsidRPr="004E678A">
        <w:rPr>
          <w:rFonts w:ascii="Times New Roman" w:hAnsi="Times New Roman" w:cs="Times New Roman"/>
          <w:i/>
          <w:color w:val="0D0D0D"/>
          <w:sz w:val="20"/>
          <w:shd w:val="clear" w:color="auto" w:fill="FFFFFF"/>
        </w:rPr>
        <w:t xml:space="preserve"> </w:t>
      </w:r>
      <w:bookmarkStart w:id="0" w:name="_GoBack"/>
      <w:r w:rsidRPr="004E678A">
        <w:rPr>
          <w:rFonts w:ascii="Times New Roman" w:hAnsi="Times New Roman" w:cs="Times New Roman"/>
          <w:i/>
          <w:color w:val="0D0D0D"/>
          <w:sz w:val="20"/>
          <w:shd w:val="clear" w:color="auto" w:fill="FFFFFF"/>
        </w:rPr>
        <w:t xml:space="preserve">Investment Behavior, </w:t>
      </w:r>
      <w:r w:rsidR="00F802D8" w:rsidRPr="004E678A">
        <w:rPr>
          <w:rFonts w:ascii="Times New Roman" w:hAnsi="Times New Roman" w:cs="Times New Roman"/>
          <w:i/>
          <w:color w:val="0D0D0D"/>
          <w:sz w:val="20"/>
          <w:shd w:val="clear" w:color="auto" w:fill="FFFFFF"/>
        </w:rPr>
        <w:t xml:space="preserve">Investment </w:t>
      </w:r>
      <w:r w:rsidR="00CC73C5" w:rsidRPr="004E678A">
        <w:rPr>
          <w:rFonts w:ascii="Times New Roman" w:hAnsi="Times New Roman" w:cs="Times New Roman"/>
          <w:i/>
          <w:color w:val="0D0D0D"/>
          <w:sz w:val="20"/>
          <w:shd w:val="clear" w:color="auto" w:fill="FFFFFF"/>
        </w:rPr>
        <w:t>Avenues</w:t>
      </w:r>
      <w:r w:rsidR="008569AF">
        <w:rPr>
          <w:rFonts w:ascii="Times New Roman" w:hAnsi="Times New Roman" w:cs="Times New Roman"/>
          <w:i/>
          <w:color w:val="0D0D0D"/>
          <w:sz w:val="20"/>
          <w:shd w:val="clear" w:color="auto" w:fill="FFFFFF"/>
        </w:rPr>
        <w:t>,</w:t>
      </w:r>
      <w:r w:rsidR="008569AF" w:rsidRPr="004E678A">
        <w:rPr>
          <w:rFonts w:ascii="Times New Roman" w:hAnsi="Times New Roman" w:cs="Times New Roman"/>
          <w:i/>
          <w:color w:val="0D0D0D"/>
          <w:sz w:val="20"/>
          <w:shd w:val="clear" w:color="auto" w:fill="FFFFFF"/>
        </w:rPr>
        <w:t xml:space="preserve"> Financial</w:t>
      </w:r>
      <w:r w:rsidR="00CC73C5" w:rsidRPr="004E678A">
        <w:rPr>
          <w:rFonts w:ascii="Times New Roman" w:hAnsi="Times New Roman" w:cs="Times New Roman"/>
          <w:i/>
          <w:color w:val="0D0D0D"/>
          <w:sz w:val="20"/>
          <w:shd w:val="clear" w:color="auto" w:fill="FFFFFF"/>
        </w:rPr>
        <w:t xml:space="preserve"> Literacy</w:t>
      </w:r>
    </w:p>
    <w:bookmarkEnd w:id="0"/>
    <w:p w:rsidR="00407019" w:rsidRPr="00CE7AA4" w:rsidRDefault="0093118F" w:rsidP="00CE7AA4">
      <w:pPr>
        <w:spacing w:line="360" w:lineRule="auto"/>
        <w:rPr>
          <w:rFonts w:ascii="Times New Roman" w:hAnsi="Times New Roman" w:cs="Times New Roman"/>
          <w:b/>
          <w:sz w:val="28"/>
          <w:szCs w:val="28"/>
        </w:rPr>
      </w:pPr>
      <w:r w:rsidRPr="0093118F">
        <w:rPr>
          <w:rFonts w:ascii="Times New Roman" w:hAnsi="Times New Roman" w:cs="Times New Roman"/>
          <w:b/>
          <w:sz w:val="28"/>
          <w:szCs w:val="28"/>
        </w:rPr>
        <w:t xml:space="preserve"> </w:t>
      </w:r>
      <w:r w:rsidR="00870891" w:rsidRPr="00407019">
        <w:rPr>
          <w:rFonts w:ascii="Times New Roman" w:hAnsi="Times New Roman" w:cs="Times New Roman"/>
          <w:b/>
          <w:sz w:val="24"/>
          <w:szCs w:val="32"/>
        </w:rPr>
        <w:t>INTRODUCTION</w:t>
      </w:r>
    </w:p>
    <w:p w:rsidR="00572012" w:rsidRPr="004E678A" w:rsidRDefault="008B5544" w:rsidP="004E678A">
      <w:pPr>
        <w:spacing w:line="360" w:lineRule="auto"/>
        <w:jc w:val="both"/>
        <w:rPr>
          <w:rFonts w:ascii="Times New Roman" w:hAnsi="Times New Roman" w:cs="Times New Roman"/>
          <w:b/>
          <w:sz w:val="24"/>
          <w:szCs w:val="32"/>
        </w:rPr>
      </w:pPr>
      <w:r w:rsidRPr="004E678A">
        <w:rPr>
          <w:rFonts w:ascii="Times New Roman" w:hAnsi="Times New Roman" w:cs="Times New Roman"/>
          <w:sz w:val="20"/>
          <w:szCs w:val="24"/>
        </w:rPr>
        <w:t xml:space="preserve">Investment is the commitment </w:t>
      </w:r>
      <w:r w:rsidR="002C21D6" w:rsidRPr="004E678A">
        <w:rPr>
          <w:rFonts w:ascii="Times New Roman" w:hAnsi="Times New Roman" w:cs="Times New Roman"/>
          <w:sz w:val="20"/>
          <w:szCs w:val="24"/>
        </w:rPr>
        <w:t>of a person’s fund to derive future income in the form of interest, dividend etc. It is the commitment of funds which have been saved from current consumption with the hope that some benefits will accrue in the future. It is the reward for taking risk. It is the sacrifice of current money or other resources for future benefits. Various investment avenues are available they include Bank deposits, investment in Shares, Bonds, Debentur</w:t>
      </w:r>
      <w:r w:rsidR="00DB385B" w:rsidRPr="004E678A">
        <w:rPr>
          <w:rFonts w:ascii="Times New Roman" w:hAnsi="Times New Roman" w:cs="Times New Roman"/>
          <w:sz w:val="20"/>
          <w:szCs w:val="24"/>
        </w:rPr>
        <w:t xml:space="preserve">es, Mutual Funds, Gold, Land etc. </w:t>
      </w:r>
      <w:r w:rsidR="00EC44D1" w:rsidRPr="004E678A">
        <w:rPr>
          <w:rFonts w:ascii="Times New Roman" w:hAnsi="Times New Roman" w:cs="Times New Roman"/>
          <w:sz w:val="20"/>
          <w:szCs w:val="24"/>
        </w:rPr>
        <w:t xml:space="preserve">The nature of investment in the financial sense differs from its use in the economic sense. To the economist, ‘Investment’ means the net additions to the economy’s capital stock which consists of goods and services that are used in the production of other goods and services. In this context, the term investment implies the formation of new and productive capital in the form of new construction, new producers’ durable equipment such as plant and equipment, inventories and human capital which are included in the economist’s definition of investment. Hence the financial and economic meaning of investment is related to each other because investment is a part of savings of an individual which flows into the capital market either directly or through institution, divided in ‘new’ and second hand capital </w:t>
      </w:r>
      <w:r w:rsidR="00CE7AA4" w:rsidRPr="004E678A">
        <w:rPr>
          <w:rFonts w:ascii="Times New Roman" w:hAnsi="Times New Roman" w:cs="Times New Roman"/>
          <w:sz w:val="20"/>
          <w:szCs w:val="24"/>
        </w:rPr>
        <w:t>financing. Investment</w:t>
      </w:r>
      <w:r w:rsidR="00501317" w:rsidRPr="004E678A">
        <w:rPr>
          <w:rFonts w:ascii="Times New Roman" w:hAnsi="Times New Roman" w:cs="Times New Roman"/>
          <w:sz w:val="20"/>
          <w:szCs w:val="24"/>
        </w:rPr>
        <w:t xml:space="preserve"> behavio</w:t>
      </w:r>
      <w:r w:rsidR="00EC44D1" w:rsidRPr="004E678A">
        <w:rPr>
          <w:rFonts w:ascii="Times New Roman" w:hAnsi="Times New Roman" w:cs="Times New Roman"/>
          <w:sz w:val="20"/>
          <w:szCs w:val="24"/>
        </w:rPr>
        <w:t xml:space="preserve">r is related to activities of individual investors regarding searching, evaluating, acquiring, reviewing the investment products and if </w:t>
      </w:r>
      <w:r w:rsidR="00EC44D1" w:rsidRPr="004E678A">
        <w:rPr>
          <w:rFonts w:ascii="Times New Roman" w:hAnsi="Times New Roman" w:cs="Times New Roman"/>
          <w:sz w:val="20"/>
          <w:szCs w:val="24"/>
        </w:rPr>
        <w:lastRenderedPageBreak/>
        <w:t>necessary, disposing such investment products. Investment behav</w:t>
      </w:r>
      <w:r w:rsidR="00501317" w:rsidRPr="004E678A">
        <w:rPr>
          <w:rFonts w:ascii="Times New Roman" w:hAnsi="Times New Roman" w:cs="Times New Roman"/>
          <w:sz w:val="20"/>
          <w:szCs w:val="24"/>
        </w:rPr>
        <w:t>io</w:t>
      </w:r>
      <w:r w:rsidR="00EC44D1" w:rsidRPr="004E678A">
        <w:rPr>
          <w:rFonts w:ascii="Times New Roman" w:hAnsi="Times New Roman" w:cs="Times New Roman"/>
          <w:sz w:val="20"/>
          <w:szCs w:val="24"/>
        </w:rPr>
        <w:t xml:space="preserve">r reveals how the individual investors allocate the surplus financial resources to various instruments available. This process consists of why they invest, where and how they get information, what factors they use to evaluate, who influence them on choice of investment and how they affect after investment. The very peculiar characteristic feature of Indian investors is their choice of investment products. Normally, in any developing country, people invest more in financial assets rather than physical assets and in particular there will be more investment in shares and debentures. In India, during the initial years after independence, people were mainly investing in physical assets than financial assets and now their choice is more or less equally distributed between physical and financial assets. Among the financial assets people mainly prefer bank deposit which is highly safer than other forms of financial assets. Investment in securities requires considerable skill expertise and knowledge and carries the risk of loss if the choice of securities is not right or if the securities are not bought / sold at right time. Thus, the researcher has purposefully intended to choose the college teacher investors to </w:t>
      </w:r>
      <w:r w:rsidR="00501317" w:rsidRPr="004E678A">
        <w:rPr>
          <w:rFonts w:ascii="Times New Roman" w:hAnsi="Times New Roman" w:cs="Times New Roman"/>
          <w:sz w:val="20"/>
          <w:szCs w:val="24"/>
        </w:rPr>
        <w:t>study their perception, behavio</w:t>
      </w:r>
      <w:r w:rsidR="00EC44D1" w:rsidRPr="004E678A">
        <w:rPr>
          <w:rFonts w:ascii="Times New Roman" w:hAnsi="Times New Roman" w:cs="Times New Roman"/>
          <w:sz w:val="20"/>
          <w:szCs w:val="24"/>
        </w:rPr>
        <w:t>r and their investment decision towards various investment avenues as they are well educated.</w:t>
      </w:r>
    </w:p>
    <w:p w:rsidR="00572012" w:rsidRPr="00407019" w:rsidRDefault="00FB3D13" w:rsidP="00CE7AA4">
      <w:pPr>
        <w:spacing w:line="360" w:lineRule="auto"/>
        <w:rPr>
          <w:rFonts w:ascii="Times New Roman" w:hAnsi="Times New Roman" w:cs="Times New Roman"/>
          <w:b/>
          <w:sz w:val="20"/>
          <w:szCs w:val="20"/>
        </w:rPr>
      </w:pPr>
      <w:r w:rsidRPr="00407019">
        <w:rPr>
          <w:rFonts w:ascii="Times New Roman" w:hAnsi="Times New Roman" w:cs="Times New Roman"/>
          <w:b/>
          <w:sz w:val="20"/>
          <w:szCs w:val="20"/>
        </w:rPr>
        <w:t>STATEMENT OF PROBLEM</w:t>
      </w:r>
    </w:p>
    <w:p w:rsidR="00FB3D13" w:rsidRPr="004E678A" w:rsidRDefault="00FB3D13" w:rsidP="004E678A">
      <w:pPr>
        <w:spacing w:line="360" w:lineRule="auto"/>
        <w:jc w:val="both"/>
        <w:rPr>
          <w:rFonts w:ascii="Times New Roman" w:hAnsi="Times New Roman" w:cs="Times New Roman"/>
          <w:sz w:val="20"/>
          <w:szCs w:val="20"/>
        </w:rPr>
      </w:pPr>
      <w:r w:rsidRPr="004E678A">
        <w:rPr>
          <w:rFonts w:ascii="Times New Roman" w:hAnsi="Times New Roman" w:cs="Times New Roman"/>
          <w:sz w:val="20"/>
          <w:szCs w:val="20"/>
        </w:rPr>
        <w:t xml:space="preserve">Investment habits of people had a radical change over these years. The teaching community earns a fixed income, but still they usually prefer to invest in safety investment avenues like Gold, Bank Deposits, </w:t>
      </w:r>
      <w:r w:rsidR="00407019" w:rsidRPr="004E678A">
        <w:rPr>
          <w:rFonts w:ascii="Times New Roman" w:hAnsi="Times New Roman" w:cs="Times New Roman"/>
          <w:sz w:val="20"/>
          <w:szCs w:val="20"/>
        </w:rPr>
        <w:t>and Insurance</w:t>
      </w:r>
      <w:r w:rsidRPr="004E678A">
        <w:rPr>
          <w:rFonts w:ascii="Times New Roman" w:hAnsi="Times New Roman" w:cs="Times New Roman"/>
          <w:sz w:val="20"/>
          <w:szCs w:val="20"/>
        </w:rPr>
        <w:t xml:space="preserve"> etc</w:t>
      </w:r>
      <w:r w:rsidR="00063EB3" w:rsidRPr="004E678A">
        <w:rPr>
          <w:rFonts w:ascii="Times New Roman" w:hAnsi="Times New Roman" w:cs="Times New Roman"/>
          <w:sz w:val="20"/>
          <w:szCs w:val="20"/>
        </w:rPr>
        <w:t>. Thus to check the reason for not investing in risky avenues. The comparative study on Investment behavior would help to know the most preferred investment of Aided and Unaided College teachers in Kerala based on different criteria like Income, Qualification etc</w:t>
      </w:r>
      <w:r w:rsidR="00501317" w:rsidRPr="004E678A">
        <w:rPr>
          <w:rFonts w:ascii="Times New Roman" w:hAnsi="Times New Roman" w:cs="Times New Roman"/>
          <w:sz w:val="20"/>
          <w:szCs w:val="20"/>
        </w:rPr>
        <w:t>.</w:t>
      </w:r>
      <w:r w:rsidR="00063EB3" w:rsidRPr="004E678A">
        <w:rPr>
          <w:rFonts w:ascii="Times New Roman" w:hAnsi="Times New Roman" w:cs="Times New Roman"/>
          <w:sz w:val="20"/>
          <w:szCs w:val="20"/>
        </w:rPr>
        <w:t xml:space="preserve"> and the reason for investment.</w:t>
      </w:r>
    </w:p>
    <w:p w:rsidR="00063EB3" w:rsidRPr="00407019" w:rsidRDefault="00C43C26" w:rsidP="00CE7AA4">
      <w:pPr>
        <w:spacing w:line="360" w:lineRule="auto"/>
        <w:rPr>
          <w:rFonts w:ascii="Times New Roman" w:hAnsi="Times New Roman" w:cs="Times New Roman"/>
          <w:b/>
          <w:sz w:val="20"/>
          <w:szCs w:val="20"/>
        </w:rPr>
      </w:pPr>
      <w:r>
        <w:rPr>
          <w:rFonts w:ascii="Times New Roman" w:hAnsi="Times New Roman" w:cs="Times New Roman"/>
          <w:b/>
          <w:sz w:val="20"/>
          <w:szCs w:val="20"/>
        </w:rPr>
        <w:t>OBJECTIVE</w:t>
      </w:r>
    </w:p>
    <w:p w:rsidR="00063EB3" w:rsidRPr="004E678A" w:rsidRDefault="00407019" w:rsidP="004E678A">
      <w:pPr>
        <w:spacing w:line="360" w:lineRule="auto"/>
        <w:jc w:val="both"/>
        <w:rPr>
          <w:rFonts w:ascii="Times New Roman" w:hAnsi="Times New Roman" w:cs="Times New Roman"/>
          <w:sz w:val="20"/>
          <w:szCs w:val="20"/>
        </w:rPr>
      </w:pPr>
      <w:r w:rsidRPr="004E678A">
        <w:rPr>
          <w:rFonts w:ascii="Times New Roman" w:hAnsi="Times New Roman" w:cs="Times New Roman"/>
          <w:sz w:val="20"/>
          <w:szCs w:val="20"/>
        </w:rPr>
        <w:t>The main objective of the study is to perform</w:t>
      </w:r>
      <w:r w:rsidR="00230883" w:rsidRPr="004E678A">
        <w:rPr>
          <w:rFonts w:ascii="Times New Roman" w:hAnsi="Times New Roman" w:cs="Times New Roman"/>
          <w:sz w:val="20"/>
          <w:szCs w:val="20"/>
        </w:rPr>
        <w:t xml:space="preserve"> a comparative analysis on the investment</w:t>
      </w:r>
      <w:r w:rsidR="00501317" w:rsidRPr="004E678A">
        <w:rPr>
          <w:rFonts w:ascii="Times New Roman" w:hAnsi="Times New Roman" w:cs="Times New Roman"/>
          <w:sz w:val="20"/>
          <w:szCs w:val="20"/>
        </w:rPr>
        <w:t xml:space="preserve"> behavior of Aided and Unaided C</w:t>
      </w:r>
      <w:r w:rsidRPr="004E678A">
        <w:rPr>
          <w:rFonts w:ascii="Times New Roman" w:hAnsi="Times New Roman" w:cs="Times New Roman"/>
          <w:sz w:val="20"/>
          <w:szCs w:val="20"/>
        </w:rPr>
        <w:t>ollege Teachers in Kerala</w:t>
      </w:r>
    </w:p>
    <w:p w:rsidR="005C05A8" w:rsidRPr="00CE7AA4" w:rsidRDefault="005C05A8" w:rsidP="00CE7AA4">
      <w:pPr>
        <w:spacing w:line="360" w:lineRule="auto"/>
        <w:rPr>
          <w:rFonts w:ascii="Times New Roman" w:hAnsi="Times New Roman" w:cs="Times New Roman"/>
          <w:b/>
          <w:sz w:val="20"/>
          <w:szCs w:val="20"/>
        </w:rPr>
      </w:pPr>
      <w:r w:rsidRPr="00CE7AA4">
        <w:rPr>
          <w:rFonts w:ascii="Times New Roman" w:hAnsi="Times New Roman" w:cs="Times New Roman"/>
          <w:b/>
          <w:sz w:val="20"/>
          <w:szCs w:val="20"/>
        </w:rPr>
        <w:t xml:space="preserve">SOURCE OF </w:t>
      </w:r>
      <w:r w:rsidR="00C43C26" w:rsidRPr="00CE7AA4">
        <w:rPr>
          <w:rFonts w:ascii="Times New Roman" w:hAnsi="Times New Roman" w:cs="Times New Roman"/>
          <w:b/>
          <w:sz w:val="20"/>
          <w:szCs w:val="20"/>
        </w:rPr>
        <w:t>DATA</w:t>
      </w:r>
    </w:p>
    <w:p w:rsidR="00CE7AA4" w:rsidRDefault="00695377" w:rsidP="00CE7AA4">
      <w:pPr>
        <w:spacing w:line="360" w:lineRule="auto"/>
        <w:jc w:val="both"/>
        <w:rPr>
          <w:rFonts w:ascii="Times New Roman" w:hAnsi="Times New Roman" w:cs="Times New Roman"/>
          <w:sz w:val="20"/>
          <w:szCs w:val="20"/>
        </w:rPr>
      </w:pPr>
      <w:r w:rsidRPr="00CE7AA4">
        <w:rPr>
          <w:rFonts w:ascii="Times New Roman" w:hAnsi="Times New Roman" w:cs="Times New Roman"/>
          <w:sz w:val="20"/>
          <w:szCs w:val="20"/>
        </w:rPr>
        <w:t>PRIMARY DATA</w:t>
      </w:r>
    </w:p>
    <w:p w:rsidR="005C05A8" w:rsidRPr="004E678A" w:rsidRDefault="005C05A8" w:rsidP="004E678A">
      <w:pPr>
        <w:spacing w:line="360" w:lineRule="auto"/>
        <w:jc w:val="both"/>
        <w:rPr>
          <w:rFonts w:ascii="Times New Roman" w:hAnsi="Times New Roman" w:cs="Times New Roman"/>
          <w:sz w:val="20"/>
          <w:szCs w:val="20"/>
        </w:rPr>
      </w:pPr>
      <w:r w:rsidRPr="004E678A">
        <w:rPr>
          <w:rFonts w:ascii="Times New Roman" w:hAnsi="Times New Roman" w:cs="Times New Roman"/>
          <w:sz w:val="20"/>
          <w:szCs w:val="20"/>
        </w:rPr>
        <w:t xml:space="preserve">Primary data means original research that is obtained through first-hand information. Questionnaire is the main source of data collecting. </w:t>
      </w:r>
      <w:r w:rsidR="00695377" w:rsidRPr="004E678A">
        <w:rPr>
          <w:rFonts w:ascii="Times New Roman" w:hAnsi="Times New Roman" w:cs="Times New Roman"/>
          <w:sz w:val="20"/>
          <w:szCs w:val="20"/>
        </w:rPr>
        <w:t>Primary data have to be collected from the teachers of Aided and Una</w:t>
      </w:r>
      <w:r w:rsidR="00274523" w:rsidRPr="004E678A">
        <w:rPr>
          <w:rFonts w:ascii="Times New Roman" w:hAnsi="Times New Roman" w:cs="Times New Roman"/>
          <w:sz w:val="20"/>
          <w:szCs w:val="20"/>
        </w:rPr>
        <w:t>ided College teachers of</w:t>
      </w:r>
      <w:r w:rsidR="00435B04" w:rsidRPr="004E678A">
        <w:rPr>
          <w:rFonts w:ascii="Times New Roman" w:hAnsi="Times New Roman" w:cs="Times New Roman"/>
          <w:sz w:val="20"/>
          <w:szCs w:val="20"/>
        </w:rPr>
        <w:t xml:space="preserve"> Kerala through a Questionnaire containing 25 questions. </w:t>
      </w:r>
      <w:r w:rsidR="00274523" w:rsidRPr="004E678A">
        <w:rPr>
          <w:rFonts w:ascii="Times New Roman" w:hAnsi="Times New Roman" w:cs="Times New Roman"/>
          <w:sz w:val="20"/>
          <w:szCs w:val="20"/>
        </w:rPr>
        <w:t xml:space="preserve">  </w:t>
      </w:r>
      <w:r w:rsidR="00695377" w:rsidRPr="004E678A">
        <w:rPr>
          <w:rFonts w:ascii="Times New Roman" w:hAnsi="Times New Roman" w:cs="Times New Roman"/>
          <w:sz w:val="20"/>
          <w:szCs w:val="20"/>
        </w:rPr>
        <w:t xml:space="preserve"> </w:t>
      </w:r>
    </w:p>
    <w:p w:rsidR="00331420" w:rsidRPr="00CE7AA4" w:rsidRDefault="00331420" w:rsidP="00CE7AA4">
      <w:pPr>
        <w:spacing w:line="360" w:lineRule="auto"/>
        <w:jc w:val="both"/>
        <w:rPr>
          <w:rFonts w:ascii="Times New Roman" w:hAnsi="Times New Roman" w:cs="Times New Roman"/>
          <w:sz w:val="20"/>
          <w:szCs w:val="20"/>
        </w:rPr>
      </w:pPr>
      <w:r w:rsidRPr="00CE7AA4">
        <w:rPr>
          <w:rFonts w:ascii="Times New Roman" w:hAnsi="Times New Roman" w:cs="Times New Roman"/>
          <w:sz w:val="20"/>
          <w:szCs w:val="20"/>
        </w:rPr>
        <w:t>SECONDARY DATA</w:t>
      </w:r>
    </w:p>
    <w:p w:rsidR="00331420" w:rsidRPr="004E678A" w:rsidRDefault="00331420" w:rsidP="004E678A">
      <w:pPr>
        <w:spacing w:line="360" w:lineRule="auto"/>
        <w:jc w:val="both"/>
        <w:rPr>
          <w:rFonts w:ascii="Times New Roman" w:hAnsi="Times New Roman" w:cs="Times New Roman"/>
          <w:sz w:val="20"/>
          <w:szCs w:val="20"/>
        </w:rPr>
      </w:pPr>
      <w:r w:rsidRPr="004E678A">
        <w:rPr>
          <w:rFonts w:ascii="Times New Roman" w:hAnsi="Times New Roman" w:cs="Times New Roman"/>
          <w:sz w:val="20"/>
          <w:szCs w:val="20"/>
        </w:rPr>
        <w:t>Secondary dat</w:t>
      </w:r>
      <w:r w:rsidR="00435B04" w:rsidRPr="004E678A">
        <w:rPr>
          <w:rFonts w:ascii="Times New Roman" w:hAnsi="Times New Roman" w:cs="Times New Roman"/>
          <w:sz w:val="20"/>
          <w:szCs w:val="20"/>
        </w:rPr>
        <w:t>a is the already available data. Secondary data is collected from the text books and websites, literature etc.</w:t>
      </w:r>
    </w:p>
    <w:p w:rsidR="004E678A" w:rsidRDefault="004E678A" w:rsidP="00CE7AA4">
      <w:pPr>
        <w:spacing w:line="360" w:lineRule="auto"/>
        <w:rPr>
          <w:rFonts w:ascii="Times New Roman" w:hAnsi="Times New Roman" w:cs="Times New Roman"/>
          <w:b/>
          <w:sz w:val="24"/>
          <w:szCs w:val="28"/>
        </w:rPr>
      </w:pPr>
    </w:p>
    <w:p w:rsidR="004E678A" w:rsidRDefault="004E678A" w:rsidP="00CE7AA4">
      <w:pPr>
        <w:spacing w:line="360" w:lineRule="auto"/>
        <w:rPr>
          <w:rFonts w:ascii="Times New Roman" w:hAnsi="Times New Roman" w:cs="Times New Roman"/>
          <w:b/>
          <w:sz w:val="24"/>
          <w:szCs w:val="28"/>
        </w:rPr>
      </w:pPr>
    </w:p>
    <w:p w:rsidR="004E678A" w:rsidRDefault="004E678A" w:rsidP="00CE7AA4">
      <w:pPr>
        <w:spacing w:line="360" w:lineRule="auto"/>
        <w:rPr>
          <w:rFonts w:ascii="Times New Roman" w:hAnsi="Times New Roman" w:cs="Times New Roman"/>
          <w:b/>
          <w:sz w:val="24"/>
          <w:szCs w:val="28"/>
        </w:rPr>
      </w:pPr>
    </w:p>
    <w:p w:rsidR="0072637A" w:rsidRPr="00C43C26" w:rsidRDefault="00A92E6C" w:rsidP="00CE7AA4">
      <w:pPr>
        <w:spacing w:line="360" w:lineRule="auto"/>
        <w:rPr>
          <w:rFonts w:ascii="Times New Roman" w:hAnsi="Times New Roman" w:cs="Times New Roman"/>
          <w:b/>
          <w:sz w:val="24"/>
          <w:szCs w:val="28"/>
        </w:rPr>
      </w:pPr>
      <w:r w:rsidRPr="00C43C26">
        <w:rPr>
          <w:rFonts w:ascii="Times New Roman" w:hAnsi="Times New Roman" w:cs="Times New Roman"/>
          <w:b/>
          <w:sz w:val="24"/>
          <w:szCs w:val="28"/>
        </w:rPr>
        <w:t>INVESTMENT</w:t>
      </w:r>
    </w:p>
    <w:p w:rsidR="00C43C26" w:rsidRPr="004E678A" w:rsidRDefault="00A92E6C" w:rsidP="004E678A">
      <w:pPr>
        <w:spacing w:line="360" w:lineRule="auto"/>
        <w:jc w:val="both"/>
        <w:rPr>
          <w:rFonts w:ascii="Times New Roman" w:hAnsi="Times New Roman" w:cs="Times New Roman"/>
          <w:sz w:val="20"/>
          <w:szCs w:val="24"/>
        </w:rPr>
      </w:pPr>
      <w:r w:rsidRPr="004E678A">
        <w:rPr>
          <w:rFonts w:ascii="Times New Roman" w:hAnsi="Times New Roman" w:cs="Times New Roman"/>
          <w:sz w:val="20"/>
          <w:szCs w:val="24"/>
        </w:rPr>
        <w:t>Investment is the employment of funds with the aim of achieving additional income or growth in value. The essential q</w:t>
      </w:r>
      <w:r w:rsidR="00501A71" w:rsidRPr="004E678A">
        <w:rPr>
          <w:rFonts w:ascii="Times New Roman" w:hAnsi="Times New Roman" w:cs="Times New Roman"/>
          <w:sz w:val="20"/>
          <w:szCs w:val="24"/>
        </w:rPr>
        <w:t xml:space="preserve">uality of an investment is that </w:t>
      </w:r>
      <w:r w:rsidRPr="004E678A">
        <w:rPr>
          <w:rFonts w:ascii="Times New Roman" w:hAnsi="Times New Roman" w:cs="Times New Roman"/>
          <w:sz w:val="20"/>
          <w:szCs w:val="24"/>
        </w:rPr>
        <w:t>it involves ‘waiting’ for a reward. It involves the commitment of resources which have been saved or put away from current consumption in the hope that some benefits will accrue in future. Investment has been categorized by financial experts and economists. As per financial experts, Investment is the allocation of monetary resources to assets that are expected to yield some gain or positive return over a given period of time. These assets range from safe investments to risky investments. Investments in this form are also called ‘financial Investment’. The nature of investment in the financial sense differs from its use in the economic sense. To the economists, Investment means the net additions to the economy’s capital stock which consists of goods and services that are used in the production of other goods and services. In this context, the term investment implies the formation of new and productive capital in the form of new construction, new producer’s durable equipment such as plant and equipment. Inventories and human capital are included in the economist’s definition of investment</w:t>
      </w:r>
      <w:r w:rsidR="00CE7AA4" w:rsidRPr="004E678A">
        <w:rPr>
          <w:rFonts w:ascii="Times New Roman" w:hAnsi="Times New Roman" w:cs="Times New Roman"/>
          <w:sz w:val="20"/>
          <w:szCs w:val="24"/>
        </w:rPr>
        <w:t xml:space="preserve">. </w:t>
      </w:r>
      <w:r w:rsidR="00B95340" w:rsidRPr="004E678A">
        <w:rPr>
          <w:rFonts w:ascii="Times New Roman" w:hAnsi="Times New Roman" w:cs="Times New Roman"/>
          <w:sz w:val="20"/>
          <w:szCs w:val="24"/>
        </w:rPr>
        <w:t>All investment decision has two essential features: risk and time. Whereas the sacrifice happens within the present and is definite, the advantages are available the future and are unsure. The economic wellbeing of an individual in the long run depends on how wisely or foolishly he invests. One needs to invest to earn a return on idle resources and generate a specified sum of money for a specific goal in life and make a provision for an uncertain future. One of the important reasons why one needs to invest wisely is to meet the cost of inflation. One of the main reasons to invest is that if people keep their money with their self instead of investing it, their money doesn't work for them. People will solely have the money that they have saved. People can invest their money and generate more money by earning interest on what people have put away or by buying and selling assets that incr</w:t>
      </w:r>
      <w:r w:rsidR="00501A71" w:rsidRPr="004E678A">
        <w:rPr>
          <w:rFonts w:ascii="Times New Roman" w:hAnsi="Times New Roman" w:cs="Times New Roman"/>
          <w:sz w:val="20"/>
          <w:szCs w:val="24"/>
        </w:rPr>
        <w:t xml:space="preserve">ease in value. </w:t>
      </w:r>
    </w:p>
    <w:p w:rsidR="00501A71" w:rsidRPr="00C43C26" w:rsidRDefault="00C43C26" w:rsidP="00943A65">
      <w:pPr>
        <w:spacing w:line="360" w:lineRule="auto"/>
        <w:jc w:val="both"/>
        <w:rPr>
          <w:rFonts w:ascii="Times New Roman" w:hAnsi="Times New Roman" w:cs="Times New Roman"/>
          <w:b/>
          <w:sz w:val="24"/>
          <w:szCs w:val="24"/>
        </w:rPr>
      </w:pPr>
      <w:r>
        <w:rPr>
          <w:rFonts w:ascii="Times New Roman" w:hAnsi="Times New Roman" w:cs="Times New Roman"/>
          <w:b/>
          <w:sz w:val="24"/>
          <w:szCs w:val="24"/>
        </w:rPr>
        <w:t>INVESTMENT OBJECTIVES</w:t>
      </w:r>
      <w:r w:rsidR="00501A71" w:rsidRPr="00C43C26">
        <w:rPr>
          <w:rFonts w:ascii="Times New Roman" w:hAnsi="Times New Roman" w:cs="Times New Roman"/>
          <w:sz w:val="20"/>
          <w:szCs w:val="24"/>
        </w:rPr>
        <w:t xml:space="preserve">                       </w:t>
      </w:r>
    </w:p>
    <w:p w:rsidR="00583393" w:rsidRPr="00C43C26" w:rsidRDefault="00583393" w:rsidP="00583393">
      <w:pPr>
        <w:spacing w:line="360" w:lineRule="auto"/>
        <w:rPr>
          <w:rFonts w:ascii="Times New Roman" w:hAnsi="Times New Roman" w:cs="Times New Roman"/>
          <w:sz w:val="20"/>
          <w:szCs w:val="24"/>
        </w:rPr>
      </w:pPr>
      <w:r w:rsidRPr="00C43C26">
        <w:rPr>
          <w:rFonts w:ascii="Times New Roman" w:hAnsi="Times New Roman" w:cs="Times New Roman"/>
          <w:sz w:val="20"/>
          <w:szCs w:val="24"/>
        </w:rPr>
        <w:t xml:space="preserve">                 The objectives can be classified on the bas</w:t>
      </w:r>
      <w:r w:rsidR="00877BDD" w:rsidRPr="00C43C26">
        <w:rPr>
          <w:rFonts w:ascii="Times New Roman" w:hAnsi="Times New Roman" w:cs="Times New Roman"/>
          <w:sz w:val="20"/>
          <w:szCs w:val="24"/>
        </w:rPr>
        <w:t xml:space="preserve">is of the investors approach as </w:t>
      </w:r>
      <w:r w:rsidRPr="00C43C26">
        <w:rPr>
          <w:rFonts w:ascii="Times New Roman" w:hAnsi="Times New Roman" w:cs="Times New Roman"/>
          <w:sz w:val="20"/>
          <w:szCs w:val="24"/>
        </w:rPr>
        <w:t>follows:</w:t>
      </w:r>
    </w:p>
    <w:p w:rsidR="00877BDD" w:rsidRPr="00C43C26" w:rsidRDefault="00583393" w:rsidP="00943A65">
      <w:pPr>
        <w:pStyle w:val="ListParagraph"/>
        <w:numPr>
          <w:ilvl w:val="0"/>
          <w:numId w:val="7"/>
        </w:numPr>
        <w:spacing w:line="360" w:lineRule="auto"/>
        <w:jc w:val="both"/>
        <w:rPr>
          <w:rFonts w:ascii="Times New Roman" w:hAnsi="Times New Roman" w:cs="Times New Roman"/>
          <w:sz w:val="20"/>
          <w:szCs w:val="24"/>
        </w:rPr>
      </w:pPr>
      <w:r w:rsidRPr="00C43C26">
        <w:rPr>
          <w:rFonts w:ascii="Times New Roman" w:hAnsi="Times New Roman" w:cs="Times New Roman"/>
          <w:b/>
          <w:sz w:val="20"/>
          <w:szCs w:val="24"/>
        </w:rPr>
        <w:t>Short Term High Priority Objectives:</w:t>
      </w:r>
      <w:r w:rsidRPr="00C43C26">
        <w:rPr>
          <w:rFonts w:ascii="Times New Roman" w:hAnsi="Times New Roman" w:cs="Times New Roman"/>
          <w:sz w:val="20"/>
          <w:szCs w:val="24"/>
        </w:rPr>
        <w:t xml:space="preserve"> Investors have a high priority towards achieving certain objectives in a short time. For example, a young couple will give high priority to buy a house. Thus, investors will go for high priority objectives and invest their money accordingly.</w:t>
      </w:r>
    </w:p>
    <w:p w:rsidR="00877BDD" w:rsidRPr="00C43C26" w:rsidRDefault="00583393" w:rsidP="00943A65">
      <w:pPr>
        <w:pStyle w:val="ListParagraph"/>
        <w:numPr>
          <w:ilvl w:val="0"/>
          <w:numId w:val="7"/>
        </w:numPr>
        <w:spacing w:line="360" w:lineRule="auto"/>
        <w:jc w:val="both"/>
        <w:rPr>
          <w:rFonts w:ascii="Times New Roman" w:hAnsi="Times New Roman" w:cs="Times New Roman"/>
          <w:sz w:val="20"/>
          <w:szCs w:val="24"/>
        </w:rPr>
      </w:pPr>
      <w:r w:rsidRPr="00C43C26">
        <w:rPr>
          <w:rFonts w:ascii="Times New Roman" w:hAnsi="Times New Roman" w:cs="Times New Roman"/>
          <w:b/>
          <w:sz w:val="20"/>
          <w:szCs w:val="24"/>
        </w:rPr>
        <w:t xml:space="preserve"> Long Term High Priority Objectives</w:t>
      </w:r>
      <w:r w:rsidRPr="00C43C26">
        <w:rPr>
          <w:rFonts w:ascii="Times New Roman" w:hAnsi="Times New Roman" w:cs="Times New Roman"/>
          <w:sz w:val="20"/>
          <w:szCs w:val="24"/>
        </w:rPr>
        <w:t>: Some investors look forward and invest on the basis of objectives of long term needs. They want to achieve financial independence in long period. For example, investing for postretirement period or education of child etc. investors, usually prefer a diversified approach while selecting different types of investments.</w:t>
      </w:r>
    </w:p>
    <w:p w:rsidR="00877BDD" w:rsidRPr="00C43C26" w:rsidRDefault="00583393" w:rsidP="00943A65">
      <w:pPr>
        <w:pStyle w:val="ListParagraph"/>
        <w:numPr>
          <w:ilvl w:val="0"/>
          <w:numId w:val="7"/>
        </w:numPr>
        <w:spacing w:line="360" w:lineRule="auto"/>
        <w:jc w:val="both"/>
        <w:rPr>
          <w:rFonts w:ascii="Times New Roman" w:hAnsi="Times New Roman" w:cs="Times New Roman"/>
          <w:sz w:val="20"/>
          <w:szCs w:val="24"/>
        </w:rPr>
      </w:pPr>
      <w:r w:rsidRPr="00C43C26">
        <w:rPr>
          <w:rFonts w:ascii="Times New Roman" w:hAnsi="Times New Roman" w:cs="Times New Roman"/>
          <w:b/>
          <w:sz w:val="20"/>
          <w:szCs w:val="24"/>
        </w:rPr>
        <w:t xml:space="preserve"> Low Priority Objectives</w:t>
      </w:r>
      <w:r w:rsidRPr="00C43C26">
        <w:rPr>
          <w:rFonts w:ascii="Times New Roman" w:hAnsi="Times New Roman" w:cs="Times New Roman"/>
          <w:sz w:val="20"/>
          <w:szCs w:val="24"/>
        </w:rPr>
        <w:t>: These objectives have low priority in investing. These objectives are not painful. After investing in high priority assets, investors can invest in these low priority assets. For example, provision for tour, domestic appliances, etc.</w:t>
      </w:r>
    </w:p>
    <w:p w:rsidR="00877BDD" w:rsidRPr="00C43C26" w:rsidRDefault="00583393" w:rsidP="00583393">
      <w:pPr>
        <w:pStyle w:val="ListParagraph"/>
        <w:numPr>
          <w:ilvl w:val="0"/>
          <w:numId w:val="7"/>
        </w:numPr>
        <w:spacing w:line="360" w:lineRule="auto"/>
        <w:jc w:val="both"/>
        <w:rPr>
          <w:rFonts w:ascii="Times New Roman" w:hAnsi="Times New Roman" w:cs="Times New Roman"/>
          <w:sz w:val="20"/>
          <w:szCs w:val="24"/>
        </w:rPr>
      </w:pPr>
      <w:r w:rsidRPr="00C43C26">
        <w:rPr>
          <w:rFonts w:ascii="Times New Roman" w:hAnsi="Times New Roman" w:cs="Times New Roman"/>
          <w:sz w:val="20"/>
          <w:szCs w:val="24"/>
        </w:rPr>
        <w:lastRenderedPageBreak/>
        <w:t xml:space="preserve"> </w:t>
      </w:r>
      <w:r w:rsidRPr="00C43C26">
        <w:rPr>
          <w:rFonts w:ascii="Times New Roman" w:hAnsi="Times New Roman" w:cs="Times New Roman"/>
          <w:b/>
          <w:sz w:val="20"/>
          <w:szCs w:val="24"/>
        </w:rPr>
        <w:t>Money Making Objectives</w:t>
      </w:r>
      <w:r w:rsidRPr="00C43C26">
        <w:rPr>
          <w:rFonts w:ascii="Times New Roman" w:hAnsi="Times New Roman" w:cs="Times New Roman"/>
          <w:sz w:val="20"/>
          <w:szCs w:val="24"/>
        </w:rPr>
        <w:t>: Investors put their surplus money in these kinds of investment. Their objective is to maximize wealth. Usually, the investors invest in shares of companies which provide capital appreciation apart from regular income from dividend.</w:t>
      </w:r>
      <w:r w:rsidRPr="00C43C26">
        <w:rPr>
          <w:rFonts w:ascii="Times New Roman" w:hAnsi="Times New Roman" w:cs="Times New Roman"/>
          <w:sz w:val="20"/>
          <w:szCs w:val="20"/>
        </w:rPr>
        <w:t xml:space="preserve"> Every investor has common objectives with regard to the investment of their capital. The importance of each objective varies from investor to investor and depends upon the age and the amount</w:t>
      </w:r>
      <w:r w:rsidR="00877BDD" w:rsidRPr="00C43C26">
        <w:rPr>
          <w:rFonts w:ascii="Times New Roman" w:hAnsi="Times New Roman" w:cs="Times New Roman"/>
          <w:sz w:val="20"/>
          <w:szCs w:val="20"/>
        </w:rPr>
        <w:t xml:space="preserve"> </w:t>
      </w:r>
      <w:r w:rsidRPr="00C43C26">
        <w:rPr>
          <w:rFonts w:ascii="Times New Roman" w:hAnsi="Times New Roman" w:cs="Times New Roman"/>
          <w:sz w:val="20"/>
          <w:szCs w:val="20"/>
        </w:rPr>
        <w:t>of capital they have and their expectations. These objectives may vary according to</w:t>
      </w:r>
      <w:r w:rsidR="00877BDD" w:rsidRPr="00C43C26">
        <w:rPr>
          <w:rFonts w:ascii="Times New Roman" w:hAnsi="Times New Roman" w:cs="Times New Roman"/>
          <w:sz w:val="20"/>
          <w:szCs w:val="20"/>
        </w:rPr>
        <w:t>:</w:t>
      </w:r>
    </w:p>
    <w:p w:rsidR="00877BDD" w:rsidRPr="00C43C26" w:rsidRDefault="00583393" w:rsidP="00943A65">
      <w:pPr>
        <w:pStyle w:val="ListParagraph"/>
        <w:numPr>
          <w:ilvl w:val="0"/>
          <w:numId w:val="6"/>
        </w:numPr>
        <w:spacing w:line="360" w:lineRule="auto"/>
        <w:jc w:val="both"/>
        <w:rPr>
          <w:rFonts w:ascii="Times New Roman" w:hAnsi="Times New Roman" w:cs="Times New Roman"/>
          <w:sz w:val="20"/>
          <w:szCs w:val="20"/>
        </w:rPr>
      </w:pPr>
      <w:r w:rsidRPr="00C43C26">
        <w:rPr>
          <w:rFonts w:ascii="Times New Roman" w:hAnsi="Times New Roman" w:cs="Times New Roman"/>
          <w:b/>
          <w:sz w:val="20"/>
          <w:szCs w:val="20"/>
        </w:rPr>
        <w:t>Lifestyle</w:t>
      </w:r>
      <w:r w:rsidRPr="00C43C26">
        <w:rPr>
          <w:rFonts w:ascii="Times New Roman" w:hAnsi="Times New Roman" w:cs="Times New Roman"/>
          <w:sz w:val="20"/>
          <w:szCs w:val="20"/>
        </w:rPr>
        <w:t xml:space="preserve"> – Investors want to ensure that their assets can meet their financial needs over their      lifetimes.</w:t>
      </w:r>
    </w:p>
    <w:p w:rsidR="00877BDD" w:rsidRPr="00C43C26" w:rsidRDefault="00583393" w:rsidP="00943A65">
      <w:pPr>
        <w:pStyle w:val="ListParagraph"/>
        <w:numPr>
          <w:ilvl w:val="0"/>
          <w:numId w:val="6"/>
        </w:numPr>
        <w:spacing w:line="360" w:lineRule="auto"/>
        <w:jc w:val="both"/>
        <w:rPr>
          <w:rFonts w:ascii="Times New Roman" w:hAnsi="Times New Roman" w:cs="Times New Roman"/>
          <w:sz w:val="20"/>
          <w:szCs w:val="20"/>
        </w:rPr>
      </w:pPr>
      <w:r w:rsidRPr="00C43C26">
        <w:rPr>
          <w:rFonts w:ascii="Times New Roman" w:hAnsi="Times New Roman" w:cs="Times New Roman"/>
          <w:sz w:val="20"/>
          <w:szCs w:val="20"/>
        </w:rPr>
        <w:t xml:space="preserve"> </w:t>
      </w:r>
      <w:r w:rsidRPr="00C43C26">
        <w:rPr>
          <w:rFonts w:ascii="Times New Roman" w:hAnsi="Times New Roman" w:cs="Times New Roman"/>
          <w:b/>
          <w:sz w:val="20"/>
          <w:szCs w:val="20"/>
        </w:rPr>
        <w:t>Financial Security</w:t>
      </w:r>
      <w:r w:rsidRPr="00C43C26">
        <w:rPr>
          <w:rFonts w:ascii="Times New Roman" w:hAnsi="Times New Roman" w:cs="Times New Roman"/>
          <w:sz w:val="20"/>
          <w:szCs w:val="20"/>
        </w:rPr>
        <w:t xml:space="preserve"> – Investors want to protect their financial needs against financial risks at all times.</w:t>
      </w:r>
    </w:p>
    <w:p w:rsidR="00877BDD" w:rsidRPr="00C43C26" w:rsidRDefault="00583393" w:rsidP="00943A65">
      <w:pPr>
        <w:pStyle w:val="ListParagraph"/>
        <w:numPr>
          <w:ilvl w:val="0"/>
          <w:numId w:val="6"/>
        </w:numPr>
        <w:spacing w:line="360" w:lineRule="auto"/>
        <w:jc w:val="both"/>
        <w:rPr>
          <w:rFonts w:ascii="Times New Roman" w:hAnsi="Times New Roman" w:cs="Times New Roman"/>
          <w:sz w:val="20"/>
          <w:szCs w:val="20"/>
        </w:rPr>
      </w:pPr>
      <w:r w:rsidRPr="00C43C26">
        <w:rPr>
          <w:rFonts w:ascii="Times New Roman" w:hAnsi="Times New Roman" w:cs="Times New Roman"/>
          <w:b/>
          <w:sz w:val="20"/>
          <w:szCs w:val="20"/>
        </w:rPr>
        <w:t>Return</w:t>
      </w:r>
      <w:r w:rsidRPr="00C43C26">
        <w:rPr>
          <w:rFonts w:ascii="Times New Roman" w:hAnsi="Times New Roman" w:cs="Times New Roman"/>
          <w:sz w:val="20"/>
          <w:szCs w:val="20"/>
        </w:rPr>
        <w:t xml:space="preserve"> – Investors want a balance of risk and return that is suitable to their personal risk preferences.</w:t>
      </w:r>
    </w:p>
    <w:p w:rsidR="00877BDD" w:rsidRPr="00C43C26" w:rsidRDefault="00583393" w:rsidP="00943A65">
      <w:pPr>
        <w:pStyle w:val="ListParagraph"/>
        <w:numPr>
          <w:ilvl w:val="0"/>
          <w:numId w:val="6"/>
        </w:numPr>
        <w:spacing w:line="360" w:lineRule="auto"/>
        <w:jc w:val="both"/>
        <w:rPr>
          <w:rFonts w:ascii="Times New Roman" w:hAnsi="Times New Roman" w:cs="Times New Roman"/>
          <w:sz w:val="20"/>
          <w:szCs w:val="20"/>
        </w:rPr>
      </w:pPr>
      <w:r w:rsidRPr="00C43C26">
        <w:rPr>
          <w:rFonts w:ascii="Times New Roman" w:hAnsi="Times New Roman" w:cs="Times New Roman"/>
          <w:b/>
          <w:sz w:val="20"/>
          <w:szCs w:val="20"/>
        </w:rPr>
        <w:t>Value for Money</w:t>
      </w:r>
      <w:r w:rsidRPr="00C43C26">
        <w:rPr>
          <w:rFonts w:ascii="Times New Roman" w:hAnsi="Times New Roman" w:cs="Times New Roman"/>
          <w:sz w:val="20"/>
          <w:szCs w:val="20"/>
        </w:rPr>
        <w:t xml:space="preserve"> – Investors want to minimize the costs of managing their a</w:t>
      </w:r>
      <w:r w:rsidR="00877BDD" w:rsidRPr="00C43C26">
        <w:rPr>
          <w:rFonts w:ascii="Times New Roman" w:hAnsi="Times New Roman" w:cs="Times New Roman"/>
          <w:sz w:val="20"/>
          <w:szCs w:val="20"/>
        </w:rPr>
        <w:t>ssets and their financial needs</w:t>
      </w:r>
      <w:r w:rsidR="00877BDD" w:rsidRPr="00C43C26">
        <w:rPr>
          <w:rFonts w:ascii="Times New Roman" w:hAnsi="Times New Roman" w:cs="Times New Roman"/>
          <w:b/>
          <w:sz w:val="20"/>
          <w:szCs w:val="20"/>
        </w:rPr>
        <w:t>.</w:t>
      </w:r>
    </w:p>
    <w:p w:rsidR="00877BDD" w:rsidRPr="00C43C26" w:rsidRDefault="00583393" w:rsidP="00943A65">
      <w:pPr>
        <w:pStyle w:val="ListParagraph"/>
        <w:numPr>
          <w:ilvl w:val="0"/>
          <w:numId w:val="6"/>
        </w:numPr>
        <w:spacing w:line="360" w:lineRule="auto"/>
        <w:jc w:val="both"/>
        <w:rPr>
          <w:rFonts w:ascii="Times New Roman" w:hAnsi="Times New Roman" w:cs="Times New Roman"/>
          <w:sz w:val="20"/>
          <w:szCs w:val="20"/>
        </w:rPr>
      </w:pPr>
      <w:r w:rsidRPr="00C43C26">
        <w:rPr>
          <w:rFonts w:ascii="Times New Roman" w:hAnsi="Times New Roman" w:cs="Times New Roman"/>
          <w:b/>
          <w:sz w:val="20"/>
          <w:szCs w:val="20"/>
        </w:rPr>
        <w:t xml:space="preserve"> Peace of Mind</w:t>
      </w:r>
      <w:r w:rsidRPr="00C43C26">
        <w:rPr>
          <w:rFonts w:ascii="Times New Roman" w:hAnsi="Times New Roman" w:cs="Times New Roman"/>
          <w:sz w:val="20"/>
          <w:szCs w:val="20"/>
        </w:rPr>
        <w:t xml:space="preserve"> – Investors does not wan</w:t>
      </w:r>
      <w:r w:rsidR="00877BDD" w:rsidRPr="00C43C26">
        <w:rPr>
          <w:rFonts w:ascii="Times New Roman" w:hAnsi="Times New Roman" w:cs="Times New Roman"/>
          <w:sz w:val="20"/>
          <w:szCs w:val="20"/>
        </w:rPr>
        <w:t xml:space="preserve">t to worry about the day-to-day </w:t>
      </w:r>
      <w:r w:rsidRPr="00C43C26">
        <w:rPr>
          <w:rFonts w:ascii="Times New Roman" w:hAnsi="Times New Roman" w:cs="Times New Roman"/>
          <w:sz w:val="20"/>
          <w:szCs w:val="20"/>
        </w:rPr>
        <w:t xml:space="preserve">movements of markets and </w:t>
      </w:r>
      <w:r w:rsidR="00877BDD" w:rsidRPr="00C43C26">
        <w:rPr>
          <w:rFonts w:ascii="Times New Roman" w:hAnsi="Times New Roman" w:cs="Times New Roman"/>
          <w:sz w:val="20"/>
          <w:szCs w:val="20"/>
        </w:rPr>
        <w:t xml:space="preserve">     </w:t>
      </w:r>
      <w:r w:rsidRPr="00C43C26">
        <w:rPr>
          <w:rFonts w:ascii="Times New Roman" w:hAnsi="Times New Roman" w:cs="Times New Roman"/>
          <w:sz w:val="20"/>
          <w:szCs w:val="20"/>
        </w:rPr>
        <w:t>their present</w:t>
      </w:r>
      <w:r w:rsidR="00877BDD" w:rsidRPr="00C43C26">
        <w:rPr>
          <w:rFonts w:ascii="Times New Roman" w:hAnsi="Times New Roman" w:cs="Times New Roman"/>
          <w:sz w:val="20"/>
          <w:szCs w:val="20"/>
        </w:rPr>
        <w:t xml:space="preserve"> and future financial security. </w:t>
      </w:r>
      <w:r w:rsidRPr="00C43C26">
        <w:rPr>
          <w:rFonts w:ascii="Times New Roman" w:hAnsi="Times New Roman" w:cs="Times New Roman"/>
          <w:sz w:val="20"/>
          <w:szCs w:val="20"/>
        </w:rPr>
        <w:t>Achieving the sum of these objectives de</w:t>
      </w:r>
      <w:r w:rsidR="00877BDD" w:rsidRPr="00C43C26">
        <w:rPr>
          <w:rFonts w:ascii="Times New Roman" w:hAnsi="Times New Roman" w:cs="Times New Roman"/>
          <w:sz w:val="20"/>
          <w:szCs w:val="20"/>
        </w:rPr>
        <w:t xml:space="preserve">pends very much on the investor </w:t>
      </w:r>
      <w:r w:rsidRPr="00C43C26">
        <w:rPr>
          <w:rFonts w:ascii="Times New Roman" w:hAnsi="Times New Roman" w:cs="Times New Roman"/>
          <w:sz w:val="20"/>
          <w:szCs w:val="20"/>
        </w:rPr>
        <w:t>having all their assets and needs managed centra</w:t>
      </w:r>
      <w:r w:rsidR="00877BDD" w:rsidRPr="00C43C26">
        <w:rPr>
          <w:rFonts w:ascii="Times New Roman" w:hAnsi="Times New Roman" w:cs="Times New Roman"/>
          <w:sz w:val="20"/>
          <w:szCs w:val="20"/>
        </w:rPr>
        <w:t xml:space="preserve">lly, with portfolios planned to </w:t>
      </w:r>
      <w:r w:rsidRPr="00C43C26">
        <w:rPr>
          <w:rFonts w:ascii="Times New Roman" w:hAnsi="Times New Roman" w:cs="Times New Roman"/>
          <w:sz w:val="20"/>
          <w:szCs w:val="20"/>
        </w:rPr>
        <w:t>meet lifetime needs, with one overall investment strategy ensu</w:t>
      </w:r>
      <w:r w:rsidR="00877BDD" w:rsidRPr="00C43C26">
        <w:rPr>
          <w:rFonts w:ascii="Times New Roman" w:hAnsi="Times New Roman" w:cs="Times New Roman"/>
          <w:sz w:val="20"/>
          <w:szCs w:val="20"/>
        </w:rPr>
        <w:t xml:space="preserve">ring that the </w:t>
      </w:r>
      <w:r w:rsidRPr="00C43C26">
        <w:rPr>
          <w:rFonts w:ascii="Times New Roman" w:hAnsi="Times New Roman" w:cs="Times New Roman"/>
          <w:sz w:val="20"/>
          <w:szCs w:val="20"/>
        </w:rPr>
        <w:t>disposition of assets will match individual needs and risk preferences.</w:t>
      </w:r>
    </w:p>
    <w:p w:rsidR="00F802D8" w:rsidRDefault="00877BDD" w:rsidP="00F802D8">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877BDD">
        <w:rPr>
          <w:rFonts w:ascii="Times New Roman" w:hAnsi="Times New Roman" w:cs="Times New Roman"/>
          <w:b/>
          <w:sz w:val="24"/>
          <w:szCs w:val="24"/>
        </w:rPr>
        <w:t>ELEMENTS OF INVESTMENT</w:t>
      </w:r>
    </w:p>
    <w:p w:rsidR="00877BDD" w:rsidRPr="00F802D8" w:rsidRDefault="00877BDD" w:rsidP="00F802D8">
      <w:pPr>
        <w:pStyle w:val="ListParagraph"/>
        <w:numPr>
          <w:ilvl w:val="0"/>
          <w:numId w:val="38"/>
        </w:numPr>
        <w:spacing w:line="360" w:lineRule="auto"/>
        <w:rPr>
          <w:rFonts w:ascii="Times New Roman" w:hAnsi="Times New Roman" w:cs="Times New Roman"/>
          <w:b/>
          <w:sz w:val="24"/>
          <w:szCs w:val="24"/>
        </w:rPr>
      </w:pPr>
      <w:r w:rsidRPr="00F802D8">
        <w:rPr>
          <w:rFonts w:ascii="Times New Roman" w:hAnsi="Times New Roman" w:cs="Times New Roman"/>
          <w:sz w:val="20"/>
          <w:szCs w:val="24"/>
        </w:rPr>
        <w:t>Elements of investments are Risk and Return relationship, Time, Liquidity and Tax savings. The three key aspects of any investment are time, risk and return. The sacrifice takes place now and is certain. The benefit is expected in the future and tends to be uncertain. In some investments (like government bonds, LIC, FD) the time element is the dominant attribute. In other investments (like stock options) the risk element is the dominant attribute. In yet other investments (like shares, mutual funds) both time and risk are the dominant attributes.</w:t>
      </w:r>
    </w:p>
    <w:p w:rsidR="00877BDD" w:rsidRPr="00C43C26" w:rsidRDefault="00877BDD" w:rsidP="00943A65">
      <w:pPr>
        <w:spacing w:line="360" w:lineRule="auto"/>
        <w:jc w:val="both"/>
        <w:rPr>
          <w:rFonts w:ascii="Times New Roman" w:hAnsi="Times New Roman" w:cs="Times New Roman"/>
          <w:sz w:val="20"/>
          <w:szCs w:val="24"/>
        </w:rPr>
      </w:pPr>
      <w:r w:rsidRPr="00C43C26">
        <w:rPr>
          <w:rFonts w:ascii="Times New Roman" w:hAnsi="Times New Roman" w:cs="Times New Roman"/>
          <w:sz w:val="20"/>
          <w:szCs w:val="24"/>
        </w:rPr>
        <w:t>The Elements of Investments are:</w:t>
      </w:r>
    </w:p>
    <w:p w:rsidR="00C43C26" w:rsidRDefault="00877BDD" w:rsidP="00943A65">
      <w:pPr>
        <w:pStyle w:val="ListParagraph"/>
        <w:numPr>
          <w:ilvl w:val="0"/>
          <w:numId w:val="8"/>
        </w:numPr>
        <w:spacing w:line="360" w:lineRule="auto"/>
        <w:jc w:val="both"/>
        <w:rPr>
          <w:rFonts w:ascii="Times New Roman" w:hAnsi="Times New Roman" w:cs="Times New Roman"/>
          <w:sz w:val="20"/>
          <w:szCs w:val="24"/>
        </w:rPr>
      </w:pPr>
      <w:r w:rsidRPr="00C43C26">
        <w:rPr>
          <w:rFonts w:ascii="Times New Roman" w:hAnsi="Times New Roman" w:cs="Times New Roman"/>
          <w:b/>
          <w:sz w:val="20"/>
          <w:szCs w:val="24"/>
        </w:rPr>
        <w:t>Return:</w:t>
      </w:r>
      <w:r w:rsidRPr="00C43C26">
        <w:rPr>
          <w:rFonts w:ascii="Times New Roman" w:hAnsi="Times New Roman" w:cs="Times New Roman"/>
          <w:sz w:val="20"/>
          <w:szCs w:val="24"/>
        </w:rPr>
        <w:t xml:space="preserve"> Investors buy or sell financial instruments in order to earn return on them. The return on investment is the reward to the investors</w:t>
      </w:r>
    </w:p>
    <w:p w:rsidR="00877BDD" w:rsidRPr="00C43C26" w:rsidRDefault="00877BDD" w:rsidP="00C43C26">
      <w:pPr>
        <w:pStyle w:val="ListParagraph"/>
        <w:numPr>
          <w:ilvl w:val="0"/>
          <w:numId w:val="8"/>
        </w:numPr>
        <w:spacing w:line="360" w:lineRule="auto"/>
        <w:jc w:val="both"/>
        <w:rPr>
          <w:rFonts w:ascii="Times New Roman" w:hAnsi="Times New Roman" w:cs="Times New Roman"/>
          <w:sz w:val="20"/>
          <w:szCs w:val="24"/>
        </w:rPr>
      </w:pPr>
      <w:r w:rsidRPr="00C43C26">
        <w:rPr>
          <w:rFonts w:ascii="Times New Roman" w:hAnsi="Times New Roman" w:cs="Times New Roman"/>
          <w:b/>
          <w:sz w:val="20"/>
          <w:szCs w:val="24"/>
        </w:rPr>
        <w:t xml:space="preserve"> Risk:</w:t>
      </w:r>
      <w:r w:rsidRPr="00C43C26">
        <w:rPr>
          <w:rFonts w:ascii="Times New Roman" w:hAnsi="Times New Roman" w:cs="Times New Roman"/>
          <w:sz w:val="20"/>
          <w:szCs w:val="24"/>
        </w:rPr>
        <w:t xml:space="preserve"> Risk is the chance of loss due to variability of returns on an</w:t>
      </w:r>
      <w:r w:rsidR="00943A65" w:rsidRPr="00C43C26">
        <w:rPr>
          <w:rFonts w:ascii="Times New Roman" w:hAnsi="Times New Roman" w:cs="Times New Roman"/>
          <w:sz w:val="20"/>
          <w:szCs w:val="24"/>
        </w:rPr>
        <w:t xml:space="preserve"> </w:t>
      </w:r>
      <w:r w:rsidRPr="00C43C26">
        <w:rPr>
          <w:rFonts w:ascii="Times New Roman" w:hAnsi="Times New Roman" w:cs="Times New Roman"/>
          <w:sz w:val="20"/>
          <w:szCs w:val="24"/>
        </w:rPr>
        <w:t xml:space="preserve">investment. In case of every investment, there is a chance of loss. </w:t>
      </w:r>
    </w:p>
    <w:p w:rsidR="00BD0A69" w:rsidRPr="00C43C26" w:rsidRDefault="00943A65" w:rsidP="00C43C26">
      <w:pPr>
        <w:pStyle w:val="ListParagraph"/>
        <w:numPr>
          <w:ilvl w:val="0"/>
          <w:numId w:val="8"/>
        </w:numPr>
        <w:spacing w:line="360" w:lineRule="auto"/>
        <w:jc w:val="both"/>
        <w:rPr>
          <w:rFonts w:ascii="Times New Roman" w:hAnsi="Times New Roman" w:cs="Times New Roman"/>
          <w:sz w:val="20"/>
          <w:szCs w:val="24"/>
        </w:rPr>
      </w:pPr>
      <w:r w:rsidRPr="00C43C26">
        <w:rPr>
          <w:rFonts w:ascii="Times New Roman" w:hAnsi="Times New Roman" w:cs="Times New Roman"/>
          <w:sz w:val="20"/>
          <w:szCs w:val="24"/>
        </w:rPr>
        <w:t xml:space="preserve"> </w:t>
      </w:r>
      <w:r w:rsidRPr="00C43C26">
        <w:rPr>
          <w:rFonts w:ascii="Times New Roman" w:hAnsi="Times New Roman" w:cs="Times New Roman"/>
          <w:b/>
          <w:sz w:val="20"/>
          <w:szCs w:val="24"/>
        </w:rPr>
        <w:t>Time:</w:t>
      </w:r>
      <w:r w:rsidRPr="00C43C26">
        <w:rPr>
          <w:rFonts w:ascii="Times New Roman" w:hAnsi="Times New Roman" w:cs="Times New Roman"/>
          <w:sz w:val="20"/>
          <w:szCs w:val="24"/>
        </w:rPr>
        <w:t xml:space="preserve"> time is an important factor in investment. It offers several different courses of action. Time period depends on the attitude of the investor who follows a “buy and hold” policy. </w:t>
      </w:r>
    </w:p>
    <w:p w:rsidR="00C43C26" w:rsidRDefault="005979CF" w:rsidP="00C43C26">
      <w:pPr>
        <w:pStyle w:val="ListParagraph"/>
        <w:numPr>
          <w:ilvl w:val="0"/>
          <w:numId w:val="8"/>
        </w:numPr>
        <w:spacing w:line="360" w:lineRule="auto"/>
        <w:rPr>
          <w:rFonts w:ascii="Times New Roman" w:hAnsi="Times New Roman" w:cs="Times New Roman"/>
          <w:sz w:val="20"/>
          <w:szCs w:val="24"/>
        </w:rPr>
      </w:pPr>
      <w:r w:rsidRPr="00C43C26">
        <w:rPr>
          <w:rFonts w:ascii="Times New Roman" w:hAnsi="Times New Roman" w:cs="Times New Roman"/>
          <w:b/>
          <w:sz w:val="20"/>
          <w:szCs w:val="24"/>
        </w:rPr>
        <w:t>Liquidity:</w:t>
      </w:r>
      <w:r w:rsidRPr="00C43C26">
        <w:rPr>
          <w:rFonts w:ascii="Times New Roman" w:hAnsi="Times New Roman" w:cs="Times New Roman"/>
          <w:sz w:val="20"/>
          <w:szCs w:val="24"/>
        </w:rPr>
        <w:t xml:space="preserve"> Liquidity is also important factor to be considered while making an investment. Liquidity refers to the ability of an investment to be converted into cash as and when required. </w:t>
      </w:r>
    </w:p>
    <w:p w:rsidR="00C43C26" w:rsidRPr="00C43C26" w:rsidRDefault="005979CF" w:rsidP="00C43C26">
      <w:pPr>
        <w:pStyle w:val="ListParagraph"/>
        <w:numPr>
          <w:ilvl w:val="0"/>
          <w:numId w:val="8"/>
        </w:numPr>
        <w:spacing w:line="360" w:lineRule="auto"/>
        <w:rPr>
          <w:rFonts w:ascii="Times New Roman" w:hAnsi="Times New Roman" w:cs="Times New Roman"/>
          <w:sz w:val="20"/>
          <w:szCs w:val="24"/>
        </w:rPr>
      </w:pPr>
      <w:r w:rsidRPr="00C43C26">
        <w:rPr>
          <w:rFonts w:ascii="Times New Roman" w:hAnsi="Times New Roman" w:cs="Times New Roman"/>
          <w:b/>
          <w:sz w:val="20"/>
          <w:szCs w:val="24"/>
        </w:rPr>
        <w:t>Tax Saving:</w:t>
      </w:r>
      <w:r w:rsidRPr="00C43C26">
        <w:rPr>
          <w:rFonts w:ascii="Times New Roman" w:hAnsi="Times New Roman" w:cs="Times New Roman"/>
          <w:sz w:val="20"/>
          <w:szCs w:val="24"/>
        </w:rPr>
        <w:t xml:space="preserve"> The investors should get the benefit of tax exemption from the investments. There are certain investments which provide tax exemption to the investor. </w:t>
      </w:r>
    </w:p>
    <w:p w:rsidR="00797B5B" w:rsidRPr="00C43C26" w:rsidRDefault="005979CF" w:rsidP="00C43C26">
      <w:pPr>
        <w:pStyle w:val="ListParagraph"/>
        <w:spacing w:line="360" w:lineRule="auto"/>
        <w:rPr>
          <w:rFonts w:ascii="Times New Roman" w:hAnsi="Times New Roman" w:cs="Times New Roman"/>
          <w:b/>
          <w:sz w:val="20"/>
          <w:szCs w:val="24"/>
        </w:rPr>
      </w:pPr>
      <w:r w:rsidRPr="00C43C26">
        <w:rPr>
          <w:rFonts w:ascii="Times New Roman" w:hAnsi="Times New Roman" w:cs="Times New Roman"/>
          <w:b/>
          <w:sz w:val="20"/>
          <w:szCs w:val="24"/>
        </w:rPr>
        <w:lastRenderedPageBreak/>
        <w:t>CLASSIFICATION OF INVESTORS</w:t>
      </w:r>
      <w:r w:rsidR="00797B5B" w:rsidRPr="00C43C26">
        <w:rPr>
          <w:rFonts w:ascii="Times New Roman" w:hAnsi="Times New Roman" w:cs="Times New Roman"/>
          <w:sz w:val="20"/>
          <w:szCs w:val="24"/>
        </w:rPr>
        <w:t xml:space="preserve">   </w:t>
      </w:r>
    </w:p>
    <w:p w:rsidR="005979CF" w:rsidRPr="00C43C26" w:rsidRDefault="00797B5B" w:rsidP="00797B5B">
      <w:pPr>
        <w:pStyle w:val="ListParagraph"/>
        <w:numPr>
          <w:ilvl w:val="0"/>
          <w:numId w:val="12"/>
        </w:numPr>
        <w:spacing w:line="360" w:lineRule="auto"/>
        <w:rPr>
          <w:rFonts w:ascii="Times New Roman" w:hAnsi="Times New Roman" w:cs="Times New Roman"/>
          <w:sz w:val="20"/>
          <w:szCs w:val="24"/>
        </w:rPr>
      </w:pPr>
      <w:r w:rsidRPr="00C43C26">
        <w:rPr>
          <w:rFonts w:ascii="Times New Roman" w:hAnsi="Times New Roman" w:cs="Times New Roman"/>
          <w:sz w:val="20"/>
          <w:szCs w:val="24"/>
        </w:rPr>
        <w:t xml:space="preserve">Risk Averters: As the term indicates, risk averters do not invest in risky </w:t>
      </w:r>
      <w:r w:rsidR="00C43C26" w:rsidRPr="00C43C26">
        <w:rPr>
          <w:rFonts w:ascii="Times New Roman" w:hAnsi="Times New Roman" w:cs="Times New Roman"/>
          <w:sz w:val="20"/>
          <w:szCs w:val="24"/>
        </w:rPr>
        <w:t>assets. These</w:t>
      </w:r>
      <w:r w:rsidRPr="00C43C26">
        <w:rPr>
          <w:rFonts w:ascii="Times New Roman" w:hAnsi="Times New Roman" w:cs="Times New Roman"/>
          <w:sz w:val="20"/>
          <w:szCs w:val="24"/>
        </w:rPr>
        <w:t xml:space="preserve"> investors prefer to invest in Government securities, Life insurance policies and Unit Trust Certificates.</w:t>
      </w:r>
    </w:p>
    <w:p w:rsidR="00BD0A69" w:rsidRPr="00C43C26" w:rsidRDefault="00797B5B" w:rsidP="00797B5B">
      <w:pPr>
        <w:pStyle w:val="ListParagraph"/>
        <w:numPr>
          <w:ilvl w:val="0"/>
          <w:numId w:val="12"/>
        </w:numPr>
        <w:spacing w:line="360" w:lineRule="auto"/>
        <w:rPr>
          <w:rFonts w:ascii="Times New Roman" w:hAnsi="Times New Roman" w:cs="Times New Roman"/>
          <w:sz w:val="20"/>
          <w:szCs w:val="24"/>
        </w:rPr>
      </w:pPr>
      <w:r w:rsidRPr="00C43C26">
        <w:rPr>
          <w:rFonts w:ascii="Times New Roman" w:hAnsi="Times New Roman" w:cs="Times New Roman"/>
          <w:sz w:val="20"/>
          <w:szCs w:val="24"/>
        </w:rPr>
        <w:t>Risk moderates:</w:t>
      </w:r>
      <w:r w:rsidR="00BC5690">
        <w:rPr>
          <w:rFonts w:ascii="Times New Roman" w:hAnsi="Times New Roman" w:cs="Times New Roman"/>
          <w:sz w:val="20"/>
          <w:szCs w:val="24"/>
        </w:rPr>
        <w:t xml:space="preserve"> They </w:t>
      </w:r>
      <w:r w:rsidRPr="00C43C26">
        <w:rPr>
          <w:rFonts w:ascii="Times New Roman" w:hAnsi="Times New Roman" w:cs="Times New Roman"/>
          <w:sz w:val="20"/>
          <w:szCs w:val="24"/>
        </w:rPr>
        <w:t xml:space="preserve"> also called as risk neutrals, they are willing to pay for making an investment provided they get return of an equal value, risk moderates mostly invest in common stocks and life insurance policies</w:t>
      </w:r>
    </w:p>
    <w:p w:rsidR="00BD0A69" w:rsidRPr="00C43C26" w:rsidRDefault="00797B5B" w:rsidP="00797B5B">
      <w:pPr>
        <w:pStyle w:val="ListParagraph"/>
        <w:numPr>
          <w:ilvl w:val="0"/>
          <w:numId w:val="12"/>
        </w:numPr>
        <w:spacing w:line="360" w:lineRule="auto"/>
        <w:rPr>
          <w:rFonts w:ascii="Times New Roman" w:hAnsi="Times New Roman" w:cs="Times New Roman"/>
          <w:sz w:val="20"/>
          <w:szCs w:val="24"/>
        </w:rPr>
      </w:pPr>
      <w:r w:rsidRPr="00C43C26">
        <w:rPr>
          <w:rFonts w:ascii="Times New Roman" w:hAnsi="Times New Roman" w:cs="Times New Roman"/>
          <w:sz w:val="20"/>
          <w:szCs w:val="24"/>
        </w:rPr>
        <w:t>Risk takers- This investors main aim is getting higher return for their investments. Risk takers believe in high return for a greater risk, they mostly prefer to invest in common bonds and convertible securities.</w:t>
      </w:r>
    </w:p>
    <w:p w:rsidR="00EE62A1" w:rsidRPr="00C25B9E" w:rsidRDefault="008B745B" w:rsidP="00A92E6C">
      <w:pPr>
        <w:spacing w:line="360" w:lineRule="auto"/>
        <w:rPr>
          <w:rFonts w:ascii="Times New Roman" w:hAnsi="Times New Roman" w:cs="Times New Roman"/>
          <w:b/>
          <w:sz w:val="24"/>
          <w:szCs w:val="24"/>
        </w:rPr>
      </w:pPr>
      <w:r>
        <w:rPr>
          <w:rFonts w:ascii="Times New Roman" w:hAnsi="Times New Roman" w:cs="Times New Roman"/>
          <w:b/>
          <w:sz w:val="24"/>
          <w:szCs w:val="24"/>
        </w:rPr>
        <w:t>INVESTMENT BEHAVIOUR</w:t>
      </w:r>
    </w:p>
    <w:p w:rsidR="002A791F" w:rsidRPr="00F802D8" w:rsidRDefault="002A791F" w:rsidP="00F802D8">
      <w:pPr>
        <w:pStyle w:val="ListParagraph"/>
        <w:numPr>
          <w:ilvl w:val="0"/>
          <w:numId w:val="38"/>
        </w:numPr>
        <w:spacing w:line="360" w:lineRule="auto"/>
        <w:rPr>
          <w:rFonts w:ascii="Times New Roman" w:hAnsi="Times New Roman" w:cs="Times New Roman"/>
          <w:sz w:val="20"/>
          <w:szCs w:val="24"/>
        </w:rPr>
      </w:pPr>
      <w:r w:rsidRPr="00F802D8">
        <w:rPr>
          <w:rFonts w:ascii="Times New Roman" w:hAnsi="Times New Roman" w:cs="Times New Roman"/>
          <w:sz w:val="20"/>
          <w:szCs w:val="24"/>
        </w:rPr>
        <w:t>Investment behaviour is related to activities of individual regarding searching, evaluating, acquiring, reviewing the investment products and if necessary disposing such investment products. Investment behaviour reveals how the individual investors allocate the surplus financial resources to various instruments available. This process consists of why they invest, where and how they get information, what factors they use to evaluate, who influence them on choice of investment and how they act after investment.</w:t>
      </w:r>
    </w:p>
    <w:p w:rsidR="0072637A" w:rsidRPr="008B745B" w:rsidRDefault="00C25B9E" w:rsidP="008B745B">
      <w:pPr>
        <w:spacing w:line="360" w:lineRule="auto"/>
        <w:rPr>
          <w:rFonts w:ascii="Times New Roman" w:hAnsi="Times New Roman" w:cs="Times New Roman"/>
          <w:b/>
          <w:sz w:val="24"/>
          <w:szCs w:val="24"/>
        </w:rPr>
      </w:pPr>
      <w:r w:rsidRPr="008B745B">
        <w:rPr>
          <w:rFonts w:ascii="Times New Roman" w:hAnsi="Times New Roman" w:cs="Times New Roman"/>
          <w:b/>
          <w:sz w:val="24"/>
          <w:szCs w:val="24"/>
        </w:rPr>
        <w:t>INVESTMENT AVENUES</w:t>
      </w:r>
    </w:p>
    <w:p w:rsidR="00C25B9E" w:rsidRPr="00F802D8" w:rsidRDefault="00C25B9E" w:rsidP="00F802D8">
      <w:pPr>
        <w:pStyle w:val="ListParagraph"/>
        <w:numPr>
          <w:ilvl w:val="0"/>
          <w:numId w:val="38"/>
        </w:numPr>
        <w:spacing w:line="360" w:lineRule="auto"/>
        <w:jc w:val="both"/>
        <w:rPr>
          <w:rFonts w:ascii="Times New Roman" w:hAnsi="Times New Roman" w:cs="Times New Roman"/>
          <w:sz w:val="20"/>
          <w:szCs w:val="24"/>
        </w:rPr>
      </w:pPr>
      <w:r w:rsidRPr="00F802D8">
        <w:rPr>
          <w:rFonts w:ascii="Times New Roman" w:hAnsi="Times New Roman" w:cs="Times New Roman"/>
          <w:sz w:val="20"/>
          <w:szCs w:val="24"/>
        </w:rPr>
        <w:t>An investor has different investment avenues to park investors saving. The investor chooses the investment avenue that maximizes his utility. Like all investments, they conjointly carry sure risks. The investors ought to compare the risks and expected yields when adjustment of tax on varied instruments whereas taking investment choices.</w:t>
      </w:r>
    </w:p>
    <w:p w:rsidR="00C25B9E" w:rsidRPr="008B745B" w:rsidRDefault="00C25B9E" w:rsidP="00C25B9E">
      <w:pPr>
        <w:pStyle w:val="ListParagraph"/>
        <w:numPr>
          <w:ilvl w:val="0"/>
          <w:numId w:val="14"/>
        </w:numPr>
        <w:spacing w:line="360" w:lineRule="auto"/>
        <w:rPr>
          <w:rFonts w:ascii="Times New Roman" w:hAnsi="Times New Roman" w:cs="Times New Roman"/>
          <w:b/>
          <w:sz w:val="20"/>
          <w:szCs w:val="24"/>
        </w:rPr>
      </w:pPr>
      <w:r w:rsidRPr="008B745B">
        <w:rPr>
          <w:rFonts w:ascii="Times New Roman" w:hAnsi="Times New Roman" w:cs="Times New Roman"/>
          <w:b/>
          <w:sz w:val="20"/>
          <w:szCs w:val="24"/>
        </w:rPr>
        <w:t>Bank Deposits</w:t>
      </w:r>
    </w:p>
    <w:p w:rsidR="00B271C8" w:rsidRPr="008B745B" w:rsidRDefault="00B271C8" w:rsidP="00B271C8">
      <w:pPr>
        <w:pStyle w:val="ListParagraph"/>
        <w:spacing w:line="360" w:lineRule="auto"/>
        <w:jc w:val="both"/>
        <w:rPr>
          <w:rFonts w:ascii="Times New Roman" w:hAnsi="Times New Roman" w:cs="Times New Roman"/>
          <w:sz w:val="20"/>
          <w:szCs w:val="20"/>
        </w:rPr>
      </w:pPr>
      <w:r w:rsidRPr="008B745B">
        <w:rPr>
          <w:rFonts w:ascii="Times New Roman" w:hAnsi="Times New Roman" w:cs="Times New Roman"/>
          <w:sz w:val="20"/>
          <w:szCs w:val="20"/>
        </w:rPr>
        <w:t xml:space="preserve">               Bank deposits are very popular </w:t>
      </w:r>
      <w:r w:rsidR="006F2C8B" w:rsidRPr="008B745B">
        <w:rPr>
          <w:rFonts w:ascii="Times New Roman" w:hAnsi="Times New Roman" w:cs="Times New Roman"/>
          <w:sz w:val="20"/>
          <w:szCs w:val="20"/>
        </w:rPr>
        <w:t>investment avenue, t</w:t>
      </w:r>
      <w:r w:rsidRPr="008B745B">
        <w:rPr>
          <w:rFonts w:ascii="Times New Roman" w:hAnsi="Times New Roman" w:cs="Times New Roman"/>
          <w:sz w:val="20"/>
          <w:szCs w:val="20"/>
        </w:rPr>
        <w:t>hey are non-marketable financial assets. Some of the products offered by the banks are Savings deposit account, Current account, Recurring deposit, Fixed deposit account and various types of term deposits.</w:t>
      </w:r>
    </w:p>
    <w:p w:rsidR="00801230" w:rsidRPr="008B745B" w:rsidRDefault="006F2C8B" w:rsidP="006F2C8B">
      <w:pPr>
        <w:pStyle w:val="ListParagraph"/>
        <w:numPr>
          <w:ilvl w:val="0"/>
          <w:numId w:val="14"/>
        </w:numPr>
        <w:spacing w:line="360" w:lineRule="auto"/>
        <w:jc w:val="both"/>
        <w:rPr>
          <w:rFonts w:ascii="Times New Roman" w:hAnsi="Times New Roman" w:cs="Times New Roman"/>
          <w:b/>
          <w:sz w:val="20"/>
          <w:szCs w:val="24"/>
        </w:rPr>
      </w:pPr>
      <w:r w:rsidRPr="008B745B">
        <w:rPr>
          <w:rFonts w:ascii="Times New Roman" w:hAnsi="Times New Roman" w:cs="Times New Roman"/>
          <w:b/>
          <w:sz w:val="20"/>
          <w:szCs w:val="24"/>
        </w:rPr>
        <w:t>Life insurance</w:t>
      </w:r>
    </w:p>
    <w:p w:rsidR="006F2C8B" w:rsidRPr="008B745B" w:rsidRDefault="00CC2ACB" w:rsidP="006F2C8B">
      <w:pPr>
        <w:pStyle w:val="ListParagraph"/>
        <w:spacing w:line="360" w:lineRule="auto"/>
        <w:jc w:val="both"/>
        <w:rPr>
          <w:rFonts w:ascii="Times New Roman" w:hAnsi="Times New Roman" w:cs="Times New Roman"/>
          <w:sz w:val="20"/>
          <w:szCs w:val="24"/>
        </w:rPr>
      </w:pPr>
      <w:r w:rsidRPr="008B745B">
        <w:rPr>
          <w:rFonts w:ascii="Times New Roman" w:hAnsi="Times New Roman" w:cs="Times New Roman"/>
          <w:sz w:val="20"/>
          <w:szCs w:val="24"/>
        </w:rPr>
        <w:t xml:space="preserve">                  </w:t>
      </w:r>
      <w:r w:rsidR="006F2C8B" w:rsidRPr="008B745B">
        <w:rPr>
          <w:rFonts w:ascii="Times New Roman" w:hAnsi="Times New Roman" w:cs="Times New Roman"/>
          <w:b/>
          <w:sz w:val="20"/>
          <w:szCs w:val="24"/>
        </w:rPr>
        <w:t xml:space="preserve">  </w:t>
      </w:r>
      <w:r w:rsidR="006F2C8B" w:rsidRPr="008B745B">
        <w:rPr>
          <w:rFonts w:ascii="Times New Roman" w:hAnsi="Times New Roman" w:cs="Times New Roman"/>
          <w:sz w:val="20"/>
          <w:szCs w:val="24"/>
        </w:rPr>
        <w:t>Life insurance is viewed as an investment, it provides the protection against risk of uncertain death, it provides tax advantages, it is sum of money received at the end of particular number of years, and important types of insurance policies are endowment assurance policy, whole life policy, term assurance policy, money back policy.</w:t>
      </w:r>
    </w:p>
    <w:p w:rsidR="00CC2ACB" w:rsidRPr="008B745B" w:rsidRDefault="000657B7" w:rsidP="000657B7">
      <w:pPr>
        <w:pStyle w:val="ListParagraph"/>
        <w:numPr>
          <w:ilvl w:val="0"/>
          <w:numId w:val="14"/>
        </w:numPr>
        <w:tabs>
          <w:tab w:val="left" w:pos="7605"/>
        </w:tabs>
        <w:spacing w:line="360" w:lineRule="auto"/>
        <w:jc w:val="both"/>
        <w:rPr>
          <w:rFonts w:ascii="Times New Roman" w:hAnsi="Times New Roman" w:cs="Times New Roman"/>
          <w:b/>
          <w:sz w:val="20"/>
          <w:szCs w:val="24"/>
        </w:rPr>
      </w:pPr>
      <w:r w:rsidRPr="008B745B">
        <w:rPr>
          <w:rFonts w:ascii="Times New Roman" w:hAnsi="Times New Roman" w:cs="Times New Roman"/>
          <w:b/>
          <w:sz w:val="20"/>
          <w:szCs w:val="24"/>
        </w:rPr>
        <w:t>Share</w:t>
      </w:r>
      <w:r w:rsidR="008B745B" w:rsidRPr="008B745B">
        <w:rPr>
          <w:rFonts w:ascii="Times New Roman" w:hAnsi="Times New Roman" w:cs="Times New Roman"/>
          <w:b/>
          <w:sz w:val="20"/>
          <w:szCs w:val="24"/>
        </w:rPr>
        <w:t>s</w:t>
      </w:r>
      <w:r w:rsidRPr="008B745B">
        <w:rPr>
          <w:rFonts w:ascii="Times New Roman" w:hAnsi="Times New Roman" w:cs="Times New Roman"/>
          <w:b/>
          <w:sz w:val="20"/>
          <w:szCs w:val="24"/>
        </w:rPr>
        <w:t xml:space="preserve"> </w:t>
      </w:r>
    </w:p>
    <w:p w:rsidR="00B632CA" w:rsidRPr="008B745B" w:rsidRDefault="000657B7" w:rsidP="008B745B">
      <w:pPr>
        <w:pStyle w:val="ListParagraph"/>
        <w:tabs>
          <w:tab w:val="left" w:pos="7605"/>
        </w:tabs>
        <w:spacing w:line="360" w:lineRule="auto"/>
        <w:jc w:val="both"/>
        <w:rPr>
          <w:rFonts w:ascii="Times New Roman" w:hAnsi="Times New Roman" w:cs="Times New Roman"/>
          <w:sz w:val="20"/>
          <w:szCs w:val="24"/>
        </w:rPr>
      </w:pPr>
      <w:r w:rsidRPr="008B745B">
        <w:rPr>
          <w:rFonts w:ascii="Times New Roman" w:hAnsi="Times New Roman" w:cs="Times New Roman"/>
          <w:sz w:val="24"/>
          <w:szCs w:val="24"/>
        </w:rPr>
        <w:t xml:space="preserve">       </w:t>
      </w:r>
      <w:r w:rsidR="008B745B">
        <w:rPr>
          <w:rFonts w:ascii="Times New Roman" w:hAnsi="Times New Roman" w:cs="Times New Roman"/>
          <w:sz w:val="24"/>
          <w:szCs w:val="24"/>
        </w:rPr>
        <w:t xml:space="preserve">        </w:t>
      </w:r>
      <w:r w:rsidRPr="008B745B">
        <w:rPr>
          <w:rFonts w:ascii="Times New Roman" w:hAnsi="Times New Roman" w:cs="Times New Roman"/>
          <w:sz w:val="20"/>
          <w:szCs w:val="24"/>
        </w:rPr>
        <w:t xml:space="preserve">Shares means </w:t>
      </w:r>
      <w:r w:rsidR="00B632CA" w:rsidRPr="008B745B">
        <w:rPr>
          <w:rFonts w:ascii="Times New Roman" w:hAnsi="Times New Roman" w:cs="Times New Roman"/>
          <w:sz w:val="20"/>
          <w:szCs w:val="24"/>
        </w:rPr>
        <w:t xml:space="preserve">a share in the share capital of company. A company is a business organization. </w:t>
      </w:r>
      <w:r w:rsidR="004B48D9" w:rsidRPr="008B745B">
        <w:rPr>
          <w:rFonts w:ascii="Times New Roman" w:hAnsi="Times New Roman" w:cs="Times New Roman"/>
          <w:sz w:val="20"/>
          <w:szCs w:val="24"/>
        </w:rPr>
        <w:t>The return on investment in shares is higher and is in the form of regular dividend, capital appreciation, bonus rights. There is liquidity for shares.</w:t>
      </w:r>
    </w:p>
    <w:p w:rsidR="005218DA" w:rsidRPr="008B745B" w:rsidRDefault="003F63FE" w:rsidP="003F63FE">
      <w:pPr>
        <w:pStyle w:val="ListParagraph"/>
        <w:numPr>
          <w:ilvl w:val="0"/>
          <w:numId w:val="14"/>
        </w:numPr>
        <w:tabs>
          <w:tab w:val="left" w:pos="7605"/>
        </w:tabs>
        <w:spacing w:line="360" w:lineRule="auto"/>
        <w:jc w:val="both"/>
        <w:rPr>
          <w:rFonts w:ascii="Times New Roman" w:hAnsi="Times New Roman" w:cs="Times New Roman"/>
          <w:b/>
          <w:sz w:val="20"/>
          <w:szCs w:val="24"/>
        </w:rPr>
      </w:pPr>
      <w:r w:rsidRPr="008B745B">
        <w:rPr>
          <w:rFonts w:ascii="Times New Roman" w:hAnsi="Times New Roman" w:cs="Times New Roman"/>
          <w:b/>
          <w:sz w:val="20"/>
          <w:szCs w:val="24"/>
        </w:rPr>
        <w:t xml:space="preserve">Debentures </w:t>
      </w:r>
    </w:p>
    <w:p w:rsidR="003F63FE" w:rsidRPr="008B745B" w:rsidRDefault="003F63FE" w:rsidP="003F63FE">
      <w:pPr>
        <w:pStyle w:val="ListParagraph"/>
        <w:tabs>
          <w:tab w:val="left" w:pos="7605"/>
        </w:tabs>
        <w:spacing w:line="360" w:lineRule="auto"/>
        <w:jc w:val="both"/>
        <w:rPr>
          <w:rFonts w:ascii="Times New Roman" w:hAnsi="Times New Roman" w:cs="Times New Roman"/>
          <w:sz w:val="20"/>
          <w:szCs w:val="24"/>
        </w:rPr>
      </w:pPr>
      <w:r w:rsidRPr="008B745B">
        <w:rPr>
          <w:rFonts w:ascii="Times New Roman" w:hAnsi="Times New Roman" w:cs="Times New Roman"/>
          <w:sz w:val="20"/>
          <w:szCs w:val="24"/>
        </w:rPr>
        <w:lastRenderedPageBreak/>
        <w:t xml:space="preserve">               A Debenture is a long term promissory note for raising long capital. The firm promises to pay interest and principal as stipulated. The purchasers of debentures are called debenture holders. It is a document issued by a company as an evidence of debt. It is a certificate issued by a company under its</w:t>
      </w:r>
      <w:r w:rsidR="006D5D60" w:rsidRPr="008B745B">
        <w:rPr>
          <w:rFonts w:ascii="Times New Roman" w:hAnsi="Times New Roman" w:cs="Times New Roman"/>
          <w:sz w:val="20"/>
          <w:szCs w:val="24"/>
        </w:rPr>
        <w:t xml:space="preserve"> common</w:t>
      </w:r>
      <w:r w:rsidRPr="008B745B">
        <w:rPr>
          <w:rFonts w:ascii="Times New Roman" w:hAnsi="Times New Roman" w:cs="Times New Roman"/>
          <w:sz w:val="20"/>
          <w:szCs w:val="24"/>
        </w:rPr>
        <w:t xml:space="preserve"> seal, acknowledgement a debt duty by it to its holders. The debenture holder beco</w:t>
      </w:r>
      <w:r w:rsidR="006D5D60" w:rsidRPr="008B745B">
        <w:rPr>
          <w:rFonts w:ascii="Times New Roman" w:hAnsi="Times New Roman" w:cs="Times New Roman"/>
          <w:sz w:val="20"/>
          <w:szCs w:val="24"/>
        </w:rPr>
        <w:t xml:space="preserve">mes the creditor of the company. They get interest on the debenture which if fixed at the time of issue. </w:t>
      </w:r>
    </w:p>
    <w:p w:rsidR="006D5D60" w:rsidRPr="008B745B" w:rsidRDefault="00802CD2" w:rsidP="00802CD2">
      <w:pPr>
        <w:pStyle w:val="ListParagraph"/>
        <w:numPr>
          <w:ilvl w:val="0"/>
          <w:numId w:val="14"/>
        </w:numPr>
        <w:tabs>
          <w:tab w:val="left" w:pos="7605"/>
        </w:tabs>
        <w:spacing w:line="360" w:lineRule="auto"/>
        <w:jc w:val="both"/>
        <w:rPr>
          <w:rFonts w:ascii="Times New Roman" w:hAnsi="Times New Roman" w:cs="Times New Roman"/>
          <w:b/>
          <w:sz w:val="20"/>
          <w:szCs w:val="24"/>
        </w:rPr>
      </w:pPr>
      <w:r w:rsidRPr="008B745B">
        <w:rPr>
          <w:rFonts w:ascii="Times New Roman" w:hAnsi="Times New Roman" w:cs="Times New Roman"/>
          <w:b/>
          <w:sz w:val="20"/>
          <w:szCs w:val="24"/>
        </w:rPr>
        <w:t xml:space="preserve">Bonds </w:t>
      </w:r>
    </w:p>
    <w:p w:rsidR="008B745B" w:rsidRPr="008B745B" w:rsidRDefault="00802CD2" w:rsidP="008B745B">
      <w:pPr>
        <w:pStyle w:val="ListParagraph"/>
        <w:tabs>
          <w:tab w:val="left" w:pos="7605"/>
        </w:tabs>
        <w:spacing w:line="360" w:lineRule="auto"/>
        <w:jc w:val="both"/>
        <w:rPr>
          <w:rFonts w:ascii="Times New Roman" w:hAnsi="Times New Roman" w:cs="Times New Roman"/>
          <w:sz w:val="20"/>
          <w:szCs w:val="24"/>
        </w:rPr>
      </w:pPr>
      <w:r w:rsidRPr="008B745B">
        <w:rPr>
          <w:rFonts w:ascii="Times New Roman" w:hAnsi="Times New Roman" w:cs="Times New Roman"/>
          <w:sz w:val="20"/>
          <w:szCs w:val="24"/>
        </w:rPr>
        <w:t xml:space="preserve">            Bonds refer to debt instruments bearing interest on maturity. In simple terms, organization may borrow funds by issuing debt securities named bonds, having a fixed maturity period and pay a specified rate of interest known as coupon rate. </w:t>
      </w:r>
    </w:p>
    <w:p w:rsidR="00802CD2" w:rsidRPr="008B745B" w:rsidRDefault="00802CD2" w:rsidP="008B745B">
      <w:pPr>
        <w:pStyle w:val="ListParagraph"/>
        <w:numPr>
          <w:ilvl w:val="0"/>
          <w:numId w:val="14"/>
        </w:numPr>
        <w:tabs>
          <w:tab w:val="left" w:pos="7605"/>
        </w:tabs>
        <w:spacing w:line="360" w:lineRule="auto"/>
        <w:jc w:val="both"/>
        <w:rPr>
          <w:rFonts w:ascii="Times New Roman" w:hAnsi="Times New Roman" w:cs="Times New Roman"/>
          <w:b/>
          <w:sz w:val="20"/>
          <w:szCs w:val="24"/>
        </w:rPr>
      </w:pPr>
      <w:r w:rsidRPr="008B745B">
        <w:rPr>
          <w:rFonts w:ascii="Times New Roman" w:hAnsi="Times New Roman" w:cs="Times New Roman"/>
          <w:b/>
          <w:sz w:val="20"/>
          <w:szCs w:val="24"/>
        </w:rPr>
        <w:t>Real Estate</w:t>
      </w:r>
    </w:p>
    <w:p w:rsidR="00802CD2" w:rsidRPr="008B745B" w:rsidRDefault="00802CD2" w:rsidP="00E677E5">
      <w:pPr>
        <w:pStyle w:val="ListParagraph"/>
        <w:tabs>
          <w:tab w:val="left" w:pos="7605"/>
        </w:tabs>
        <w:spacing w:line="360" w:lineRule="auto"/>
        <w:jc w:val="both"/>
        <w:rPr>
          <w:rFonts w:ascii="Times New Roman" w:hAnsi="Times New Roman" w:cs="Times New Roman"/>
          <w:sz w:val="20"/>
          <w:szCs w:val="24"/>
        </w:rPr>
      </w:pPr>
      <w:r w:rsidRPr="008B745B">
        <w:rPr>
          <w:rFonts w:ascii="Times New Roman" w:hAnsi="Times New Roman" w:cs="Times New Roman"/>
          <w:sz w:val="20"/>
          <w:szCs w:val="24"/>
        </w:rPr>
        <w:t xml:space="preserve">           </w:t>
      </w:r>
      <w:r w:rsidR="00E677E5" w:rsidRPr="008B745B">
        <w:rPr>
          <w:rFonts w:ascii="Times New Roman" w:hAnsi="Times New Roman" w:cs="Times New Roman"/>
          <w:sz w:val="20"/>
          <w:szCs w:val="24"/>
        </w:rPr>
        <w:t>Real Estate refers to the land and anything permanently af</w:t>
      </w:r>
      <w:r w:rsidR="00CC73C5">
        <w:rPr>
          <w:rFonts w:ascii="Times New Roman" w:hAnsi="Times New Roman" w:cs="Times New Roman"/>
          <w:sz w:val="20"/>
          <w:szCs w:val="24"/>
        </w:rPr>
        <w:t>fixed to the land. Real e</w:t>
      </w:r>
      <w:r w:rsidR="00E677E5" w:rsidRPr="008B745B">
        <w:rPr>
          <w:rFonts w:ascii="Times New Roman" w:hAnsi="Times New Roman" w:cs="Times New Roman"/>
          <w:sz w:val="20"/>
          <w:szCs w:val="24"/>
        </w:rPr>
        <w:t>state investment can be made by buying a commercial or residential property directly. At present investment in real assets are blooming there are various investment source are available for investment which are directly or indirectly investing real estate.</w:t>
      </w:r>
    </w:p>
    <w:p w:rsidR="00802CD2" w:rsidRPr="008B745B" w:rsidRDefault="00E677E5" w:rsidP="00E677E5">
      <w:pPr>
        <w:pStyle w:val="ListParagraph"/>
        <w:numPr>
          <w:ilvl w:val="0"/>
          <w:numId w:val="14"/>
        </w:numPr>
        <w:tabs>
          <w:tab w:val="left" w:pos="7605"/>
        </w:tabs>
        <w:spacing w:line="360" w:lineRule="auto"/>
        <w:jc w:val="both"/>
        <w:rPr>
          <w:rFonts w:ascii="Times New Roman" w:hAnsi="Times New Roman" w:cs="Times New Roman"/>
          <w:b/>
          <w:sz w:val="20"/>
          <w:szCs w:val="24"/>
        </w:rPr>
      </w:pPr>
      <w:r w:rsidRPr="008B745B">
        <w:rPr>
          <w:rFonts w:ascii="Times New Roman" w:hAnsi="Times New Roman" w:cs="Times New Roman"/>
          <w:b/>
          <w:sz w:val="20"/>
          <w:szCs w:val="24"/>
        </w:rPr>
        <w:t>Mutual Fund</w:t>
      </w:r>
    </w:p>
    <w:p w:rsidR="008B745B" w:rsidRPr="008B745B" w:rsidRDefault="00C037C3" w:rsidP="008B745B">
      <w:pPr>
        <w:pStyle w:val="ListParagraph"/>
        <w:tabs>
          <w:tab w:val="left" w:pos="7605"/>
        </w:tabs>
        <w:spacing w:line="360" w:lineRule="auto"/>
        <w:jc w:val="both"/>
        <w:rPr>
          <w:rFonts w:ascii="Times New Roman" w:hAnsi="Times New Roman" w:cs="Times New Roman"/>
          <w:sz w:val="20"/>
          <w:szCs w:val="24"/>
        </w:rPr>
      </w:pPr>
      <w:r w:rsidRPr="008B745B">
        <w:rPr>
          <w:rFonts w:ascii="Times New Roman" w:hAnsi="Times New Roman" w:cs="Times New Roman"/>
          <w:sz w:val="20"/>
          <w:szCs w:val="24"/>
        </w:rPr>
        <w:t xml:space="preserve">            A mutual fund is a professionally managed investment fund that pools money from many investors to purchase securities. It is a type of financial vehicle made up of a pool of money collected from many investors to invest in securities like stocks, bonds, money market instruments, and other assets. </w:t>
      </w:r>
    </w:p>
    <w:p w:rsidR="00910BF2" w:rsidRPr="008B745B" w:rsidRDefault="00910BF2" w:rsidP="008B745B">
      <w:pPr>
        <w:pStyle w:val="ListParagraph"/>
        <w:numPr>
          <w:ilvl w:val="0"/>
          <w:numId w:val="14"/>
        </w:numPr>
        <w:tabs>
          <w:tab w:val="left" w:pos="1565"/>
        </w:tabs>
        <w:spacing w:line="360" w:lineRule="auto"/>
        <w:jc w:val="both"/>
        <w:rPr>
          <w:rFonts w:ascii="Times New Roman" w:hAnsi="Times New Roman" w:cs="Times New Roman"/>
          <w:sz w:val="20"/>
          <w:szCs w:val="24"/>
        </w:rPr>
      </w:pPr>
      <w:r w:rsidRPr="008B745B">
        <w:rPr>
          <w:rFonts w:ascii="Times New Roman" w:hAnsi="Times New Roman" w:cs="Times New Roman"/>
          <w:b/>
          <w:sz w:val="20"/>
          <w:szCs w:val="24"/>
        </w:rPr>
        <w:t xml:space="preserve">Gold </w:t>
      </w:r>
      <w:r w:rsidR="008B745B" w:rsidRPr="008B745B">
        <w:rPr>
          <w:rFonts w:ascii="Times New Roman" w:hAnsi="Times New Roman" w:cs="Times New Roman"/>
          <w:sz w:val="20"/>
          <w:szCs w:val="24"/>
        </w:rPr>
        <w:tab/>
      </w:r>
    </w:p>
    <w:p w:rsidR="00910BF2" w:rsidRPr="008B745B" w:rsidRDefault="00910BF2" w:rsidP="00910BF2">
      <w:pPr>
        <w:pStyle w:val="ListParagraph"/>
        <w:tabs>
          <w:tab w:val="left" w:pos="7605"/>
        </w:tabs>
        <w:spacing w:line="360" w:lineRule="auto"/>
        <w:jc w:val="both"/>
        <w:rPr>
          <w:rFonts w:ascii="Times New Roman" w:hAnsi="Times New Roman" w:cs="Times New Roman"/>
          <w:sz w:val="20"/>
          <w:szCs w:val="24"/>
        </w:rPr>
      </w:pPr>
      <w:r w:rsidRPr="008B745B">
        <w:rPr>
          <w:rFonts w:ascii="Times New Roman" w:hAnsi="Times New Roman" w:cs="Times New Roman"/>
          <w:sz w:val="24"/>
          <w:szCs w:val="24"/>
        </w:rPr>
        <w:t xml:space="preserve">            </w:t>
      </w:r>
      <w:r w:rsidRPr="008B745B">
        <w:rPr>
          <w:rFonts w:ascii="Times New Roman" w:hAnsi="Times New Roman" w:cs="Times New Roman"/>
          <w:sz w:val="20"/>
          <w:szCs w:val="24"/>
        </w:rPr>
        <w:t xml:space="preserve">Gold has always been the most liked form of investment for the investors. Gold is one such investment, which has a long-term intrinsic value which helps to protect shields investment from inflation, and equity market declines. In fact, it offers the best protection against volatile markets. </w:t>
      </w:r>
    </w:p>
    <w:p w:rsidR="00CE7AA4" w:rsidRPr="00CE7AA4" w:rsidRDefault="00CE7AA4" w:rsidP="00F802D8">
      <w:pPr>
        <w:spacing w:line="360" w:lineRule="auto"/>
        <w:jc w:val="center"/>
        <w:rPr>
          <w:rFonts w:ascii="Times New Roman" w:hAnsi="Times New Roman" w:cs="Times New Roman"/>
          <w:b/>
          <w:sz w:val="24"/>
          <w:szCs w:val="24"/>
        </w:rPr>
      </w:pPr>
      <w:r w:rsidRPr="00CE7AA4">
        <w:rPr>
          <w:rFonts w:ascii="Times New Roman" w:hAnsi="Times New Roman" w:cs="Times New Roman"/>
          <w:b/>
          <w:sz w:val="24"/>
          <w:szCs w:val="24"/>
        </w:rPr>
        <w:t>COMPARATIVE ANALYSIS ON THE INVESTMENT BEHAVIOUR OF AIDED AND UNAIDED COLLEGE TEACHERS IN KERALA</w:t>
      </w:r>
    </w:p>
    <w:tbl>
      <w:tblPr>
        <w:tblStyle w:val="TableGrid"/>
        <w:tblpPr w:leftFromText="180" w:rightFromText="180" w:vertAnchor="text" w:horzAnchor="margin" w:tblpXSpec="center" w:tblpY="1594"/>
        <w:tblW w:w="0" w:type="auto"/>
        <w:tblLook w:val="04A0" w:firstRow="1" w:lastRow="0" w:firstColumn="1" w:lastColumn="0" w:noHBand="0" w:noVBand="1"/>
      </w:tblPr>
      <w:tblGrid>
        <w:gridCol w:w="3515"/>
        <w:gridCol w:w="2848"/>
        <w:gridCol w:w="2817"/>
      </w:tblGrid>
      <w:tr w:rsidR="00BC5690" w:rsidTr="00CC6F46">
        <w:trPr>
          <w:trHeight w:val="548"/>
        </w:trPr>
        <w:tc>
          <w:tcPr>
            <w:tcW w:w="3515" w:type="dxa"/>
          </w:tcPr>
          <w:p w:rsidR="00BC5690" w:rsidRPr="00CC6F46" w:rsidRDefault="00CC6F46" w:rsidP="00BC5690">
            <w:pPr>
              <w:jc w:val="center"/>
              <w:rPr>
                <w:rFonts w:ascii="Times New Roman" w:hAnsi="Times New Roman" w:cs="Times New Roman"/>
                <w:b/>
                <w:sz w:val="20"/>
                <w:szCs w:val="24"/>
              </w:rPr>
            </w:pPr>
            <w:r w:rsidRPr="00CC6F46">
              <w:rPr>
                <w:rFonts w:ascii="Times New Roman" w:hAnsi="Times New Roman" w:cs="Times New Roman"/>
                <w:b/>
                <w:sz w:val="20"/>
                <w:szCs w:val="24"/>
              </w:rPr>
              <w:t>Institution Type</w:t>
            </w:r>
          </w:p>
        </w:tc>
        <w:tc>
          <w:tcPr>
            <w:tcW w:w="2848" w:type="dxa"/>
          </w:tcPr>
          <w:p w:rsidR="00BC5690" w:rsidRPr="00CC6F46" w:rsidRDefault="00CC6F46" w:rsidP="00BC5690">
            <w:pPr>
              <w:jc w:val="center"/>
              <w:rPr>
                <w:rFonts w:ascii="Times New Roman" w:hAnsi="Times New Roman" w:cs="Times New Roman"/>
                <w:b/>
                <w:sz w:val="20"/>
                <w:szCs w:val="24"/>
              </w:rPr>
            </w:pPr>
            <w:r w:rsidRPr="00CC6F46">
              <w:rPr>
                <w:rFonts w:ascii="Times New Roman" w:hAnsi="Times New Roman" w:cs="Times New Roman"/>
                <w:b/>
                <w:sz w:val="20"/>
                <w:szCs w:val="24"/>
              </w:rPr>
              <w:t>No.of Respondents</w:t>
            </w:r>
          </w:p>
        </w:tc>
        <w:tc>
          <w:tcPr>
            <w:tcW w:w="2817" w:type="dxa"/>
          </w:tcPr>
          <w:p w:rsidR="00BC5690" w:rsidRPr="00CC6F46" w:rsidRDefault="00CC6F46" w:rsidP="00BC5690">
            <w:pPr>
              <w:jc w:val="center"/>
              <w:rPr>
                <w:rFonts w:ascii="Times New Roman" w:hAnsi="Times New Roman" w:cs="Times New Roman"/>
                <w:b/>
                <w:sz w:val="20"/>
                <w:szCs w:val="24"/>
              </w:rPr>
            </w:pPr>
            <w:r w:rsidRPr="00CC6F46">
              <w:rPr>
                <w:rFonts w:ascii="Times New Roman" w:hAnsi="Times New Roman" w:cs="Times New Roman"/>
                <w:b/>
                <w:sz w:val="20"/>
                <w:szCs w:val="24"/>
              </w:rPr>
              <w:t>Percentage</w:t>
            </w:r>
          </w:p>
        </w:tc>
      </w:tr>
      <w:tr w:rsidR="00BC5690" w:rsidTr="00CC6F46">
        <w:trPr>
          <w:trHeight w:val="440"/>
        </w:trPr>
        <w:tc>
          <w:tcPr>
            <w:tcW w:w="3515"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Self-Financing College</w:t>
            </w:r>
          </w:p>
        </w:tc>
        <w:tc>
          <w:tcPr>
            <w:tcW w:w="2848"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54</w:t>
            </w:r>
          </w:p>
        </w:tc>
        <w:tc>
          <w:tcPr>
            <w:tcW w:w="2817"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54</w:t>
            </w:r>
          </w:p>
        </w:tc>
      </w:tr>
      <w:tr w:rsidR="00BC5690" w:rsidTr="00CC6F46">
        <w:trPr>
          <w:trHeight w:val="440"/>
        </w:trPr>
        <w:tc>
          <w:tcPr>
            <w:tcW w:w="3515"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Government College</w:t>
            </w:r>
          </w:p>
        </w:tc>
        <w:tc>
          <w:tcPr>
            <w:tcW w:w="2848"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28</w:t>
            </w:r>
          </w:p>
        </w:tc>
        <w:tc>
          <w:tcPr>
            <w:tcW w:w="2817"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28</w:t>
            </w:r>
          </w:p>
        </w:tc>
      </w:tr>
      <w:tr w:rsidR="00BC5690" w:rsidTr="00CC6F46">
        <w:trPr>
          <w:trHeight w:val="440"/>
        </w:trPr>
        <w:tc>
          <w:tcPr>
            <w:tcW w:w="3515"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Aided College</w:t>
            </w:r>
          </w:p>
        </w:tc>
        <w:tc>
          <w:tcPr>
            <w:tcW w:w="2848"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18</w:t>
            </w:r>
          </w:p>
        </w:tc>
        <w:tc>
          <w:tcPr>
            <w:tcW w:w="2817"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18</w:t>
            </w:r>
          </w:p>
        </w:tc>
      </w:tr>
      <w:tr w:rsidR="00BC5690" w:rsidTr="00CC6F46">
        <w:trPr>
          <w:trHeight w:val="440"/>
        </w:trPr>
        <w:tc>
          <w:tcPr>
            <w:tcW w:w="3515"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TOTAL</w:t>
            </w:r>
          </w:p>
        </w:tc>
        <w:tc>
          <w:tcPr>
            <w:tcW w:w="2848"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100</w:t>
            </w:r>
          </w:p>
        </w:tc>
        <w:tc>
          <w:tcPr>
            <w:tcW w:w="2817" w:type="dxa"/>
          </w:tcPr>
          <w:p w:rsidR="00BC5690" w:rsidRPr="00CC6F46" w:rsidRDefault="00BC5690" w:rsidP="00BC5690">
            <w:pPr>
              <w:jc w:val="center"/>
              <w:rPr>
                <w:rFonts w:ascii="Times New Roman" w:hAnsi="Times New Roman" w:cs="Times New Roman"/>
                <w:sz w:val="20"/>
                <w:szCs w:val="24"/>
              </w:rPr>
            </w:pPr>
            <w:r w:rsidRPr="00CC6F46">
              <w:rPr>
                <w:rFonts w:ascii="Times New Roman" w:hAnsi="Times New Roman" w:cs="Times New Roman"/>
                <w:sz w:val="20"/>
                <w:szCs w:val="24"/>
              </w:rPr>
              <w:t>100</w:t>
            </w:r>
          </w:p>
        </w:tc>
      </w:tr>
    </w:tbl>
    <w:p w:rsidR="0038651E" w:rsidRPr="00CC6F46" w:rsidRDefault="00BC5690" w:rsidP="00CC6F46">
      <w:pPr>
        <w:pStyle w:val="ListParagraph"/>
        <w:numPr>
          <w:ilvl w:val="0"/>
          <w:numId w:val="38"/>
        </w:numPr>
        <w:tabs>
          <w:tab w:val="left" w:pos="7605"/>
        </w:tabs>
        <w:spacing w:line="360" w:lineRule="auto"/>
        <w:jc w:val="both"/>
        <w:rPr>
          <w:rFonts w:ascii="Times New Roman" w:hAnsi="Times New Roman" w:cs="Times New Roman"/>
          <w:sz w:val="24"/>
          <w:szCs w:val="24"/>
        </w:rPr>
      </w:pPr>
      <w:r>
        <w:rPr>
          <w:rFonts w:ascii="Times New Roman" w:hAnsi="Times New Roman" w:cs="Times New Roman"/>
          <w:sz w:val="20"/>
          <w:szCs w:val="24"/>
        </w:rPr>
        <w:t xml:space="preserve">The </w:t>
      </w:r>
      <w:r w:rsidR="00912A83" w:rsidRPr="00CC73C5">
        <w:rPr>
          <w:rFonts w:ascii="Times New Roman" w:hAnsi="Times New Roman" w:cs="Times New Roman"/>
          <w:sz w:val="20"/>
          <w:szCs w:val="24"/>
        </w:rPr>
        <w:t xml:space="preserve">study is conducted to know the factors </w:t>
      </w:r>
      <w:r w:rsidR="00F802D8" w:rsidRPr="00CC73C5">
        <w:rPr>
          <w:rFonts w:ascii="Times New Roman" w:hAnsi="Times New Roman" w:cs="Times New Roman"/>
          <w:sz w:val="20"/>
          <w:szCs w:val="24"/>
        </w:rPr>
        <w:t>affecting</w:t>
      </w:r>
      <w:r w:rsidR="00912A83" w:rsidRPr="00CC73C5">
        <w:rPr>
          <w:rFonts w:ascii="Times New Roman" w:hAnsi="Times New Roman" w:cs="Times New Roman"/>
          <w:sz w:val="20"/>
          <w:szCs w:val="24"/>
        </w:rPr>
        <w:t xml:space="preserve"> the investment </w:t>
      </w:r>
      <w:r w:rsidR="00F802D8" w:rsidRPr="00CC73C5">
        <w:rPr>
          <w:rFonts w:ascii="Times New Roman" w:hAnsi="Times New Roman" w:cs="Times New Roman"/>
          <w:sz w:val="20"/>
          <w:szCs w:val="24"/>
        </w:rPr>
        <w:t>behavior</w:t>
      </w:r>
      <w:r w:rsidR="00912A83" w:rsidRPr="00CC73C5">
        <w:rPr>
          <w:rFonts w:ascii="Times New Roman" w:hAnsi="Times New Roman" w:cs="Times New Roman"/>
          <w:sz w:val="20"/>
          <w:szCs w:val="24"/>
        </w:rPr>
        <w:t xml:space="preserve"> of Aided and Unaided College Teachers in Kerala. For the collection of data, the teachers from aided and unaided college teachers in Kerala were selecte</w:t>
      </w:r>
      <w:r w:rsidR="00CC6F46">
        <w:rPr>
          <w:rFonts w:ascii="Times New Roman" w:hAnsi="Times New Roman" w:cs="Times New Roman"/>
          <w:sz w:val="20"/>
          <w:szCs w:val="24"/>
        </w:rPr>
        <w:t>d according to the convenience</w:t>
      </w:r>
      <w:r w:rsidR="00CC10DA" w:rsidRPr="00CC6F46">
        <w:rPr>
          <w:rFonts w:ascii="Times New Roman" w:hAnsi="Times New Roman" w:cs="Times New Roman"/>
          <w:b/>
          <w:sz w:val="28"/>
          <w:szCs w:val="28"/>
        </w:rPr>
        <w:t xml:space="preserve"> </w:t>
      </w:r>
      <w:r w:rsidR="0038651E" w:rsidRPr="00CC6F46">
        <w:rPr>
          <w:rFonts w:ascii="Times New Roman" w:hAnsi="Times New Roman" w:cs="Times New Roman"/>
          <w:b/>
          <w:sz w:val="28"/>
          <w:szCs w:val="28"/>
        </w:rPr>
        <w:t xml:space="preserve">                </w:t>
      </w:r>
    </w:p>
    <w:p w:rsidR="00745B4D" w:rsidRPr="00745B4D" w:rsidRDefault="0038651E" w:rsidP="00745B4D">
      <w:pPr>
        <w:tabs>
          <w:tab w:val="left" w:pos="1050"/>
        </w:tabs>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CC10DA">
        <w:rPr>
          <w:rFonts w:ascii="Times New Roman" w:hAnsi="Times New Roman" w:cs="Times New Roman"/>
          <w:b/>
          <w:sz w:val="28"/>
          <w:szCs w:val="28"/>
        </w:rPr>
        <w:t xml:space="preserve">      </w:t>
      </w:r>
    </w:p>
    <w:p w:rsidR="00CC6F46" w:rsidRPr="00CC6F46" w:rsidRDefault="00CC6F46" w:rsidP="000D298C">
      <w:pPr>
        <w:tabs>
          <w:tab w:val="left" w:pos="4080"/>
        </w:tabs>
        <w:spacing w:line="360" w:lineRule="auto"/>
        <w:ind w:left="360"/>
        <w:jc w:val="center"/>
        <w:rPr>
          <w:rFonts w:ascii="Times New Roman" w:hAnsi="Times New Roman" w:cs="Times New Roman"/>
          <w:sz w:val="20"/>
          <w:szCs w:val="24"/>
        </w:rPr>
      </w:pPr>
      <w:r w:rsidRPr="00CC6F46">
        <w:rPr>
          <w:rFonts w:ascii="Times New Roman" w:hAnsi="Times New Roman" w:cs="Times New Roman"/>
          <w:b/>
          <w:sz w:val="24"/>
          <w:szCs w:val="24"/>
        </w:rPr>
        <w:t>Comparison between Aided and Unaided College</w:t>
      </w:r>
      <w:r>
        <w:rPr>
          <w:rFonts w:ascii="Times New Roman" w:hAnsi="Times New Roman" w:cs="Times New Roman"/>
          <w:b/>
          <w:sz w:val="24"/>
          <w:szCs w:val="24"/>
        </w:rPr>
        <w:t xml:space="preserve"> in Investment Preference</w:t>
      </w:r>
    </w:p>
    <w:p w:rsidR="00275BCF" w:rsidRPr="00CC6F46" w:rsidRDefault="00753652" w:rsidP="00CC6F46">
      <w:pPr>
        <w:tabs>
          <w:tab w:val="left" w:pos="105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8819" w:type="dxa"/>
        <w:jc w:val="center"/>
        <w:tblInd w:w="535" w:type="dxa"/>
        <w:tblLook w:val="04A0" w:firstRow="1" w:lastRow="0" w:firstColumn="1" w:lastColumn="0" w:noHBand="0" w:noVBand="1"/>
      </w:tblPr>
      <w:tblGrid>
        <w:gridCol w:w="792"/>
        <w:gridCol w:w="2190"/>
        <w:gridCol w:w="1457"/>
        <w:gridCol w:w="1460"/>
        <w:gridCol w:w="1460"/>
        <w:gridCol w:w="1460"/>
      </w:tblGrid>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b/>
                <w:sz w:val="20"/>
                <w:szCs w:val="20"/>
              </w:rPr>
            </w:pPr>
            <w:r w:rsidRPr="00CC6F46">
              <w:rPr>
                <w:rFonts w:ascii="Times New Roman" w:hAnsi="Times New Roman" w:cs="Times New Roman"/>
                <w:b/>
                <w:sz w:val="20"/>
                <w:szCs w:val="20"/>
              </w:rPr>
              <w:t>Sl. No</w:t>
            </w:r>
          </w:p>
        </w:tc>
        <w:tc>
          <w:tcPr>
            <w:tcW w:w="2190" w:type="dxa"/>
          </w:tcPr>
          <w:p w:rsidR="003716A1" w:rsidRPr="00CC6F46" w:rsidRDefault="003716A1" w:rsidP="00BE17CB">
            <w:pPr>
              <w:tabs>
                <w:tab w:val="left" w:pos="1050"/>
              </w:tabs>
              <w:spacing w:line="360" w:lineRule="auto"/>
              <w:jc w:val="center"/>
              <w:rPr>
                <w:rFonts w:ascii="Times New Roman" w:hAnsi="Times New Roman" w:cs="Times New Roman"/>
                <w:b/>
                <w:sz w:val="20"/>
                <w:szCs w:val="20"/>
              </w:rPr>
            </w:pPr>
            <w:r w:rsidRPr="00CC6F46">
              <w:rPr>
                <w:rFonts w:ascii="Times New Roman" w:hAnsi="Times New Roman" w:cs="Times New Roman"/>
                <w:b/>
                <w:sz w:val="20"/>
                <w:szCs w:val="20"/>
              </w:rPr>
              <w:t>Investment Avenues</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b/>
                <w:sz w:val="20"/>
                <w:szCs w:val="20"/>
              </w:rPr>
            </w:pPr>
            <w:r w:rsidRPr="00CC6F46">
              <w:rPr>
                <w:rFonts w:ascii="Times New Roman" w:hAnsi="Times New Roman" w:cs="Times New Roman"/>
                <w:b/>
                <w:sz w:val="20"/>
                <w:szCs w:val="20"/>
              </w:rPr>
              <w:t>Frequency</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Aided/Govt.</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Un-aided</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b/>
                <w:sz w:val="20"/>
                <w:szCs w:val="20"/>
              </w:rPr>
            </w:pPr>
            <w:r w:rsidRPr="00CC6F46">
              <w:rPr>
                <w:rFonts w:ascii="Times New Roman" w:hAnsi="Times New Roman" w:cs="Times New Roman"/>
                <w:b/>
                <w:sz w:val="20"/>
                <w:szCs w:val="20"/>
              </w:rPr>
              <w:t>Percentage</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1</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Bank Deposits</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55</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37.67</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2</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Life Insurance</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22</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15.06</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3</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Shares</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13</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9</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4</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Debentures</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2</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1.3</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5</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Real Estate</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7</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4.72</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6</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Mutual Fund</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15</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10.2</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7</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Crypto Currency</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3</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2.05</w:t>
            </w:r>
          </w:p>
        </w:tc>
      </w:tr>
      <w:tr w:rsidR="003716A1" w:rsidTr="003716A1">
        <w:trPr>
          <w:jc w:val="center"/>
        </w:trPr>
        <w:tc>
          <w:tcPr>
            <w:tcW w:w="792"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8</w:t>
            </w:r>
          </w:p>
        </w:tc>
        <w:tc>
          <w:tcPr>
            <w:tcW w:w="2190" w:type="dxa"/>
          </w:tcPr>
          <w:p w:rsidR="003716A1" w:rsidRPr="00CC6F46" w:rsidRDefault="003716A1" w:rsidP="000D298C">
            <w:pPr>
              <w:tabs>
                <w:tab w:val="left" w:pos="1050"/>
              </w:tabs>
              <w:spacing w:line="360" w:lineRule="auto"/>
              <w:rPr>
                <w:rFonts w:ascii="Times New Roman" w:hAnsi="Times New Roman" w:cs="Times New Roman"/>
                <w:sz w:val="20"/>
                <w:szCs w:val="20"/>
              </w:rPr>
            </w:pPr>
            <w:r w:rsidRPr="00CC6F46">
              <w:rPr>
                <w:rFonts w:ascii="Times New Roman" w:hAnsi="Times New Roman" w:cs="Times New Roman"/>
                <w:sz w:val="20"/>
                <w:szCs w:val="20"/>
              </w:rPr>
              <w:t>Gold</w:t>
            </w:r>
          </w:p>
        </w:tc>
        <w:tc>
          <w:tcPr>
            <w:tcW w:w="1457"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29</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460" w:type="dxa"/>
          </w:tcPr>
          <w:p w:rsidR="003716A1" w:rsidRPr="00CC6F46" w:rsidRDefault="003716A1" w:rsidP="00BE17CB">
            <w:pPr>
              <w:tabs>
                <w:tab w:val="left" w:pos="1050"/>
              </w:tabs>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460" w:type="dxa"/>
          </w:tcPr>
          <w:p w:rsidR="003716A1" w:rsidRPr="00CC6F46" w:rsidRDefault="003716A1" w:rsidP="003961AE">
            <w:pPr>
              <w:tabs>
                <w:tab w:val="left" w:pos="1050"/>
              </w:tabs>
              <w:spacing w:line="360" w:lineRule="auto"/>
              <w:jc w:val="center"/>
              <w:rPr>
                <w:rFonts w:ascii="Times New Roman" w:hAnsi="Times New Roman" w:cs="Times New Roman"/>
                <w:sz w:val="20"/>
                <w:szCs w:val="20"/>
              </w:rPr>
            </w:pPr>
            <w:r w:rsidRPr="00CC6F46">
              <w:rPr>
                <w:rFonts w:ascii="Times New Roman" w:hAnsi="Times New Roman" w:cs="Times New Roman"/>
                <w:sz w:val="20"/>
                <w:szCs w:val="20"/>
              </w:rPr>
              <w:t>20</w:t>
            </w:r>
          </w:p>
        </w:tc>
      </w:tr>
    </w:tbl>
    <w:p w:rsidR="00CC6F46" w:rsidRDefault="00CC6F46" w:rsidP="00CC6F46">
      <w:pPr>
        <w:tabs>
          <w:tab w:val="left" w:pos="4080"/>
        </w:tabs>
        <w:spacing w:line="360" w:lineRule="auto"/>
        <w:jc w:val="both"/>
        <w:rPr>
          <w:rFonts w:ascii="Times New Roman" w:hAnsi="Times New Roman" w:cs="Times New Roman"/>
          <w:szCs w:val="28"/>
        </w:rPr>
      </w:pPr>
      <w:r w:rsidRPr="00CC6F46">
        <w:rPr>
          <w:rFonts w:ascii="Times New Roman" w:hAnsi="Times New Roman" w:cs="Times New Roman"/>
          <w:szCs w:val="28"/>
        </w:rPr>
        <w:t xml:space="preserve">                                                     </w:t>
      </w:r>
    </w:p>
    <w:p w:rsidR="00C80980" w:rsidRPr="00316E7D" w:rsidRDefault="00CC6F46" w:rsidP="00316E7D">
      <w:pPr>
        <w:pStyle w:val="ListParagraph"/>
        <w:numPr>
          <w:ilvl w:val="0"/>
          <w:numId w:val="38"/>
        </w:numPr>
        <w:tabs>
          <w:tab w:val="left" w:pos="4080"/>
        </w:tabs>
        <w:spacing w:line="360" w:lineRule="auto"/>
        <w:jc w:val="both"/>
        <w:rPr>
          <w:rFonts w:ascii="Times New Roman" w:hAnsi="Times New Roman" w:cs="Times New Roman"/>
          <w:sz w:val="20"/>
          <w:szCs w:val="24"/>
        </w:rPr>
      </w:pPr>
      <w:r>
        <w:rPr>
          <w:rFonts w:ascii="Times New Roman" w:hAnsi="Times New Roman" w:cs="Times New Roman"/>
          <w:sz w:val="20"/>
          <w:szCs w:val="24"/>
        </w:rPr>
        <w:t>M</w:t>
      </w:r>
      <w:r w:rsidRPr="00CC6F46">
        <w:rPr>
          <w:rFonts w:ascii="Times New Roman" w:hAnsi="Times New Roman" w:cs="Times New Roman"/>
          <w:sz w:val="20"/>
          <w:szCs w:val="24"/>
        </w:rPr>
        <w:t xml:space="preserve">ost of the respondents prefer to invest in Bank Deposits which is 38%. The next most preferred investment avenue is Gold which is 20%, 15% of respondents prefer to invest in Life insurance. 10% of respondents prefer mutual Fund for their investment and 9% prefer to invest in shares. 5% prefer to invest in Real Estate. The least preferred investment avenues are Crypto Currency and Debentures which is 2% and 1%. </w:t>
      </w:r>
      <w:r w:rsidR="00031B8F" w:rsidRPr="00316E7D">
        <w:rPr>
          <w:rFonts w:ascii="Times New Roman" w:hAnsi="Times New Roman" w:cs="Times New Roman"/>
          <w:sz w:val="20"/>
          <w:szCs w:val="24"/>
        </w:rPr>
        <w:t>Amo</w:t>
      </w:r>
      <w:r w:rsidR="00114480" w:rsidRPr="00316E7D">
        <w:rPr>
          <w:rFonts w:ascii="Times New Roman" w:hAnsi="Times New Roman" w:cs="Times New Roman"/>
          <w:sz w:val="20"/>
          <w:szCs w:val="24"/>
        </w:rPr>
        <w:t xml:space="preserve">ng the respondents who prefer to invest in Bank Deposit </w:t>
      </w:r>
      <w:r w:rsidR="006E72DC" w:rsidRPr="00316E7D">
        <w:rPr>
          <w:rFonts w:ascii="Times New Roman" w:hAnsi="Times New Roman" w:cs="Times New Roman"/>
          <w:sz w:val="20"/>
          <w:szCs w:val="24"/>
        </w:rPr>
        <w:t>28</w:t>
      </w:r>
      <w:r w:rsidR="00794B09" w:rsidRPr="00316E7D">
        <w:rPr>
          <w:rFonts w:ascii="Times New Roman" w:hAnsi="Times New Roman" w:cs="Times New Roman"/>
          <w:sz w:val="20"/>
          <w:szCs w:val="24"/>
        </w:rPr>
        <w:t xml:space="preserve"> respondent</w:t>
      </w:r>
      <w:r w:rsidR="006E72DC" w:rsidRPr="00316E7D">
        <w:rPr>
          <w:rFonts w:ascii="Times New Roman" w:hAnsi="Times New Roman" w:cs="Times New Roman"/>
          <w:sz w:val="20"/>
          <w:szCs w:val="24"/>
        </w:rPr>
        <w:t>s are from Unaided College and 2</w:t>
      </w:r>
      <w:r w:rsidR="00794B09" w:rsidRPr="00316E7D">
        <w:rPr>
          <w:rFonts w:ascii="Times New Roman" w:hAnsi="Times New Roman" w:cs="Times New Roman"/>
          <w:sz w:val="20"/>
          <w:szCs w:val="24"/>
        </w:rPr>
        <w:t>7 resp</w:t>
      </w:r>
      <w:r w:rsidRPr="00316E7D">
        <w:rPr>
          <w:rFonts w:ascii="Times New Roman" w:hAnsi="Times New Roman" w:cs="Times New Roman"/>
          <w:sz w:val="20"/>
          <w:szCs w:val="24"/>
        </w:rPr>
        <w:t>ondents are from Aided College.</w:t>
      </w:r>
      <w:r w:rsidR="00794B09" w:rsidRPr="00316E7D">
        <w:rPr>
          <w:rFonts w:ascii="Times New Roman" w:hAnsi="Times New Roman" w:cs="Times New Roman"/>
          <w:sz w:val="20"/>
          <w:szCs w:val="24"/>
        </w:rPr>
        <w:t xml:space="preserve"> Respondents who pre</w:t>
      </w:r>
      <w:r w:rsidR="0038425E" w:rsidRPr="00316E7D">
        <w:rPr>
          <w:rFonts w:ascii="Times New Roman" w:hAnsi="Times New Roman" w:cs="Times New Roman"/>
          <w:sz w:val="20"/>
          <w:szCs w:val="24"/>
        </w:rPr>
        <w:t>fer to invest in Life Insurance</w:t>
      </w:r>
      <w:r w:rsidR="006E72DC" w:rsidRPr="00316E7D">
        <w:rPr>
          <w:rFonts w:ascii="Times New Roman" w:hAnsi="Times New Roman" w:cs="Times New Roman"/>
          <w:sz w:val="20"/>
          <w:szCs w:val="24"/>
        </w:rPr>
        <w:t>, 12</w:t>
      </w:r>
      <w:r w:rsidR="0038425E" w:rsidRPr="00316E7D">
        <w:rPr>
          <w:rFonts w:ascii="Times New Roman" w:hAnsi="Times New Roman" w:cs="Times New Roman"/>
          <w:sz w:val="20"/>
          <w:szCs w:val="24"/>
        </w:rPr>
        <w:t xml:space="preserve"> responde</w:t>
      </w:r>
      <w:r w:rsidR="006E72DC" w:rsidRPr="00316E7D">
        <w:rPr>
          <w:rFonts w:ascii="Times New Roman" w:hAnsi="Times New Roman" w:cs="Times New Roman"/>
          <w:sz w:val="20"/>
          <w:szCs w:val="24"/>
        </w:rPr>
        <w:t>nts are from Aided College and 10</w:t>
      </w:r>
      <w:r w:rsidR="0038425E" w:rsidRPr="00316E7D">
        <w:rPr>
          <w:rFonts w:ascii="Times New Roman" w:hAnsi="Times New Roman" w:cs="Times New Roman"/>
          <w:sz w:val="20"/>
          <w:szCs w:val="24"/>
        </w:rPr>
        <w:t xml:space="preserve"> respondents are from Unaided College. </w:t>
      </w:r>
      <w:r w:rsidR="00C74C72" w:rsidRPr="00316E7D">
        <w:rPr>
          <w:rFonts w:ascii="Times New Roman" w:hAnsi="Times New Roman" w:cs="Times New Roman"/>
          <w:sz w:val="20"/>
          <w:szCs w:val="24"/>
        </w:rPr>
        <w:t>10</w:t>
      </w:r>
      <w:r w:rsidR="00171AD2" w:rsidRPr="00316E7D">
        <w:rPr>
          <w:rFonts w:ascii="Times New Roman" w:hAnsi="Times New Roman" w:cs="Times New Roman"/>
          <w:sz w:val="20"/>
          <w:szCs w:val="24"/>
        </w:rPr>
        <w:t xml:space="preserve"> respondents who prefer to invest in Shares are from Aided College and 3 respon</w:t>
      </w:r>
      <w:r w:rsidRPr="00316E7D">
        <w:rPr>
          <w:rFonts w:ascii="Times New Roman" w:hAnsi="Times New Roman" w:cs="Times New Roman"/>
          <w:sz w:val="20"/>
          <w:szCs w:val="24"/>
        </w:rPr>
        <w:t>dents are from Unaided College.</w:t>
      </w:r>
      <w:r w:rsidR="00C74C72" w:rsidRPr="00316E7D">
        <w:rPr>
          <w:rFonts w:ascii="Times New Roman" w:hAnsi="Times New Roman" w:cs="Times New Roman"/>
          <w:sz w:val="20"/>
          <w:szCs w:val="24"/>
        </w:rPr>
        <w:t>Only 2</w:t>
      </w:r>
      <w:r w:rsidR="00171AD2" w:rsidRPr="00316E7D">
        <w:rPr>
          <w:rFonts w:ascii="Times New Roman" w:hAnsi="Times New Roman" w:cs="Times New Roman"/>
          <w:sz w:val="20"/>
          <w:szCs w:val="24"/>
        </w:rPr>
        <w:t xml:space="preserve"> respondent</w:t>
      </w:r>
      <w:r w:rsidR="00C74C72" w:rsidRPr="00316E7D">
        <w:rPr>
          <w:rFonts w:ascii="Times New Roman" w:hAnsi="Times New Roman" w:cs="Times New Roman"/>
          <w:sz w:val="20"/>
          <w:szCs w:val="24"/>
        </w:rPr>
        <w:t>s</w:t>
      </w:r>
      <w:r w:rsidR="00171AD2" w:rsidRPr="00316E7D">
        <w:rPr>
          <w:rFonts w:ascii="Times New Roman" w:hAnsi="Times New Roman" w:cs="Times New Roman"/>
          <w:sz w:val="20"/>
          <w:szCs w:val="24"/>
        </w:rPr>
        <w:t xml:space="preserve"> from Aided College prefer to invest in Debentures, no respondent from Unaided </w:t>
      </w:r>
      <w:r w:rsidRPr="00316E7D">
        <w:rPr>
          <w:rFonts w:ascii="Times New Roman" w:hAnsi="Times New Roman" w:cs="Times New Roman"/>
          <w:sz w:val="20"/>
          <w:szCs w:val="24"/>
        </w:rPr>
        <w:t>College prefer to invest in it.Among</w:t>
      </w:r>
      <w:r w:rsidR="004D722D" w:rsidRPr="00316E7D">
        <w:rPr>
          <w:rFonts w:ascii="Times New Roman" w:hAnsi="Times New Roman" w:cs="Times New Roman"/>
          <w:sz w:val="20"/>
          <w:szCs w:val="24"/>
        </w:rPr>
        <w:t xml:space="preserve"> the respondents who </w:t>
      </w:r>
      <w:r w:rsidR="00171AD2" w:rsidRPr="00316E7D">
        <w:rPr>
          <w:rFonts w:ascii="Times New Roman" w:hAnsi="Times New Roman" w:cs="Times New Roman"/>
          <w:sz w:val="20"/>
          <w:szCs w:val="24"/>
        </w:rPr>
        <w:t>pre</w:t>
      </w:r>
      <w:r w:rsidR="005D4CDB" w:rsidRPr="00316E7D">
        <w:rPr>
          <w:rFonts w:ascii="Times New Roman" w:hAnsi="Times New Roman" w:cs="Times New Roman"/>
          <w:sz w:val="20"/>
          <w:szCs w:val="24"/>
        </w:rPr>
        <w:t>fer to invest in Real Estate</w:t>
      </w:r>
      <w:r w:rsidR="00C74C72" w:rsidRPr="00316E7D">
        <w:rPr>
          <w:rFonts w:ascii="Times New Roman" w:hAnsi="Times New Roman" w:cs="Times New Roman"/>
          <w:sz w:val="20"/>
          <w:szCs w:val="24"/>
        </w:rPr>
        <w:t>, 5</w:t>
      </w:r>
      <w:r w:rsidR="005D4CDB" w:rsidRPr="00316E7D">
        <w:rPr>
          <w:rFonts w:ascii="Times New Roman" w:hAnsi="Times New Roman" w:cs="Times New Roman"/>
          <w:sz w:val="20"/>
          <w:szCs w:val="24"/>
        </w:rPr>
        <w:t xml:space="preserve"> responde</w:t>
      </w:r>
      <w:r w:rsidR="00C74C72" w:rsidRPr="00316E7D">
        <w:rPr>
          <w:rFonts w:ascii="Times New Roman" w:hAnsi="Times New Roman" w:cs="Times New Roman"/>
          <w:sz w:val="20"/>
          <w:szCs w:val="24"/>
        </w:rPr>
        <w:t>nts are from Aided College and 2</w:t>
      </w:r>
      <w:r w:rsidR="005D4CDB" w:rsidRPr="00316E7D">
        <w:rPr>
          <w:rFonts w:ascii="Times New Roman" w:hAnsi="Times New Roman" w:cs="Times New Roman"/>
          <w:sz w:val="20"/>
          <w:szCs w:val="24"/>
        </w:rPr>
        <w:t xml:space="preserve"> respondent</w:t>
      </w:r>
      <w:r w:rsidR="00C74C72" w:rsidRPr="00316E7D">
        <w:rPr>
          <w:rFonts w:ascii="Times New Roman" w:hAnsi="Times New Roman" w:cs="Times New Roman"/>
          <w:sz w:val="20"/>
          <w:szCs w:val="24"/>
        </w:rPr>
        <w:t>s are</w:t>
      </w:r>
      <w:r w:rsidRPr="00316E7D">
        <w:rPr>
          <w:rFonts w:ascii="Times New Roman" w:hAnsi="Times New Roman" w:cs="Times New Roman"/>
          <w:sz w:val="20"/>
          <w:szCs w:val="24"/>
        </w:rPr>
        <w:t xml:space="preserve"> from Unaided College.</w:t>
      </w:r>
      <w:r w:rsidR="001701F4" w:rsidRPr="00316E7D">
        <w:rPr>
          <w:rFonts w:ascii="Times New Roman" w:hAnsi="Times New Roman" w:cs="Times New Roman"/>
          <w:sz w:val="20"/>
          <w:szCs w:val="24"/>
        </w:rPr>
        <w:t>10% respondents invested in Mutual Fund and it includ</w:t>
      </w:r>
      <w:r w:rsidR="00C74C72" w:rsidRPr="00316E7D">
        <w:rPr>
          <w:rFonts w:ascii="Times New Roman" w:hAnsi="Times New Roman" w:cs="Times New Roman"/>
          <w:sz w:val="20"/>
          <w:szCs w:val="24"/>
        </w:rPr>
        <w:t>e 6 respondents from Aided and 9</w:t>
      </w:r>
      <w:r w:rsidRPr="00316E7D">
        <w:rPr>
          <w:rFonts w:ascii="Times New Roman" w:hAnsi="Times New Roman" w:cs="Times New Roman"/>
          <w:sz w:val="20"/>
          <w:szCs w:val="24"/>
        </w:rPr>
        <w:t xml:space="preserve"> from Unaided College. The</w:t>
      </w:r>
      <w:r w:rsidR="001701F4" w:rsidRPr="00316E7D">
        <w:rPr>
          <w:rFonts w:ascii="Times New Roman" w:hAnsi="Times New Roman" w:cs="Times New Roman"/>
          <w:sz w:val="20"/>
          <w:szCs w:val="24"/>
        </w:rPr>
        <w:t xml:space="preserve"> respondents who prefer to invest in Gold</w:t>
      </w:r>
      <w:r w:rsidR="00C74C72" w:rsidRPr="00316E7D">
        <w:rPr>
          <w:rFonts w:ascii="Times New Roman" w:hAnsi="Times New Roman" w:cs="Times New Roman"/>
          <w:sz w:val="20"/>
          <w:szCs w:val="24"/>
        </w:rPr>
        <w:t xml:space="preserve"> include 13</w:t>
      </w:r>
      <w:r w:rsidR="001701F4" w:rsidRPr="00316E7D">
        <w:rPr>
          <w:rFonts w:ascii="Times New Roman" w:hAnsi="Times New Roman" w:cs="Times New Roman"/>
          <w:sz w:val="20"/>
          <w:szCs w:val="24"/>
        </w:rPr>
        <w:t xml:space="preserve"> respo</w:t>
      </w:r>
      <w:r w:rsidR="00C74C72" w:rsidRPr="00316E7D">
        <w:rPr>
          <w:rFonts w:ascii="Times New Roman" w:hAnsi="Times New Roman" w:cs="Times New Roman"/>
          <w:sz w:val="20"/>
          <w:szCs w:val="24"/>
        </w:rPr>
        <w:t>ndents from Aided College and 16</w:t>
      </w:r>
      <w:r w:rsidR="001701F4" w:rsidRPr="00316E7D">
        <w:rPr>
          <w:rFonts w:ascii="Times New Roman" w:hAnsi="Times New Roman" w:cs="Times New Roman"/>
          <w:sz w:val="20"/>
          <w:szCs w:val="24"/>
        </w:rPr>
        <w:t xml:space="preserve"> from Unaided </w:t>
      </w:r>
      <w:proofErr w:type="spellStart"/>
      <w:r w:rsidR="001701F4" w:rsidRPr="00316E7D">
        <w:rPr>
          <w:rFonts w:ascii="Times New Roman" w:hAnsi="Times New Roman" w:cs="Times New Roman"/>
          <w:sz w:val="20"/>
          <w:szCs w:val="24"/>
        </w:rPr>
        <w:t>College.</w:t>
      </w:r>
      <w:r w:rsidR="0071396F" w:rsidRPr="00316E7D">
        <w:rPr>
          <w:rFonts w:ascii="Times New Roman" w:hAnsi="Times New Roman" w:cs="Times New Roman"/>
          <w:sz w:val="20"/>
          <w:szCs w:val="24"/>
        </w:rPr>
        <w:t>From</w:t>
      </w:r>
      <w:proofErr w:type="spellEnd"/>
      <w:r w:rsidR="0071396F" w:rsidRPr="00316E7D">
        <w:rPr>
          <w:rFonts w:ascii="Times New Roman" w:hAnsi="Times New Roman" w:cs="Times New Roman"/>
          <w:sz w:val="20"/>
          <w:szCs w:val="24"/>
        </w:rPr>
        <w:t xml:space="preserve"> the analysis it was find that majority of the respondents prefer to take moderate risk which is 54%, and 32% of respondents prefer low risk. 8% of respondents avoid taking risk; only 6% of respondents </w:t>
      </w:r>
      <w:r w:rsidR="00C80980" w:rsidRPr="00316E7D">
        <w:rPr>
          <w:rFonts w:ascii="Times New Roman" w:hAnsi="Times New Roman" w:cs="Times New Roman"/>
          <w:sz w:val="20"/>
          <w:szCs w:val="24"/>
        </w:rPr>
        <w:t xml:space="preserve">are willing to take high risk.Among the respondents who are willing to take High risk, 3 of the respondents are from Aided College and 3 respondents are from Unaided College. From the respondents ready to Moderate risk, 24 respondents are from Aided College and 30 respondents are from Unaided College. Among the respondents who are willing to take Low risk, 16 respondents are from Aided College and 16 respondents are from Unaided College. The 6 </w:t>
      </w:r>
      <w:r w:rsidR="000D298C" w:rsidRPr="00316E7D">
        <w:rPr>
          <w:rFonts w:ascii="Times New Roman" w:hAnsi="Times New Roman" w:cs="Times New Roman"/>
          <w:sz w:val="20"/>
          <w:szCs w:val="24"/>
        </w:rPr>
        <w:t>respondents,</w:t>
      </w:r>
      <w:r w:rsidR="00C80980" w:rsidRPr="00316E7D">
        <w:rPr>
          <w:rFonts w:ascii="Times New Roman" w:hAnsi="Times New Roman" w:cs="Times New Roman"/>
          <w:sz w:val="20"/>
          <w:szCs w:val="24"/>
        </w:rPr>
        <w:t xml:space="preserve"> who </w:t>
      </w:r>
      <w:r w:rsidR="000D298C" w:rsidRPr="00316E7D">
        <w:rPr>
          <w:rFonts w:ascii="Times New Roman" w:hAnsi="Times New Roman" w:cs="Times New Roman"/>
          <w:sz w:val="20"/>
          <w:szCs w:val="24"/>
        </w:rPr>
        <w:t>avoid</w:t>
      </w:r>
      <w:r w:rsidR="00C80980" w:rsidRPr="00316E7D">
        <w:rPr>
          <w:rFonts w:ascii="Times New Roman" w:hAnsi="Times New Roman" w:cs="Times New Roman"/>
          <w:sz w:val="20"/>
          <w:szCs w:val="24"/>
        </w:rPr>
        <w:t xml:space="preserve"> Taking Risk, are from Aided College.</w:t>
      </w:r>
    </w:p>
    <w:p w:rsidR="0071396F" w:rsidRPr="0071396F" w:rsidRDefault="0071396F" w:rsidP="000D298C">
      <w:pPr>
        <w:pStyle w:val="ListParagraph"/>
        <w:tabs>
          <w:tab w:val="left" w:pos="4080"/>
        </w:tabs>
        <w:spacing w:line="360" w:lineRule="auto"/>
        <w:jc w:val="both"/>
        <w:rPr>
          <w:rFonts w:ascii="Times New Roman" w:hAnsi="Times New Roman" w:cs="Times New Roman"/>
          <w:sz w:val="20"/>
          <w:szCs w:val="24"/>
        </w:rPr>
      </w:pPr>
    </w:p>
    <w:p w:rsidR="008E2846" w:rsidRPr="000D298C" w:rsidRDefault="00977683" w:rsidP="000D298C">
      <w:pPr>
        <w:tabs>
          <w:tab w:val="left" w:pos="4080"/>
        </w:tabs>
        <w:spacing w:line="360" w:lineRule="auto"/>
        <w:jc w:val="center"/>
        <w:rPr>
          <w:rFonts w:ascii="Times New Roman" w:hAnsi="Times New Roman" w:cs="Times New Roman"/>
          <w:b/>
          <w:szCs w:val="24"/>
        </w:rPr>
      </w:pPr>
      <w:r w:rsidRPr="000D298C">
        <w:rPr>
          <w:rFonts w:ascii="Times New Roman" w:hAnsi="Times New Roman" w:cs="Times New Roman"/>
          <w:b/>
          <w:sz w:val="24"/>
          <w:szCs w:val="28"/>
        </w:rPr>
        <w:lastRenderedPageBreak/>
        <w:t>Factors Influencing Investment</w:t>
      </w:r>
      <w:r w:rsidR="00877DD1" w:rsidRPr="000D298C">
        <w:rPr>
          <w:rFonts w:ascii="Times New Roman" w:hAnsi="Times New Roman" w:cs="Times New Roman"/>
          <w:b/>
          <w:sz w:val="24"/>
          <w:szCs w:val="28"/>
        </w:rPr>
        <w:t>/ Motive</w:t>
      </w:r>
    </w:p>
    <w:tbl>
      <w:tblPr>
        <w:tblStyle w:val="TableGrid"/>
        <w:tblW w:w="0" w:type="auto"/>
        <w:tblLook w:val="04A0" w:firstRow="1" w:lastRow="0" w:firstColumn="1" w:lastColumn="0" w:noHBand="0" w:noVBand="1"/>
      </w:tblPr>
      <w:tblGrid>
        <w:gridCol w:w="757"/>
        <w:gridCol w:w="3396"/>
        <w:gridCol w:w="524"/>
        <w:gridCol w:w="524"/>
        <w:gridCol w:w="560"/>
        <w:gridCol w:w="488"/>
        <w:gridCol w:w="530"/>
        <w:gridCol w:w="530"/>
        <w:gridCol w:w="530"/>
        <w:gridCol w:w="488"/>
        <w:gridCol w:w="533"/>
        <w:gridCol w:w="716"/>
      </w:tblGrid>
      <w:tr w:rsidR="00286CAD" w:rsidRPr="000D298C" w:rsidTr="000D298C">
        <w:trPr>
          <w:trHeight w:val="638"/>
        </w:trPr>
        <w:tc>
          <w:tcPr>
            <w:tcW w:w="770" w:type="dxa"/>
          </w:tcPr>
          <w:p w:rsidR="00977683" w:rsidRPr="000D298C" w:rsidRDefault="00977683" w:rsidP="00D243D5">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Sl.No</w:t>
            </w:r>
          </w:p>
          <w:p w:rsidR="00D243D5" w:rsidRPr="000D298C" w:rsidRDefault="00D243D5" w:rsidP="00D243D5">
            <w:pPr>
              <w:tabs>
                <w:tab w:val="left" w:pos="4080"/>
              </w:tabs>
              <w:jc w:val="center"/>
              <w:rPr>
                <w:rFonts w:ascii="Times New Roman" w:hAnsi="Times New Roman" w:cs="Times New Roman"/>
                <w:b/>
                <w:sz w:val="20"/>
                <w:szCs w:val="24"/>
              </w:rPr>
            </w:pPr>
          </w:p>
        </w:tc>
        <w:tc>
          <w:tcPr>
            <w:tcW w:w="3725" w:type="dxa"/>
          </w:tcPr>
          <w:p w:rsidR="00977683" w:rsidRPr="000D298C" w:rsidRDefault="00977683" w:rsidP="00D243D5">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Factors Influencing Investment</w:t>
            </w:r>
            <w:r w:rsidR="00877DD1" w:rsidRPr="000D298C">
              <w:rPr>
                <w:rFonts w:ascii="Times New Roman" w:hAnsi="Times New Roman" w:cs="Times New Roman"/>
                <w:b/>
                <w:sz w:val="20"/>
                <w:szCs w:val="24"/>
              </w:rPr>
              <w:t>/ Motive</w:t>
            </w:r>
          </w:p>
        </w:tc>
        <w:tc>
          <w:tcPr>
            <w:tcW w:w="540"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1</w:t>
            </w:r>
          </w:p>
        </w:tc>
        <w:tc>
          <w:tcPr>
            <w:tcW w:w="540"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2</w:t>
            </w:r>
          </w:p>
        </w:tc>
        <w:tc>
          <w:tcPr>
            <w:tcW w:w="582"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3</w:t>
            </w:r>
          </w:p>
        </w:tc>
        <w:tc>
          <w:tcPr>
            <w:tcW w:w="499"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4</w:t>
            </w:r>
          </w:p>
        </w:tc>
        <w:tc>
          <w:tcPr>
            <w:tcW w:w="547"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5</w:t>
            </w:r>
          </w:p>
        </w:tc>
        <w:tc>
          <w:tcPr>
            <w:tcW w:w="547"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6</w:t>
            </w:r>
          </w:p>
        </w:tc>
        <w:tc>
          <w:tcPr>
            <w:tcW w:w="547"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7</w:t>
            </w:r>
          </w:p>
        </w:tc>
        <w:tc>
          <w:tcPr>
            <w:tcW w:w="499"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8</w:t>
            </w:r>
          </w:p>
        </w:tc>
        <w:tc>
          <w:tcPr>
            <w:tcW w:w="551"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9</w:t>
            </w:r>
          </w:p>
        </w:tc>
        <w:tc>
          <w:tcPr>
            <w:tcW w:w="723" w:type="dxa"/>
          </w:tcPr>
          <w:p w:rsidR="000D298C" w:rsidRDefault="000D298C" w:rsidP="00EB451F">
            <w:pPr>
              <w:tabs>
                <w:tab w:val="left" w:pos="4080"/>
              </w:tabs>
              <w:jc w:val="center"/>
              <w:rPr>
                <w:rFonts w:ascii="Times New Roman" w:hAnsi="Times New Roman" w:cs="Times New Roman"/>
                <w:b/>
                <w:sz w:val="20"/>
                <w:szCs w:val="24"/>
              </w:rPr>
            </w:pPr>
          </w:p>
          <w:p w:rsidR="00977683" w:rsidRPr="000D298C" w:rsidRDefault="00977683" w:rsidP="00EB451F">
            <w:pPr>
              <w:tabs>
                <w:tab w:val="left" w:pos="4080"/>
              </w:tabs>
              <w:jc w:val="center"/>
              <w:rPr>
                <w:rFonts w:ascii="Times New Roman" w:hAnsi="Times New Roman" w:cs="Times New Roman"/>
                <w:b/>
                <w:sz w:val="20"/>
                <w:szCs w:val="24"/>
              </w:rPr>
            </w:pPr>
            <w:r w:rsidRPr="000D298C">
              <w:rPr>
                <w:rFonts w:ascii="Times New Roman" w:hAnsi="Times New Roman" w:cs="Times New Roman"/>
                <w:b/>
                <w:sz w:val="20"/>
                <w:szCs w:val="24"/>
              </w:rPr>
              <w:t>Total</w:t>
            </w:r>
          </w:p>
        </w:tc>
      </w:tr>
      <w:tr w:rsidR="00286CAD" w:rsidRPr="000D298C" w:rsidTr="000D298C">
        <w:trPr>
          <w:trHeight w:val="350"/>
        </w:trPr>
        <w:tc>
          <w:tcPr>
            <w:tcW w:w="770" w:type="dxa"/>
            <w:vAlign w:val="center"/>
          </w:tcPr>
          <w:p w:rsidR="00D243D5"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w:t>
            </w:r>
          </w:p>
        </w:tc>
        <w:tc>
          <w:tcPr>
            <w:tcW w:w="3725" w:type="dxa"/>
            <w:vAlign w:val="center"/>
          </w:tcPr>
          <w:p w:rsidR="00977683"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Regular/ Additional Income</w:t>
            </w:r>
          </w:p>
        </w:tc>
        <w:tc>
          <w:tcPr>
            <w:tcW w:w="540"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57</w:t>
            </w:r>
          </w:p>
        </w:tc>
        <w:tc>
          <w:tcPr>
            <w:tcW w:w="540" w:type="dxa"/>
            <w:vAlign w:val="center"/>
          </w:tcPr>
          <w:p w:rsidR="00977683" w:rsidRPr="000D298C" w:rsidRDefault="00090BEB"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12</w:t>
            </w:r>
          </w:p>
        </w:tc>
        <w:tc>
          <w:tcPr>
            <w:tcW w:w="582"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499"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7</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499"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51" w:type="dxa"/>
            <w:vAlign w:val="center"/>
          </w:tcPr>
          <w:p w:rsidR="00977683" w:rsidRPr="000D298C" w:rsidRDefault="00090BEB"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5</w:t>
            </w:r>
          </w:p>
        </w:tc>
        <w:tc>
          <w:tcPr>
            <w:tcW w:w="723"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350"/>
        </w:trPr>
        <w:tc>
          <w:tcPr>
            <w:tcW w:w="770" w:type="dxa"/>
            <w:vAlign w:val="center"/>
          </w:tcPr>
          <w:p w:rsidR="00977683"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w:t>
            </w:r>
          </w:p>
        </w:tc>
        <w:tc>
          <w:tcPr>
            <w:tcW w:w="3725" w:type="dxa"/>
            <w:vAlign w:val="center"/>
          </w:tcPr>
          <w:p w:rsidR="00977683"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Tax Benefit/ Tax Saving</w:t>
            </w:r>
          </w:p>
        </w:tc>
        <w:tc>
          <w:tcPr>
            <w:tcW w:w="540"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20</w:t>
            </w:r>
          </w:p>
        </w:tc>
        <w:tc>
          <w:tcPr>
            <w:tcW w:w="540"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33</w:t>
            </w:r>
          </w:p>
        </w:tc>
        <w:tc>
          <w:tcPr>
            <w:tcW w:w="582"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499"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17</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499"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51"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17</w:t>
            </w:r>
          </w:p>
        </w:tc>
        <w:tc>
          <w:tcPr>
            <w:tcW w:w="723"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350"/>
        </w:trPr>
        <w:tc>
          <w:tcPr>
            <w:tcW w:w="770" w:type="dxa"/>
            <w:vAlign w:val="center"/>
          </w:tcPr>
          <w:p w:rsidR="00977683"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3725" w:type="dxa"/>
            <w:vAlign w:val="center"/>
          </w:tcPr>
          <w:p w:rsidR="00977683"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Safe return of investment</w:t>
            </w:r>
          </w:p>
        </w:tc>
        <w:tc>
          <w:tcPr>
            <w:tcW w:w="540"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43</w:t>
            </w:r>
          </w:p>
        </w:tc>
        <w:tc>
          <w:tcPr>
            <w:tcW w:w="540"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23</w:t>
            </w:r>
          </w:p>
        </w:tc>
        <w:tc>
          <w:tcPr>
            <w:tcW w:w="582"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13</w:t>
            </w:r>
          </w:p>
        </w:tc>
        <w:tc>
          <w:tcPr>
            <w:tcW w:w="499"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5</w:t>
            </w:r>
          </w:p>
        </w:tc>
        <w:tc>
          <w:tcPr>
            <w:tcW w:w="551"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723"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c>
          <w:tcPr>
            <w:tcW w:w="770" w:type="dxa"/>
            <w:vAlign w:val="center"/>
          </w:tcPr>
          <w:p w:rsidR="00977683"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w:t>
            </w:r>
          </w:p>
        </w:tc>
        <w:tc>
          <w:tcPr>
            <w:tcW w:w="3725" w:type="dxa"/>
            <w:vAlign w:val="center"/>
          </w:tcPr>
          <w:p w:rsidR="000D298C"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Savings for old age / security for future</w:t>
            </w:r>
          </w:p>
        </w:tc>
        <w:tc>
          <w:tcPr>
            <w:tcW w:w="540"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40</w:t>
            </w:r>
          </w:p>
        </w:tc>
        <w:tc>
          <w:tcPr>
            <w:tcW w:w="540"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20</w:t>
            </w:r>
          </w:p>
        </w:tc>
        <w:tc>
          <w:tcPr>
            <w:tcW w:w="582"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13</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51"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723"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413"/>
        </w:trPr>
        <w:tc>
          <w:tcPr>
            <w:tcW w:w="770" w:type="dxa"/>
            <w:vAlign w:val="center"/>
          </w:tcPr>
          <w:p w:rsidR="00977683"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5</w:t>
            </w:r>
          </w:p>
        </w:tc>
        <w:tc>
          <w:tcPr>
            <w:tcW w:w="3725" w:type="dxa"/>
            <w:vAlign w:val="center"/>
          </w:tcPr>
          <w:p w:rsidR="00977683"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Emergency needs</w:t>
            </w:r>
          </w:p>
        </w:tc>
        <w:tc>
          <w:tcPr>
            <w:tcW w:w="540"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40</w:t>
            </w:r>
          </w:p>
        </w:tc>
        <w:tc>
          <w:tcPr>
            <w:tcW w:w="540"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27</w:t>
            </w:r>
          </w:p>
        </w:tc>
        <w:tc>
          <w:tcPr>
            <w:tcW w:w="582"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7</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51"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6</w:t>
            </w:r>
          </w:p>
        </w:tc>
        <w:tc>
          <w:tcPr>
            <w:tcW w:w="723"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350"/>
        </w:trPr>
        <w:tc>
          <w:tcPr>
            <w:tcW w:w="770" w:type="dxa"/>
            <w:vAlign w:val="center"/>
          </w:tcPr>
          <w:p w:rsidR="00977683"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6</w:t>
            </w:r>
          </w:p>
        </w:tc>
        <w:tc>
          <w:tcPr>
            <w:tcW w:w="3725" w:type="dxa"/>
            <w:vAlign w:val="center"/>
          </w:tcPr>
          <w:p w:rsidR="00977683"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Liquidity</w:t>
            </w:r>
          </w:p>
        </w:tc>
        <w:tc>
          <w:tcPr>
            <w:tcW w:w="540" w:type="dxa"/>
            <w:vAlign w:val="center"/>
          </w:tcPr>
          <w:p w:rsidR="00977683" w:rsidRPr="000D298C" w:rsidRDefault="0056569C"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45</w:t>
            </w:r>
          </w:p>
        </w:tc>
        <w:tc>
          <w:tcPr>
            <w:tcW w:w="540" w:type="dxa"/>
            <w:vAlign w:val="center"/>
          </w:tcPr>
          <w:p w:rsidR="00977683" w:rsidRPr="000D298C" w:rsidRDefault="0056569C"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22</w:t>
            </w:r>
          </w:p>
        </w:tc>
        <w:tc>
          <w:tcPr>
            <w:tcW w:w="582"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7</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499"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51" w:type="dxa"/>
            <w:vAlign w:val="center"/>
          </w:tcPr>
          <w:p w:rsidR="00977683"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7</w:t>
            </w:r>
          </w:p>
        </w:tc>
        <w:tc>
          <w:tcPr>
            <w:tcW w:w="723" w:type="dxa"/>
            <w:vAlign w:val="center"/>
          </w:tcPr>
          <w:p w:rsidR="00977683"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350"/>
        </w:trPr>
        <w:tc>
          <w:tcPr>
            <w:tcW w:w="770" w:type="dxa"/>
            <w:vAlign w:val="center"/>
          </w:tcPr>
          <w:p w:rsidR="00D243D5"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7</w:t>
            </w:r>
          </w:p>
        </w:tc>
        <w:tc>
          <w:tcPr>
            <w:tcW w:w="3725" w:type="dxa"/>
            <w:vAlign w:val="center"/>
          </w:tcPr>
          <w:p w:rsidR="00D243D5"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Wealth Creation</w:t>
            </w:r>
          </w:p>
        </w:tc>
        <w:tc>
          <w:tcPr>
            <w:tcW w:w="540"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37</w:t>
            </w:r>
          </w:p>
        </w:tc>
        <w:tc>
          <w:tcPr>
            <w:tcW w:w="540"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23</w:t>
            </w:r>
          </w:p>
        </w:tc>
        <w:tc>
          <w:tcPr>
            <w:tcW w:w="582"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17</w:t>
            </w:r>
          </w:p>
        </w:tc>
        <w:tc>
          <w:tcPr>
            <w:tcW w:w="499"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7</w:t>
            </w:r>
          </w:p>
        </w:tc>
        <w:tc>
          <w:tcPr>
            <w:tcW w:w="547"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D243D5" w:rsidRPr="000D298C" w:rsidRDefault="00BB2CC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6</w:t>
            </w:r>
          </w:p>
        </w:tc>
        <w:tc>
          <w:tcPr>
            <w:tcW w:w="499"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51" w:type="dxa"/>
            <w:vAlign w:val="center"/>
          </w:tcPr>
          <w:p w:rsidR="00D243D5" w:rsidRPr="000D298C" w:rsidRDefault="00BB2CC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8</w:t>
            </w:r>
          </w:p>
        </w:tc>
        <w:tc>
          <w:tcPr>
            <w:tcW w:w="723" w:type="dxa"/>
            <w:vAlign w:val="center"/>
          </w:tcPr>
          <w:p w:rsidR="00D243D5"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350"/>
        </w:trPr>
        <w:tc>
          <w:tcPr>
            <w:tcW w:w="770" w:type="dxa"/>
            <w:vAlign w:val="center"/>
          </w:tcPr>
          <w:p w:rsidR="00D243D5"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8</w:t>
            </w:r>
          </w:p>
        </w:tc>
        <w:tc>
          <w:tcPr>
            <w:tcW w:w="3725" w:type="dxa"/>
            <w:vAlign w:val="center"/>
          </w:tcPr>
          <w:p w:rsidR="00D243D5"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Children’s education / marriage</w:t>
            </w:r>
          </w:p>
        </w:tc>
        <w:tc>
          <w:tcPr>
            <w:tcW w:w="540"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30</w:t>
            </w:r>
          </w:p>
        </w:tc>
        <w:tc>
          <w:tcPr>
            <w:tcW w:w="540"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30</w:t>
            </w:r>
          </w:p>
        </w:tc>
        <w:tc>
          <w:tcPr>
            <w:tcW w:w="582"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13</w:t>
            </w:r>
          </w:p>
        </w:tc>
        <w:tc>
          <w:tcPr>
            <w:tcW w:w="499"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4</w:t>
            </w:r>
          </w:p>
        </w:tc>
        <w:tc>
          <w:tcPr>
            <w:tcW w:w="547"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499"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51"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17</w:t>
            </w:r>
          </w:p>
        </w:tc>
        <w:tc>
          <w:tcPr>
            <w:tcW w:w="723" w:type="dxa"/>
            <w:vAlign w:val="center"/>
          </w:tcPr>
          <w:p w:rsidR="00D243D5"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r w:rsidR="00286CAD" w:rsidRPr="000D298C" w:rsidTr="000D298C">
        <w:trPr>
          <w:trHeight w:val="440"/>
        </w:trPr>
        <w:tc>
          <w:tcPr>
            <w:tcW w:w="770" w:type="dxa"/>
            <w:vAlign w:val="center"/>
          </w:tcPr>
          <w:p w:rsidR="00D243D5" w:rsidRPr="000D298C" w:rsidRDefault="00D243D5"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9</w:t>
            </w:r>
          </w:p>
        </w:tc>
        <w:tc>
          <w:tcPr>
            <w:tcW w:w="3725" w:type="dxa"/>
            <w:vAlign w:val="center"/>
          </w:tcPr>
          <w:p w:rsidR="00D243D5" w:rsidRPr="000D298C" w:rsidRDefault="00D243D5" w:rsidP="000D298C">
            <w:pPr>
              <w:tabs>
                <w:tab w:val="left" w:pos="4080"/>
              </w:tabs>
              <w:rPr>
                <w:rFonts w:ascii="Times New Roman" w:hAnsi="Times New Roman" w:cs="Times New Roman"/>
                <w:sz w:val="20"/>
                <w:szCs w:val="24"/>
              </w:rPr>
            </w:pPr>
            <w:r w:rsidRPr="000D298C">
              <w:rPr>
                <w:rFonts w:ascii="Times New Roman" w:hAnsi="Times New Roman" w:cs="Times New Roman"/>
                <w:sz w:val="20"/>
                <w:szCs w:val="24"/>
              </w:rPr>
              <w:t>Health Expenditure</w:t>
            </w:r>
          </w:p>
        </w:tc>
        <w:tc>
          <w:tcPr>
            <w:tcW w:w="540"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33</w:t>
            </w:r>
          </w:p>
        </w:tc>
        <w:tc>
          <w:tcPr>
            <w:tcW w:w="540"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20</w:t>
            </w:r>
          </w:p>
        </w:tc>
        <w:tc>
          <w:tcPr>
            <w:tcW w:w="582" w:type="dxa"/>
            <w:vAlign w:val="center"/>
          </w:tcPr>
          <w:p w:rsidR="00D243D5" w:rsidRPr="000D298C" w:rsidRDefault="003D029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23</w:t>
            </w:r>
          </w:p>
        </w:tc>
        <w:tc>
          <w:tcPr>
            <w:tcW w:w="499" w:type="dxa"/>
            <w:vAlign w:val="center"/>
          </w:tcPr>
          <w:p w:rsidR="00D243D5" w:rsidRPr="000D298C" w:rsidRDefault="00EB451F"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547" w:type="dxa"/>
            <w:vAlign w:val="center"/>
          </w:tcPr>
          <w:p w:rsidR="00D243D5" w:rsidRPr="000D298C" w:rsidRDefault="00EB451F"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D243D5" w:rsidRPr="000D298C" w:rsidRDefault="00EB451F"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0</w:t>
            </w:r>
          </w:p>
        </w:tc>
        <w:tc>
          <w:tcPr>
            <w:tcW w:w="547" w:type="dxa"/>
            <w:vAlign w:val="center"/>
          </w:tcPr>
          <w:p w:rsidR="00D243D5" w:rsidRPr="000D298C" w:rsidRDefault="00EB451F"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8</w:t>
            </w:r>
          </w:p>
        </w:tc>
        <w:tc>
          <w:tcPr>
            <w:tcW w:w="499" w:type="dxa"/>
            <w:vAlign w:val="center"/>
          </w:tcPr>
          <w:p w:rsidR="00D243D5" w:rsidRPr="000D298C" w:rsidRDefault="00EB451F"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w:t>
            </w:r>
          </w:p>
        </w:tc>
        <w:tc>
          <w:tcPr>
            <w:tcW w:w="551" w:type="dxa"/>
            <w:vAlign w:val="center"/>
          </w:tcPr>
          <w:p w:rsidR="00D243D5" w:rsidRPr="000D298C" w:rsidRDefault="00EB451F"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3</w:t>
            </w:r>
          </w:p>
        </w:tc>
        <w:tc>
          <w:tcPr>
            <w:tcW w:w="723" w:type="dxa"/>
            <w:vAlign w:val="center"/>
          </w:tcPr>
          <w:p w:rsidR="00D243D5" w:rsidRPr="000D298C" w:rsidRDefault="00286CAD" w:rsidP="000D298C">
            <w:pPr>
              <w:tabs>
                <w:tab w:val="left" w:pos="4080"/>
              </w:tabs>
              <w:jc w:val="center"/>
              <w:rPr>
                <w:rFonts w:ascii="Times New Roman" w:hAnsi="Times New Roman" w:cs="Times New Roman"/>
                <w:sz w:val="20"/>
                <w:szCs w:val="24"/>
              </w:rPr>
            </w:pPr>
            <w:r w:rsidRPr="000D298C">
              <w:rPr>
                <w:rFonts w:ascii="Times New Roman" w:hAnsi="Times New Roman" w:cs="Times New Roman"/>
                <w:sz w:val="20"/>
                <w:szCs w:val="24"/>
              </w:rPr>
              <w:t>100</w:t>
            </w:r>
          </w:p>
        </w:tc>
      </w:tr>
    </w:tbl>
    <w:p w:rsidR="000D298C" w:rsidRDefault="000D298C" w:rsidP="007A1F90">
      <w:pPr>
        <w:tabs>
          <w:tab w:val="left" w:pos="4080"/>
        </w:tabs>
        <w:spacing w:line="360" w:lineRule="auto"/>
        <w:jc w:val="both"/>
        <w:rPr>
          <w:rFonts w:ascii="Times New Roman" w:hAnsi="Times New Roman" w:cs="Times New Roman"/>
          <w:sz w:val="24"/>
          <w:szCs w:val="24"/>
        </w:rPr>
      </w:pPr>
    </w:p>
    <w:p w:rsidR="00CB2772" w:rsidRPr="000D298C" w:rsidRDefault="000D298C" w:rsidP="002B1FCC">
      <w:pPr>
        <w:pStyle w:val="ListParagraph"/>
        <w:numPr>
          <w:ilvl w:val="0"/>
          <w:numId w:val="41"/>
        </w:numPr>
        <w:tabs>
          <w:tab w:val="left" w:pos="4080"/>
        </w:tabs>
        <w:spacing w:line="360" w:lineRule="auto"/>
        <w:jc w:val="both"/>
        <w:rPr>
          <w:rFonts w:ascii="Times New Roman" w:hAnsi="Times New Roman" w:cs="Times New Roman"/>
          <w:sz w:val="20"/>
          <w:szCs w:val="24"/>
        </w:rPr>
      </w:pPr>
      <w:r w:rsidRPr="000D298C">
        <w:rPr>
          <w:rFonts w:ascii="Times New Roman" w:hAnsi="Times New Roman" w:cs="Times New Roman"/>
          <w:sz w:val="20"/>
          <w:szCs w:val="24"/>
        </w:rPr>
        <w:t>The study finds</w:t>
      </w:r>
      <w:r w:rsidR="007A1F90" w:rsidRPr="000D298C">
        <w:rPr>
          <w:rFonts w:ascii="Times New Roman" w:hAnsi="Times New Roman" w:cs="Times New Roman"/>
          <w:sz w:val="20"/>
          <w:szCs w:val="24"/>
        </w:rPr>
        <w:t xml:space="preserve"> that for the motive</w:t>
      </w:r>
      <w:r w:rsidR="0056569C" w:rsidRPr="000D298C">
        <w:rPr>
          <w:rFonts w:ascii="Times New Roman" w:hAnsi="Times New Roman" w:cs="Times New Roman"/>
          <w:sz w:val="20"/>
          <w:szCs w:val="24"/>
        </w:rPr>
        <w:t xml:space="preserve"> </w:t>
      </w:r>
      <w:r w:rsidR="007A1F90" w:rsidRPr="000D298C">
        <w:rPr>
          <w:rFonts w:ascii="Times New Roman" w:hAnsi="Times New Roman" w:cs="Times New Roman"/>
          <w:sz w:val="20"/>
          <w:szCs w:val="24"/>
        </w:rPr>
        <w:t>Regular/Additional Income, 57% of respon</w:t>
      </w:r>
      <w:r w:rsidR="00090BEB" w:rsidRPr="000D298C">
        <w:rPr>
          <w:rFonts w:ascii="Times New Roman" w:hAnsi="Times New Roman" w:cs="Times New Roman"/>
          <w:sz w:val="20"/>
          <w:szCs w:val="24"/>
        </w:rPr>
        <w:t>dents have assigned rank one, 12</w:t>
      </w:r>
      <w:r w:rsidR="007A1F90" w:rsidRPr="000D298C">
        <w:rPr>
          <w:rFonts w:ascii="Times New Roman" w:hAnsi="Times New Roman" w:cs="Times New Roman"/>
          <w:sz w:val="20"/>
          <w:szCs w:val="24"/>
        </w:rPr>
        <w:t xml:space="preserve">% of respondents have assigned </w:t>
      </w:r>
      <w:r w:rsidR="00090BEB" w:rsidRPr="000D298C">
        <w:rPr>
          <w:rFonts w:ascii="Times New Roman" w:hAnsi="Times New Roman" w:cs="Times New Roman"/>
          <w:sz w:val="20"/>
          <w:szCs w:val="24"/>
        </w:rPr>
        <w:t>rank two, 10% of respondents have assigned rank three, 7% of respondents have assigned rank four</w:t>
      </w:r>
      <w:r w:rsidR="00A158AE" w:rsidRPr="000D298C">
        <w:rPr>
          <w:rFonts w:ascii="Times New Roman" w:hAnsi="Times New Roman" w:cs="Times New Roman"/>
          <w:sz w:val="20"/>
          <w:szCs w:val="24"/>
        </w:rPr>
        <w:t xml:space="preserve">, </w:t>
      </w:r>
      <w:r w:rsidRPr="000D298C">
        <w:rPr>
          <w:rFonts w:ascii="Times New Roman" w:hAnsi="Times New Roman" w:cs="Times New Roman"/>
          <w:sz w:val="20"/>
          <w:szCs w:val="24"/>
        </w:rPr>
        <w:t>and each</w:t>
      </w:r>
      <w:r w:rsidR="00A158AE" w:rsidRPr="000D298C">
        <w:rPr>
          <w:rFonts w:ascii="Times New Roman" w:hAnsi="Times New Roman" w:cs="Times New Roman"/>
          <w:sz w:val="20"/>
          <w:szCs w:val="24"/>
        </w:rPr>
        <w:t xml:space="preserve"> 3% of respondents have assigned ranks five, seven and eight. 5% of resp</w:t>
      </w:r>
      <w:r w:rsidRPr="000D298C">
        <w:rPr>
          <w:rFonts w:ascii="Times New Roman" w:hAnsi="Times New Roman" w:cs="Times New Roman"/>
          <w:sz w:val="20"/>
          <w:szCs w:val="24"/>
        </w:rPr>
        <w:t>ondents have assigned rank nine.</w:t>
      </w:r>
      <w:r w:rsidR="00090BEB" w:rsidRPr="000D298C">
        <w:rPr>
          <w:rFonts w:ascii="Times New Roman" w:hAnsi="Times New Roman" w:cs="Times New Roman"/>
          <w:sz w:val="20"/>
          <w:szCs w:val="24"/>
        </w:rPr>
        <w:t xml:space="preserve"> Regarding the motive </w:t>
      </w:r>
      <w:r w:rsidR="0002508E" w:rsidRPr="000D298C">
        <w:rPr>
          <w:rFonts w:ascii="Times New Roman" w:hAnsi="Times New Roman" w:cs="Times New Roman"/>
          <w:sz w:val="20"/>
          <w:szCs w:val="24"/>
          <w:vertAlign w:val="superscript"/>
        </w:rPr>
        <w:t>2</w:t>
      </w:r>
      <w:r w:rsidR="00090BEB" w:rsidRPr="000D298C">
        <w:rPr>
          <w:rFonts w:ascii="Times New Roman" w:hAnsi="Times New Roman" w:cs="Times New Roman"/>
          <w:sz w:val="20"/>
          <w:szCs w:val="24"/>
        </w:rPr>
        <w:t>“Tax benefit/ Tax Saving”, 20% of respondents have assigned rank one, 33% of respondents have assigned rank two, 10% of respondents have assigned rank three, 17% of them have assigned rank four,</w:t>
      </w:r>
      <w:r w:rsidR="0002508E" w:rsidRPr="000D298C">
        <w:rPr>
          <w:rFonts w:ascii="Times New Roman" w:hAnsi="Times New Roman" w:cs="Times New Roman"/>
          <w:sz w:val="20"/>
          <w:szCs w:val="24"/>
        </w:rPr>
        <w:t xml:space="preserve"> 17% of them assigned rank nine, none of the respondents have assigned ranks six, seven and </w:t>
      </w:r>
      <w:r w:rsidRPr="000D298C">
        <w:rPr>
          <w:rFonts w:ascii="Times New Roman" w:hAnsi="Times New Roman" w:cs="Times New Roman"/>
          <w:sz w:val="20"/>
          <w:szCs w:val="24"/>
        </w:rPr>
        <w:t>eight. In</w:t>
      </w:r>
      <w:r w:rsidR="00090BEB" w:rsidRPr="000D298C">
        <w:rPr>
          <w:rFonts w:ascii="Times New Roman" w:hAnsi="Times New Roman" w:cs="Times New Roman"/>
          <w:sz w:val="20"/>
          <w:szCs w:val="24"/>
        </w:rPr>
        <w:t xml:space="preserve"> respect of the motive </w:t>
      </w:r>
      <w:r w:rsidR="0002508E" w:rsidRPr="000D298C">
        <w:rPr>
          <w:rFonts w:ascii="Times New Roman" w:hAnsi="Times New Roman" w:cs="Times New Roman"/>
          <w:sz w:val="20"/>
          <w:szCs w:val="24"/>
          <w:vertAlign w:val="superscript"/>
        </w:rPr>
        <w:t>3</w:t>
      </w:r>
      <w:r w:rsidR="00090BEB" w:rsidRPr="000D298C">
        <w:rPr>
          <w:rFonts w:ascii="Times New Roman" w:hAnsi="Times New Roman" w:cs="Times New Roman"/>
          <w:sz w:val="20"/>
          <w:szCs w:val="24"/>
        </w:rPr>
        <w:t>“</w:t>
      </w:r>
      <w:r w:rsidR="0056569C" w:rsidRPr="000D298C">
        <w:rPr>
          <w:rFonts w:ascii="Times New Roman" w:hAnsi="Times New Roman" w:cs="Times New Roman"/>
          <w:sz w:val="20"/>
          <w:szCs w:val="24"/>
        </w:rPr>
        <w:t>Safe return of investment”, 43% of the respondents have assigned rank one, 23% of respondents assigned rank two, 13% of respondents have assigned rank three,</w:t>
      </w:r>
      <w:r w:rsidR="0002508E" w:rsidRPr="000D298C">
        <w:rPr>
          <w:rFonts w:ascii="Times New Roman" w:hAnsi="Times New Roman" w:cs="Times New Roman"/>
          <w:sz w:val="20"/>
          <w:szCs w:val="24"/>
        </w:rPr>
        <w:t xml:space="preserve"> each 3% of the respondents have assigned ranks four and seven, 5% of respondents have assigned rank eight, </w:t>
      </w:r>
      <w:r w:rsidR="0056569C" w:rsidRPr="000D298C">
        <w:rPr>
          <w:rFonts w:ascii="Times New Roman" w:hAnsi="Times New Roman" w:cs="Times New Roman"/>
          <w:sz w:val="20"/>
          <w:szCs w:val="24"/>
        </w:rPr>
        <w:t>10% of resp</w:t>
      </w:r>
      <w:r w:rsidR="0002508E" w:rsidRPr="000D298C">
        <w:rPr>
          <w:rFonts w:ascii="Times New Roman" w:hAnsi="Times New Roman" w:cs="Times New Roman"/>
          <w:sz w:val="20"/>
          <w:szCs w:val="24"/>
        </w:rPr>
        <w:t xml:space="preserve">ondents have assigned rank nine, none of the respondents have ranks five and </w:t>
      </w:r>
      <w:r w:rsidRPr="000D298C">
        <w:rPr>
          <w:rFonts w:ascii="Times New Roman" w:hAnsi="Times New Roman" w:cs="Times New Roman"/>
          <w:sz w:val="20"/>
          <w:szCs w:val="24"/>
        </w:rPr>
        <w:t>six. Regarding</w:t>
      </w:r>
      <w:r w:rsidR="0056569C" w:rsidRPr="000D298C">
        <w:rPr>
          <w:rFonts w:ascii="Times New Roman" w:hAnsi="Times New Roman" w:cs="Times New Roman"/>
          <w:sz w:val="20"/>
          <w:szCs w:val="24"/>
        </w:rPr>
        <w:t xml:space="preserve"> the motive </w:t>
      </w:r>
      <w:r w:rsidR="0002508E" w:rsidRPr="000D298C">
        <w:rPr>
          <w:rFonts w:ascii="Times New Roman" w:hAnsi="Times New Roman" w:cs="Times New Roman"/>
          <w:sz w:val="20"/>
          <w:szCs w:val="24"/>
          <w:vertAlign w:val="superscript"/>
        </w:rPr>
        <w:t>4</w:t>
      </w:r>
      <w:r w:rsidR="0056569C" w:rsidRPr="000D298C">
        <w:rPr>
          <w:rFonts w:ascii="Times New Roman" w:hAnsi="Times New Roman" w:cs="Times New Roman"/>
          <w:sz w:val="20"/>
          <w:szCs w:val="24"/>
        </w:rPr>
        <w:t xml:space="preserve">“Saving for old age/ security for future”, 40% of the respondents have assigned rank one, 20% of the respondents have assigned </w:t>
      </w:r>
      <w:r w:rsidR="00D26942" w:rsidRPr="000D298C">
        <w:rPr>
          <w:rFonts w:ascii="Times New Roman" w:hAnsi="Times New Roman" w:cs="Times New Roman"/>
          <w:sz w:val="20"/>
          <w:szCs w:val="24"/>
        </w:rPr>
        <w:t>rank two</w:t>
      </w:r>
      <w:r w:rsidR="0056569C" w:rsidRPr="000D298C">
        <w:rPr>
          <w:rFonts w:ascii="Times New Roman" w:hAnsi="Times New Roman" w:cs="Times New Roman"/>
          <w:sz w:val="20"/>
          <w:szCs w:val="24"/>
        </w:rPr>
        <w:t>, 13% of resp</w:t>
      </w:r>
      <w:r w:rsidR="00D26942" w:rsidRPr="000D298C">
        <w:rPr>
          <w:rFonts w:ascii="Times New Roman" w:hAnsi="Times New Roman" w:cs="Times New Roman"/>
          <w:sz w:val="20"/>
          <w:szCs w:val="24"/>
        </w:rPr>
        <w:t>ondents have assigned rank three</w:t>
      </w:r>
      <w:r w:rsidR="0002508E" w:rsidRPr="000D298C">
        <w:rPr>
          <w:rFonts w:ascii="Times New Roman" w:hAnsi="Times New Roman" w:cs="Times New Roman"/>
          <w:sz w:val="20"/>
          <w:szCs w:val="24"/>
        </w:rPr>
        <w:t xml:space="preserve">, </w:t>
      </w:r>
      <w:r w:rsidR="00D26942" w:rsidRPr="000D298C">
        <w:rPr>
          <w:rFonts w:ascii="Times New Roman" w:hAnsi="Times New Roman" w:cs="Times New Roman"/>
          <w:sz w:val="20"/>
          <w:szCs w:val="24"/>
        </w:rPr>
        <w:t>1</w:t>
      </w:r>
      <w:r w:rsidR="0002508E" w:rsidRPr="000D298C">
        <w:rPr>
          <w:rFonts w:ascii="Times New Roman" w:hAnsi="Times New Roman" w:cs="Times New Roman"/>
          <w:sz w:val="20"/>
          <w:szCs w:val="24"/>
        </w:rPr>
        <w:t>3% of respon</w:t>
      </w:r>
      <w:r w:rsidR="00D26942" w:rsidRPr="000D298C">
        <w:rPr>
          <w:rFonts w:ascii="Times New Roman" w:hAnsi="Times New Roman" w:cs="Times New Roman"/>
          <w:sz w:val="20"/>
          <w:szCs w:val="24"/>
        </w:rPr>
        <w:t>dents have assigned rank four, 3</w:t>
      </w:r>
      <w:r w:rsidR="0002508E" w:rsidRPr="000D298C">
        <w:rPr>
          <w:rFonts w:ascii="Times New Roman" w:hAnsi="Times New Roman" w:cs="Times New Roman"/>
          <w:sz w:val="20"/>
          <w:szCs w:val="24"/>
        </w:rPr>
        <w:t>% of res</w:t>
      </w:r>
      <w:r w:rsidR="00D26942" w:rsidRPr="000D298C">
        <w:rPr>
          <w:rFonts w:ascii="Times New Roman" w:hAnsi="Times New Roman" w:cs="Times New Roman"/>
          <w:sz w:val="20"/>
          <w:szCs w:val="24"/>
        </w:rPr>
        <w:t>pondents have assigned rank five</w:t>
      </w:r>
      <w:r w:rsidR="0002508E" w:rsidRPr="000D298C">
        <w:rPr>
          <w:rFonts w:ascii="Times New Roman" w:hAnsi="Times New Roman" w:cs="Times New Roman"/>
          <w:sz w:val="20"/>
          <w:szCs w:val="24"/>
        </w:rPr>
        <w:t>,</w:t>
      </w:r>
      <w:r w:rsidR="00D26942" w:rsidRPr="000D298C">
        <w:rPr>
          <w:rFonts w:ascii="Times New Roman" w:hAnsi="Times New Roman" w:cs="Times New Roman"/>
          <w:sz w:val="20"/>
          <w:szCs w:val="24"/>
        </w:rPr>
        <w:t xml:space="preserve"> 4% of respondents have assigned rank six, 10% of respondents have assigned nine, none of the respondents have assig</w:t>
      </w:r>
      <w:r w:rsidRPr="000D298C">
        <w:rPr>
          <w:rFonts w:ascii="Times New Roman" w:hAnsi="Times New Roman" w:cs="Times New Roman"/>
          <w:sz w:val="20"/>
          <w:szCs w:val="24"/>
        </w:rPr>
        <w:t xml:space="preserve">ned ranks for seven and eight. </w:t>
      </w:r>
      <w:r w:rsidR="0056569C" w:rsidRPr="000D298C">
        <w:rPr>
          <w:rFonts w:ascii="Times New Roman" w:hAnsi="Times New Roman" w:cs="Times New Roman"/>
          <w:sz w:val="20"/>
          <w:szCs w:val="24"/>
        </w:rPr>
        <w:t>40% of respondents</w:t>
      </w:r>
      <w:r w:rsidR="008B6F1C" w:rsidRPr="000D298C">
        <w:rPr>
          <w:rFonts w:ascii="Times New Roman" w:hAnsi="Times New Roman" w:cs="Times New Roman"/>
          <w:sz w:val="20"/>
          <w:szCs w:val="24"/>
        </w:rPr>
        <w:t xml:space="preserve"> have assigned rank one, 27% of respondents have assigned rank two, 7% of respondents have assigned rank three, none of the respondents have assigned rank four</w:t>
      </w:r>
      <w:r w:rsidR="00D26942" w:rsidRPr="000D298C">
        <w:rPr>
          <w:rFonts w:ascii="Times New Roman" w:hAnsi="Times New Roman" w:cs="Times New Roman"/>
          <w:sz w:val="20"/>
          <w:szCs w:val="24"/>
        </w:rPr>
        <w:t>, seven and eight</w:t>
      </w:r>
      <w:r w:rsidR="008B6F1C" w:rsidRPr="000D298C">
        <w:rPr>
          <w:rFonts w:ascii="Times New Roman" w:hAnsi="Times New Roman" w:cs="Times New Roman"/>
          <w:sz w:val="20"/>
          <w:szCs w:val="24"/>
        </w:rPr>
        <w:t xml:space="preserve">, </w:t>
      </w:r>
      <w:r w:rsidR="00A158AE" w:rsidRPr="000D298C">
        <w:rPr>
          <w:rFonts w:ascii="Times New Roman" w:hAnsi="Times New Roman" w:cs="Times New Roman"/>
          <w:sz w:val="20"/>
          <w:szCs w:val="24"/>
        </w:rPr>
        <w:t xml:space="preserve">each </w:t>
      </w:r>
      <w:r w:rsidR="008B6F1C" w:rsidRPr="000D298C">
        <w:rPr>
          <w:rFonts w:ascii="Times New Roman" w:hAnsi="Times New Roman" w:cs="Times New Roman"/>
          <w:sz w:val="20"/>
          <w:szCs w:val="24"/>
        </w:rPr>
        <w:t>10% of respondents have a</w:t>
      </w:r>
      <w:r w:rsidR="00A158AE" w:rsidRPr="000D298C">
        <w:rPr>
          <w:rFonts w:ascii="Times New Roman" w:hAnsi="Times New Roman" w:cs="Times New Roman"/>
          <w:sz w:val="20"/>
          <w:szCs w:val="24"/>
        </w:rPr>
        <w:t>ssigned rank five and six</w:t>
      </w:r>
      <w:r w:rsidR="00D26942" w:rsidRPr="000D298C">
        <w:rPr>
          <w:rFonts w:ascii="Times New Roman" w:hAnsi="Times New Roman" w:cs="Times New Roman"/>
          <w:sz w:val="20"/>
          <w:szCs w:val="24"/>
        </w:rPr>
        <w:t>, 6% of respondents have assigned rank nine</w:t>
      </w:r>
      <w:r w:rsidR="00A158AE" w:rsidRPr="000D298C">
        <w:rPr>
          <w:rFonts w:ascii="Times New Roman" w:hAnsi="Times New Roman" w:cs="Times New Roman"/>
          <w:sz w:val="20"/>
          <w:szCs w:val="24"/>
        </w:rPr>
        <w:t xml:space="preserve"> for the motive </w:t>
      </w:r>
      <w:r w:rsidR="0002508E" w:rsidRPr="000D298C">
        <w:rPr>
          <w:rFonts w:ascii="Times New Roman" w:hAnsi="Times New Roman" w:cs="Times New Roman"/>
          <w:sz w:val="20"/>
          <w:szCs w:val="24"/>
          <w:vertAlign w:val="superscript"/>
        </w:rPr>
        <w:t>5</w:t>
      </w:r>
      <w:r w:rsidR="00A158AE" w:rsidRPr="000D298C">
        <w:rPr>
          <w:rFonts w:ascii="Times New Roman" w:hAnsi="Times New Roman" w:cs="Times New Roman"/>
          <w:sz w:val="20"/>
          <w:szCs w:val="24"/>
        </w:rPr>
        <w:t xml:space="preserve">“Emergency </w:t>
      </w:r>
      <w:r w:rsidRPr="000D298C">
        <w:rPr>
          <w:rFonts w:ascii="Times New Roman" w:hAnsi="Times New Roman" w:cs="Times New Roman"/>
          <w:sz w:val="20"/>
          <w:szCs w:val="24"/>
        </w:rPr>
        <w:t>needs”. For</w:t>
      </w:r>
      <w:r w:rsidR="008B6F1C" w:rsidRPr="000D298C">
        <w:rPr>
          <w:rFonts w:ascii="Times New Roman" w:hAnsi="Times New Roman" w:cs="Times New Roman"/>
          <w:sz w:val="20"/>
          <w:szCs w:val="24"/>
        </w:rPr>
        <w:t xml:space="preserve"> the motive </w:t>
      </w:r>
      <w:r w:rsidR="0002508E" w:rsidRPr="000D298C">
        <w:rPr>
          <w:rFonts w:ascii="Times New Roman" w:hAnsi="Times New Roman" w:cs="Times New Roman"/>
          <w:sz w:val="20"/>
          <w:szCs w:val="24"/>
          <w:vertAlign w:val="superscript"/>
        </w:rPr>
        <w:t>6</w:t>
      </w:r>
      <w:r w:rsidR="008B6F1C" w:rsidRPr="000D298C">
        <w:rPr>
          <w:rFonts w:ascii="Times New Roman" w:hAnsi="Times New Roman" w:cs="Times New Roman"/>
          <w:sz w:val="20"/>
          <w:szCs w:val="24"/>
        </w:rPr>
        <w:t xml:space="preserve">“Liquidity”, 45% of respondents have assigned rank one, 22% of respondents have assigned rank two, </w:t>
      </w:r>
      <w:r w:rsidR="00D26942" w:rsidRPr="000D298C">
        <w:rPr>
          <w:rFonts w:ascii="Times New Roman" w:hAnsi="Times New Roman" w:cs="Times New Roman"/>
          <w:sz w:val="20"/>
          <w:szCs w:val="24"/>
        </w:rPr>
        <w:t xml:space="preserve">each </w:t>
      </w:r>
      <w:r w:rsidR="008B6F1C" w:rsidRPr="000D298C">
        <w:rPr>
          <w:rFonts w:ascii="Times New Roman" w:hAnsi="Times New Roman" w:cs="Times New Roman"/>
          <w:sz w:val="20"/>
          <w:szCs w:val="24"/>
        </w:rPr>
        <w:t>7% of respondents have assigned rank</w:t>
      </w:r>
      <w:r w:rsidR="00D26942" w:rsidRPr="000D298C">
        <w:rPr>
          <w:rFonts w:ascii="Times New Roman" w:hAnsi="Times New Roman" w:cs="Times New Roman"/>
          <w:sz w:val="20"/>
          <w:szCs w:val="24"/>
        </w:rPr>
        <w:t>s</w:t>
      </w:r>
      <w:r w:rsidR="008B6F1C" w:rsidRPr="000D298C">
        <w:rPr>
          <w:rFonts w:ascii="Times New Roman" w:hAnsi="Times New Roman" w:cs="Times New Roman"/>
          <w:sz w:val="20"/>
          <w:szCs w:val="24"/>
        </w:rPr>
        <w:t xml:space="preserve"> three</w:t>
      </w:r>
      <w:r w:rsidR="00D26942" w:rsidRPr="000D298C">
        <w:rPr>
          <w:rFonts w:ascii="Times New Roman" w:hAnsi="Times New Roman" w:cs="Times New Roman"/>
          <w:sz w:val="20"/>
          <w:szCs w:val="24"/>
        </w:rPr>
        <w:t xml:space="preserve"> and nine</w:t>
      </w:r>
      <w:r w:rsidR="008B6F1C" w:rsidRPr="000D298C">
        <w:rPr>
          <w:rFonts w:ascii="Times New Roman" w:hAnsi="Times New Roman" w:cs="Times New Roman"/>
          <w:sz w:val="20"/>
          <w:szCs w:val="24"/>
        </w:rPr>
        <w:t>,</w:t>
      </w:r>
      <w:r w:rsidR="00D26942" w:rsidRPr="000D298C">
        <w:rPr>
          <w:rFonts w:ascii="Times New Roman" w:hAnsi="Times New Roman" w:cs="Times New Roman"/>
          <w:sz w:val="20"/>
          <w:szCs w:val="24"/>
        </w:rPr>
        <w:t xml:space="preserve"> each 3% of the respondents have assigned rank</w:t>
      </w:r>
      <w:r w:rsidR="004025D4" w:rsidRPr="000D298C">
        <w:rPr>
          <w:rFonts w:ascii="Times New Roman" w:hAnsi="Times New Roman" w:cs="Times New Roman"/>
          <w:sz w:val="20"/>
          <w:szCs w:val="24"/>
        </w:rPr>
        <w:t>s</w:t>
      </w:r>
      <w:r w:rsidR="00D26942" w:rsidRPr="000D298C">
        <w:rPr>
          <w:rFonts w:ascii="Times New Roman" w:hAnsi="Times New Roman" w:cs="Times New Roman"/>
          <w:sz w:val="20"/>
          <w:szCs w:val="24"/>
        </w:rPr>
        <w:t xml:space="preserve"> five, six and eight, </w:t>
      </w:r>
      <w:r w:rsidR="005F2E33" w:rsidRPr="000D298C">
        <w:rPr>
          <w:rFonts w:ascii="Times New Roman" w:hAnsi="Times New Roman" w:cs="Times New Roman"/>
          <w:sz w:val="20"/>
          <w:szCs w:val="24"/>
        </w:rPr>
        <w:t>10% of res</w:t>
      </w:r>
      <w:r w:rsidR="00D26942" w:rsidRPr="000D298C">
        <w:rPr>
          <w:rFonts w:ascii="Times New Roman" w:hAnsi="Times New Roman" w:cs="Times New Roman"/>
          <w:sz w:val="20"/>
          <w:szCs w:val="24"/>
        </w:rPr>
        <w:t>pondents have assigned rank 7,</w:t>
      </w:r>
      <w:r w:rsidR="004025D4" w:rsidRPr="000D298C">
        <w:rPr>
          <w:rFonts w:ascii="Times New Roman" w:hAnsi="Times New Roman" w:cs="Times New Roman"/>
          <w:sz w:val="20"/>
          <w:szCs w:val="24"/>
        </w:rPr>
        <w:t xml:space="preserve"> none of the respondents have assigned rank four.</w:t>
      </w:r>
      <w:r w:rsidR="00D26942" w:rsidRPr="000D298C">
        <w:rPr>
          <w:rFonts w:ascii="Times New Roman" w:hAnsi="Times New Roman" w:cs="Times New Roman"/>
          <w:sz w:val="20"/>
          <w:szCs w:val="24"/>
        </w:rPr>
        <w:t xml:space="preserve"> </w:t>
      </w:r>
      <w:r w:rsidR="005F2E33" w:rsidRPr="000D298C">
        <w:rPr>
          <w:rFonts w:ascii="Times New Roman" w:hAnsi="Times New Roman" w:cs="Times New Roman"/>
          <w:sz w:val="20"/>
          <w:szCs w:val="24"/>
        </w:rPr>
        <w:t xml:space="preserve">Regarding the factor </w:t>
      </w:r>
      <w:r w:rsidR="0002508E" w:rsidRPr="000D298C">
        <w:rPr>
          <w:rFonts w:ascii="Times New Roman" w:hAnsi="Times New Roman" w:cs="Times New Roman"/>
          <w:sz w:val="20"/>
          <w:szCs w:val="24"/>
          <w:vertAlign w:val="superscript"/>
        </w:rPr>
        <w:t>7</w:t>
      </w:r>
      <w:r w:rsidR="005F2E33" w:rsidRPr="000D298C">
        <w:rPr>
          <w:rFonts w:ascii="Times New Roman" w:hAnsi="Times New Roman" w:cs="Times New Roman"/>
          <w:sz w:val="20"/>
          <w:szCs w:val="24"/>
        </w:rPr>
        <w:t>“Wealth Creation”</w:t>
      </w:r>
      <w:r w:rsidR="00A158AE" w:rsidRPr="000D298C">
        <w:rPr>
          <w:rFonts w:ascii="Times New Roman" w:hAnsi="Times New Roman" w:cs="Times New Roman"/>
          <w:sz w:val="20"/>
          <w:szCs w:val="24"/>
        </w:rPr>
        <w:t xml:space="preserve">, 37% of respondents </w:t>
      </w:r>
      <w:r w:rsidR="005F2E33" w:rsidRPr="000D298C">
        <w:rPr>
          <w:rFonts w:ascii="Times New Roman" w:hAnsi="Times New Roman" w:cs="Times New Roman"/>
          <w:sz w:val="20"/>
          <w:szCs w:val="24"/>
        </w:rPr>
        <w:t>have</w:t>
      </w:r>
      <w:r w:rsidR="00A158AE" w:rsidRPr="000D298C">
        <w:rPr>
          <w:rFonts w:ascii="Times New Roman" w:hAnsi="Times New Roman" w:cs="Times New Roman"/>
          <w:sz w:val="20"/>
          <w:szCs w:val="24"/>
        </w:rPr>
        <w:t xml:space="preserve"> assigned rank one, 23% of the respondents have assigned rank two, 17% of the respondents have assigned rank three, </w:t>
      </w:r>
      <w:r w:rsidR="004025D4" w:rsidRPr="000D298C">
        <w:rPr>
          <w:rFonts w:ascii="Times New Roman" w:hAnsi="Times New Roman" w:cs="Times New Roman"/>
          <w:sz w:val="20"/>
          <w:szCs w:val="24"/>
        </w:rPr>
        <w:t xml:space="preserve">each </w:t>
      </w:r>
      <w:r w:rsidR="00A158AE" w:rsidRPr="000D298C">
        <w:rPr>
          <w:rFonts w:ascii="Times New Roman" w:hAnsi="Times New Roman" w:cs="Times New Roman"/>
          <w:sz w:val="20"/>
          <w:szCs w:val="24"/>
        </w:rPr>
        <w:t xml:space="preserve">7% of </w:t>
      </w:r>
      <w:r w:rsidR="00A158AE" w:rsidRPr="000D298C">
        <w:rPr>
          <w:rFonts w:ascii="Times New Roman" w:hAnsi="Times New Roman" w:cs="Times New Roman"/>
          <w:sz w:val="20"/>
          <w:szCs w:val="24"/>
        </w:rPr>
        <w:lastRenderedPageBreak/>
        <w:t>respondents have assigned rank</w:t>
      </w:r>
      <w:r w:rsidR="004025D4" w:rsidRPr="000D298C">
        <w:rPr>
          <w:rFonts w:ascii="Times New Roman" w:hAnsi="Times New Roman" w:cs="Times New Roman"/>
          <w:sz w:val="20"/>
          <w:szCs w:val="24"/>
        </w:rPr>
        <w:t xml:space="preserve">s four, seven and nine, 3% of respondents have assigned rank 6 and none of the respondents have assigned ranks five and </w:t>
      </w:r>
      <w:r w:rsidRPr="000D298C">
        <w:rPr>
          <w:rFonts w:ascii="Times New Roman" w:hAnsi="Times New Roman" w:cs="Times New Roman"/>
          <w:sz w:val="20"/>
          <w:szCs w:val="24"/>
        </w:rPr>
        <w:t>eight. Each</w:t>
      </w:r>
      <w:r w:rsidR="004025D4" w:rsidRPr="000D298C">
        <w:rPr>
          <w:rFonts w:ascii="Times New Roman" w:hAnsi="Times New Roman" w:cs="Times New Roman"/>
          <w:sz w:val="20"/>
          <w:szCs w:val="24"/>
        </w:rPr>
        <w:t xml:space="preserve"> 30% of respondents have assigned ranks one and two, 13% of respondents have assigned rank three, each 3% of respondents have assigned ranks four and seven, 4% of respondents have assigned rank five, 17% of respondents have assigned rank 9 and none of the respondents have assigned ranks six and eight for the motive </w:t>
      </w:r>
      <w:r w:rsidR="004025D4" w:rsidRPr="000D298C">
        <w:rPr>
          <w:rFonts w:ascii="Times New Roman" w:hAnsi="Times New Roman" w:cs="Times New Roman"/>
          <w:sz w:val="20"/>
          <w:szCs w:val="24"/>
          <w:vertAlign w:val="superscript"/>
        </w:rPr>
        <w:t>8</w:t>
      </w:r>
      <w:r w:rsidR="004025D4" w:rsidRPr="000D298C">
        <w:rPr>
          <w:rFonts w:ascii="Times New Roman" w:hAnsi="Times New Roman" w:cs="Times New Roman"/>
          <w:sz w:val="20"/>
          <w:szCs w:val="24"/>
        </w:rPr>
        <w:t xml:space="preserve">“Children’s Education/ </w:t>
      </w:r>
      <w:r w:rsidRPr="000D298C">
        <w:rPr>
          <w:rFonts w:ascii="Times New Roman" w:hAnsi="Times New Roman" w:cs="Times New Roman"/>
          <w:sz w:val="20"/>
          <w:szCs w:val="24"/>
        </w:rPr>
        <w:t>Marriage”. Regarding</w:t>
      </w:r>
      <w:r w:rsidR="004025D4" w:rsidRPr="000D298C">
        <w:rPr>
          <w:rFonts w:ascii="Times New Roman" w:hAnsi="Times New Roman" w:cs="Times New Roman"/>
          <w:sz w:val="20"/>
          <w:szCs w:val="24"/>
        </w:rPr>
        <w:t xml:space="preserve"> the motive </w:t>
      </w:r>
      <w:r w:rsidR="004025D4" w:rsidRPr="000D298C">
        <w:rPr>
          <w:rFonts w:ascii="Times New Roman" w:hAnsi="Times New Roman" w:cs="Times New Roman"/>
          <w:sz w:val="20"/>
          <w:szCs w:val="24"/>
          <w:vertAlign w:val="superscript"/>
        </w:rPr>
        <w:t>9</w:t>
      </w:r>
      <w:r w:rsidR="004025D4" w:rsidRPr="000D298C">
        <w:rPr>
          <w:rFonts w:ascii="Times New Roman" w:hAnsi="Times New Roman" w:cs="Times New Roman"/>
          <w:sz w:val="20"/>
          <w:szCs w:val="24"/>
        </w:rPr>
        <w:t xml:space="preserve">“Health Expenditure”, 33% of the respondents have assigned rank one, 20% of respondents have assigned rank two, 23% of respondents have assigned rank three, </w:t>
      </w:r>
      <w:r w:rsidR="000232CF" w:rsidRPr="000D298C">
        <w:rPr>
          <w:rFonts w:ascii="Times New Roman" w:hAnsi="Times New Roman" w:cs="Times New Roman"/>
          <w:sz w:val="20"/>
          <w:szCs w:val="24"/>
        </w:rPr>
        <w:t xml:space="preserve">each 3% of respondents have assigned ranks four and nine, 7% of the respondents have assigned rank seven, 10% of respondents have assigned rank eight and none of the respondents have assigned ranks five and six. </w:t>
      </w:r>
    </w:p>
    <w:p w:rsidR="00FA5C08" w:rsidRPr="002B1FCC" w:rsidRDefault="003207A3" w:rsidP="00E776A9">
      <w:pPr>
        <w:tabs>
          <w:tab w:val="left" w:pos="408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Comparison of the motives </w:t>
      </w:r>
      <w:r w:rsidR="00CB2772">
        <w:rPr>
          <w:rFonts w:ascii="Times New Roman" w:hAnsi="Times New Roman" w:cs="Times New Roman"/>
          <w:b/>
          <w:sz w:val="24"/>
          <w:szCs w:val="24"/>
        </w:rPr>
        <w:t>of investment</w:t>
      </w:r>
      <w:r w:rsidR="00E776A9">
        <w:rPr>
          <w:rFonts w:ascii="Times New Roman" w:hAnsi="Times New Roman" w:cs="Times New Roman"/>
          <w:b/>
          <w:sz w:val="24"/>
          <w:szCs w:val="24"/>
        </w:rPr>
        <w:t xml:space="preserve"> w</w:t>
      </w:r>
      <w:r w:rsidR="00CB2772">
        <w:rPr>
          <w:rFonts w:ascii="Times New Roman" w:hAnsi="Times New Roman" w:cs="Times New Roman"/>
          <w:b/>
          <w:sz w:val="24"/>
          <w:szCs w:val="24"/>
        </w:rPr>
        <w:t>ith Aid</w:t>
      </w:r>
      <w:r w:rsidR="002B1FCC">
        <w:rPr>
          <w:rFonts w:ascii="Times New Roman" w:hAnsi="Times New Roman" w:cs="Times New Roman"/>
          <w:b/>
          <w:sz w:val="24"/>
          <w:szCs w:val="24"/>
        </w:rPr>
        <w:t>ed and Unaided College Teachers</w:t>
      </w:r>
    </w:p>
    <w:tbl>
      <w:tblPr>
        <w:tblStyle w:val="TableGrid"/>
        <w:tblW w:w="10161" w:type="dxa"/>
        <w:jc w:val="center"/>
        <w:tblInd w:w="-5" w:type="dxa"/>
        <w:tblLook w:val="04A0" w:firstRow="1" w:lastRow="0" w:firstColumn="1" w:lastColumn="0" w:noHBand="0" w:noVBand="1"/>
      </w:tblPr>
      <w:tblGrid>
        <w:gridCol w:w="477"/>
        <w:gridCol w:w="2136"/>
        <w:gridCol w:w="456"/>
        <w:gridCol w:w="456"/>
        <w:gridCol w:w="456"/>
        <w:gridCol w:w="456"/>
        <w:gridCol w:w="456"/>
        <w:gridCol w:w="456"/>
        <w:gridCol w:w="390"/>
        <w:gridCol w:w="390"/>
        <w:gridCol w:w="390"/>
        <w:gridCol w:w="390"/>
        <w:gridCol w:w="390"/>
        <w:gridCol w:w="390"/>
        <w:gridCol w:w="456"/>
        <w:gridCol w:w="390"/>
        <w:gridCol w:w="390"/>
        <w:gridCol w:w="390"/>
        <w:gridCol w:w="456"/>
        <w:gridCol w:w="390"/>
      </w:tblGrid>
      <w:tr w:rsidR="005E05BA" w:rsidTr="00E776A9">
        <w:trPr>
          <w:jc w:val="center"/>
        </w:trPr>
        <w:tc>
          <w:tcPr>
            <w:tcW w:w="477" w:type="dxa"/>
            <w:vMerge w:val="restart"/>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Sl.</w:t>
            </w:r>
          </w:p>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no</w:t>
            </w:r>
          </w:p>
        </w:tc>
        <w:tc>
          <w:tcPr>
            <w:tcW w:w="2136" w:type="dxa"/>
            <w:vMerge w:val="restart"/>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Factors Influencing Investment/Motive</w:t>
            </w:r>
          </w:p>
        </w:tc>
        <w:tc>
          <w:tcPr>
            <w:tcW w:w="7548" w:type="dxa"/>
            <w:gridSpan w:val="18"/>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RANKS</w:t>
            </w:r>
          </w:p>
        </w:tc>
      </w:tr>
      <w:tr w:rsidR="005E05BA" w:rsidTr="00E776A9">
        <w:trPr>
          <w:jc w:val="center"/>
        </w:trPr>
        <w:tc>
          <w:tcPr>
            <w:tcW w:w="477" w:type="dxa"/>
            <w:vMerge/>
          </w:tcPr>
          <w:p w:rsidR="005E05BA" w:rsidRPr="00E776A9" w:rsidRDefault="005E05BA" w:rsidP="00E776A9">
            <w:pPr>
              <w:tabs>
                <w:tab w:val="left" w:pos="4080"/>
              </w:tabs>
              <w:spacing w:line="360" w:lineRule="auto"/>
              <w:jc w:val="center"/>
              <w:rPr>
                <w:rFonts w:ascii="Times New Roman" w:hAnsi="Times New Roman" w:cs="Times New Roman"/>
                <w:sz w:val="20"/>
                <w:szCs w:val="20"/>
              </w:rPr>
            </w:pPr>
          </w:p>
        </w:tc>
        <w:tc>
          <w:tcPr>
            <w:tcW w:w="2136" w:type="dxa"/>
            <w:vMerge/>
          </w:tcPr>
          <w:p w:rsidR="005E05BA" w:rsidRPr="00E776A9" w:rsidRDefault="005E05BA" w:rsidP="00E776A9">
            <w:pPr>
              <w:tabs>
                <w:tab w:val="left" w:pos="4080"/>
              </w:tabs>
              <w:spacing w:line="360" w:lineRule="auto"/>
              <w:jc w:val="center"/>
              <w:rPr>
                <w:rFonts w:ascii="Times New Roman" w:hAnsi="Times New Roman" w:cs="Times New Roman"/>
                <w:sz w:val="20"/>
                <w:szCs w:val="20"/>
              </w:rPr>
            </w:pPr>
          </w:p>
        </w:tc>
        <w:tc>
          <w:tcPr>
            <w:tcW w:w="912"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w:t>
            </w:r>
          </w:p>
        </w:tc>
        <w:tc>
          <w:tcPr>
            <w:tcW w:w="912"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w:t>
            </w:r>
          </w:p>
        </w:tc>
        <w:tc>
          <w:tcPr>
            <w:tcW w:w="912"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780"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780"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780"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6</w:t>
            </w:r>
          </w:p>
        </w:tc>
        <w:tc>
          <w:tcPr>
            <w:tcW w:w="846"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780"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846" w:type="dxa"/>
            <w:gridSpan w:val="2"/>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9</w:t>
            </w:r>
          </w:p>
        </w:tc>
      </w:tr>
      <w:tr w:rsidR="005E05BA" w:rsidTr="00E776A9">
        <w:trPr>
          <w:jc w:val="center"/>
        </w:trPr>
        <w:tc>
          <w:tcPr>
            <w:tcW w:w="477" w:type="dxa"/>
            <w:vMerge/>
          </w:tcPr>
          <w:p w:rsidR="005E05BA" w:rsidRPr="00E776A9" w:rsidRDefault="005E05BA" w:rsidP="00E776A9">
            <w:pPr>
              <w:tabs>
                <w:tab w:val="left" w:pos="4080"/>
              </w:tabs>
              <w:spacing w:line="360" w:lineRule="auto"/>
              <w:jc w:val="center"/>
              <w:rPr>
                <w:rFonts w:ascii="Times New Roman" w:hAnsi="Times New Roman" w:cs="Times New Roman"/>
                <w:sz w:val="20"/>
                <w:szCs w:val="20"/>
              </w:rPr>
            </w:pPr>
          </w:p>
        </w:tc>
        <w:tc>
          <w:tcPr>
            <w:tcW w:w="2136" w:type="dxa"/>
            <w:vMerge/>
          </w:tcPr>
          <w:p w:rsidR="005E05BA" w:rsidRPr="00E776A9" w:rsidRDefault="005E05BA" w:rsidP="00E776A9">
            <w:pPr>
              <w:tabs>
                <w:tab w:val="left" w:pos="4080"/>
              </w:tabs>
              <w:spacing w:line="360" w:lineRule="auto"/>
              <w:jc w:val="center"/>
              <w:rPr>
                <w:rFonts w:ascii="Times New Roman" w:hAnsi="Times New Roman" w:cs="Times New Roman"/>
                <w:sz w:val="20"/>
                <w:szCs w:val="20"/>
              </w:rPr>
            </w:pP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c>
          <w:tcPr>
            <w:tcW w:w="456"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A</w:t>
            </w:r>
          </w:p>
        </w:tc>
        <w:tc>
          <w:tcPr>
            <w:tcW w:w="390" w:type="dxa"/>
          </w:tcPr>
          <w:p w:rsidR="005E05BA" w:rsidRPr="00E776A9" w:rsidRDefault="005E05B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U</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Regular/ Additional Income</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24</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Tax Benefit/ Tax Saving</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12</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16</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17</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6</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9</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Safe return of investment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18</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25</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6</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Savings for old age/security for future</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14</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26</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9</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Emergency needs</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19</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21</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12</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15</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6</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6</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6</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Liquidity</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18</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27</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11</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11</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Wealth Creation</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17</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20</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11</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12</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7</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Children’s Education/Marriage</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16</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14</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17</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12</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5</w:t>
            </w:r>
          </w:p>
        </w:tc>
      </w:tr>
      <w:tr w:rsidR="0094132A" w:rsidTr="00E776A9">
        <w:trPr>
          <w:jc w:val="center"/>
        </w:trPr>
        <w:tc>
          <w:tcPr>
            <w:tcW w:w="477"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9</w:t>
            </w:r>
          </w:p>
        </w:tc>
        <w:tc>
          <w:tcPr>
            <w:tcW w:w="213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Health Expenditure</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14</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19</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11</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9</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10</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13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4</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8</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2</w:t>
            </w:r>
          </w:p>
        </w:tc>
        <w:tc>
          <w:tcPr>
            <w:tcW w:w="456"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3</w:t>
            </w:r>
          </w:p>
        </w:tc>
        <w:tc>
          <w:tcPr>
            <w:tcW w:w="390" w:type="dxa"/>
          </w:tcPr>
          <w:p w:rsidR="0094132A" w:rsidRPr="00E776A9" w:rsidRDefault="0094132A" w:rsidP="00E776A9">
            <w:pPr>
              <w:tabs>
                <w:tab w:val="left" w:pos="4080"/>
              </w:tabs>
              <w:spacing w:line="360" w:lineRule="auto"/>
              <w:jc w:val="center"/>
              <w:rPr>
                <w:rFonts w:ascii="Times New Roman" w:hAnsi="Times New Roman" w:cs="Times New Roman"/>
                <w:sz w:val="20"/>
                <w:szCs w:val="20"/>
              </w:rPr>
            </w:pPr>
            <w:r w:rsidRPr="00E776A9">
              <w:rPr>
                <w:rFonts w:ascii="Times New Roman" w:hAnsi="Times New Roman" w:cs="Times New Roman"/>
                <w:sz w:val="20"/>
                <w:szCs w:val="20"/>
              </w:rPr>
              <w:t>-</w:t>
            </w:r>
          </w:p>
        </w:tc>
      </w:tr>
    </w:tbl>
    <w:p w:rsidR="00E776A9" w:rsidRDefault="00E776A9" w:rsidP="007A1F90">
      <w:pPr>
        <w:tabs>
          <w:tab w:val="left" w:pos="4080"/>
        </w:tabs>
        <w:spacing w:line="360" w:lineRule="auto"/>
        <w:jc w:val="both"/>
        <w:rPr>
          <w:rFonts w:ascii="Times New Roman" w:hAnsi="Times New Roman" w:cs="Times New Roman"/>
          <w:b/>
          <w:sz w:val="20"/>
          <w:szCs w:val="24"/>
        </w:rPr>
      </w:pPr>
    </w:p>
    <w:p w:rsidR="00E776A9" w:rsidRPr="00316E7D" w:rsidRDefault="00E776A9" w:rsidP="00316E7D">
      <w:pPr>
        <w:pStyle w:val="ListParagraph"/>
        <w:numPr>
          <w:ilvl w:val="0"/>
          <w:numId w:val="41"/>
        </w:numPr>
        <w:tabs>
          <w:tab w:val="left" w:pos="4080"/>
        </w:tabs>
        <w:spacing w:line="360" w:lineRule="auto"/>
        <w:jc w:val="both"/>
        <w:rPr>
          <w:rFonts w:ascii="Times New Roman" w:hAnsi="Times New Roman" w:cs="Times New Roman"/>
          <w:b/>
          <w:sz w:val="24"/>
          <w:szCs w:val="24"/>
        </w:rPr>
      </w:pPr>
      <w:r w:rsidRPr="00E776A9">
        <w:rPr>
          <w:rFonts w:ascii="Times New Roman" w:hAnsi="Times New Roman" w:cs="Times New Roman"/>
          <w:sz w:val="20"/>
          <w:szCs w:val="24"/>
        </w:rPr>
        <w:t>It was</w:t>
      </w:r>
      <w:r w:rsidR="00645185" w:rsidRPr="00E776A9">
        <w:rPr>
          <w:rFonts w:ascii="Times New Roman" w:hAnsi="Times New Roman" w:cs="Times New Roman"/>
          <w:sz w:val="20"/>
          <w:szCs w:val="24"/>
        </w:rPr>
        <w:t xml:space="preserve"> find that the main motive of the respondents is to earn a regular/ additional income and majority of the respondents are from unaided College, 33% of the respondents have ranked one. 24% of respondents who have ranked one from Aided College is 24%. We can also find that the least number of respondents have ranked one for their motive of Tax benefit which is 12% of respondents from Unaided Co</w:t>
      </w:r>
      <w:r w:rsidR="00316E7D">
        <w:rPr>
          <w:rFonts w:ascii="Times New Roman" w:hAnsi="Times New Roman" w:cs="Times New Roman"/>
          <w:sz w:val="20"/>
          <w:szCs w:val="24"/>
        </w:rPr>
        <w:t xml:space="preserve">llege and 8% from Aided </w:t>
      </w:r>
      <w:r w:rsidR="00F202AD">
        <w:rPr>
          <w:rFonts w:ascii="Times New Roman" w:hAnsi="Times New Roman" w:cs="Times New Roman"/>
          <w:sz w:val="20"/>
          <w:szCs w:val="24"/>
        </w:rPr>
        <w:t>College.</w:t>
      </w:r>
      <w:r w:rsidR="00F202AD" w:rsidRPr="00316E7D">
        <w:rPr>
          <w:rFonts w:ascii="Times New Roman" w:hAnsi="Times New Roman" w:cs="Times New Roman"/>
          <w:sz w:val="20"/>
          <w:szCs w:val="24"/>
        </w:rPr>
        <w:t xml:space="preserve"> The</w:t>
      </w:r>
      <w:r w:rsidRPr="00316E7D">
        <w:rPr>
          <w:rFonts w:ascii="Times New Roman" w:hAnsi="Times New Roman" w:cs="Times New Roman"/>
          <w:sz w:val="20"/>
          <w:szCs w:val="24"/>
        </w:rPr>
        <w:t xml:space="preserve"> main factor which influenced the investment behaviour of respondents was Regular/Additional Income, 57% of respondents ranked 1 for this and among that 33 respondents was from Unaided sector and 24 of respondents was from Aided College17% of respondents ranked 9 for Tax Benefit and among them 10 respondents were from Aided sector and 7 respondents from unaided sector.  </w:t>
      </w:r>
    </w:p>
    <w:p w:rsidR="00E179B1" w:rsidRPr="00E776A9" w:rsidRDefault="00E179B1" w:rsidP="007A1F90">
      <w:pPr>
        <w:tabs>
          <w:tab w:val="left" w:pos="4080"/>
        </w:tabs>
        <w:spacing w:line="360" w:lineRule="auto"/>
        <w:jc w:val="both"/>
        <w:rPr>
          <w:rFonts w:ascii="Times New Roman" w:hAnsi="Times New Roman" w:cs="Times New Roman"/>
          <w:sz w:val="20"/>
          <w:szCs w:val="24"/>
        </w:rPr>
      </w:pPr>
    </w:p>
    <w:p w:rsidR="00E776A9" w:rsidRDefault="00E776A9" w:rsidP="00E776A9">
      <w:pPr>
        <w:tabs>
          <w:tab w:val="left" w:pos="4080"/>
        </w:tabs>
        <w:spacing w:line="360" w:lineRule="auto"/>
        <w:jc w:val="both"/>
        <w:rPr>
          <w:rFonts w:ascii="Times New Roman" w:hAnsi="Times New Roman" w:cs="Times New Roman"/>
          <w:b/>
          <w:sz w:val="24"/>
          <w:szCs w:val="28"/>
        </w:rPr>
      </w:pPr>
      <w:r>
        <w:rPr>
          <w:rFonts w:ascii="Times New Roman" w:hAnsi="Times New Roman" w:cs="Times New Roman"/>
          <w:b/>
          <w:sz w:val="24"/>
          <w:szCs w:val="28"/>
        </w:rPr>
        <w:t>CONCLUSI</w:t>
      </w:r>
      <w:r w:rsidR="00CA2434">
        <w:rPr>
          <w:rFonts w:ascii="Times New Roman" w:hAnsi="Times New Roman" w:cs="Times New Roman"/>
          <w:b/>
          <w:sz w:val="24"/>
          <w:szCs w:val="28"/>
        </w:rPr>
        <w:t>ON</w:t>
      </w:r>
    </w:p>
    <w:p w:rsidR="00E776A9" w:rsidRPr="00E776A9" w:rsidRDefault="00E776A9" w:rsidP="00E776A9">
      <w:pPr>
        <w:pStyle w:val="ListParagraph"/>
        <w:numPr>
          <w:ilvl w:val="0"/>
          <w:numId w:val="41"/>
        </w:numPr>
        <w:tabs>
          <w:tab w:val="left" w:pos="4080"/>
        </w:tabs>
        <w:spacing w:line="360" w:lineRule="auto"/>
        <w:jc w:val="both"/>
        <w:rPr>
          <w:rFonts w:ascii="Times New Roman" w:hAnsi="Times New Roman" w:cs="Times New Roman"/>
          <w:b/>
          <w:sz w:val="24"/>
          <w:szCs w:val="28"/>
        </w:rPr>
      </w:pPr>
      <w:r w:rsidRPr="00E776A9">
        <w:rPr>
          <w:rFonts w:ascii="Times New Roman" w:hAnsi="Times New Roman" w:cs="Times New Roman"/>
          <w:sz w:val="20"/>
          <w:szCs w:val="24"/>
        </w:rPr>
        <w:t>The study “A comparative analysis on investment behavior of aided and unaided college teachers in Kerala” was under taken to analyze the investment behavior of college teachers. Based on the findings we can conclude that majority of the teachers invests for a regular income, liquidity, safe return on investment, emergency needs etc. We can find that majority of the teachers invest in Bank Deposits, Gold, Life Insurance. But we can also find that there is an increase in the percent of respondents who invests in Mutual Fund and Shares. We can also conclude that there is increase in no.of teachers from Aided colleges who have invested in risky investment like shares and teachers of unaided college have invested more in mutual Funds. Since lack of safety in return the investors are not ready to take risk.</w:t>
      </w:r>
    </w:p>
    <w:p w:rsidR="00751009" w:rsidRDefault="00CA2434" w:rsidP="007A1F90">
      <w:pPr>
        <w:tabs>
          <w:tab w:val="left" w:pos="4080"/>
        </w:tabs>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p>
    <w:p w:rsidR="00751009" w:rsidRPr="00A326EE" w:rsidRDefault="00751009" w:rsidP="00751009">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Nagy and Obenberger (1994) “Factors Influencing Individual Investor Behaviour”.</w:t>
      </w:r>
    </w:p>
    <w:p w:rsidR="008E2053" w:rsidRPr="00A326EE" w:rsidRDefault="008E2053"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Terrance (1998) examined the behaviour of individual investors</w:t>
      </w:r>
      <w:r w:rsidR="00F61CD1" w:rsidRPr="00A326EE">
        <w:rPr>
          <w:rFonts w:ascii="Times New Roman" w:hAnsi="Times New Roman" w:cs="Times New Roman"/>
          <w:i/>
          <w:sz w:val="20"/>
          <w:szCs w:val="24"/>
        </w:rPr>
        <w:t>.</w:t>
      </w:r>
    </w:p>
    <w:p w:rsidR="00F61CD1" w:rsidRPr="00A326EE" w:rsidRDefault="00F61CD1"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proofErr w:type="spellStart"/>
      <w:r w:rsidRPr="00A326EE">
        <w:rPr>
          <w:rFonts w:ascii="Times New Roman" w:hAnsi="Times New Roman" w:cs="Times New Roman"/>
          <w:i/>
          <w:sz w:val="20"/>
          <w:szCs w:val="24"/>
        </w:rPr>
        <w:t>Ravichandran</w:t>
      </w:r>
      <w:proofErr w:type="spellEnd"/>
      <w:r w:rsidRPr="00A326EE">
        <w:rPr>
          <w:rFonts w:ascii="Times New Roman" w:hAnsi="Times New Roman" w:cs="Times New Roman"/>
          <w:i/>
          <w:sz w:val="20"/>
          <w:szCs w:val="24"/>
        </w:rPr>
        <w:t xml:space="preserve"> K (2008) A study on Investment Preference towards various investment avenues in capital market with special reference to derivatives”</w:t>
      </w:r>
    </w:p>
    <w:p w:rsidR="00F61CD1" w:rsidRPr="00A326EE" w:rsidRDefault="00F61CD1"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proofErr w:type="spellStart"/>
      <w:r w:rsidRPr="00A326EE">
        <w:rPr>
          <w:rFonts w:ascii="Times New Roman" w:hAnsi="Times New Roman" w:cs="Times New Roman"/>
          <w:i/>
          <w:sz w:val="20"/>
          <w:szCs w:val="24"/>
        </w:rPr>
        <w:t>Mathivannan</w:t>
      </w:r>
      <w:proofErr w:type="spellEnd"/>
      <w:r w:rsidRPr="00A326EE">
        <w:rPr>
          <w:rFonts w:ascii="Times New Roman" w:hAnsi="Times New Roman" w:cs="Times New Roman"/>
          <w:i/>
          <w:sz w:val="20"/>
          <w:szCs w:val="24"/>
        </w:rPr>
        <w:t xml:space="preserve"> V and et al (2011) “</w:t>
      </w:r>
      <w:r w:rsidR="006A76D0" w:rsidRPr="00A326EE">
        <w:rPr>
          <w:rFonts w:ascii="Times New Roman" w:hAnsi="Times New Roman" w:cs="Times New Roman"/>
          <w:i/>
          <w:sz w:val="20"/>
          <w:szCs w:val="24"/>
        </w:rPr>
        <w:t xml:space="preserve">Analysis of Investment Pattern </w:t>
      </w:r>
      <w:r w:rsidRPr="00A326EE">
        <w:rPr>
          <w:rFonts w:ascii="Times New Roman" w:hAnsi="Times New Roman" w:cs="Times New Roman"/>
          <w:i/>
          <w:sz w:val="20"/>
          <w:szCs w:val="24"/>
        </w:rPr>
        <w:t>of Different class of people”</w:t>
      </w:r>
      <w:r w:rsidR="009D0EB6" w:rsidRPr="00A326EE">
        <w:rPr>
          <w:rFonts w:ascii="Times New Roman" w:hAnsi="Times New Roman" w:cs="Times New Roman"/>
          <w:i/>
          <w:sz w:val="20"/>
          <w:szCs w:val="24"/>
        </w:rPr>
        <w:t>.</w:t>
      </w:r>
    </w:p>
    <w:p w:rsidR="009D0EB6" w:rsidRPr="00A326EE" w:rsidRDefault="009D0EB6"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 xml:space="preserve">Angle Christy and </w:t>
      </w:r>
      <w:proofErr w:type="spellStart"/>
      <w:r w:rsidRPr="00A326EE">
        <w:rPr>
          <w:rFonts w:ascii="Times New Roman" w:hAnsi="Times New Roman" w:cs="Times New Roman"/>
          <w:i/>
          <w:sz w:val="20"/>
          <w:szCs w:val="24"/>
        </w:rPr>
        <w:t>Praveena</w:t>
      </w:r>
      <w:proofErr w:type="spellEnd"/>
      <w:r w:rsidRPr="00A326EE">
        <w:rPr>
          <w:rFonts w:ascii="Times New Roman" w:hAnsi="Times New Roman" w:cs="Times New Roman"/>
          <w:i/>
          <w:sz w:val="20"/>
          <w:szCs w:val="24"/>
        </w:rPr>
        <w:t>. C (2012) “A study on investment pattern among investors with special reference to College teachers in Madurai City”</w:t>
      </w:r>
    </w:p>
    <w:p w:rsidR="0077596B" w:rsidRPr="00A326EE" w:rsidRDefault="009D0EB6"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 xml:space="preserve">Dr. </w:t>
      </w:r>
      <w:proofErr w:type="spellStart"/>
      <w:r w:rsidRPr="00A326EE">
        <w:rPr>
          <w:rFonts w:ascii="Times New Roman" w:hAnsi="Times New Roman" w:cs="Times New Roman"/>
          <w:i/>
          <w:sz w:val="20"/>
          <w:szCs w:val="24"/>
        </w:rPr>
        <w:t>Varsha</w:t>
      </w:r>
      <w:proofErr w:type="spellEnd"/>
      <w:r w:rsidRPr="00A326EE">
        <w:rPr>
          <w:rFonts w:ascii="Times New Roman" w:hAnsi="Times New Roman" w:cs="Times New Roman"/>
          <w:i/>
          <w:sz w:val="20"/>
          <w:szCs w:val="24"/>
        </w:rPr>
        <w:t xml:space="preserve"> </w:t>
      </w:r>
      <w:proofErr w:type="spellStart"/>
      <w:r w:rsidRPr="00A326EE">
        <w:rPr>
          <w:rFonts w:ascii="Times New Roman" w:hAnsi="Times New Roman" w:cs="Times New Roman"/>
          <w:i/>
          <w:sz w:val="20"/>
          <w:szCs w:val="24"/>
        </w:rPr>
        <w:t>Virani</w:t>
      </w:r>
      <w:proofErr w:type="spellEnd"/>
      <w:r w:rsidRPr="00A326EE">
        <w:rPr>
          <w:rFonts w:ascii="Times New Roman" w:hAnsi="Times New Roman" w:cs="Times New Roman"/>
          <w:i/>
          <w:sz w:val="20"/>
          <w:szCs w:val="24"/>
        </w:rPr>
        <w:t xml:space="preserve"> (2012) “</w:t>
      </w:r>
      <w:r w:rsidR="0077596B" w:rsidRPr="00A326EE">
        <w:rPr>
          <w:rFonts w:ascii="Times New Roman" w:hAnsi="Times New Roman" w:cs="Times New Roman"/>
          <w:i/>
          <w:sz w:val="20"/>
          <w:szCs w:val="24"/>
        </w:rPr>
        <w:t>Analysis of Investment Pattern of different class of people”</w:t>
      </w:r>
    </w:p>
    <w:p w:rsidR="0077596B" w:rsidRPr="00A326EE" w:rsidRDefault="0077596B"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Shetty B, Gopal Krishnan M.M and Mane P (2013) “A study on the effectiveness of tax saving as a selling tool or Life Insurance Investment Strategy”</w:t>
      </w:r>
    </w:p>
    <w:p w:rsidR="0077596B" w:rsidRPr="00A326EE" w:rsidRDefault="0077596B"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proofErr w:type="spellStart"/>
      <w:r w:rsidRPr="00A326EE">
        <w:rPr>
          <w:rFonts w:ascii="Times New Roman" w:hAnsi="Times New Roman" w:cs="Times New Roman"/>
          <w:i/>
          <w:sz w:val="20"/>
          <w:szCs w:val="24"/>
        </w:rPr>
        <w:t>Ganapathi</w:t>
      </w:r>
      <w:proofErr w:type="spellEnd"/>
      <w:r w:rsidRPr="00A326EE">
        <w:rPr>
          <w:rFonts w:ascii="Times New Roman" w:hAnsi="Times New Roman" w:cs="Times New Roman"/>
          <w:i/>
          <w:sz w:val="20"/>
          <w:szCs w:val="24"/>
        </w:rPr>
        <w:t xml:space="preserve"> R (2014) “Investment pattern of government employees in Madurai City”</w:t>
      </w:r>
    </w:p>
    <w:p w:rsidR="00D560EC" w:rsidRPr="00A326EE" w:rsidRDefault="0077596B"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 xml:space="preserve">R. </w:t>
      </w:r>
      <w:proofErr w:type="spellStart"/>
      <w:r w:rsidRPr="00A326EE">
        <w:rPr>
          <w:rFonts w:ascii="Times New Roman" w:hAnsi="Times New Roman" w:cs="Times New Roman"/>
          <w:i/>
          <w:sz w:val="20"/>
          <w:szCs w:val="24"/>
        </w:rPr>
        <w:t>Sindhuja</w:t>
      </w:r>
      <w:proofErr w:type="spellEnd"/>
      <w:r w:rsidRPr="00A326EE">
        <w:rPr>
          <w:rFonts w:ascii="Times New Roman" w:hAnsi="Times New Roman" w:cs="Times New Roman"/>
          <w:i/>
          <w:sz w:val="20"/>
          <w:szCs w:val="24"/>
        </w:rPr>
        <w:t xml:space="preserve"> (2015) “</w:t>
      </w:r>
      <w:r w:rsidR="00D560EC" w:rsidRPr="00A326EE">
        <w:rPr>
          <w:rFonts w:ascii="Times New Roman" w:hAnsi="Times New Roman" w:cs="Times New Roman"/>
          <w:i/>
          <w:sz w:val="20"/>
          <w:szCs w:val="24"/>
        </w:rPr>
        <w:t>A study Income saving and Investment pattern of school teachers in Coimbatore District, Tamil Nadu.</w:t>
      </w:r>
    </w:p>
    <w:p w:rsidR="00D560EC" w:rsidRPr="00A326EE" w:rsidRDefault="00D560EC"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proofErr w:type="spellStart"/>
      <w:r w:rsidRPr="00A326EE">
        <w:rPr>
          <w:rFonts w:ascii="Times New Roman" w:hAnsi="Times New Roman" w:cs="Times New Roman"/>
          <w:i/>
          <w:sz w:val="20"/>
          <w:szCs w:val="24"/>
        </w:rPr>
        <w:t>Kumari</w:t>
      </w:r>
      <w:proofErr w:type="spellEnd"/>
      <w:r w:rsidRPr="00A326EE">
        <w:rPr>
          <w:rFonts w:ascii="Times New Roman" w:hAnsi="Times New Roman" w:cs="Times New Roman"/>
          <w:i/>
          <w:sz w:val="20"/>
          <w:szCs w:val="24"/>
        </w:rPr>
        <w:t xml:space="preserve"> Indira (2016) “A study on the impact of Institutional Investors contribution on the Indian Stock Market with reference to Nifty”.</w:t>
      </w:r>
    </w:p>
    <w:p w:rsidR="00075514" w:rsidRPr="00A326EE" w:rsidRDefault="00D560EC"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Ramya Shree (2017) “A study on awareness, attitude, pre</w:t>
      </w:r>
      <w:r w:rsidR="00075514" w:rsidRPr="00A326EE">
        <w:rPr>
          <w:rFonts w:ascii="Times New Roman" w:hAnsi="Times New Roman" w:cs="Times New Roman"/>
          <w:i/>
          <w:sz w:val="20"/>
          <w:szCs w:val="24"/>
        </w:rPr>
        <w:t xml:space="preserve">ference and investment pattern </w:t>
      </w:r>
      <w:r w:rsidRPr="00A326EE">
        <w:rPr>
          <w:rFonts w:ascii="Times New Roman" w:hAnsi="Times New Roman" w:cs="Times New Roman"/>
          <w:i/>
          <w:sz w:val="20"/>
          <w:szCs w:val="24"/>
        </w:rPr>
        <w:t xml:space="preserve">of </w:t>
      </w:r>
      <w:proofErr w:type="spellStart"/>
      <w:r w:rsidRPr="00A326EE">
        <w:rPr>
          <w:rFonts w:ascii="Times New Roman" w:hAnsi="Times New Roman" w:cs="Times New Roman"/>
          <w:i/>
          <w:sz w:val="20"/>
          <w:szCs w:val="24"/>
        </w:rPr>
        <w:t>salarided</w:t>
      </w:r>
      <w:proofErr w:type="spellEnd"/>
      <w:r w:rsidRPr="00A326EE">
        <w:rPr>
          <w:rFonts w:ascii="Times New Roman" w:hAnsi="Times New Roman" w:cs="Times New Roman"/>
          <w:i/>
          <w:sz w:val="20"/>
          <w:szCs w:val="24"/>
        </w:rPr>
        <w:t xml:space="preserve"> class investors </w:t>
      </w:r>
      <w:r w:rsidR="00075514" w:rsidRPr="00A326EE">
        <w:rPr>
          <w:rFonts w:ascii="Times New Roman" w:hAnsi="Times New Roman" w:cs="Times New Roman"/>
          <w:i/>
          <w:sz w:val="20"/>
          <w:szCs w:val="24"/>
        </w:rPr>
        <w:t>College Teachers in Erode District”.</w:t>
      </w:r>
    </w:p>
    <w:p w:rsidR="00075514" w:rsidRPr="00A326EE" w:rsidRDefault="00075514"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proofErr w:type="spellStart"/>
      <w:r w:rsidRPr="00A326EE">
        <w:rPr>
          <w:rFonts w:ascii="Times New Roman" w:hAnsi="Times New Roman" w:cs="Times New Roman"/>
          <w:i/>
          <w:sz w:val="20"/>
          <w:szCs w:val="24"/>
        </w:rPr>
        <w:t>Kiruthika</w:t>
      </w:r>
      <w:proofErr w:type="spellEnd"/>
      <w:r w:rsidRPr="00A326EE">
        <w:rPr>
          <w:rFonts w:ascii="Times New Roman" w:hAnsi="Times New Roman" w:cs="Times New Roman"/>
          <w:i/>
          <w:sz w:val="20"/>
          <w:szCs w:val="24"/>
        </w:rPr>
        <w:t xml:space="preserve"> S (2017) “Saving and Investment behaviour of salaried persons in Erode District of Tamil Nadu”.</w:t>
      </w:r>
    </w:p>
    <w:p w:rsidR="00075514" w:rsidRPr="00A326EE" w:rsidRDefault="00075514" w:rsidP="00F61CD1">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Arup Kumar Sarkar (2018) “Analysis of Investment Behaviour of Individual investors of Stock Market: A study in selected Districts of West Bengal”.</w:t>
      </w:r>
    </w:p>
    <w:p w:rsidR="00D11825" w:rsidRPr="00316E7D" w:rsidRDefault="00075514" w:rsidP="007A1F90">
      <w:pPr>
        <w:pStyle w:val="ListParagraph"/>
        <w:numPr>
          <w:ilvl w:val="0"/>
          <w:numId w:val="32"/>
        </w:numPr>
        <w:tabs>
          <w:tab w:val="left" w:pos="4080"/>
        </w:tabs>
        <w:spacing w:line="360" w:lineRule="auto"/>
        <w:jc w:val="both"/>
        <w:rPr>
          <w:rFonts w:ascii="Times New Roman" w:hAnsi="Times New Roman" w:cs="Times New Roman"/>
          <w:i/>
          <w:sz w:val="20"/>
          <w:szCs w:val="24"/>
        </w:rPr>
      </w:pPr>
      <w:r w:rsidRPr="00A326EE">
        <w:rPr>
          <w:rFonts w:ascii="Times New Roman" w:hAnsi="Times New Roman" w:cs="Times New Roman"/>
          <w:i/>
          <w:sz w:val="20"/>
          <w:szCs w:val="24"/>
        </w:rPr>
        <w:t xml:space="preserve"> </w:t>
      </w:r>
      <w:proofErr w:type="spellStart"/>
      <w:r w:rsidRPr="00A326EE">
        <w:rPr>
          <w:rFonts w:ascii="Times New Roman" w:hAnsi="Times New Roman" w:cs="Times New Roman"/>
          <w:i/>
          <w:sz w:val="20"/>
          <w:szCs w:val="24"/>
        </w:rPr>
        <w:t>Sanket</w:t>
      </w:r>
      <w:proofErr w:type="spellEnd"/>
      <w:r w:rsidRPr="00A326EE">
        <w:rPr>
          <w:rFonts w:ascii="Times New Roman" w:hAnsi="Times New Roman" w:cs="Times New Roman"/>
          <w:i/>
          <w:sz w:val="20"/>
          <w:szCs w:val="24"/>
        </w:rPr>
        <w:t xml:space="preserve"> Charkha (2018) “A study of </w:t>
      </w:r>
      <w:proofErr w:type="gramStart"/>
      <w:r w:rsidRPr="00A326EE">
        <w:rPr>
          <w:rFonts w:ascii="Times New Roman" w:hAnsi="Times New Roman" w:cs="Times New Roman"/>
          <w:i/>
          <w:sz w:val="20"/>
          <w:szCs w:val="24"/>
        </w:rPr>
        <w:t>Saving</w:t>
      </w:r>
      <w:proofErr w:type="gramEnd"/>
      <w:r w:rsidRPr="00A326EE">
        <w:rPr>
          <w:rFonts w:ascii="Times New Roman" w:hAnsi="Times New Roman" w:cs="Times New Roman"/>
          <w:i/>
          <w:sz w:val="20"/>
          <w:szCs w:val="24"/>
        </w:rPr>
        <w:t xml:space="preserve"> and Investment pattern of salaried class</w:t>
      </w:r>
      <w:r w:rsidR="00CB3A2B" w:rsidRPr="00A326EE">
        <w:rPr>
          <w:rFonts w:ascii="Times New Roman" w:hAnsi="Times New Roman" w:cs="Times New Roman"/>
          <w:i/>
          <w:sz w:val="20"/>
          <w:szCs w:val="24"/>
        </w:rPr>
        <w:t xml:space="preserve"> people with </w:t>
      </w:r>
      <w:r w:rsidR="00316E7D">
        <w:rPr>
          <w:rFonts w:ascii="Times New Roman" w:hAnsi="Times New Roman" w:cs="Times New Roman"/>
          <w:i/>
          <w:sz w:val="20"/>
          <w:szCs w:val="24"/>
        </w:rPr>
        <w:t>special reference to Pune City”.</w:t>
      </w:r>
    </w:p>
    <w:sectPr w:rsidR="00D11825" w:rsidRPr="00316E7D" w:rsidSect="0040701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90" w:rsidRDefault="00BC5690" w:rsidP="008C630B">
      <w:pPr>
        <w:spacing w:after="0" w:line="240" w:lineRule="auto"/>
      </w:pPr>
      <w:r>
        <w:separator/>
      </w:r>
    </w:p>
  </w:endnote>
  <w:endnote w:type="continuationSeparator" w:id="0">
    <w:p w:rsidR="00BC5690" w:rsidRDefault="00BC5690" w:rsidP="008C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90" w:rsidRDefault="00BC5690" w:rsidP="008C630B">
      <w:pPr>
        <w:spacing w:after="0" w:line="240" w:lineRule="auto"/>
      </w:pPr>
      <w:r>
        <w:separator/>
      </w:r>
    </w:p>
  </w:footnote>
  <w:footnote w:type="continuationSeparator" w:id="0">
    <w:p w:rsidR="00BC5690" w:rsidRDefault="00BC5690" w:rsidP="008C6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AB"/>
    <w:multiLevelType w:val="hybridMultilevel"/>
    <w:tmpl w:val="842028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961D9"/>
    <w:multiLevelType w:val="hybridMultilevel"/>
    <w:tmpl w:val="01384330"/>
    <w:lvl w:ilvl="0" w:tplc="15E8A7C4">
      <w:start w:val="1"/>
      <w:numFmt w:val="bullet"/>
      <w:lvlText w:val="•"/>
      <w:lvlJc w:val="left"/>
      <w:pPr>
        <w:ind w:left="10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08E56CE8"/>
    <w:multiLevelType w:val="hybridMultilevel"/>
    <w:tmpl w:val="B17EE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4E079F"/>
    <w:multiLevelType w:val="hybridMultilevel"/>
    <w:tmpl w:val="3BDA85AE"/>
    <w:lvl w:ilvl="0" w:tplc="C9ECE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33F02"/>
    <w:multiLevelType w:val="hybridMultilevel"/>
    <w:tmpl w:val="BB261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294511"/>
    <w:multiLevelType w:val="hybridMultilevel"/>
    <w:tmpl w:val="A516E18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E846DEE"/>
    <w:multiLevelType w:val="hybridMultilevel"/>
    <w:tmpl w:val="0A886296"/>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33C606D"/>
    <w:multiLevelType w:val="hybridMultilevel"/>
    <w:tmpl w:val="DD44073C"/>
    <w:lvl w:ilvl="0" w:tplc="04090015">
      <w:start w:val="1"/>
      <w:numFmt w:val="upperLetter"/>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8">
    <w:nsid w:val="235E0E89"/>
    <w:multiLevelType w:val="hybridMultilevel"/>
    <w:tmpl w:val="7F3464C6"/>
    <w:lvl w:ilvl="0" w:tplc="8E2824F2">
      <w:start w:val="1"/>
      <w:numFmt w:val="upp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2AD56C58"/>
    <w:multiLevelType w:val="hybridMultilevel"/>
    <w:tmpl w:val="2CB4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C5DA0"/>
    <w:multiLevelType w:val="hybridMultilevel"/>
    <w:tmpl w:val="67186652"/>
    <w:lvl w:ilvl="0" w:tplc="0409000F">
      <w:start w:val="1"/>
      <w:numFmt w:val="decimal"/>
      <w:lvlText w:val="%1."/>
      <w:lvlJc w:val="left"/>
      <w:pPr>
        <w:ind w:left="720" w:hanging="360"/>
      </w:pPr>
    </w:lvl>
    <w:lvl w:ilvl="1" w:tplc="57A487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A3BB2"/>
    <w:multiLevelType w:val="hybridMultilevel"/>
    <w:tmpl w:val="C4129B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35496"/>
    <w:multiLevelType w:val="hybridMultilevel"/>
    <w:tmpl w:val="96DCEBF0"/>
    <w:lvl w:ilvl="0" w:tplc="4F5AC36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348FE"/>
    <w:multiLevelType w:val="hybridMultilevel"/>
    <w:tmpl w:val="6862F9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81734F"/>
    <w:multiLevelType w:val="hybridMultilevel"/>
    <w:tmpl w:val="3F366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B1F66A1"/>
    <w:multiLevelType w:val="hybridMultilevel"/>
    <w:tmpl w:val="D4F09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A25EF"/>
    <w:multiLevelType w:val="hybridMultilevel"/>
    <w:tmpl w:val="F6BE9B9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E701F4E"/>
    <w:multiLevelType w:val="hybridMultilevel"/>
    <w:tmpl w:val="331E5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B25AC"/>
    <w:multiLevelType w:val="hybridMultilevel"/>
    <w:tmpl w:val="D0922D1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9">
    <w:nsid w:val="45767A97"/>
    <w:multiLevelType w:val="hybridMultilevel"/>
    <w:tmpl w:val="FC7A5A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911EFD"/>
    <w:multiLevelType w:val="hybridMultilevel"/>
    <w:tmpl w:val="0BFE6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471F5B"/>
    <w:multiLevelType w:val="hybridMultilevel"/>
    <w:tmpl w:val="4C388474"/>
    <w:lvl w:ilvl="0" w:tplc="8E2824F2">
      <w:start w:val="1"/>
      <w:numFmt w:val="upperLetter"/>
      <w:lvlText w:val="%1."/>
      <w:lvlJc w:val="left"/>
      <w:pPr>
        <w:ind w:left="4200" w:hanging="360"/>
      </w:pPr>
      <w:rPr>
        <w:b w:val="0"/>
      </w:rPr>
    </w:lvl>
    <w:lvl w:ilvl="1" w:tplc="04090019" w:tentative="1">
      <w:start w:val="1"/>
      <w:numFmt w:val="lowerLetter"/>
      <w:lvlText w:val="%2."/>
      <w:lvlJc w:val="left"/>
      <w:pPr>
        <w:ind w:left="3390" w:hanging="360"/>
      </w:pPr>
    </w:lvl>
    <w:lvl w:ilvl="2" w:tplc="0409001B">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22">
    <w:nsid w:val="47890435"/>
    <w:multiLevelType w:val="hybridMultilevel"/>
    <w:tmpl w:val="358CAD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BC4722C"/>
    <w:multiLevelType w:val="hybridMultilevel"/>
    <w:tmpl w:val="C7E08156"/>
    <w:lvl w:ilvl="0" w:tplc="15E8A7C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D01C6"/>
    <w:multiLevelType w:val="hybridMultilevel"/>
    <w:tmpl w:val="402AECBC"/>
    <w:lvl w:ilvl="0" w:tplc="04090019">
      <w:start w:val="1"/>
      <w:numFmt w:val="lowerLetter"/>
      <w:lvlText w:val="%1."/>
      <w:lvlJc w:val="left"/>
      <w:pPr>
        <w:ind w:left="720" w:hanging="360"/>
      </w:pPr>
    </w:lvl>
    <w:lvl w:ilvl="1" w:tplc="00E81D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35D18"/>
    <w:multiLevelType w:val="hybridMultilevel"/>
    <w:tmpl w:val="842623A4"/>
    <w:lvl w:ilvl="0" w:tplc="2A1283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F5404"/>
    <w:multiLevelType w:val="hybridMultilevel"/>
    <w:tmpl w:val="D54C852C"/>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57F75A55"/>
    <w:multiLevelType w:val="hybridMultilevel"/>
    <w:tmpl w:val="939C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55B25"/>
    <w:multiLevelType w:val="hybridMultilevel"/>
    <w:tmpl w:val="B78038E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5BC7247B"/>
    <w:multiLevelType w:val="hybridMultilevel"/>
    <w:tmpl w:val="3FF87E1A"/>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0">
    <w:nsid w:val="5C9B7861"/>
    <w:multiLevelType w:val="hybridMultilevel"/>
    <w:tmpl w:val="D10077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A8235C"/>
    <w:multiLevelType w:val="hybridMultilevel"/>
    <w:tmpl w:val="9A7C1BB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5F381F82"/>
    <w:multiLevelType w:val="hybridMultilevel"/>
    <w:tmpl w:val="495223F0"/>
    <w:lvl w:ilvl="0" w:tplc="846475B6">
      <w:start w:val="1"/>
      <w:numFmt w:val="lowerLetter"/>
      <w:lvlText w:val="%1"/>
      <w:lvlJc w:val="left"/>
      <w:pPr>
        <w:ind w:left="1440" w:hanging="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27452E"/>
    <w:multiLevelType w:val="hybridMultilevel"/>
    <w:tmpl w:val="BFB4D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41B1F90"/>
    <w:multiLevelType w:val="hybridMultilevel"/>
    <w:tmpl w:val="1DB2AF7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69273D19"/>
    <w:multiLevelType w:val="hybridMultilevel"/>
    <w:tmpl w:val="5A5028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7F55F6"/>
    <w:multiLevelType w:val="hybridMultilevel"/>
    <w:tmpl w:val="0E94C88A"/>
    <w:lvl w:ilvl="0" w:tplc="04090001">
      <w:start w:val="1"/>
      <w:numFmt w:val="bullet"/>
      <w:lvlText w:val=""/>
      <w:lvlJc w:val="left"/>
      <w:pPr>
        <w:ind w:left="77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nsid w:val="712C0429"/>
    <w:multiLevelType w:val="hybridMultilevel"/>
    <w:tmpl w:val="6E46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877CFB"/>
    <w:multiLevelType w:val="hybridMultilevel"/>
    <w:tmpl w:val="FC88B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42043B"/>
    <w:multiLevelType w:val="hybridMultilevel"/>
    <w:tmpl w:val="B914A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C15103D"/>
    <w:multiLevelType w:val="hybridMultilevel"/>
    <w:tmpl w:val="3260E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0"/>
  </w:num>
  <w:num w:numId="3">
    <w:abstractNumId w:val="13"/>
  </w:num>
  <w:num w:numId="4">
    <w:abstractNumId w:val="1"/>
  </w:num>
  <w:num w:numId="5">
    <w:abstractNumId w:val="27"/>
  </w:num>
  <w:num w:numId="6">
    <w:abstractNumId w:val="6"/>
  </w:num>
  <w:num w:numId="7">
    <w:abstractNumId w:val="5"/>
  </w:num>
  <w:num w:numId="8">
    <w:abstractNumId w:val="10"/>
  </w:num>
  <w:num w:numId="9">
    <w:abstractNumId w:val="11"/>
  </w:num>
  <w:num w:numId="10">
    <w:abstractNumId w:val="31"/>
  </w:num>
  <w:num w:numId="11">
    <w:abstractNumId w:val="0"/>
  </w:num>
  <w:num w:numId="12">
    <w:abstractNumId w:val="34"/>
  </w:num>
  <w:num w:numId="13">
    <w:abstractNumId w:val="25"/>
  </w:num>
  <w:num w:numId="14">
    <w:abstractNumId w:val="9"/>
  </w:num>
  <w:num w:numId="15">
    <w:abstractNumId w:val="35"/>
  </w:num>
  <w:num w:numId="16">
    <w:abstractNumId w:val="16"/>
  </w:num>
  <w:num w:numId="17">
    <w:abstractNumId w:val="8"/>
  </w:num>
  <w:num w:numId="18">
    <w:abstractNumId w:val="21"/>
  </w:num>
  <w:num w:numId="19">
    <w:abstractNumId w:val="7"/>
  </w:num>
  <w:num w:numId="20">
    <w:abstractNumId w:val="40"/>
  </w:num>
  <w:num w:numId="21">
    <w:abstractNumId w:val="28"/>
  </w:num>
  <w:num w:numId="22">
    <w:abstractNumId w:val="22"/>
  </w:num>
  <w:num w:numId="23">
    <w:abstractNumId w:val="2"/>
  </w:num>
  <w:num w:numId="24">
    <w:abstractNumId w:val="24"/>
  </w:num>
  <w:num w:numId="25">
    <w:abstractNumId w:val="19"/>
  </w:num>
  <w:num w:numId="26">
    <w:abstractNumId w:val="32"/>
  </w:num>
  <w:num w:numId="27">
    <w:abstractNumId w:val="20"/>
  </w:num>
  <w:num w:numId="28">
    <w:abstractNumId w:val="26"/>
  </w:num>
  <w:num w:numId="29">
    <w:abstractNumId w:val="36"/>
  </w:num>
  <w:num w:numId="30">
    <w:abstractNumId w:val="18"/>
  </w:num>
  <w:num w:numId="31">
    <w:abstractNumId w:val="37"/>
  </w:num>
  <w:num w:numId="32">
    <w:abstractNumId w:val="17"/>
  </w:num>
  <w:num w:numId="33">
    <w:abstractNumId w:val="15"/>
  </w:num>
  <w:num w:numId="34">
    <w:abstractNumId w:val="23"/>
  </w:num>
  <w:num w:numId="35">
    <w:abstractNumId w:val="3"/>
  </w:num>
  <w:num w:numId="36">
    <w:abstractNumId w:val="12"/>
  </w:num>
  <w:num w:numId="37">
    <w:abstractNumId w:val="39"/>
  </w:num>
  <w:num w:numId="38">
    <w:abstractNumId w:val="33"/>
  </w:num>
  <w:num w:numId="39">
    <w:abstractNumId w:val="14"/>
  </w:num>
  <w:num w:numId="40">
    <w:abstractNumId w:val="2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FC"/>
    <w:rsid w:val="000069D0"/>
    <w:rsid w:val="00010A6B"/>
    <w:rsid w:val="000232CF"/>
    <w:rsid w:val="0002508E"/>
    <w:rsid w:val="00026EDC"/>
    <w:rsid w:val="00031B8F"/>
    <w:rsid w:val="000530C5"/>
    <w:rsid w:val="00063EB3"/>
    <w:rsid w:val="000657B7"/>
    <w:rsid w:val="0007015F"/>
    <w:rsid w:val="00070937"/>
    <w:rsid w:val="00075514"/>
    <w:rsid w:val="0007614B"/>
    <w:rsid w:val="00086CC0"/>
    <w:rsid w:val="00090BEB"/>
    <w:rsid w:val="000B2DEA"/>
    <w:rsid w:val="000B34A8"/>
    <w:rsid w:val="000D298C"/>
    <w:rsid w:val="000D33AC"/>
    <w:rsid w:val="000E2F22"/>
    <w:rsid w:val="000F0BB5"/>
    <w:rsid w:val="00112A07"/>
    <w:rsid w:val="00112C24"/>
    <w:rsid w:val="00114480"/>
    <w:rsid w:val="0011612E"/>
    <w:rsid w:val="00124957"/>
    <w:rsid w:val="00126520"/>
    <w:rsid w:val="00126F2F"/>
    <w:rsid w:val="00133B07"/>
    <w:rsid w:val="00152EB4"/>
    <w:rsid w:val="001701F4"/>
    <w:rsid w:val="00171AD2"/>
    <w:rsid w:val="001854F8"/>
    <w:rsid w:val="00186D38"/>
    <w:rsid w:val="00196813"/>
    <w:rsid w:val="001A27D5"/>
    <w:rsid w:val="001A3FEB"/>
    <w:rsid w:val="001D07C7"/>
    <w:rsid w:val="001D4511"/>
    <w:rsid w:val="00206390"/>
    <w:rsid w:val="00230883"/>
    <w:rsid w:val="002412DF"/>
    <w:rsid w:val="00244169"/>
    <w:rsid w:val="0025267C"/>
    <w:rsid w:val="00263948"/>
    <w:rsid w:val="00274523"/>
    <w:rsid w:val="00275BCF"/>
    <w:rsid w:val="00276A5B"/>
    <w:rsid w:val="00286CAD"/>
    <w:rsid w:val="002A713A"/>
    <w:rsid w:val="002A76FD"/>
    <w:rsid w:val="002A791F"/>
    <w:rsid w:val="002B1FCC"/>
    <w:rsid w:val="002C21D6"/>
    <w:rsid w:val="002F5496"/>
    <w:rsid w:val="002F5D2D"/>
    <w:rsid w:val="00301E74"/>
    <w:rsid w:val="00307FB3"/>
    <w:rsid w:val="00316E7D"/>
    <w:rsid w:val="0031738E"/>
    <w:rsid w:val="003207A3"/>
    <w:rsid w:val="00331420"/>
    <w:rsid w:val="00333E18"/>
    <w:rsid w:val="0033649D"/>
    <w:rsid w:val="003471A5"/>
    <w:rsid w:val="00351734"/>
    <w:rsid w:val="00366A4C"/>
    <w:rsid w:val="00370A90"/>
    <w:rsid w:val="003716A1"/>
    <w:rsid w:val="0038133C"/>
    <w:rsid w:val="00383587"/>
    <w:rsid w:val="0038425E"/>
    <w:rsid w:val="0038651E"/>
    <w:rsid w:val="003B1977"/>
    <w:rsid w:val="003D029D"/>
    <w:rsid w:val="003E2ECA"/>
    <w:rsid w:val="003E4384"/>
    <w:rsid w:val="003E6967"/>
    <w:rsid w:val="003F63FE"/>
    <w:rsid w:val="00401C61"/>
    <w:rsid w:val="004025D4"/>
    <w:rsid w:val="00407019"/>
    <w:rsid w:val="0041565F"/>
    <w:rsid w:val="004318D1"/>
    <w:rsid w:val="00435B04"/>
    <w:rsid w:val="004534B5"/>
    <w:rsid w:val="00464C53"/>
    <w:rsid w:val="00474229"/>
    <w:rsid w:val="0047764E"/>
    <w:rsid w:val="00480FA5"/>
    <w:rsid w:val="004867ED"/>
    <w:rsid w:val="004906D6"/>
    <w:rsid w:val="004932E3"/>
    <w:rsid w:val="004971EF"/>
    <w:rsid w:val="004B1421"/>
    <w:rsid w:val="004B48D9"/>
    <w:rsid w:val="004C1CED"/>
    <w:rsid w:val="004C27DD"/>
    <w:rsid w:val="004C43CF"/>
    <w:rsid w:val="004D722D"/>
    <w:rsid w:val="004E3640"/>
    <w:rsid w:val="004E678A"/>
    <w:rsid w:val="004F4E10"/>
    <w:rsid w:val="004F7E52"/>
    <w:rsid w:val="00501317"/>
    <w:rsid w:val="00501A71"/>
    <w:rsid w:val="00520DA9"/>
    <w:rsid w:val="005218DA"/>
    <w:rsid w:val="00533205"/>
    <w:rsid w:val="0054188D"/>
    <w:rsid w:val="0054661C"/>
    <w:rsid w:val="005526CB"/>
    <w:rsid w:val="0056569C"/>
    <w:rsid w:val="00572012"/>
    <w:rsid w:val="0057214B"/>
    <w:rsid w:val="00575171"/>
    <w:rsid w:val="005806AE"/>
    <w:rsid w:val="005822AA"/>
    <w:rsid w:val="00583393"/>
    <w:rsid w:val="00585D45"/>
    <w:rsid w:val="005970FB"/>
    <w:rsid w:val="00597994"/>
    <w:rsid w:val="005979CF"/>
    <w:rsid w:val="005A1635"/>
    <w:rsid w:val="005A2D9B"/>
    <w:rsid w:val="005A5E2B"/>
    <w:rsid w:val="005B141C"/>
    <w:rsid w:val="005B1DDE"/>
    <w:rsid w:val="005B2132"/>
    <w:rsid w:val="005B5E65"/>
    <w:rsid w:val="005C05A8"/>
    <w:rsid w:val="005C5F59"/>
    <w:rsid w:val="005C6C3C"/>
    <w:rsid w:val="005D4CDB"/>
    <w:rsid w:val="005D7D61"/>
    <w:rsid w:val="005E05BA"/>
    <w:rsid w:val="005E112C"/>
    <w:rsid w:val="005F2E33"/>
    <w:rsid w:val="005F3F57"/>
    <w:rsid w:val="00611493"/>
    <w:rsid w:val="0062407D"/>
    <w:rsid w:val="00631BB4"/>
    <w:rsid w:val="006324E4"/>
    <w:rsid w:val="006400D8"/>
    <w:rsid w:val="00643641"/>
    <w:rsid w:val="00645185"/>
    <w:rsid w:val="0064687C"/>
    <w:rsid w:val="00646BBA"/>
    <w:rsid w:val="006761D2"/>
    <w:rsid w:val="00692CDD"/>
    <w:rsid w:val="00695377"/>
    <w:rsid w:val="006A1108"/>
    <w:rsid w:val="006A2425"/>
    <w:rsid w:val="006A424E"/>
    <w:rsid w:val="006A76D0"/>
    <w:rsid w:val="006A7DE2"/>
    <w:rsid w:val="006B34F4"/>
    <w:rsid w:val="006B56EF"/>
    <w:rsid w:val="006D5D60"/>
    <w:rsid w:val="006E576D"/>
    <w:rsid w:val="006E72DC"/>
    <w:rsid w:val="006F2831"/>
    <w:rsid w:val="006F2C8B"/>
    <w:rsid w:val="0071396F"/>
    <w:rsid w:val="0072637A"/>
    <w:rsid w:val="0073081E"/>
    <w:rsid w:val="00737637"/>
    <w:rsid w:val="00745B4D"/>
    <w:rsid w:val="00751009"/>
    <w:rsid w:val="00752026"/>
    <w:rsid w:val="00753652"/>
    <w:rsid w:val="00755359"/>
    <w:rsid w:val="0075642A"/>
    <w:rsid w:val="0075657F"/>
    <w:rsid w:val="007605E1"/>
    <w:rsid w:val="00770CF6"/>
    <w:rsid w:val="00774F35"/>
    <w:rsid w:val="0077596B"/>
    <w:rsid w:val="00775E23"/>
    <w:rsid w:val="00786E24"/>
    <w:rsid w:val="00794B09"/>
    <w:rsid w:val="00797B5B"/>
    <w:rsid w:val="007A1F90"/>
    <w:rsid w:val="007A2603"/>
    <w:rsid w:val="007A558F"/>
    <w:rsid w:val="007B04D5"/>
    <w:rsid w:val="007B52C9"/>
    <w:rsid w:val="007C19C5"/>
    <w:rsid w:val="007C31B3"/>
    <w:rsid w:val="007C65EB"/>
    <w:rsid w:val="007D0D3B"/>
    <w:rsid w:val="007D5B9B"/>
    <w:rsid w:val="007E610B"/>
    <w:rsid w:val="00800F64"/>
    <w:rsid w:val="00801230"/>
    <w:rsid w:val="00802CD2"/>
    <w:rsid w:val="0080528F"/>
    <w:rsid w:val="00826DFD"/>
    <w:rsid w:val="008333C3"/>
    <w:rsid w:val="00844193"/>
    <w:rsid w:val="0084499C"/>
    <w:rsid w:val="0085113D"/>
    <w:rsid w:val="008520C9"/>
    <w:rsid w:val="00856786"/>
    <w:rsid w:val="008569AF"/>
    <w:rsid w:val="00857AE4"/>
    <w:rsid w:val="0086124E"/>
    <w:rsid w:val="008644D6"/>
    <w:rsid w:val="00870891"/>
    <w:rsid w:val="00877BDD"/>
    <w:rsid w:val="00877DD1"/>
    <w:rsid w:val="008A4514"/>
    <w:rsid w:val="008A77C9"/>
    <w:rsid w:val="008B5544"/>
    <w:rsid w:val="008B6F1C"/>
    <w:rsid w:val="008B745B"/>
    <w:rsid w:val="008C630B"/>
    <w:rsid w:val="008C7D4E"/>
    <w:rsid w:val="008D225F"/>
    <w:rsid w:val="008D40E3"/>
    <w:rsid w:val="008D72C6"/>
    <w:rsid w:val="008E2053"/>
    <w:rsid w:val="008E2846"/>
    <w:rsid w:val="008E3914"/>
    <w:rsid w:val="008F1660"/>
    <w:rsid w:val="00901738"/>
    <w:rsid w:val="00904653"/>
    <w:rsid w:val="00910BF2"/>
    <w:rsid w:val="00912A83"/>
    <w:rsid w:val="009239DF"/>
    <w:rsid w:val="00924983"/>
    <w:rsid w:val="0093118F"/>
    <w:rsid w:val="009409E1"/>
    <w:rsid w:val="0094132A"/>
    <w:rsid w:val="00943205"/>
    <w:rsid w:val="009433F7"/>
    <w:rsid w:val="009435B2"/>
    <w:rsid w:val="00943A65"/>
    <w:rsid w:val="0097299B"/>
    <w:rsid w:val="00977683"/>
    <w:rsid w:val="00992C2F"/>
    <w:rsid w:val="009931AA"/>
    <w:rsid w:val="00993D27"/>
    <w:rsid w:val="009A0E9F"/>
    <w:rsid w:val="009A2B88"/>
    <w:rsid w:val="009A6453"/>
    <w:rsid w:val="009B10BC"/>
    <w:rsid w:val="009B4BFC"/>
    <w:rsid w:val="009B55CA"/>
    <w:rsid w:val="009C6067"/>
    <w:rsid w:val="009D0EB6"/>
    <w:rsid w:val="009F1117"/>
    <w:rsid w:val="00A07503"/>
    <w:rsid w:val="00A13F8C"/>
    <w:rsid w:val="00A158AE"/>
    <w:rsid w:val="00A17E81"/>
    <w:rsid w:val="00A326EE"/>
    <w:rsid w:val="00A439B2"/>
    <w:rsid w:val="00A4704A"/>
    <w:rsid w:val="00A619C3"/>
    <w:rsid w:val="00A824C4"/>
    <w:rsid w:val="00A86A0A"/>
    <w:rsid w:val="00A92E6C"/>
    <w:rsid w:val="00A93D76"/>
    <w:rsid w:val="00AA2D18"/>
    <w:rsid w:val="00AA4847"/>
    <w:rsid w:val="00AA681A"/>
    <w:rsid w:val="00AB5271"/>
    <w:rsid w:val="00AC0637"/>
    <w:rsid w:val="00AE1BE3"/>
    <w:rsid w:val="00AE24A0"/>
    <w:rsid w:val="00AF17B3"/>
    <w:rsid w:val="00B271C8"/>
    <w:rsid w:val="00B4479D"/>
    <w:rsid w:val="00B4521F"/>
    <w:rsid w:val="00B551B8"/>
    <w:rsid w:val="00B632CA"/>
    <w:rsid w:val="00B6426D"/>
    <w:rsid w:val="00B77677"/>
    <w:rsid w:val="00B95340"/>
    <w:rsid w:val="00BA5056"/>
    <w:rsid w:val="00BB2CCD"/>
    <w:rsid w:val="00BC5690"/>
    <w:rsid w:val="00BD0A69"/>
    <w:rsid w:val="00BD1E3F"/>
    <w:rsid w:val="00BD748B"/>
    <w:rsid w:val="00BE17CB"/>
    <w:rsid w:val="00BF4591"/>
    <w:rsid w:val="00C008A8"/>
    <w:rsid w:val="00C037C3"/>
    <w:rsid w:val="00C04B2E"/>
    <w:rsid w:val="00C05B20"/>
    <w:rsid w:val="00C22466"/>
    <w:rsid w:val="00C25B9E"/>
    <w:rsid w:val="00C4280F"/>
    <w:rsid w:val="00C43C26"/>
    <w:rsid w:val="00C61CE8"/>
    <w:rsid w:val="00C74C72"/>
    <w:rsid w:val="00C808D7"/>
    <w:rsid w:val="00C80980"/>
    <w:rsid w:val="00C962A1"/>
    <w:rsid w:val="00CA2434"/>
    <w:rsid w:val="00CA3B64"/>
    <w:rsid w:val="00CB2772"/>
    <w:rsid w:val="00CB3A2B"/>
    <w:rsid w:val="00CC10DA"/>
    <w:rsid w:val="00CC2ACB"/>
    <w:rsid w:val="00CC44C6"/>
    <w:rsid w:val="00CC6F46"/>
    <w:rsid w:val="00CC73C5"/>
    <w:rsid w:val="00CE7AA4"/>
    <w:rsid w:val="00CF6E52"/>
    <w:rsid w:val="00D04317"/>
    <w:rsid w:val="00D057E3"/>
    <w:rsid w:val="00D05DE4"/>
    <w:rsid w:val="00D10BD4"/>
    <w:rsid w:val="00D11825"/>
    <w:rsid w:val="00D13CE1"/>
    <w:rsid w:val="00D20E33"/>
    <w:rsid w:val="00D21129"/>
    <w:rsid w:val="00D243D5"/>
    <w:rsid w:val="00D26145"/>
    <w:rsid w:val="00D26942"/>
    <w:rsid w:val="00D34591"/>
    <w:rsid w:val="00D4590F"/>
    <w:rsid w:val="00D560EC"/>
    <w:rsid w:val="00D70D47"/>
    <w:rsid w:val="00D7781A"/>
    <w:rsid w:val="00D828B0"/>
    <w:rsid w:val="00D92E05"/>
    <w:rsid w:val="00D95221"/>
    <w:rsid w:val="00D96573"/>
    <w:rsid w:val="00D97252"/>
    <w:rsid w:val="00DA0533"/>
    <w:rsid w:val="00DA3363"/>
    <w:rsid w:val="00DA48EC"/>
    <w:rsid w:val="00DB385B"/>
    <w:rsid w:val="00DE1828"/>
    <w:rsid w:val="00DF5F83"/>
    <w:rsid w:val="00DF6C61"/>
    <w:rsid w:val="00E03581"/>
    <w:rsid w:val="00E129D5"/>
    <w:rsid w:val="00E179B1"/>
    <w:rsid w:val="00E220E5"/>
    <w:rsid w:val="00E33C28"/>
    <w:rsid w:val="00E405E7"/>
    <w:rsid w:val="00E520C5"/>
    <w:rsid w:val="00E54CAC"/>
    <w:rsid w:val="00E677E5"/>
    <w:rsid w:val="00E776A9"/>
    <w:rsid w:val="00E81B80"/>
    <w:rsid w:val="00E865B7"/>
    <w:rsid w:val="00E92F07"/>
    <w:rsid w:val="00EA7EAC"/>
    <w:rsid w:val="00EB451F"/>
    <w:rsid w:val="00EC22AC"/>
    <w:rsid w:val="00EC44D1"/>
    <w:rsid w:val="00ED3FA1"/>
    <w:rsid w:val="00EE62A1"/>
    <w:rsid w:val="00EF2FB4"/>
    <w:rsid w:val="00F0268B"/>
    <w:rsid w:val="00F202AD"/>
    <w:rsid w:val="00F25048"/>
    <w:rsid w:val="00F267C3"/>
    <w:rsid w:val="00F3401A"/>
    <w:rsid w:val="00F341B5"/>
    <w:rsid w:val="00F53573"/>
    <w:rsid w:val="00F61CD1"/>
    <w:rsid w:val="00F63009"/>
    <w:rsid w:val="00F71DC2"/>
    <w:rsid w:val="00F72C1C"/>
    <w:rsid w:val="00F802D8"/>
    <w:rsid w:val="00F83F29"/>
    <w:rsid w:val="00F859AE"/>
    <w:rsid w:val="00F860F6"/>
    <w:rsid w:val="00F9429B"/>
    <w:rsid w:val="00F9670A"/>
    <w:rsid w:val="00F96C06"/>
    <w:rsid w:val="00FA2E22"/>
    <w:rsid w:val="00FA5C08"/>
    <w:rsid w:val="00FB3D13"/>
    <w:rsid w:val="00FB4780"/>
    <w:rsid w:val="00FC795D"/>
    <w:rsid w:val="00FD45AA"/>
    <w:rsid w:val="00FE23F0"/>
    <w:rsid w:val="00FE27B9"/>
    <w:rsid w:val="00FF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3"/>
    <w:pPr>
      <w:ind w:left="720"/>
      <w:contextualSpacing/>
    </w:pPr>
  </w:style>
  <w:style w:type="paragraph" w:styleId="Header">
    <w:name w:val="header"/>
    <w:basedOn w:val="Normal"/>
    <w:link w:val="HeaderChar"/>
    <w:uiPriority w:val="99"/>
    <w:unhideWhenUsed/>
    <w:rsid w:val="008C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30B"/>
  </w:style>
  <w:style w:type="paragraph" w:styleId="Footer">
    <w:name w:val="footer"/>
    <w:basedOn w:val="Normal"/>
    <w:link w:val="FooterChar"/>
    <w:uiPriority w:val="99"/>
    <w:unhideWhenUsed/>
    <w:rsid w:val="008C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30B"/>
  </w:style>
  <w:style w:type="table" w:styleId="TableGrid">
    <w:name w:val="Table Grid"/>
    <w:basedOn w:val="TableNormal"/>
    <w:uiPriority w:val="39"/>
    <w:rsid w:val="00B4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7252"/>
    <w:rPr>
      <w:color w:val="0563C1" w:themeColor="hyperlink"/>
      <w:u w:val="single"/>
    </w:rPr>
  </w:style>
  <w:style w:type="paragraph" w:styleId="BalloonText">
    <w:name w:val="Balloon Text"/>
    <w:basedOn w:val="Normal"/>
    <w:link w:val="BalloonTextChar"/>
    <w:uiPriority w:val="99"/>
    <w:semiHidden/>
    <w:unhideWhenUsed/>
    <w:rsid w:val="00D2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3"/>
    <w:pPr>
      <w:ind w:left="720"/>
      <w:contextualSpacing/>
    </w:pPr>
  </w:style>
  <w:style w:type="paragraph" w:styleId="Header">
    <w:name w:val="header"/>
    <w:basedOn w:val="Normal"/>
    <w:link w:val="HeaderChar"/>
    <w:uiPriority w:val="99"/>
    <w:unhideWhenUsed/>
    <w:rsid w:val="008C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30B"/>
  </w:style>
  <w:style w:type="paragraph" w:styleId="Footer">
    <w:name w:val="footer"/>
    <w:basedOn w:val="Normal"/>
    <w:link w:val="FooterChar"/>
    <w:uiPriority w:val="99"/>
    <w:unhideWhenUsed/>
    <w:rsid w:val="008C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30B"/>
  </w:style>
  <w:style w:type="table" w:styleId="TableGrid">
    <w:name w:val="Table Grid"/>
    <w:basedOn w:val="TableNormal"/>
    <w:uiPriority w:val="39"/>
    <w:rsid w:val="00B4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7252"/>
    <w:rPr>
      <w:color w:val="0563C1" w:themeColor="hyperlink"/>
      <w:u w:val="single"/>
    </w:rPr>
  </w:style>
  <w:style w:type="paragraph" w:styleId="BalloonText">
    <w:name w:val="Balloon Text"/>
    <w:basedOn w:val="Normal"/>
    <w:link w:val="BalloonTextChar"/>
    <w:uiPriority w:val="99"/>
    <w:semiHidden/>
    <w:unhideWhenUsed/>
    <w:rsid w:val="00D2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7C22-4584-421E-812C-68D776C1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TotalTime>
  <Pages>10</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Economics</cp:lastModifiedBy>
  <cp:revision>116</cp:revision>
  <cp:lastPrinted>2024-03-26T08:33:00Z</cp:lastPrinted>
  <dcterms:created xsi:type="dcterms:W3CDTF">2022-02-26T18:59:00Z</dcterms:created>
  <dcterms:modified xsi:type="dcterms:W3CDTF">2024-06-05T06:39:00Z</dcterms:modified>
</cp:coreProperties>
</file>