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254" w:right="253"/>
        <w:jc w:val="center"/>
        <w:rPr>
          <w:rFonts w:hint="default" w:ascii="Times New Roman" w:hAnsi="Times New Roman" w:cs="Times New Roman"/>
          <w:sz w:val="32"/>
          <w:szCs w:val="32"/>
        </w:rPr>
      </w:pPr>
      <w:r>
        <w:rPr>
          <w:rFonts w:hint="default" w:ascii="Times New Roman" w:hAnsi="Times New Roman" w:eastAsia="Segoe UI" w:cs="Times New Roman"/>
          <w:i w:val="0"/>
          <w:iCs w:val="0"/>
          <w:caps w:val="0"/>
          <w:color w:val="0D0D0D"/>
          <w:spacing w:val="0"/>
          <w:sz w:val="32"/>
          <w:szCs w:val="32"/>
          <w:shd w:val="clear" w:fill="FFFFFF"/>
          <w:lang w:val="en-US"/>
        </w:rPr>
        <w:t>“</w:t>
      </w:r>
      <w:r>
        <w:rPr>
          <w:rFonts w:hint="default" w:ascii="Times New Roman" w:hAnsi="Times New Roman" w:eastAsia="Segoe UI" w:cs="Times New Roman"/>
          <w:i w:val="0"/>
          <w:iCs w:val="0"/>
          <w:caps w:val="0"/>
          <w:color w:val="0D0D0D"/>
          <w:spacing w:val="0"/>
          <w:sz w:val="32"/>
          <w:szCs w:val="32"/>
          <w:shd w:val="clear" w:fill="FFFFFF"/>
        </w:rPr>
        <w:t>Enhancing Electronics Manufacturing Supply Chain Agility: Leveraging Outsourcing Strategies for Competitive Advantage"</w:t>
      </w:r>
    </w:p>
    <w:p>
      <w:pPr>
        <w:spacing w:line="259" w:lineRule="auto"/>
        <w:ind w:left="255" w:right="251" w:hanging="1"/>
        <w:jc w:val="center"/>
        <w:rPr>
          <w:spacing w:val="1"/>
        </w:rPr>
      </w:pPr>
      <w:r>
        <w:t>Prof. Rohith M N</w:t>
      </w:r>
      <w:r>
        <w:rPr>
          <w:spacing w:val="1"/>
        </w:rPr>
        <w:t xml:space="preserve"> </w:t>
      </w:r>
    </w:p>
    <w:p>
      <w:pPr>
        <w:spacing w:line="259" w:lineRule="auto"/>
        <w:ind w:left="255" w:right="251" w:hanging="1"/>
        <w:jc w:val="center"/>
        <w:rPr>
          <w:spacing w:val="1"/>
        </w:rPr>
      </w:pPr>
      <w:r>
        <w:rPr>
          <w:rFonts w:hint="default"/>
          <w:spacing w:val="1"/>
          <w:lang w:val="en-US"/>
        </w:rPr>
        <w:t xml:space="preserve"> </w:t>
      </w:r>
      <w:r>
        <w:rPr>
          <w:spacing w:val="1"/>
        </w:rPr>
        <w:t xml:space="preserve">Assistant Professor, Department of Electronics and Communication Engineering </w:t>
      </w:r>
    </w:p>
    <w:p>
      <w:pPr>
        <w:spacing w:line="259" w:lineRule="auto"/>
        <w:ind w:left="255" w:right="251" w:hanging="1"/>
        <w:jc w:val="center"/>
        <w:rPr>
          <w:spacing w:val="1"/>
        </w:rPr>
      </w:pPr>
      <w:r>
        <w:rPr>
          <w:spacing w:val="1"/>
          <w:vertAlign w:val="superscript"/>
        </w:rPr>
        <w:t>1</w:t>
      </w:r>
      <w:r>
        <w:rPr>
          <w:spacing w:val="1"/>
        </w:rPr>
        <w:t xml:space="preserve">Student </w:t>
      </w:r>
      <w:r>
        <w:rPr>
          <w:rFonts w:hint="default"/>
          <w:spacing w:val="1"/>
          <w:lang w:val="en-US"/>
        </w:rPr>
        <w:t>Darshini KM</w:t>
      </w:r>
    </w:p>
    <w:p>
      <w:pPr>
        <w:ind w:left="4662" w:hanging="4662" w:hangingChars="2100"/>
        <w:rPr>
          <w:sz w:val="11"/>
        </w:rPr>
        <w:sectPr>
          <w:footerReference r:id="rId3" w:type="default"/>
          <w:type w:val="continuous"/>
          <w:pgSz w:w="11910" w:h="16840"/>
          <w:pgMar w:top="1240" w:right="620" w:bottom="560" w:left="620" w:header="720" w:footer="365" w:gutter="0"/>
          <w:pgNumType w:start="1"/>
          <w:cols w:space="720" w:num="1"/>
        </w:sectPr>
      </w:pPr>
      <w:r>
        <w:rPr>
          <w:spacing w:val="1"/>
        </w:rPr>
        <w:t xml:space="preserve">Sri Jayachamarajendra College of Engineering, JSS Science and Technology University, </w:t>
      </w:r>
      <w:r>
        <w:rPr>
          <w:sz w:val="20"/>
        </w:rPr>
        <w:t>JSS Technical Institutions</w:t>
      </w:r>
      <w:r>
        <w:rPr>
          <w:rFonts w:hint="default"/>
          <w:sz w:val="20"/>
          <w:lang w:val="en-US"/>
        </w:rPr>
        <w:t xml:space="preserve"> </w:t>
      </w:r>
      <w:r>
        <w:rPr>
          <w:sz w:val="20"/>
        </w:rPr>
        <w:t>Campus, Mysuru-570006</w:t>
      </w:r>
      <w:r>
        <w:rPr>
          <w:spacing w:val="1"/>
          <w:sz w:val="20"/>
        </w:rPr>
        <w:t xml:space="preserve"> </w:t>
      </w:r>
    </w:p>
    <w:p>
      <w:pPr>
        <w:spacing w:before="107"/>
        <w:ind w:left="114" w:right="38" w:firstLine="273"/>
        <w:jc w:val="both"/>
        <w:rPr>
          <w:b/>
          <w:i/>
          <w:sz w:val="18"/>
        </w:rPr>
      </w:pPr>
    </w:p>
    <w:p>
      <w:pPr>
        <w:spacing w:before="107"/>
        <w:ind w:right="38"/>
        <w:jc w:val="both"/>
        <w:rPr>
          <w:rFonts w:hint="default"/>
          <w:b/>
          <w:sz w:val="18"/>
          <w:lang w:val="en-US"/>
        </w:rPr>
      </w:pPr>
      <w:r>
        <w:rPr>
          <w:b/>
          <w:i/>
          <w:sz w:val="18"/>
        </w:rPr>
        <w:t>Abstract</w:t>
      </w:r>
      <w:r>
        <w:rPr>
          <w:b/>
          <w:sz w:val="18"/>
        </w:rPr>
        <w:t>—</w:t>
      </w:r>
      <w:r>
        <w:rPr>
          <w:rFonts w:hint="default"/>
          <w:b w:val="0"/>
          <w:bCs/>
          <w:sz w:val="20"/>
          <w:szCs w:val="20"/>
        </w:rPr>
        <w:t>The</w:t>
      </w:r>
      <w:r>
        <w:rPr>
          <w:rFonts w:hint="default"/>
          <w:b w:val="0"/>
          <w:bCs/>
          <w:sz w:val="20"/>
          <w:szCs w:val="20"/>
          <w:lang w:val="en-US"/>
        </w:rPr>
        <w:t xml:space="preserve"> </w:t>
      </w:r>
      <w:r>
        <w:rPr>
          <w:rFonts w:hint="default"/>
          <w:b w:val="0"/>
          <w:bCs/>
          <w:sz w:val="20"/>
          <w:szCs w:val="20"/>
        </w:rPr>
        <w:t>exceptionally cutthroat hardware fabricating commercial center requests that providers give minimal expense, top notch items to their clients in an ideal style. Abbreviated item life cycles and progressively worldwide rivalry have driven customary makers to zero in on their center skills, for example, item plan and advancement, picking to re-appropriate the genuine assembling to contract producers. This choice to rethink can affect key region of the assembling store network. One beneficial outcome is the expanded store network readiness. Re-appropriating has required an expansion in data dividing among store network accomplices, cultivating a more prominent dependence on providers and union accomplices fundamental for organization endurance. This study analyzes how agreement producing has improved the dexterity of the gadgets fabricating store network. reevaluate the sentenc</w:t>
      </w:r>
      <w:r>
        <w:rPr>
          <w:rFonts w:hint="default"/>
          <w:b/>
          <w:sz w:val="18"/>
        </w:rPr>
        <w:t>e</w:t>
      </w:r>
      <w:r>
        <w:rPr>
          <w:rFonts w:hint="default"/>
          <w:b/>
          <w:sz w:val="18"/>
          <w:lang w:val="en-US"/>
        </w:rPr>
        <w:t>.</w:t>
      </w:r>
    </w:p>
    <w:p>
      <w:pPr>
        <w:spacing w:before="107"/>
        <w:ind w:left="114" w:right="38" w:firstLine="273"/>
        <w:jc w:val="both"/>
        <w:rPr>
          <w:rFonts w:hint="default"/>
          <w:b/>
          <w:sz w:val="18"/>
          <w:lang w:val="en-US"/>
        </w:rPr>
      </w:pPr>
    </w:p>
    <w:p>
      <w:pPr>
        <w:keepNext w:val="0"/>
        <w:keepLines w:val="0"/>
        <w:widowControl/>
        <w:suppressLineNumbers w:val="0"/>
        <w:rPr>
          <w:rFonts w:hint="default"/>
          <w:lang w:val="en-US"/>
        </w:rPr>
      </w:pPr>
      <w:r>
        <w:rPr>
          <w:sz w:val="20"/>
          <w:szCs w:val="20"/>
        </w:rPr>
        <w:t>.</w:t>
      </w:r>
      <w:r>
        <w:rPr>
          <w:b/>
          <w:i/>
          <w:sz w:val="18"/>
        </w:rPr>
        <w:t>Keywords—</w:t>
      </w:r>
      <w:r>
        <w:rPr>
          <w:sz w:val="20"/>
          <w:szCs w:val="20"/>
        </w:rPr>
        <w:t>Supply Chain Agility</w:t>
      </w:r>
      <w:r>
        <w:rPr>
          <w:rFonts w:hint="default"/>
          <w:sz w:val="20"/>
          <w:szCs w:val="20"/>
          <w:lang w:val="en-US"/>
        </w:rPr>
        <w:t xml:space="preserve">,Agile Manufacturing, </w:t>
      </w:r>
      <w:r>
        <w:rPr>
          <w:sz w:val="20"/>
          <w:szCs w:val="20"/>
        </w:rPr>
        <w:t>Contract Manufacturing</w:t>
      </w:r>
      <w:r>
        <w:rPr>
          <w:rFonts w:hint="default"/>
          <w:sz w:val="20"/>
          <w:szCs w:val="20"/>
          <w:lang w:val="en-US"/>
        </w:rPr>
        <w:t xml:space="preserve">, </w:t>
      </w:r>
      <w:r>
        <w:rPr>
          <w:sz w:val="20"/>
          <w:szCs w:val="20"/>
        </w:rPr>
        <w:t>Electronics Industry</w:t>
      </w:r>
      <w:r>
        <w:rPr>
          <w:rFonts w:hint="default"/>
          <w:sz w:val="20"/>
          <w:szCs w:val="20"/>
          <w:lang w:val="en-US"/>
        </w:rPr>
        <w:t>.</w:t>
      </w:r>
    </w:p>
    <w:p>
      <w:pPr>
        <w:spacing w:before="107"/>
        <w:ind w:left="114" w:right="38" w:firstLine="273"/>
        <w:jc w:val="both"/>
        <w:rPr>
          <w:b/>
          <w:i/>
          <w:sz w:val="18"/>
        </w:rPr>
      </w:pPr>
    </w:p>
    <w:p>
      <w:pPr>
        <w:pStyle w:val="8"/>
        <w:numPr>
          <w:ilvl w:val="0"/>
          <w:numId w:val="0"/>
        </w:numPr>
        <w:tabs>
          <w:tab w:val="left" w:pos="2331"/>
          <w:tab w:val="left" w:pos="2332"/>
        </w:tabs>
        <w:spacing w:before="154"/>
        <w:ind w:left="1871" w:leftChars="0" w:right="0" w:rightChars="0"/>
        <w:jc w:val="left"/>
        <w:rPr>
          <w:b/>
          <w:bCs/>
          <w:i/>
          <w:iCs/>
          <w:sz w:val="16"/>
        </w:rPr>
      </w:pPr>
      <w:r>
        <w:rPr>
          <w:rFonts w:hint="default"/>
          <w:b/>
          <w:bCs/>
          <w:i/>
          <w:iCs/>
          <w:sz w:val="20"/>
          <w:lang w:val="en-US"/>
        </w:rPr>
        <w:t>1.</w:t>
      </w:r>
      <w:r>
        <w:rPr>
          <w:b/>
          <w:bCs/>
          <w:i/>
          <w:iCs/>
          <w:sz w:val="20"/>
        </w:rPr>
        <w:t>I</w:t>
      </w:r>
      <w:r>
        <w:rPr>
          <w:b/>
          <w:bCs/>
          <w:i/>
          <w:iCs/>
          <w:sz w:val="16"/>
        </w:rPr>
        <w:t>NTRODUCTION</w:t>
      </w:r>
    </w:p>
    <w:p>
      <w:pPr>
        <w:pStyle w:val="4"/>
        <w:spacing w:before="120" w:line="228" w:lineRule="auto"/>
        <w:ind w:left="114" w:right="104" w:firstLine="288"/>
        <w:jc w:val="both"/>
        <w:rPr>
          <w:rFonts w:hint="default"/>
          <w:b/>
          <w:bCs/>
          <w:spacing w:val="1"/>
          <w:lang w:val="en-US"/>
        </w:rPr>
      </w:pPr>
      <w:r>
        <w:rPr>
          <w:rFonts w:hint="default"/>
          <w:b w:val="0"/>
          <w:bCs w:val="0"/>
          <w:spacing w:val="1"/>
        </w:rPr>
        <w:t>Since the finish of WWII, the Gross Public Item has essentially expanded, mirroring the developing significance of hardware producing in the worldwide economy (Landersetal., 1994). This industry's importance has kept on extending, exemplified by the overall semiconductor industry's deals, which arrived at US$204 billion out of 2000 (Semiseek News, 2001). Projections from Data</w:t>
      </w:r>
      <w:r>
        <w:rPr>
          <w:rFonts w:hint="default"/>
          <w:b w:val="0"/>
          <w:bCs w:val="0"/>
          <w:spacing w:val="1"/>
          <w:lang w:val="en-US"/>
        </w:rPr>
        <w:t xml:space="preserve"> </w:t>
      </w:r>
      <w:r>
        <w:rPr>
          <w:rFonts w:hint="default"/>
          <w:b w:val="0"/>
          <w:bCs w:val="0"/>
          <w:spacing w:val="1"/>
        </w:rPr>
        <w:t>quest, Inc., a noticeable semiconductor industry research bunch, gauge that this market will develop to US$375 billion by 2005 (Semiconductor Business News, 2001).By and large, unique gear makers (OEMs) took care of the plan, development, testing, and overhauling of their items. Be that as it may, as verified by Hassig (1995), OEMs much of the time confronted difficulties like fast outdated nature of hardware, repeating recruiting and terminating works on during financial variances, and the speeding up speed of mechanical progressions. These variables have made gadgets producers progressively reluctant to put resources into exorbitant assembling gear and to oversee talented work in light of unstable economic situations. Thus, the business has perceived the limits of keeping up with exhaustive command over all parts of creation, prompting the ascent of agreement fabricating</w:t>
      </w:r>
      <w:r>
        <w:rPr>
          <w:rFonts w:hint="default"/>
          <w:b/>
          <w:bCs/>
          <w:spacing w:val="1"/>
          <w:lang w:val="en-US"/>
        </w:rPr>
        <w:t>.</w:t>
      </w:r>
    </w:p>
    <w:p>
      <w:pPr>
        <w:pStyle w:val="4"/>
        <w:spacing w:before="120" w:line="228" w:lineRule="auto"/>
        <w:ind w:left="114" w:right="104" w:firstLine="288"/>
        <w:jc w:val="both"/>
        <w:rPr>
          <w:rFonts w:hint="default"/>
          <w:b/>
          <w:bCs/>
          <w:spacing w:val="1"/>
        </w:rPr>
      </w:pPr>
    </w:p>
    <w:p>
      <w:pPr>
        <w:pStyle w:val="4"/>
        <w:spacing w:before="120" w:line="228" w:lineRule="auto"/>
        <w:ind w:left="114" w:right="105" w:firstLine="288"/>
        <w:jc w:val="both"/>
        <w:rPr>
          <w:rFonts w:hint="default"/>
          <w:spacing w:val="1"/>
        </w:rPr>
      </w:pPr>
      <w:r>
        <w:rPr>
          <w:rFonts w:hint="default"/>
          <w:spacing w:val="1"/>
        </w:rPr>
        <w:t xml:space="preserve">Conklin (1994) contends that no single endeavor in the present worldwide commercial center can immediately jump all over market chances quickly and cost-really because of an absence of hearty abilities and experience. The cooperation among gadgets and agreement producers, utilizing their joined skill, can yield critical benefits. Calaf (1995) takes note of a developing pattern of organizations re-appropriating large numbers of their items to particular </w:t>
      </w:r>
    </w:p>
    <w:p>
      <w:pPr>
        <w:pStyle w:val="4"/>
        <w:spacing w:before="120" w:line="228" w:lineRule="auto"/>
        <w:ind w:right="105"/>
        <w:jc w:val="both"/>
        <w:rPr>
          <w:rFonts w:hint="default"/>
          <w:spacing w:val="1"/>
        </w:rPr>
      </w:pPr>
    </w:p>
    <w:p>
      <w:pPr>
        <w:pStyle w:val="4"/>
        <w:spacing w:before="120" w:line="228" w:lineRule="auto"/>
        <w:ind w:right="105"/>
        <w:jc w:val="both"/>
        <w:rPr>
          <w:rFonts w:hint="default"/>
          <w:spacing w:val="1"/>
        </w:rPr>
      </w:pPr>
      <w:r>
        <w:rPr>
          <w:rFonts w:hint="default"/>
          <w:spacing w:val="1"/>
        </w:rPr>
        <w:t>assembling firms. As per Carter and Narasimhan (1996), re-appropriating is ready to be one of the eight most basic elements in future store network the board. Lakhal etal. (2001) depict an unrivaled production network as one that upgrades the worth of inside exercises while major areas of strength for cultivating that lead to high-esteem outer exercises.</w:t>
      </w:r>
    </w:p>
    <w:p>
      <w:pPr>
        <w:pStyle w:val="4"/>
        <w:spacing w:before="120" w:line="228" w:lineRule="auto"/>
        <w:ind w:right="105"/>
        <w:jc w:val="both"/>
        <w:rPr>
          <w:rFonts w:hint="default"/>
          <w:spacing w:val="1"/>
        </w:rPr>
      </w:pPr>
      <w:r>
        <w:rPr>
          <w:rFonts w:hint="default"/>
          <w:spacing w:val="1"/>
        </w:rPr>
        <w:t>Martin (1999) predicts that the re-appropriating of hardware assembling to contract makers will develop by around 25% yearly for a long time to come. At present, a regular incorporated gadget maker re-appropriates around 20% of its chip creation (Smith, 2001). This pattern is driven by elements, for example, abbreviated item life cycles, expanded worldwide contest, cost decreases from mass obtainment of materials and parts, and better usage of costly capital foundation. Veeramani and Joshi (1997) characterize readiness as the capacity to answer quickly and really to client needs. Fabricating nimbleness is currently a basic serious component, expecting organizations to quickly recognize, plan, make, and convey items that fulfill client needs while keeping up with severe expense and quality principles.</w:t>
      </w:r>
    </w:p>
    <w:p>
      <w:pPr>
        <w:pStyle w:val="4"/>
        <w:spacing w:before="120" w:line="228" w:lineRule="auto"/>
        <w:ind w:left="114" w:right="105" w:firstLine="288"/>
        <w:jc w:val="both"/>
        <w:rPr>
          <w:rFonts w:hint="default"/>
          <w:spacing w:val="1"/>
        </w:rPr>
      </w:pPr>
    </w:p>
    <w:p>
      <w:pPr>
        <w:pStyle w:val="4"/>
        <w:spacing w:before="120" w:line="228" w:lineRule="auto"/>
        <w:ind w:right="105"/>
        <w:jc w:val="both"/>
        <w:rPr>
          <w:rFonts w:hint="default"/>
          <w:b w:val="0"/>
          <w:bCs w:val="0"/>
          <w:spacing w:val="1"/>
        </w:rPr>
      </w:pPr>
      <w:r>
        <w:rPr>
          <w:rFonts w:hint="default"/>
          <w:b w:val="0"/>
          <w:bCs w:val="0"/>
          <w:spacing w:val="1"/>
        </w:rPr>
        <w:t>Dexterity likewise involves creating a different scope of minimal expense, great items with short lead times, in different part estimates, customized to individual client determinations (Narasimhan and Das, 1999). To stay serious as far as dexterity, organizations should effectively adjust their stock chains and quickly construct solid associations with clients and providers (Tolone, 2000). A coordinated organization should have light-footed store network connections, which are critical for diminishing stock, adjusting to showcase changes all the more proficiently, answering rapidly to customer interest, and incorporating all the more successfully with providers.</w:t>
      </w:r>
    </w:p>
    <w:p>
      <w:pPr>
        <w:pStyle w:val="4"/>
        <w:spacing w:before="120" w:line="228" w:lineRule="auto"/>
        <w:ind w:left="114" w:right="105" w:firstLine="288"/>
        <w:jc w:val="both"/>
        <w:rPr>
          <w:rFonts w:hint="default"/>
          <w:b w:val="0"/>
          <w:bCs w:val="0"/>
          <w:spacing w:val="1"/>
          <w:vertAlign w:val="baseline"/>
        </w:rPr>
      </w:pPr>
    </w:p>
    <w:p>
      <w:pPr>
        <w:pStyle w:val="4"/>
        <w:spacing w:before="120" w:line="228" w:lineRule="auto"/>
        <w:ind w:left="114" w:right="105" w:firstLine="288"/>
        <w:jc w:val="both"/>
        <w:rPr>
          <w:rFonts w:hint="default"/>
          <w:spacing w:val="1"/>
        </w:rPr>
      </w:pPr>
      <w:r>
        <w:rPr>
          <w:rFonts w:hint="default"/>
          <w:spacing w:val="1"/>
        </w:rPr>
        <w:t>A coordinated production network is market-delicate, equipped for perusing and answering genuine interest. Most associations are figure driven as opposed to request driven; they depend on verifiable deals information to conjecture and decide their stock requirements (Christopher, 1999). The rising significance of data dividing among inventory network accomplices mirrors organizations' emphasis on their center skills and the reevaluating of different exercises. This climate requires more noteworthy dependence on providers and accomplices, prompting the advancement of new kinds of connections.</w:t>
      </w:r>
    </w:p>
    <w:p>
      <w:pPr>
        <w:pStyle w:val="4"/>
        <w:spacing w:before="120" w:line="228" w:lineRule="auto"/>
        <w:ind w:left="114" w:right="105" w:firstLine="288"/>
        <w:jc w:val="both"/>
        <w:rPr>
          <w:rFonts w:hint="default"/>
          <w:spacing w:val="1"/>
        </w:rPr>
      </w:pPr>
      <w:r>
        <w:rPr>
          <w:rFonts w:hint="default"/>
          <w:spacing w:val="1"/>
        </w:rPr>
        <w:t xml:space="preserve">There is a rising acknowledgment that organizations never again contend exclusively yet as a component of supply chains. Organizations that once worked freely are currently shaping organization connections and contending as coordinated supply chains. Associations that can really oversee and organize connections inside their organizations, encouraging nearer and more nimble associations with their end clients, are probably going to acquire a critical benefit. The attention will be on utilizing the qualities of organization </w:t>
      </w:r>
      <w:r>
        <w:rPr>
          <w:rFonts w:hint="default"/>
          <w:spacing w:val="1"/>
          <w:lang w:val="en-US"/>
        </w:rPr>
        <w:t xml:space="preserve">    </w:t>
      </w:r>
      <w:r>
        <w:rPr>
          <w:rFonts w:hint="default"/>
          <w:spacing w:val="1"/>
        </w:rPr>
        <w:t>accomplices to more readily fulfill market needs (Christopher, 1999).</w:t>
      </w:r>
    </w:p>
    <w:p>
      <w:pPr>
        <w:pStyle w:val="4"/>
        <w:spacing w:before="120" w:line="228" w:lineRule="auto"/>
        <w:ind w:right="105" w:firstLine="202" w:firstLineChars="100"/>
        <w:jc w:val="both"/>
        <w:rPr>
          <w:rFonts w:hint="default"/>
          <w:spacing w:val="1"/>
          <w:lang w:val="en-US"/>
        </w:rPr>
      </w:pPr>
      <w:r>
        <w:rPr>
          <w:rFonts w:hint="default"/>
          <w:spacing w:val="1"/>
        </w:rPr>
        <w:t>This paper investigates how agreement fabricating improves the dexterity of the hardware producing store network. The excess segments are organized as follows: Segment 2 offers an outline of gadgets producing and its production network. Segment 3 examines different manners by which agreement producing upgrades production network nimbleness in hardware fabricating. In Segment 4, we present a calculated model for assessing the effect of agreement fabricating on production network dexterity in the gadgets business. At long last, Segment 5 gives ends and proposes regions to future examination</w:t>
      </w:r>
      <w:r>
        <w:rPr>
          <w:rFonts w:hint="default"/>
          <w:spacing w:val="1"/>
          <w:lang w:val="en-US"/>
        </w:rPr>
        <w:t>.</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pPr>
      <w:r>
        <w:rPr>
          <w:rFonts w:hint="default"/>
          <w:spacing w:val="1"/>
          <w:lang w:val="en-US"/>
        </w:rPr>
        <w:t>2. Gadgets Assembling</w:t>
      </w:r>
    </w:p>
    <w:p>
      <w:pPr>
        <w:pStyle w:val="4"/>
        <w:spacing w:before="120" w:line="228" w:lineRule="auto"/>
        <w:ind w:right="105" w:firstLine="202" w:firstLineChars="100"/>
        <w:jc w:val="both"/>
        <w:rPr>
          <w:rFonts w:hint="default"/>
          <w:spacing w:val="1"/>
          <w:lang w:val="en-US"/>
        </w:rPr>
      </w:pPr>
      <w:r>
        <w:rPr>
          <w:rFonts w:hint="default"/>
          <w:spacing w:val="1"/>
          <w:lang w:val="en-US"/>
        </w:rPr>
        <w:t>Gadgets producing includes the cycles of plan, improvement, manufacture, get together, and testing of electronic parts, devices, advancements, parts, and frameworks (Landers etal., 1994). The historical backdrop of gadgets assembling can be partitioned into three unmistakable times: the vacuum tube period (1920-1950), the semiconductor time (1950-mid-1960s), and the incorporated circuit period (mid-1960s-present). This development was driven by the revelation of further developed procedures to create more modest, more dependable electronic parts at lower costs. In any case, these headways have additionally made the assembling system more complicated and costly. For example, Kumar (1999) noticed that laying out an elite surface mount innovation line for circuit board populace requires an underlying venture of US$3.5 million. Present day wafer manufacture offices can cost upwards of US$2 billion, and extra help regions like cycle designing and quality control involve massive costs. Subsequently, many beginning up gadgets producers go to contract makers to relieve these high introductory expenses.</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pPr>
      <w:r>
        <w:rPr>
          <w:rFonts w:hint="default"/>
          <w:spacing w:val="1"/>
          <w:lang w:val="en-US"/>
        </w:rPr>
        <w:t>At first centered around printed circuit board (PCB) gathering, contract producing has extended essentially because of the expense decreases and efficiencies it offers. The present agreement makers handle pretty much every part of hardware fabricating. Organizations like Taiwan Semiconductor Assembling Company (TSMC) have dominated progressed handling advances, equaling everything except the biggest gadgets makers. Central parts in the agreement fabricating market incorporate Solectron, Celestica, Flextronics, TSMC, and Joined Microelectronics Partnership.</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pPr>
      <w:r>
        <w:rPr>
          <w:rFonts w:hint="default"/>
          <w:spacing w:val="1"/>
          <w:lang w:val="en-US"/>
        </w:rPr>
        <w:t>Ballou (1999) underscores that an organization's items should be accessible to clients at the ideal locations and time. Successful administration of the hardware fabricating store network is significant because of short item life cycles and recurrent interest. Also, rising client assumptions have made dealing with the hardware store network progressively testing. The developing dependence on agreement producers has essentially changed the hardware fabricating inventory network. While reevaluating fabricating ordinarily decreases expenses and creation time and upgrades production network dexterity, it can likewise bring intricacies into the store network..</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pPr>
    </w:p>
    <w:p>
      <w:pPr>
        <w:pStyle w:val="4"/>
        <w:spacing w:before="120" w:line="228" w:lineRule="auto"/>
        <w:ind w:left="396" w:leftChars="180" w:right="105" w:firstLine="0" w:firstLineChars="0"/>
        <w:jc w:val="both"/>
        <w:rPr>
          <w:rFonts w:hint="default"/>
          <w:spacing w:val="1"/>
          <w:lang w:val="en-US"/>
        </w:rPr>
      </w:pPr>
    </w:p>
    <w:p>
      <w:pPr>
        <w:pStyle w:val="4"/>
        <w:spacing w:before="120" w:line="228" w:lineRule="auto"/>
        <w:ind w:left="396" w:leftChars="180" w:right="105" w:firstLine="0" w:firstLineChars="0"/>
        <w:jc w:val="both"/>
        <w:rPr>
          <w:rFonts w:hint="default"/>
          <w:spacing w:val="1"/>
          <w:lang w:val="en-US"/>
        </w:rPr>
      </w:pPr>
      <w:r>
        <w:rPr>
          <w:rFonts w:hint="default"/>
          <w:spacing w:val="1"/>
          <w:lang w:val="en-US"/>
        </w:rPr>
        <w:t>3. Effect of Agreement Assembling on the Gadgets Assembling Store network</w:t>
      </w:r>
    </w:p>
    <w:p>
      <w:pPr>
        <w:pStyle w:val="4"/>
        <w:spacing w:before="120" w:line="228" w:lineRule="auto"/>
        <w:ind w:right="105" w:firstLine="202" w:firstLineChars="100"/>
        <w:jc w:val="both"/>
        <w:rPr>
          <w:rFonts w:hint="default"/>
          <w:spacing w:val="1"/>
          <w:lang w:val="en-US"/>
        </w:rPr>
      </w:pPr>
      <w:r>
        <w:rPr>
          <w:rFonts w:hint="default"/>
          <w:spacing w:val="1"/>
          <w:lang w:val="en-US"/>
        </w:rPr>
        <w:t>Drawing in an outside maker includes a critical responsibility from an organization, and it is a choice that OEM firms don't mess with. To go with informed re-appropriating choices, organizations should comprehend both the advantages and dangers implied (Vining and Globerman, 1999). Re-appropriating creation to contract makers can change the item improvement process, fabricating technique, and work prerequisites. It can likewise prompt a deficiency of market perceivability, command over the assembling system, the capacity to fix items, and the capacity to screen stock levels of the OEM's items. Kumar (1999) noticed that OEMs need direct control or the capacity to benchmark their agreement maker's item quality, adaptability, and cost administration.</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pPr>
      <w:r>
        <w:rPr>
          <w:rFonts w:hint="default"/>
          <w:spacing w:val="1"/>
          <w:lang w:val="en-US"/>
        </w:rPr>
        <w:t>In the present super advanced industry, contract makers are progressively being utilized not exclusively to create parts yet in addition to plan and assemble whole frameworks. Over the long haul, contract makers have exhibited their capacity to create at quality levels equivalent to or much higher than those of OEMs (Carbone, 1999). This shift is driven by diminished assembling costs, a recharged center around center capabilities, and the need for hardware makers to fabricate and coordinate spry inventory chains. Numerous OEMs never again view fabricating as a center skill (Carbone, 1999). By successfully dealing with their store network and agreement fabricating organizations, OEMs can get producing limit without the requirement for costly capital speculations.</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pPr>
      <w:r>
        <w:rPr>
          <w:rFonts w:hint="default"/>
          <w:spacing w:val="1"/>
          <w:lang w:val="en-US"/>
        </w:rPr>
        <w:t>A common dissemination framework in a production network incorporates a provider, a maker, and a distribution center (see Figure 1). Nonetheless, the organization turns out to be essentially more complicated when an organization chooses to rethink a portion of its framework's parts while assembling others in-house. Figure 1 outlines instances of various dissemination framework situations under an agreement fabricating organization.</w:t>
      </w:r>
    </w:p>
    <w:p>
      <w:pPr>
        <w:pStyle w:val="4"/>
        <w:spacing w:before="120" w:line="228" w:lineRule="auto"/>
        <w:ind w:right="105" w:firstLine="202" w:firstLineChars="100"/>
        <w:jc w:val="both"/>
        <w:rPr>
          <w:rFonts w:hint="default"/>
          <w:spacing w:val="1"/>
          <w:lang w:val="en-US"/>
        </w:rPr>
      </w:pPr>
    </w:p>
    <w:p>
      <w:pPr>
        <w:pStyle w:val="4"/>
        <w:spacing w:before="120" w:line="228" w:lineRule="auto"/>
        <w:ind w:right="105" w:firstLine="202" w:firstLineChars="100"/>
        <w:jc w:val="both"/>
        <w:rPr>
          <w:rFonts w:hint="default"/>
          <w:spacing w:val="1"/>
          <w:lang w:val="en-US"/>
        </w:rPr>
        <w:sectPr>
          <w:type w:val="continuous"/>
          <w:pgSz w:w="11910" w:h="16840"/>
          <w:pgMar w:top="1240" w:right="620" w:bottom="560" w:left="620" w:header="720" w:footer="720" w:gutter="0"/>
          <w:cols w:equalWidth="0" w:num="2">
            <w:col w:w="5199" w:space="201"/>
            <w:col w:w="5270"/>
          </w:cols>
        </w:sectPr>
      </w:pPr>
      <w:r>
        <w:rPr>
          <w:rFonts w:hint="default"/>
          <w:spacing w:val="1"/>
          <w:lang w:val="en-US"/>
        </w:rPr>
        <w:t>"The get together framework inside the store network of a hardware fabricating cycle will likewise go through changes. Choices with respect to whether to make in-house or reevaluate might be affected by manufacturing plant limit imperatives during top seasons, startling changes sought after, the restrictive idea of the items, or the organization's mechanical capacities. Organizations might go to contract assembling to upgrade inventory network spryness without critical capital speculation. Thus, producers frequently need to overhaul their operations techniques to oblige these changes. The accompanying segments will investigate the effects of agreement maker areas and different transportation, dispersion, and warehousing procedures on the hardware producer's inventory network during re-appropriating."</w:t>
      </w:r>
    </w:p>
    <w:p>
      <w:pPr>
        <w:pStyle w:val="4"/>
        <w:spacing w:before="82" w:line="228" w:lineRule="auto"/>
        <w:ind w:left="114" w:right="38" w:firstLine="288"/>
        <w:jc w:val="both"/>
        <w:rPr>
          <w:rFonts w:hint="default"/>
          <w:spacing w:val="-1"/>
          <w:sz w:val="20"/>
          <w:lang w:val="en-US"/>
        </w:rPr>
      </w:pPr>
      <w:r>
        <w:rPr>
          <w:rFonts w:hint="default"/>
          <w:spacing w:val="-1"/>
          <w:sz w:val="20"/>
          <w:lang w:val="en-US"/>
        </w:rPr>
        <w:t>3.1 Area</w:t>
      </w:r>
    </w:p>
    <w:p>
      <w:pPr>
        <w:pStyle w:val="4"/>
        <w:spacing w:before="82" w:line="228" w:lineRule="auto"/>
        <w:ind w:left="114" w:right="38" w:firstLine="288"/>
        <w:jc w:val="both"/>
      </w:pPr>
      <w:r>
        <w:rPr>
          <w:rFonts w:hint="default"/>
          <w:spacing w:val="-1"/>
          <w:sz w:val="20"/>
        </w:rPr>
        <w:t>The topographical area of offices, stockrooms, and providers frames the underpinning of a strategies organization. For a gadgets producer, the area of the agreement maker is pivotal. Many agreement makers are situated in minimal expense fabricating locales. In any case, OEMs point not exclusively to decrease producing costs yet additionally to smooth out their stock chains. This outcomes in picking contract makers arranged in both minimal expense regions and areas with strong transportation framework. Moreover, choosing contract makers near the organization can altogether diminish transportation expenses and lead times. By collaborating with neighboring agreement producers, organizations can accomplish significant expense reserve funds and upgrade their inventory network deftness (Kumar, 1999). Nearness is especially significant for new or complex items that require broad connection between the OEM and the agreement maker."</w:t>
      </w:r>
    </w:p>
    <w:p>
      <w:pPr>
        <w:pStyle w:val="4"/>
        <w:spacing w:before="3"/>
        <w:rPr>
          <w:sz w:val="16"/>
        </w:rPr>
      </w:pPr>
    </w:p>
    <w:p>
      <w:pPr>
        <w:spacing w:before="90"/>
        <w:ind w:right="40"/>
        <w:rPr>
          <w:rFonts w:hint="default" w:ascii="Times New Roman" w:hAnsi="Times New Roman" w:eastAsia="SimSun" w:cs="Times New Roman"/>
          <w:b/>
          <w:bCs/>
          <w:sz w:val="20"/>
          <w:szCs w:val="20"/>
        </w:rPr>
      </w:pPr>
      <w:r>
        <w:rPr>
          <w:rFonts w:hint="default" w:ascii="Times New Roman" w:hAnsi="Times New Roman" w:eastAsia="SimSun" w:cs="Times New Roman"/>
          <w:sz w:val="20"/>
          <w:szCs w:val="20"/>
        </w:rPr>
        <w:t>3.2 Transportation, Distribution, and Warehousing Transportation is a critical element in executing the supply chain. Transportation decisions encompass modal selection (e.g., rail, truck, air, or water), shipment size, vehicle routing, and scheduling, all of which are directly influenced by the placement of warehouses, customers, and plants. For companies utilizing contract manufacturers, the strategy for distributing outsourced products is also a significant concern. The integration of contract manufacturers into the supply chain necessitates careful consideration of these factors to ensure efficiency and cos</w:t>
      </w:r>
      <w:r>
        <w:rPr>
          <w:rFonts w:hint="default" w:ascii="Times New Roman" w:hAnsi="Times New Roman" w:eastAsia="SimSun" w:cs="Times New Roman"/>
          <w:b w:val="0"/>
          <w:bCs w:val="0"/>
          <w:sz w:val="20"/>
          <w:szCs w:val="20"/>
        </w:rPr>
        <w:t>t-effectiveness</w:t>
      </w:r>
      <w:r>
        <w:rPr>
          <w:rFonts w:hint="default" w:ascii="Times New Roman" w:hAnsi="Times New Roman" w:eastAsia="SimSun" w:cs="Times New Roman"/>
          <w:b/>
          <w:bCs/>
          <w:sz w:val="20"/>
          <w:szCs w:val="20"/>
        </w:rPr>
        <w:t>."</w:t>
      </w:r>
    </w:p>
    <w:p>
      <w:pPr>
        <w:spacing w:before="90"/>
        <w:ind w:right="40"/>
        <w:rPr>
          <w:rFonts w:hint="default" w:ascii="Times New Roman" w:hAnsi="Times New Roman" w:eastAsia="SimSun" w:cs="Times New Roman"/>
          <w:b/>
          <w:bCs/>
          <w:sz w:val="20"/>
          <w:szCs w:val="20"/>
        </w:rPr>
      </w:pPr>
      <w:r>
        <w:drawing>
          <wp:inline distT="0" distB="0" distL="114300" distR="114300">
            <wp:extent cx="3296920" cy="1253490"/>
            <wp:effectExtent l="0" t="0" r="101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3296920" cy="1253490"/>
                    </a:xfrm>
                    <a:prstGeom prst="rect">
                      <a:avLst/>
                    </a:prstGeom>
                    <a:noFill/>
                    <a:ln>
                      <a:noFill/>
                    </a:ln>
                  </pic:spPr>
                </pic:pic>
              </a:graphicData>
            </a:graphic>
          </wp:inline>
        </w:drawing>
      </w:r>
    </w:p>
    <w:p>
      <w:pPr>
        <w:pStyle w:val="4"/>
        <w:spacing w:before="9"/>
        <w:rPr>
          <w:sz w:val="15"/>
        </w:rPr>
      </w:pPr>
    </w:p>
    <w:p>
      <w:pPr>
        <w:pStyle w:val="4"/>
        <w:spacing w:before="119" w:line="228" w:lineRule="auto"/>
        <w:ind w:left="114" w:right="38" w:firstLine="288"/>
        <w:jc w:val="both"/>
      </w:pPr>
      <w:r>
        <w:t>Now lets discuss these characteristics in detail as follows:</w:t>
      </w:r>
    </w:p>
    <w:p>
      <w:pPr>
        <w:pStyle w:val="4"/>
        <w:numPr>
          <w:ilvl w:val="0"/>
          <w:numId w:val="1"/>
        </w:numPr>
        <w:spacing w:before="119" w:line="228" w:lineRule="auto"/>
        <w:ind w:right="38"/>
        <w:jc w:val="both"/>
      </w:pPr>
      <w:r>
        <w:t>Fuel Supply (Project Initiation):</w:t>
      </w:r>
    </w:p>
    <w:p>
      <w:pPr>
        <w:pStyle w:val="4"/>
        <w:spacing w:before="119" w:line="228" w:lineRule="auto"/>
        <w:ind w:right="38"/>
        <w:jc w:val="both"/>
      </w:pPr>
      <w:r>
        <w:t>In this step the supply of fuel will come from the fuel tank to the fuel supply line by using a sensor which tells the Electronic Control Unit on the car to how much amount of fuel is needed in the supply line to the engine for combustion process. For example if take a case study or a real problem which happened in a car manufacturing ABC company as well as in there servicing sector which helped us to understand how project initiation can help in solving that problem and also identifying the amount of fuel needed in engine for combustion.</w:t>
      </w:r>
    </w:p>
    <w:p>
      <w:pPr>
        <w:pStyle w:val="8"/>
        <w:numPr>
          <w:numId w:val="0"/>
        </w:numPr>
        <w:tabs>
          <w:tab w:val="left" w:pos="693"/>
        </w:tabs>
        <w:spacing w:before="121" w:line="228" w:lineRule="auto"/>
        <w:ind w:right="107" w:rightChars="0"/>
        <w:rPr>
          <w:rFonts w:hint="default"/>
          <w:i w:val="0"/>
          <w:iCs w:val="0"/>
        </w:rPr>
      </w:pPr>
      <w:r>
        <w:rPr>
          <w:rFonts w:hint="default"/>
          <w:i w:val="0"/>
          <w:iCs w:val="0"/>
        </w:rPr>
        <w:t>"Incorporating contract fabricating into the strategies organization can diminish the requirement for gadgets makers' stockrooms, generally utilized for putting away both natural substances and completed item stock. There are three principal dissemination and warehousing choices for OEMs who decide to reevaluate.</w:t>
      </w:r>
    </w:p>
    <w:p>
      <w:pPr>
        <w:pStyle w:val="8"/>
        <w:numPr>
          <w:numId w:val="0"/>
        </w:numPr>
        <w:tabs>
          <w:tab w:val="left" w:pos="693"/>
        </w:tabs>
        <w:spacing w:before="121" w:line="228" w:lineRule="auto"/>
        <w:ind w:right="107" w:rightChars="0"/>
        <w:rPr>
          <w:rFonts w:hint="default"/>
          <w:i w:val="0"/>
          <w:iCs w:val="0"/>
        </w:rPr>
      </w:pPr>
    </w:p>
    <w:p>
      <w:pPr>
        <w:pStyle w:val="8"/>
        <w:numPr>
          <w:numId w:val="0"/>
        </w:numPr>
        <w:tabs>
          <w:tab w:val="left" w:pos="693"/>
        </w:tabs>
        <w:spacing w:before="121" w:line="228" w:lineRule="auto"/>
        <w:ind w:right="107" w:rightChars="0"/>
        <w:rPr>
          <w:rFonts w:hint="default"/>
          <w:i w:val="0"/>
          <w:iCs w:val="0"/>
          <w:sz w:val="20"/>
          <w:szCs w:val="20"/>
        </w:rPr>
      </w:pPr>
      <w:r>
        <w:rPr>
          <w:rFonts w:hint="default"/>
          <w:i w:val="0"/>
          <w:iCs w:val="0"/>
          <w:sz w:val="20"/>
          <w:szCs w:val="20"/>
        </w:rPr>
        <w:t>In the first place, the OEM could permit the agreement producer to transport items straightforwardly to end clients. With an immediate shipment technique, no stockrooms are required, as the completed items are put away in the agreement maker's distribution center. This might possibly build the readiness of the OEM's store network by decreasing both close by stock and lead time. In any case, OEMs frequently get client arranges that, whenever delivered straightforwardly from the agreement producer, wouldn't be adequately enormous to fill a whole trailer. These not exactly full load (LTL) shipments are exorbitant. Furthermore, transportation expenses would increment in light of the fact that the producer would need to send all the more little trucks to additional areas. Economies of scale favor bigger shipment sizes, which lower transportation costs on a for every unit premise.</w:t>
      </w:r>
      <w:r>
        <w:rPr>
          <w:rFonts w:hint="default"/>
          <w:i w:val="0"/>
          <w:iCs w:val="0"/>
          <w:sz w:val="20"/>
          <w:szCs w:val="20"/>
          <w:lang w:val="en-US"/>
        </w:rPr>
        <w:t xml:space="preserve"> </w:t>
      </w:r>
      <w:r>
        <w:rPr>
          <w:rFonts w:hint="default"/>
          <w:i w:val="0"/>
          <w:iCs w:val="0"/>
          <w:sz w:val="20"/>
          <w:szCs w:val="20"/>
        </w:rPr>
        <w:t>A subsequent choice for OEMs is to send completed items from the agreement producer to one of their own stockrooms or dispersion focuses. Despite the fact that reevaluating fabricating lessens the requirement for natural substance stockrooms and possibly completed merchandise capacity, a few organizations favor contract makers to deliver completed items to their distribution centers before dissemination to clients. This empowers the organization to screen the stock degree of completed items. Most organizations managing low volume orders use lower-rate, full-load shipments to ship completed items from contract makers to middle circulation distribution centers close to their clients. These distribution centers upgrade store network spryness by answering all the more rapidly to client interest.</w:t>
      </w:r>
    </w:p>
    <w:p>
      <w:pPr>
        <w:pStyle w:val="8"/>
        <w:numPr>
          <w:numId w:val="0"/>
        </w:numPr>
        <w:tabs>
          <w:tab w:val="left" w:pos="693"/>
        </w:tabs>
        <w:spacing w:before="121" w:line="228" w:lineRule="auto"/>
        <w:ind w:right="107" w:rightChars="0"/>
        <w:rPr>
          <w:rFonts w:hint="default"/>
          <w:i w:val="0"/>
          <w:iCs w:val="0"/>
        </w:rPr>
      </w:pPr>
    </w:p>
    <w:p>
      <w:pPr>
        <w:tabs>
          <w:tab w:val="left" w:pos="2435"/>
        </w:tabs>
        <w:rPr>
          <w:b/>
          <w:bCs/>
          <w:i w:val="0"/>
          <w:iCs w:val="0"/>
          <w:sz w:val="20"/>
          <w:szCs w:val="20"/>
        </w:rPr>
      </w:pPr>
      <w:r>
        <w:rPr>
          <w:rFonts w:hint="default"/>
          <w:i w:val="0"/>
          <w:iCs w:val="0"/>
          <w:sz w:val="20"/>
          <w:szCs w:val="20"/>
        </w:rPr>
        <w:t>At last, hardware makers might utilize cross-docking at their distribution centers. This procedure is particularly helpful for organizations re-appropriating a wide range of parts to different agreement producers. By setting up a cross-dock office, an OEM can combine parts of a whole framework without the parts truly becoming static stock in the distribution center. This worth added procedure emphatically influences the production network by limiting stock levels and carrying out a profoundly adaptable 'form to-arrange' perspective in the distribution center. Nonetheless, cross-docking requires a quick, responsive transportation framework, as all pick-ups and conveyances should be made inside indicated time windows. Inability to meet these conveyance windows can emphatically lessen the viability of a cross-docking st</w:t>
      </w:r>
      <w:r>
        <w:rPr>
          <w:rFonts w:hint="default"/>
          <w:b/>
          <w:bCs/>
          <w:i w:val="0"/>
          <w:iCs w:val="0"/>
          <w:sz w:val="20"/>
          <w:szCs w:val="20"/>
        </w:rPr>
        <w:t>o</w:t>
      </w:r>
      <w:r>
        <w:rPr>
          <w:rFonts w:hint="default"/>
          <w:b w:val="0"/>
          <w:bCs w:val="0"/>
          <w:i w:val="0"/>
          <w:iCs w:val="0"/>
          <w:sz w:val="20"/>
          <w:szCs w:val="20"/>
        </w:rPr>
        <w:t>ckroom</w:t>
      </w:r>
      <w:r>
        <w:rPr>
          <w:rFonts w:hint="default"/>
          <w:b w:val="0"/>
          <w:bCs w:val="0"/>
          <w:i w:val="0"/>
          <w:iCs w:val="0"/>
          <w:sz w:val="20"/>
          <w:szCs w:val="20"/>
          <w:lang w:val="en-US"/>
        </w:rPr>
        <w:t>.</w:t>
      </w:r>
      <w:r>
        <w:rPr>
          <w:b/>
          <w:bCs/>
          <w:i w:val="0"/>
          <w:iCs w:val="0"/>
          <w:sz w:val="20"/>
          <w:szCs w:val="20"/>
        </w:rPr>
        <w:tab/>
      </w:r>
    </w:p>
    <w:p>
      <w:pPr>
        <w:tabs>
          <w:tab w:val="left" w:pos="2435"/>
        </w:tabs>
        <w:rPr>
          <w:b/>
          <w:bCs/>
          <w:i w:val="0"/>
          <w:iCs w:val="0"/>
          <w:sz w:val="20"/>
          <w:szCs w:val="20"/>
        </w:rPr>
      </w:pPr>
    </w:p>
    <w:p>
      <w:pPr>
        <w:pStyle w:val="8"/>
        <w:numPr>
          <w:numId w:val="0"/>
        </w:numPr>
        <w:tabs>
          <w:tab w:val="left" w:pos="693"/>
        </w:tabs>
        <w:spacing w:before="81" w:line="228" w:lineRule="auto"/>
        <w:ind w:leftChars="0" w:right="38" w:rightChars="0"/>
        <w:rPr>
          <w:rFonts w:hint="default"/>
          <w:i w:val="0"/>
          <w:iCs w:val="0"/>
          <w:sz w:val="20"/>
          <w:szCs w:val="20"/>
        </w:rPr>
      </w:pPr>
      <w:r>
        <w:rPr>
          <w:rFonts w:hint="default"/>
          <w:i w:val="0"/>
          <w:iCs w:val="0"/>
          <w:sz w:val="20"/>
          <w:szCs w:val="20"/>
        </w:rPr>
        <w:t>3.3 Request Handling</w:t>
      </w:r>
    </w:p>
    <w:p>
      <w:pPr>
        <w:pStyle w:val="8"/>
        <w:numPr>
          <w:numId w:val="0"/>
        </w:numPr>
        <w:tabs>
          <w:tab w:val="left" w:pos="693"/>
        </w:tabs>
        <w:spacing w:before="81" w:line="228" w:lineRule="auto"/>
        <w:ind w:leftChars="0" w:right="38" w:rightChars="0"/>
        <w:rPr>
          <w:rFonts w:hint="default"/>
          <w:i w:val="0"/>
          <w:iCs w:val="0"/>
          <w:sz w:val="20"/>
          <w:szCs w:val="20"/>
        </w:rPr>
      </w:pPr>
      <w:r>
        <w:rPr>
          <w:rFonts w:hint="default"/>
          <w:i w:val="0"/>
          <w:iCs w:val="0"/>
          <w:sz w:val="20"/>
          <w:szCs w:val="20"/>
        </w:rPr>
        <w:t>Request handling is a pivotal data stream inside the coordinated operations organization, as client request data decides item interest. Request handling incorporates client request conveyance, request dealing with and get together (distribution center), and request conveyance. On the off chance that the distribution center is unavailable, the interaction requires delay purchase conveyance, processing plant time to make as well as supply the item, and facilitated request conveyance. At the point when an OEM accomplices with an agreement producer, client orders are first communicated to the OEM and afterward to the agreement maker. A likely issue during request handling is befuddled amounts of framework parts.</w:t>
      </w:r>
    </w:p>
    <w:p>
      <w:pPr>
        <w:pStyle w:val="8"/>
        <w:numPr>
          <w:numId w:val="0"/>
        </w:numPr>
        <w:tabs>
          <w:tab w:val="left" w:pos="693"/>
        </w:tabs>
        <w:spacing w:before="81" w:line="228" w:lineRule="auto"/>
        <w:ind w:leftChars="0" w:right="38" w:rightChars="0"/>
        <w:rPr>
          <w:rFonts w:hint="default"/>
          <w:i w:val="0"/>
          <w:iCs w:val="0"/>
          <w:sz w:val="20"/>
          <w:szCs w:val="20"/>
        </w:rPr>
      </w:pPr>
    </w:p>
    <w:p>
      <w:pPr>
        <w:pStyle w:val="8"/>
        <w:numPr>
          <w:numId w:val="0"/>
        </w:numPr>
        <w:tabs>
          <w:tab w:val="left" w:pos="693"/>
        </w:tabs>
        <w:spacing w:before="81" w:line="228" w:lineRule="auto"/>
        <w:ind w:leftChars="0" w:right="38" w:rightChars="0"/>
        <w:rPr>
          <w:rFonts w:hint="default"/>
          <w:i w:val="0"/>
          <w:iCs w:val="0"/>
          <w:sz w:val="20"/>
          <w:szCs w:val="20"/>
        </w:rPr>
      </w:pPr>
      <w:r>
        <w:rPr>
          <w:rFonts w:hint="default"/>
          <w:i w:val="0"/>
          <w:iCs w:val="0"/>
          <w:sz w:val="20"/>
          <w:szCs w:val="20"/>
        </w:rPr>
        <w:t>For instance, assume Top PC Organization re-appropriates screen assembling to an agreement maker and gets a request for 1,000 PC frameworks. Regardless of whether Summit produces 1,000 focal handling units (central processors) and consoles, the agreement maker could deliver 500 screens to Zenith's distribution center. Therefore, Top can satisfy 500 client orders in this situation. While request clumping (gathering orders into group cycles to diminish handling costs) could cause this issue, the lead time related with getting items from the agreement maker requires further developed request handling strategies. To stay away from such issues, hardware producers frequently increment the recurrence of data imparting to contract makers. Thusly, inventory network readiness is upgraded, permitting organizations to keep up with or work on their capacity to rapidly answer client orders and demands.</w:t>
      </w:r>
    </w:p>
    <w:p>
      <w:pPr>
        <w:pStyle w:val="8"/>
        <w:numPr>
          <w:numId w:val="0"/>
        </w:numPr>
        <w:tabs>
          <w:tab w:val="left" w:pos="693"/>
        </w:tabs>
        <w:spacing w:before="81" w:line="228" w:lineRule="auto"/>
        <w:ind w:leftChars="0" w:right="38" w:rightChars="0"/>
        <w:rPr>
          <w:rFonts w:hint="default"/>
          <w:i w:val="0"/>
          <w:iCs w:val="0"/>
          <w:sz w:val="20"/>
          <w:szCs w:val="20"/>
          <w:lang w:val="en-US"/>
        </w:rPr>
      </w:pPr>
    </w:p>
    <w:p>
      <w:pPr>
        <w:pStyle w:val="8"/>
        <w:numPr>
          <w:numId w:val="0"/>
        </w:numPr>
        <w:tabs>
          <w:tab w:val="left" w:pos="693"/>
        </w:tabs>
        <w:spacing w:before="81" w:line="228" w:lineRule="auto"/>
        <w:ind w:leftChars="0" w:right="38" w:rightChars="0"/>
        <w:rPr>
          <w:rFonts w:hint="default"/>
          <w:i w:val="0"/>
          <w:iCs w:val="0"/>
          <w:sz w:val="20"/>
          <w:szCs w:val="20"/>
          <w:lang w:val="en-US"/>
        </w:rPr>
      </w:pPr>
    </w:p>
    <w:p>
      <w:pPr>
        <w:pStyle w:val="8"/>
        <w:numPr>
          <w:numId w:val="0"/>
        </w:numPr>
        <w:tabs>
          <w:tab w:val="left" w:pos="693"/>
        </w:tabs>
        <w:spacing w:before="81" w:line="228" w:lineRule="auto"/>
        <w:ind w:leftChars="0" w:right="38" w:rightChars="0"/>
        <w:rPr>
          <w:rFonts w:hint="default"/>
          <w:b w:val="0"/>
          <w:bCs w:val="0"/>
          <w:i w:val="0"/>
          <w:iCs w:val="0"/>
          <w:sz w:val="20"/>
          <w:szCs w:val="20"/>
        </w:rPr>
      </w:pPr>
      <w:r>
        <w:rPr>
          <w:rFonts w:hint="default"/>
          <w:i w:val="0"/>
          <w:iCs w:val="0"/>
          <w:sz w:val="20"/>
          <w:szCs w:val="20"/>
          <w:lang w:val="en-US"/>
        </w:rPr>
        <w:t>the</w:t>
      </w:r>
      <w:r>
        <w:rPr>
          <w:rFonts w:hint="default"/>
          <w:i w:val="0"/>
          <w:iCs w:val="0"/>
          <w:sz w:val="20"/>
          <w:szCs w:val="20"/>
        </w:rPr>
        <w:t xml:space="preserve"> ascent of the Web in business-to-deals has altogether worked on this area. By carrying out electronic request transmission, gadgets makers can significantly lessen creation lead times, add adaptability all together adjustment, and speed up the inventory</w:t>
      </w:r>
      <w:r>
        <w:rPr>
          <w:rFonts w:hint="default"/>
          <w:b w:val="0"/>
          <w:bCs w:val="0"/>
          <w:i w:val="0"/>
          <w:iCs w:val="0"/>
          <w:sz w:val="20"/>
          <w:szCs w:val="20"/>
        </w:rPr>
        <w:t xml:space="preserve"> network."</w:t>
      </w:r>
    </w:p>
    <w:p>
      <w:pPr>
        <w:pStyle w:val="8"/>
        <w:numPr>
          <w:numId w:val="0"/>
        </w:numPr>
        <w:tabs>
          <w:tab w:val="left" w:pos="693"/>
        </w:tabs>
        <w:spacing w:before="81" w:line="228" w:lineRule="auto"/>
        <w:ind w:leftChars="0" w:right="38" w:rightChars="0"/>
        <w:rPr>
          <w:rFonts w:hint="default"/>
          <w:b w:val="0"/>
          <w:bCs w:val="0"/>
          <w:i w:val="0"/>
          <w:iCs w:val="0"/>
          <w:sz w:val="20"/>
          <w:szCs w:val="20"/>
        </w:rPr>
      </w:pPr>
    </w:p>
    <w:p>
      <w:pPr>
        <w:pStyle w:val="4"/>
        <w:spacing w:before="82" w:line="228" w:lineRule="auto"/>
        <w:ind w:right="107"/>
        <w:jc w:val="both"/>
        <w:rPr>
          <w:rFonts w:hint="default"/>
          <w:sz w:val="20"/>
        </w:rPr>
      </w:pPr>
      <w:r>
        <w:rPr>
          <w:rFonts w:hint="default"/>
          <w:sz w:val="20"/>
        </w:rPr>
        <w:t>3.4 Buying</w:t>
      </w:r>
    </w:p>
    <w:p>
      <w:pPr>
        <w:pStyle w:val="4"/>
        <w:spacing w:before="2"/>
        <w:rPr>
          <w:rFonts w:hint="default"/>
          <w:b w:val="0"/>
          <w:bCs w:val="0"/>
          <w:sz w:val="20"/>
          <w:szCs w:val="20"/>
          <w:lang w:val="en-US"/>
        </w:rPr>
      </w:pPr>
      <w:r>
        <w:rPr>
          <w:rFonts w:hint="default"/>
          <w:sz w:val="20"/>
        </w:rPr>
        <w:t xml:space="preserve">The developing acknowledgment of agreement fabricating has fundamentally modified the buying strategies of numerous hardware makers. Generally, gadgets makers bought unrefined components and changed over them into completed items. </w:t>
      </w:r>
      <w:r>
        <w:rPr>
          <w:rFonts w:hint="default"/>
          <w:b w:val="0"/>
          <w:bCs w:val="0"/>
          <w:sz w:val="20"/>
          <w:szCs w:val="20"/>
          <w:lang w:val="en-US"/>
        </w:rPr>
        <w:t>One mitigating factor is that the original manufacturer often retains some capability for manufacturing prototypes of new designs or handling warranty service, which prevents complete outsourcing.</w:t>
      </w:r>
    </w:p>
    <w:p>
      <w:pPr>
        <w:pStyle w:val="4"/>
        <w:spacing w:before="2"/>
        <w:rPr>
          <w:rFonts w:hint="default"/>
          <w:b w:val="0"/>
          <w:bCs w:val="0"/>
          <w:sz w:val="20"/>
          <w:szCs w:val="20"/>
          <w:lang w:val="en-US"/>
        </w:rPr>
      </w:pPr>
    </w:p>
    <w:p>
      <w:pPr>
        <w:pStyle w:val="4"/>
        <w:spacing w:before="2"/>
        <w:rPr>
          <w:rFonts w:hint="default"/>
          <w:b w:val="0"/>
          <w:bCs w:val="0"/>
          <w:sz w:val="20"/>
          <w:szCs w:val="20"/>
          <w:lang w:val="en-US"/>
        </w:rPr>
      </w:pPr>
      <w:r>
        <w:rPr>
          <w:rFonts w:hint="default"/>
          <w:b w:val="0"/>
          <w:bCs w:val="0"/>
          <w:sz w:val="20"/>
          <w:szCs w:val="20"/>
          <w:lang w:val="en-US"/>
        </w:rPr>
        <w:t>In real-world experiments, inventory costs, especially for work-in-process inventory held between planning periods, have minimal impact on the final objective value. High obsolescence costs make it impractical to retain finished goods or work-in-process inventory from one planning period to the next. Consequently, precise estimation of inventory cost parameters is challenging. Similarly, warehousing does not significantly influence the model because products are not stored for extended periods in the fast-changing electronics industry. Additionally, the high value-to-size ratio of electronics products means transportation and warehousing costs are typically a small portion of total logistics costs. Moreover, obtaining transportation and warehousing services for such products is relatively straightforward, so transport and warehouse capacities do not significantly affect the model solution.</w:t>
      </w:r>
    </w:p>
    <w:p>
      <w:pPr>
        <w:pStyle w:val="4"/>
        <w:spacing w:before="2"/>
        <w:rPr>
          <w:rFonts w:hint="default"/>
          <w:b w:val="0"/>
          <w:bCs w:val="0"/>
          <w:sz w:val="20"/>
          <w:szCs w:val="20"/>
          <w:lang w:val="en-US"/>
        </w:rPr>
      </w:pPr>
    </w:p>
    <w:p>
      <w:pPr>
        <w:pStyle w:val="4"/>
        <w:spacing w:before="2"/>
        <w:rPr>
          <w:rFonts w:hint="default"/>
          <w:b w:val="0"/>
          <w:bCs w:val="0"/>
          <w:sz w:val="20"/>
          <w:szCs w:val="20"/>
          <w:lang w:val="en-US"/>
        </w:rPr>
      </w:pPr>
      <w:r>
        <w:rPr>
          <w:rFonts w:hint="default"/>
          <w:b w:val="0"/>
          <w:bCs w:val="0"/>
          <w:sz w:val="20"/>
          <w:szCs w:val="20"/>
          <w:lang w:val="en-US"/>
        </w:rPr>
        <w:t xml:space="preserve">Service is often the most challenging aspect to model in a logistics network. In agile logistics networks, service is defined by the fraction of demand satisfied within a specific timeframe. Given the rapid obsolescence of electronics products, the time period for demand satisfaction and the production-planning period are approximately equal. This alignment helps ensure accurate modeling of </w:t>
      </w:r>
      <w:r>
        <w:rPr>
          <w:rFonts w:hint="default"/>
          <w:b/>
          <w:bCs/>
          <w:sz w:val="20"/>
          <w:szCs w:val="20"/>
          <w:lang w:val="en-US"/>
        </w:rPr>
        <w:t>service levels</w:t>
      </w:r>
      <w:r>
        <w:rPr>
          <w:rFonts w:hint="default"/>
          <w:b w:val="0"/>
          <w:bCs w:val="0"/>
          <w:sz w:val="20"/>
          <w:szCs w:val="20"/>
          <w:lang w:val="en-US"/>
        </w:rPr>
        <w:t>.</w:t>
      </w:r>
    </w:p>
    <w:p>
      <w:pPr>
        <w:pStyle w:val="4"/>
        <w:spacing w:before="2"/>
        <w:rPr>
          <w:rFonts w:hint="default"/>
          <w:b w:val="0"/>
          <w:bCs w:val="0"/>
          <w:sz w:val="20"/>
          <w:szCs w:val="20"/>
          <w:lang w:val="en-US"/>
        </w:rPr>
      </w:pPr>
    </w:p>
    <w:p>
      <w:pPr>
        <w:pStyle w:val="4"/>
        <w:spacing w:before="2"/>
        <w:rPr>
          <w:rFonts w:hint="default"/>
          <w:b w:val="0"/>
          <w:bCs w:val="0"/>
          <w:sz w:val="20"/>
          <w:szCs w:val="20"/>
          <w:lang w:val="en-US"/>
        </w:rPr>
      </w:pPr>
    </w:p>
    <w:p>
      <w:pPr>
        <w:pStyle w:val="4"/>
        <w:spacing w:before="2"/>
        <w:rPr>
          <w:rFonts w:hint="default"/>
          <w:b w:val="0"/>
          <w:bCs w:val="0"/>
          <w:sz w:val="20"/>
          <w:szCs w:val="20"/>
          <w:lang w:val="en-US"/>
        </w:rPr>
      </w:pPr>
      <w:r>
        <w:rPr>
          <w:rFonts w:hint="default"/>
          <w:b w:val="0"/>
          <w:bCs w:val="0"/>
          <w:sz w:val="20"/>
          <w:szCs w:val="20"/>
          <w:lang w:val="en-US"/>
        </w:rPr>
        <w:t>The test in seeing as the "best" coordinated operations framework plan through numerical displaying lies in the vulnerability encompassing model boundaries like requests, expenses, and limits. To plan a coordinated strategies network notwithstanding these vulnerabilities, a proposed approach is as per the following:</w:t>
      </w:r>
    </w:p>
    <w:p>
      <w:pPr>
        <w:pStyle w:val="4"/>
        <w:spacing w:before="2"/>
        <w:rPr>
          <w:rFonts w:hint="default"/>
          <w:b w:val="0"/>
          <w:bCs w:val="0"/>
          <w:sz w:val="20"/>
          <w:szCs w:val="20"/>
          <w:lang w:val="en-US"/>
        </w:rPr>
      </w:pPr>
      <w:r>
        <w:rPr>
          <w:rFonts w:hint="default"/>
          <w:b w:val="0"/>
          <w:bCs w:val="0"/>
          <w:sz w:val="20"/>
          <w:szCs w:val="20"/>
          <w:lang w:val="en-US"/>
        </w:rPr>
        <w:t>Foster Situations: Make various situations addressing various degrees of dexterity, like low or popularity inconstancy over the long haul.</w:t>
      </w:r>
    </w:p>
    <w:p>
      <w:pPr>
        <w:pStyle w:val="4"/>
        <w:spacing w:before="2"/>
        <w:rPr>
          <w:rFonts w:hint="default"/>
          <w:b w:val="0"/>
          <w:bCs w:val="0"/>
          <w:sz w:val="20"/>
          <w:szCs w:val="20"/>
          <w:lang w:val="en-US"/>
        </w:rPr>
      </w:pPr>
      <w:r>
        <w:rPr>
          <w:rFonts w:hint="default"/>
          <w:b w:val="0"/>
          <w:bCs w:val="0"/>
          <w:sz w:val="20"/>
          <w:szCs w:val="20"/>
          <w:lang w:val="en-US"/>
        </w:rPr>
        <w:t>Enhance Every Situation: Freely upgrade every situation to decide the base expense arrangements under fluctuating circumstances.</w:t>
      </w:r>
    </w:p>
    <w:p>
      <w:pPr>
        <w:pStyle w:val="4"/>
        <w:spacing w:before="2"/>
        <w:rPr>
          <w:rFonts w:hint="default"/>
          <w:b w:val="0"/>
          <w:bCs w:val="0"/>
          <w:sz w:val="20"/>
          <w:szCs w:val="20"/>
          <w:lang w:val="en-US"/>
        </w:rPr>
      </w:pPr>
      <w:r>
        <w:rPr>
          <w:rFonts w:hint="default"/>
          <w:b w:val="0"/>
          <w:bCs w:val="0"/>
          <w:sz w:val="20"/>
          <w:szCs w:val="20"/>
          <w:lang w:val="en-US"/>
        </w:rPr>
        <w:t>Assess Situation Optima: Look at the ideal arrangements of every situation against those of each and every other situation.</w:t>
      </w:r>
    </w:p>
    <w:p>
      <w:pPr>
        <w:pStyle w:val="4"/>
        <w:spacing w:before="2"/>
        <w:rPr>
          <w:rFonts w:hint="default"/>
          <w:b w:val="0"/>
          <w:bCs w:val="0"/>
          <w:sz w:val="20"/>
          <w:szCs w:val="20"/>
          <w:lang w:val="en-US"/>
        </w:rPr>
      </w:pPr>
      <w:r>
        <w:rPr>
          <w:rFonts w:hint="default"/>
          <w:b w:val="0"/>
          <w:bCs w:val="0"/>
          <w:sz w:val="20"/>
          <w:szCs w:val="20"/>
          <w:lang w:val="en-US"/>
        </w:rPr>
        <w:t>Decide Readiness: Assess the outcomes to recognize which plans show deftness. Contingent upon the organization's meaning of deftness, this might include meeting standards, for example, OK execution across a large number of situations.</w:t>
      </w:r>
    </w:p>
    <w:p>
      <w:pPr>
        <w:pStyle w:val="4"/>
        <w:spacing w:before="2"/>
        <w:rPr>
          <w:rFonts w:hint="default"/>
          <w:b w:val="0"/>
          <w:bCs w:val="0"/>
          <w:sz w:val="20"/>
          <w:szCs w:val="20"/>
          <w:lang w:val="en-US"/>
        </w:rPr>
      </w:pPr>
      <w:r>
        <w:rPr>
          <w:rFonts w:hint="default"/>
          <w:b w:val="0"/>
          <w:bCs w:val="0"/>
          <w:sz w:val="20"/>
          <w:szCs w:val="20"/>
          <w:lang w:val="en-US"/>
        </w:rPr>
        <w:t>Limiting expected all out costs in view of the probability of every situation.Limiting the likelihood of unfortunate outcomes or boosting the likelihood of incredible outcomes.</w:t>
      </w:r>
    </w:p>
    <w:p>
      <w:pPr>
        <w:pStyle w:val="4"/>
        <w:spacing w:before="2"/>
        <w:rPr>
          <w:rFonts w:hint="default"/>
          <w:b w:val="0"/>
          <w:bCs w:val="0"/>
          <w:sz w:val="20"/>
          <w:szCs w:val="20"/>
          <w:lang w:val="en-US"/>
        </w:rPr>
      </w:pPr>
      <w:r>
        <w:rPr>
          <w:rFonts w:hint="default"/>
          <w:b w:val="0"/>
          <w:bCs w:val="0"/>
          <w:sz w:val="20"/>
          <w:szCs w:val="20"/>
          <w:lang w:val="en-US"/>
        </w:rPr>
        <w:t>It means quite a bit to take note of that no single plan is probably going to meet all models, and every measure might be best fulfilled by an alternate plan. Eventually, human chiefs assume a critical part in choosing the "best" plan for the organization in light of the compromises recognized through this examination.</w:t>
      </w:r>
    </w:p>
    <w:p>
      <w:pPr>
        <w:pStyle w:val="4"/>
        <w:spacing w:before="2"/>
        <w:rPr>
          <w:rFonts w:hint="default"/>
          <w:b w:val="0"/>
          <w:bCs w:val="0"/>
          <w:sz w:val="20"/>
          <w:szCs w:val="20"/>
          <w:lang w:val="en-US"/>
        </w:rPr>
      </w:pPr>
    </w:p>
    <w:p>
      <w:pPr>
        <w:pStyle w:val="4"/>
        <w:numPr>
          <w:ilvl w:val="0"/>
          <w:numId w:val="2"/>
        </w:numPr>
        <w:spacing w:before="2"/>
        <w:rPr>
          <w:rFonts w:hint="default"/>
          <w:b/>
          <w:bCs/>
          <w:i/>
          <w:iCs/>
          <w:sz w:val="20"/>
          <w:szCs w:val="20"/>
          <w:lang w:val="en-US"/>
        </w:rPr>
      </w:pPr>
      <w:r>
        <w:rPr>
          <w:rFonts w:hint="default"/>
          <w:b/>
          <w:bCs/>
          <w:i/>
          <w:iCs/>
          <w:sz w:val="20"/>
          <w:szCs w:val="20"/>
          <w:lang w:val="en-US"/>
        </w:rPr>
        <w:t>Conclusion</w:t>
      </w:r>
    </w:p>
    <w:p>
      <w:pPr>
        <w:pStyle w:val="4"/>
        <w:numPr>
          <w:numId w:val="0"/>
        </w:numPr>
        <w:spacing w:before="2"/>
        <w:rPr>
          <w:rFonts w:hint="default"/>
          <w:b w:val="0"/>
          <w:bCs w:val="0"/>
          <w:sz w:val="20"/>
          <w:szCs w:val="20"/>
          <w:lang w:val="en-US"/>
        </w:rPr>
      </w:pPr>
    </w:p>
    <w:p>
      <w:pPr>
        <w:pStyle w:val="4"/>
        <w:numPr>
          <w:numId w:val="0"/>
        </w:numPr>
        <w:spacing w:before="2"/>
        <w:rPr>
          <w:rFonts w:hint="default"/>
          <w:b w:val="0"/>
          <w:bCs w:val="0"/>
          <w:sz w:val="20"/>
          <w:szCs w:val="20"/>
          <w:lang w:val="en-US"/>
        </w:rPr>
      </w:pPr>
      <w:r>
        <w:rPr>
          <w:rFonts w:hint="default"/>
          <w:b w:val="0"/>
          <w:bCs w:val="0"/>
          <w:sz w:val="20"/>
          <w:szCs w:val="20"/>
          <w:lang w:val="en-US"/>
        </w:rPr>
        <w:t>Taking everything into account, the inescapable reception of re-appropriating creation to contract makers has carried massive changes to the hardware fabricating inventory network. We have analyzed the effects of rethinking on store network nimbleness, remembering its belongings for office area, client support, item conveyance, capital money growth strategies, and assembling process the board. Pushing ahead, headways in data innovation concentrated choice emotionally supportive networks will assume a pivotal part in improving the spryness of the gadgets fabricating production network.</w:t>
      </w:r>
    </w:p>
    <w:p>
      <w:pPr>
        <w:pStyle w:val="4"/>
        <w:spacing w:before="2"/>
        <w:rPr>
          <w:rFonts w:hint="default"/>
          <w:b w:val="0"/>
          <w:bCs w:val="0"/>
          <w:sz w:val="20"/>
          <w:szCs w:val="20"/>
          <w:lang w:val="en-US"/>
        </w:rPr>
      </w:pPr>
    </w:p>
    <w:p>
      <w:pPr>
        <w:pStyle w:val="4"/>
        <w:spacing w:before="2"/>
        <w:rPr>
          <w:rFonts w:hint="default"/>
          <w:b w:val="0"/>
          <w:bCs w:val="0"/>
          <w:sz w:val="20"/>
          <w:szCs w:val="20"/>
          <w:lang w:val="en-US"/>
        </w:rPr>
      </w:pPr>
      <w:r>
        <w:rPr>
          <w:rFonts w:hint="default"/>
          <w:b w:val="0"/>
          <w:bCs w:val="0"/>
          <w:sz w:val="20"/>
          <w:szCs w:val="20"/>
          <w:lang w:val="en-US"/>
        </w:rPr>
        <w:t>Future examination in rethinking inside hardware assembling ought to zero in on acquiring a more profound comprehension of the business parts of legally binding concurrences with contract producers. Key regions for investigation include:</w:t>
      </w:r>
    </w:p>
    <w:p>
      <w:pPr>
        <w:pStyle w:val="4"/>
        <w:spacing w:before="2"/>
        <w:rPr>
          <w:rFonts w:hint="default"/>
          <w:b w:val="0"/>
          <w:bCs w:val="0"/>
          <w:sz w:val="20"/>
          <w:szCs w:val="20"/>
          <w:lang w:val="en-US"/>
        </w:rPr>
      </w:pPr>
      <w:r>
        <w:rPr>
          <w:rFonts w:hint="default"/>
          <w:b w:val="0"/>
          <w:bCs w:val="0"/>
          <w:sz w:val="20"/>
          <w:szCs w:val="20"/>
          <w:lang w:val="en-US"/>
        </w:rPr>
        <w:t>Capability Cycle: Understanding the time expected for an organization's items to be equipped for creation at an agreement maker's office.</w:t>
      </w:r>
    </w:p>
    <w:p>
      <w:pPr>
        <w:pStyle w:val="4"/>
        <w:spacing w:before="2"/>
        <w:rPr>
          <w:rFonts w:hint="default"/>
          <w:b w:val="0"/>
          <w:bCs w:val="0"/>
          <w:sz w:val="20"/>
          <w:szCs w:val="20"/>
          <w:lang w:val="en-US"/>
        </w:rPr>
      </w:pPr>
      <w:r>
        <w:rPr>
          <w:rFonts w:hint="default"/>
          <w:b w:val="0"/>
          <w:bCs w:val="0"/>
          <w:sz w:val="20"/>
          <w:szCs w:val="20"/>
          <w:lang w:val="en-US"/>
        </w:rPr>
        <w:t>Contract Span: Researching the ordinary length of agreements among organizations and agreement makers, alongside any base agreement term statements.</w:t>
      </w:r>
    </w:p>
    <w:p>
      <w:pPr>
        <w:pStyle w:val="4"/>
        <w:spacing w:before="2"/>
        <w:rPr>
          <w:rFonts w:hint="default"/>
          <w:b w:val="0"/>
          <w:bCs w:val="0"/>
          <w:sz w:val="20"/>
          <w:szCs w:val="20"/>
          <w:lang w:val="en-US"/>
        </w:rPr>
      </w:pPr>
      <w:r>
        <w:rPr>
          <w:rFonts w:hint="default"/>
          <w:b w:val="0"/>
          <w:bCs w:val="0"/>
          <w:sz w:val="20"/>
          <w:szCs w:val="20"/>
          <w:lang w:val="en-US"/>
        </w:rPr>
        <w:t>End Terms: Looking at the circumstances under which an organization can end its concurrence with an agreement producer.</w:t>
      </w:r>
    </w:p>
    <w:p>
      <w:pPr>
        <w:pStyle w:val="4"/>
        <w:spacing w:before="2"/>
        <w:rPr>
          <w:rFonts w:hint="default"/>
          <w:b w:val="0"/>
          <w:bCs w:val="0"/>
          <w:sz w:val="20"/>
          <w:szCs w:val="20"/>
          <w:lang w:val="en-US"/>
        </w:rPr>
      </w:pPr>
      <w:r>
        <w:rPr>
          <w:rFonts w:hint="default"/>
          <w:b w:val="0"/>
          <w:bCs w:val="0"/>
          <w:sz w:val="20"/>
          <w:szCs w:val="20"/>
          <w:lang w:val="en-US"/>
        </w:rPr>
        <w:t>Obligation regarding Stock Administration: Explaining the obligation regarding guaranteeing that the fundamental subcomponents are accessible at the agreement maker's office for assembling the predetermined item blend.</w:t>
      </w:r>
    </w:p>
    <w:p>
      <w:pPr>
        <w:pStyle w:val="4"/>
        <w:spacing w:before="2"/>
        <w:rPr>
          <w:rFonts w:hint="default"/>
          <w:b w:val="0"/>
          <w:bCs w:val="0"/>
          <w:sz w:val="20"/>
          <w:szCs w:val="20"/>
          <w:lang w:val="en-US"/>
        </w:rPr>
      </w:pPr>
      <w:r>
        <w:rPr>
          <w:rFonts w:hint="default"/>
          <w:b w:val="0"/>
          <w:bCs w:val="0"/>
          <w:sz w:val="20"/>
          <w:szCs w:val="20"/>
          <w:lang w:val="en-US"/>
        </w:rPr>
        <w:t>Resolving these and other open inquiries will empower future model refinements and add to a superior comprehension of the meaning of agreement producing in the gadgets fabricating store network. This more profound figuring out will, thus, work with more compelling direction and streamlining of production network tasks in the gadgets business.</w:t>
      </w:r>
    </w:p>
    <w:p>
      <w:pPr>
        <w:pStyle w:val="4"/>
        <w:spacing w:before="2"/>
        <w:rPr>
          <w:rFonts w:hint="default"/>
          <w:b w:val="0"/>
          <w:bCs w:val="0"/>
          <w:sz w:val="20"/>
          <w:szCs w:val="20"/>
          <w:lang w:val="en-US"/>
        </w:rPr>
      </w:pPr>
    </w:p>
    <w:p>
      <w:pPr>
        <w:keepNext w:val="0"/>
        <w:keepLines w:val="0"/>
        <w:widowControl/>
        <w:numPr>
          <w:ilvl w:val="0"/>
          <w:numId w:val="3"/>
        </w:numPr>
        <w:suppressLineNumbers w:val="0"/>
        <w:jc w:val="left"/>
        <w:rPr>
          <w:rFonts w:hint="default" w:ascii="Times New Roman" w:hAnsi="Times New Roman" w:cs="Times New Roman"/>
          <w:b/>
          <w:bCs/>
          <w:i/>
          <w:iCs/>
          <w:sz w:val="20"/>
          <w:szCs w:val="20"/>
        </w:rPr>
      </w:pPr>
      <w:r>
        <w:rPr>
          <w:rFonts w:hint="default" w:ascii="Times New Roman" w:hAnsi="Times New Roman" w:eastAsia="RealpageCEN5-Bold" w:cs="Times New Roman"/>
          <w:b/>
          <w:bCs/>
          <w:i/>
          <w:iCs/>
          <w:color w:val="000000"/>
          <w:kern w:val="0"/>
          <w:sz w:val="20"/>
          <w:szCs w:val="20"/>
          <w:lang w:val="en-US" w:eastAsia="zh-CN" w:bidi="ar"/>
        </w:rPr>
        <w:t>References</w:t>
      </w:r>
      <w:r>
        <w:rPr>
          <w:rFonts w:hint="default" w:ascii="Times New Roman" w:hAnsi="Times New Roman" w:eastAsia="RealpageCEN5-Bold" w:cs="Times New Roman"/>
          <w:b/>
          <w:bCs/>
          <w:i/>
          <w:iCs/>
          <w:color w:val="000000"/>
          <w:kern w:val="0"/>
          <w:sz w:val="20"/>
          <w:szCs w:val="20"/>
          <w:lang w:val="en-US" w:eastAsia="zh-CN" w:bidi="ar"/>
        </w:rPr>
        <w:t xml:space="preserve">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Ballou, R.H. (1999), </w:t>
      </w:r>
      <w:r>
        <w:rPr>
          <w:rFonts w:hint="default" w:ascii="Times New Roman" w:hAnsi="Times New Roman" w:eastAsia="RealpageCEN5-Italic" w:cs="Times New Roman"/>
          <w:i w:val="0"/>
          <w:iCs w:val="0"/>
          <w:color w:val="000000"/>
          <w:kern w:val="0"/>
          <w:sz w:val="20"/>
          <w:szCs w:val="20"/>
          <w:lang w:val="en-US" w:eastAsia="zh-CN" w:bidi="ar"/>
        </w:rPr>
        <w:t>Business Logistics Management</w:t>
      </w:r>
      <w:r>
        <w:rPr>
          <w:rFonts w:hint="default" w:ascii="Times New Roman" w:hAnsi="Times New Roman" w:eastAsia="RealpageCEN5" w:cs="Times New Roman"/>
          <w:i w:val="0"/>
          <w:iCs w:val="0"/>
          <w:color w:val="000000"/>
          <w:kern w:val="0"/>
          <w:sz w:val="20"/>
          <w:szCs w:val="20"/>
          <w:lang w:val="en-US" w:eastAsia="zh-CN" w:bidi="ar"/>
        </w:rPr>
        <w:t xml:space="preserve">, 4th ed., Prentice-Hall, Upper Saddle River,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NJ.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Calaf, J.E. (1995), ``Value-added network in contract manufacturing’’, </w:t>
      </w:r>
      <w:r>
        <w:rPr>
          <w:rFonts w:hint="default" w:ascii="Times New Roman" w:hAnsi="Times New Roman" w:eastAsia="RealpageCEN5-Italic" w:cs="Times New Roman"/>
          <w:i w:val="0"/>
          <w:iCs w:val="0"/>
          <w:color w:val="000000"/>
          <w:kern w:val="0"/>
          <w:sz w:val="20"/>
          <w:szCs w:val="20"/>
          <w:lang w:val="en-US" w:eastAsia="zh-CN" w:bidi="ar"/>
        </w:rPr>
        <w:t xml:space="preserve">Annual International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Italic" w:cs="Times New Roman"/>
          <w:i w:val="0"/>
          <w:iCs w:val="0"/>
          <w:color w:val="000000"/>
          <w:kern w:val="0"/>
          <w:sz w:val="20"/>
          <w:szCs w:val="20"/>
          <w:lang w:val="en-US" w:eastAsia="zh-CN" w:bidi="ar"/>
        </w:rPr>
        <w:t>Conference Proceedings</w:t>
      </w:r>
      <w:r>
        <w:rPr>
          <w:rFonts w:hint="default" w:ascii="Times New Roman" w:hAnsi="Times New Roman" w:eastAsia="RealpageCEN5" w:cs="Times New Roman"/>
          <w:i w:val="0"/>
          <w:iCs w:val="0"/>
          <w:color w:val="000000"/>
          <w:kern w:val="0"/>
          <w:sz w:val="20"/>
          <w:szCs w:val="20"/>
          <w:lang w:val="en-US" w:eastAsia="zh-CN" w:bidi="ar"/>
        </w:rPr>
        <w:t xml:space="preserve">, American Production and Inventory Control Society, Falls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Church, VA, pp. 521-4.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Carbone, J. (1999), ``High-tech buyers see tidal wave of opportunity’’, </w:t>
      </w:r>
      <w:r>
        <w:rPr>
          <w:rFonts w:hint="default" w:ascii="Times New Roman" w:hAnsi="Times New Roman" w:eastAsia="RealpageCEN5-Italic" w:cs="Times New Roman"/>
          <w:i w:val="0"/>
          <w:iCs w:val="0"/>
          <w:color w:val="000000"/>
          <w:kern w:val="0"/>
          <w:sz w:val="20"/>
          <w:szCs w:val="20"/>
          <w:lang w:val="en-US" w:eastAsia="zh-CN" w:bidi="ar"/>
        </w:rPr>
        <w:t>Purchasing</w:t>
      </w:r>
      <w:r>
        <w:rPr>
          <w:rFonts w:hint="default" w:ascii="Times New Roman" w:hAnsi="Times New Roman" w:eastAsia="RealpageCEN5" w:cs="Times New Roman"/>
          <w:i w:val="0"/>
          <w:iCs w:val="0"/>
          <w:color w:val="000000"/>
          <w:kern w:val="0"/>
          <w:sz w:val="20"/>
          <w:szCs w:val="20"/>
          <w:lang w:val="en-US" w:eastAsia="zh-CN" w:bidi="ar"/>
        </w:rPr>
        <w:t xml:space="preserve">, Vol. 126 No. 10,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pp. 36-9.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Carter, J.R. and Narasimhan, R. (1996), ``Purchasing and supply management: future directions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and trends’’, </w:t>
      </w:r>
      <w:r>
        <w:rPr>
          <w:rFonts w:hint="default" w:ascii="Times New Roman" w:hAnsi="Times New Roman" w:eastAsia="RealpageCEN5-Italic" w:cs="Times New Roman"/>
          <w:i w:val="0"/>
          <w:iCs w:val="0"/>
          <w:color w:val="00007F"/>
          <w:kern w:val="0"/>
          <w:sz w:val="20"/>
          <w:szCs w:val="20"/>
          <w:lang w:val="en-US" w:eastAsia="zh-CN" w:bidi="ar"/>
        </w:rPr>
        <w:t>International Journal of Purchasing and Materials Management</w:t>
      </w:r>
      <w:r>
        <w:rPr>
          <w:rFonts w:hint="default" w:ascii="Times New Roman" w:hAnsi="Times New Roman" w:eastAsia="RealpageCEN5" w:cs="Times New Roman"/>
          <w:i w:val="0"/>
          <w:iCs w:val="0"/>
          <w:color w:val="00007F"/>
          <w:kern w:val="0"/>
          <w:sz w:val="20"/>
          <w:szCs w:val="20"/>
          <w:lang w:val="en-US" w:eastAsia="zh-CN" w:bidi="ar"/>
        </w:rPr>
        <w:t xml:space="preserve">, Vol. 32 No. 4,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7F"/>
          <w:kern w:val="0"/>
          <w:sz w:val="20"/>
          <w:szCs w:val="20"/>
          <w:lang w:val="en-US" w:eastAsia="zh-CN" w:bidi="ar"/>
        </w:rPr>
        <w:t xml:space="preserve">pp. 2-12.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Christopher, M. (1999), ``Creating the agile supply chain’’, </w:t>
      </w:r>
      <w:r>
        <w:rPr>
          <w:rFonts w:hint="default" w:ascii="Times New Roman" w:hAnsi="Times New Roman" w:eastAsia="RealpageCEN5-Italic" w:cs="Times New Roman"/>
          <w:i w:val="0"/>
          <w:iCs w:val="0"/>
          <w:color w:val="000000"/>
          <w:kern w:val="0"/>
          <w:sz w:val="20"/>
          <w:szCs w:val="20"/>
          <w:lang w:val="en-US" w:eastAsia="zh-CN" w:bidi="ar"/>
        </w:rPr>
        <w:t>The ASCET Project</w:t>
      </w:r>
      <w:r>
        <w:rPr>
          <w:rFonts w:hint="default" w:ascii="Times New Roman" w:hAnsi="Times New Roman" w:eastAsia="RealpageCEN5" w:cs="Times New Roman"/>
          <w:i w:val="0"/>
          <w:iCs w:val="0"/>
          <w:color w:val="000000"/>
          <w:kern w:val="0"/>
          <w:sz w:val="20"/>
          <w:szCs w:val="20"/>
          <w:lang w:val="en-US" w:eastAsia="zh-CN" w:bidi="ar"/>
        </w:rPr>
        <w:t xml:space="preserve">, 1 April, available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at: </w:t>
      </w:r>
      <w:r>
        <w:rPr>
          <w:rFonts w:hint="default" w:ascii="Times New Roman" w:hAnsi="Times New Roman" w:eastAsia="RealpageCEN5" w:cs="Times New Roman"/>
          <w:i w:val="0"/>
          <w:iCs w:val="0"/>
          <w:color w:val="00007F"/>
          <w:kern w:val="0"/>
          <w:sz w:val="20"/>
          <w:szCs w:val="20"/>
          <w:lang w:val="en-US" w:eastAsia="zh-CN" w:bidi="ar"/>
        </w:rPr>
        <w:t xml:space="preserve">www.ascet.com/documents.asp?d_ID=200 </w:t>
      </w:r>
    </w:p>
    <w:p>
      <w:pPr>
        <w:keepNext w:val="0"/>
        <w:keepLines w:val="0"/>
        <w:widowControl/>
        <w:suppressLineNumbers w:val="0"/>
        <w:jc w:val="left"/>
        <w:rPr>
          <w:rFonts w:hint="default" w:ascii="Times New Roman" w:hAnsi="Times New Roman" w:cs="Times New Roman"/>
          <w:i w:val="0"/>
          <w:iCs w:val="0"/>
          <w:sz w:val="20"/>
          <w:szCs w:val="20"/>
        </w:rPr>
      </w:pPr>
      <w:r>
        <w:rPr>
          <w:rFonts w:hint="default" w:ascii="Times New Roman" w:hAnsi="Times New Roman" w:eastAsia="RealpageCEN5" w:cs="Times New Roman"/>
          <w:i w:val="0"/>
          <w:iCs w:val="0"/>
          <w:color w:val="000000"/>
          <w:kern w:val="0"/>
          <w:sz w:val="20"/>
          <w:szCs w:val="20"/>
          <w:lang w:val="en-US" w:eastAsia="zh-CN" w:bidi="ar"/>
        </w:rPr>
        <w:t xml:space="preserve">Cole, M., Mason, S.J. and Yan, L. (2001), ``Decision models for contract manufacturing’’, submitted </w:t>
      </w:r>
    </w:p>
    <w:p>
      <w:pPr>
        <w:keepNext w:val="0"/>
        <w:keepLines w:val="0"/>
        <w:widowControl/>
        <w:suppressLineNumbers w:val="0"/>
        <w:jc w:val="left"/>
      </w:pPr>
      <w:r>
        <w:rPr>
          <w:rFonts w:hint="default" w:ascii="Times New Roman" w:hAnsi="Times New Roman" w:eastAsia="RealpageCEN5" w:cs="Times New Roman"/>
          <w:i w:val="0"/>
          <w:iCs w:val="0"/>
          <w:color w:val="000000"/>
          <w:kern w:val="0"/>
          <w:sz w:val="20"/>
          <w:szCs w:val="20"/>
          <w:lang w:val="en-US" w:eastAsia="zh-CN" w:bidi="ar"/>
        </w:rPr>
        <w:t xml:space="preserve">to </w:t>
      </w:r>
      <w:r>
        <w:rPr>
          <w:rFonts w:hint="default" w:ascii="Times New Roman" w:hAnsi="Times New Roman" w:eastAsia="RealpageCEN5-Italic" w:cs="Times New Roman"/>
          <w:i w:val="0"/>
          <w:iCs w:val="0"/>
          <w:color w:val="000000"/>
          <w:kern w:val="0"/>
          <w:sz w:val="20"/>
          <w:szCs w:val="20"/>
          <w:lang w:val="en-US" w:eastAsia="zh-CN" w:bidi="ar"/>
        </w:rPr>
        <w:t>Computers and Industrial Engineering</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Conklin, J.M. (1994), ``Extending capabilities through contract manufacturing’’, </w:t>
      </w:r>
      <w:r>
        <w:rPr>
          <w:rFonts w:hint="default" w:ascii="Times New Roman" w:hAnsi="Times New Roman" w:eastAsia="RealpageCEN5-Italic" w:cs="Times New Roman"/>
          <w:i/>
          <w:iCs/>
          <w:color w:val="000000"/>
          <w:kern w:val="0"/>
          <w:sz w:val="20"/>
          <w:szCs w:val="20"/>
          <w:lang w:val="en-US" w:eastAsia="zh-CN" w:bidi="ar"/>
        </w:rPr>
        <w:t xml:space="preserve">Electro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Italic" w:cs="Times New Roman"/>
          <w:i/>
          <w:iCs/>
          <w:color w:val="000000"/>
          <w:kern w:val="0"/>
          <w:sz w:val="20"/>
          <w:szCs w:val="20"/>
          <w:lang w:val="en-US" w:eastAsia="zh-CN" w:bidi="ar"/>
        </w:rPr>
        <w:t>International Conference Proceedings</w:t>
      </w:r>
      <w:r>
        <w:rPr>
          <w:rFonts w:hint="default" w:ascii="Times New Roman" w:hAnsi="Times New Roman" w:eastAsia="RealpageCEN5" w:cs="Times New Roman"/>
          <w:color w:val="000000"/>
          <w:kern w:val="0"/>
          <w:sz w:val="20"/>
          <w:szCs w:val="20"/>
          <w:lang w:val="en-US" w:eastAsia="zh-CN" w:bidi="ar"/>
        </w:rPr>
        <w:t xml:space="preserve">, pp. 145-53.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Hassig, R. (1995), ``The case for contract manufacturing’’, IEEE International Test Conference,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p. 296.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ILOG, Incorporated (2000), </w:t>
      </w:r>
      <w:r>
        <w:rPr>
          <w:rFonts w:hint="default" w:ascii="Times New Roman" w:hAnsi="Times New Roman" w:eastAsia="RealpageCEN5-Italic" w:cs="Times New Roman"/>
          <w:i/>
          <w:iCs/>
          <w:color w:val="000000"/>
          <w:kern w:val="0"/>
          <w:sz w:val="20"/>
          <w:szCs w:val="20"/>
          <w:lang w:val="en-US" w:eastAsia="zh-CN" w:bidi="ar"/>
        </w:rPr>
        <w:t>CPLEX 7.0 User’s Manual</w:t>
      </w:r>
      <w:r>
        <w:rPr>
          <w:rFonts w:hint="default" w:ascii="Times New Roman" w:hAnsi="Times New Roman" w:eastAsia="RealpageCEN5" w:cs="Times New Roman"/>
          <w:color w:val="000000"/>
          <w:kern w:val="0"/>
          <w:sz w:val="20"/>
          <w:szCs w:val="20"/>
          <w:lang w:val="en-US" w:eastAsia="zh-CN" w:bidi="ar"/>
        </w:rPr>
        <w:t xml:space="preserve">, ILOG, Incorporated, Mountain View, CA.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Kumar, K. (1999), ``Contract manufacturing of electronic hardware’’, </w:t>
      </w:r>
      <w:r>
        <w:rPr>
          <w:rFonts w:hint="default" w:ascii="Times New Roman" w:hAnsi="Times New Roman" w:eastAsia="RealpageCEN5-Italic" w:cs="Times New Roman"/>
          <w:i/>
          <w:iCs/>
          <w:color w:val="000000"/>
          <w:kern w:val="0"/>
          <w:sz w:val="20"/>
          <w:szCs w:val="20"/>
          <w:lang w:val="en-US" w:eastAsia="zh-CN" w:bidi="ar"/>
        </w:rPr>
        <w:t xml:space="preserve">Electronic Information and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Italic" w:cs="Times New Roman"/>
          <w:i/>
          <w:iCs/>
          <w:color w:val="000000"/>
          <w:kern w:val="0"/>
          <w:sz w:val="20"/>
          <w:szCs w:val="20"/>
          <w:lang w:val="en-US" w:eastAsia="zh-CN" w:bidi="ar"/>
        </w:rPr>
        <w:t>Planning</w:t>
      </w:r>
      <w:r>
        <w:rPr>
          <w:rFonts w:hint="default" w:ascii="Times New Roman" w:hAnsi="Times New Roman" w:eastAsia="RealpageCEN5" w:cs="Times New Roman"/>
          <w:color w:val="000000"/>
          <w:kern w:val="0"/>
          <w:sz w:val="20"/>
          <w:szCs w:val="20"/>
          <w:lang w:val="en-US" w:eastAsia="zh-CN" w:bidi="ar"/>
        </w:rPr>
        <w:t xml:space="preserve">, Vol. 26 No. 8-9, pp. 359-407.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Lakhal, S., Martel, A., Kettani, O. and Oral, M. (2001), ``On the optimization of supply chain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networking decisions’’, </w:t>
      </w:r>
      <w:r>
        <w:rPr>
          <w:rFonts w:hint="default" w:ascii="Times New Roman" w:hAnsi="Times New Roman" w:eastAsia="RealpageCEN5-Italic" w:cs="Times New Roman"/>
          <w:i/>
          <w:iCs/>
          <w:color w:val="00007F"/>
          <w:kern w:val="0"/>
          <w:sz w:val="20"/>
          <w:szCs w:val="20"/>
          <w:lang w:val="en-US" w:eastAsia="zh-CN" w:bidi="ar"/>
        </w:rPr>
        <w:t>European Journal of Operational Research</w:t>
      </w:r>
      <w:r>
        <w:rPr>
          <w:rFonts w:hint="default" w:ascii="Times New Roman" w:hAnsi="Times New Roman" w:eastAsia="RealpageCEN5" w:cs="Times New Roman"/>
          <w:color w:val="00007F"/>
          <w:kern w:val="0"/>
          <w:sz w:val="20"/>
          <w:szCs w:val="20"/>
          <w:lang w:val="en-US" w:eastAsia="zh-CN" w:bidi="ar"/>
        </w:rPr>
        <w:t xml:space="preserve">, Vol. 129, pp. 259-70.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Landers, T.L., Brown, W.D., Fant, E.W., Malstrom, E.M. and Schmitt, N.M. (1994), </w:t>
      </w:r>
      <w:r>
        <w:rPr>
          <w:rFonts w:hint="default" w:ascii="Times New Roman" w:hAnsi="Times New Roman" w:eastAsia="RealpageCEN5-Italic" w:cs="Times New Roman"/>
          <w:i/>
          <w:iCs/>
          <w:color w:val="000000"/>
          <w:kern w:val="0"/>
          <w:sz w:val="20"/>
          <w:szCs w:val="20"/>
          <w:lang w:val="en-US" w:eastAsia="zh-CN" w:bidi="ar"/>
        </w:rPr>
        <w:t xml:space="preserve">Electronic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Italic" w:cs="Times New Roman"/>
          <w:i/>
          <w:iCs/>
          <w:color w:val="000000"/>
          <w:kern w:val="0"/>
          <w:sz w:val="20"/>
          <w:szCs w:val="20"/>
          <w:lang w:val="en-US" w:eastAsia="zh-CN" w:bidi="ar"/>
        </w:rPr>
        <w:t>Manufacturing Processes</w:t>
      </w:r>
      <w:r>
        <w:rPr>
          <w:rFonts w:hint="default" w:ascii="Times New Roman" w:hAnsi="Times New Roman" w:eastAsia="RealpageCEN5" w:cs="Times New Roman"/>
          <w:color w:val="000000"/>
          <w:kern w:val="0"/>
          <w:sz w:val="20"/>
          <w:szCs w:val="20"/>
          <w:lang w:val="en-US" w:eastAsia="zh-CN" w:bidi="ar"/>
        </w:rPr>
        <w:t xml:space="preserve">, Prentice-Hall, Englewood Cliffs, NJ.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Martin, S. (1999), ``The ten most dreaded questions for the contract manufacturer: a view from the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inside looking out’’, </w:t>
      </w:r>
      <w:r>
        <w:rPr>
          <w:rFonts w:hint="default" w:ascii="Times New Roman" w:hAnsi="Times New Roman" w:eastAsia="RealpageCEN5-Italic" w:cs="Times New Roman"/>
          <w:i/>
          <w:iCs/>
          <w:color w:val="000000"/>
          <w:kern w:val="0"/>
          <w:sz w:val="20"/>
          <w:szCs w:val="20"/>
          <w:lang w:val="en-US" w:eastAsia="zh-CN" w:bidi="ar"/>
        </w:rPr>
        <w:t>Proceedings of the Technical Program</w:t>
      </w:r>
      <w:r>
        <w:rPr>
          <w:rFonts w:hint="default" w:ascii="Times New Roman" w:hAnsi="Times New Roman" w:eastAsia="RealpageCEN5" w:cs="Times New Roman"/>
          <w:color w:val="000000"/>
          <w:kern w:val="0"/>
          <w:sz w:val="20"/>
          <w:szCs w:val="20"/>
          <w:lang w:val="en-US" w:eastAsia="zh-CN" w:bidi="ar"/>
        </w:rPr>
        <w:t xml:space="preserve">, NEPCON East ’99, pp. 87-94.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Narasimhan, R. and Das, A. (1999), ``Manufacturing agility and supply chain management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practices’’, </w:t>
      </w:r>
      <w:r>
        <w:rPr>
          <w:rFonts w:hint="default" w:ascii="Times New Roman" w:hAnsi="Times New Roman" w:eastAsia="RealpageCEN5-Italic" w:cs="Times New Roman"/>
          <w:i/>
          <w:iCs/>
          <w:color w:val="00007F"/>
          <w:kern w:val="0"/>
          <w:sz w:val="20"/>
          <w:szCs w:val="20"/>
          <w:lang w:val="en-US" w:eastAsia="zh-CN" w:bidi="ar"/>
        </w:rPr>
        <w:t>Production and Inventory Management Journal</w:t>
      </w:r>
      <w:r>
        <w:rPr>
          <w:rFonts w:hint="default" w:ascii="Times New Roman" w:hAnsi="Times New Roman" w:eastAsia="RealpageCEN5" w:cs="Times New Roman"/>
          <w:color w:val="00007F"/>
          <w:kern w:val="0"/>
          <w:sz w:val="20"/>
          <w:szCs w:val="20"/>
          <w:lang w:val="en-US" w:eastAsia="zh-CN" w:bidi="ar"/>
        </w:rPr>
        <w:t xml:space="preserve">, Vol. 40 No. 1, pp. 4-10.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Italic" w:cs="Times New Roman"/>
          <w:i/>
          <w:iCs/>
          <w:color w:val="000000"/>
          <w:kern w:val="0"/>
          <w:sz w:val="20"/>
          <w:szCs w:val="20"/>
          <w:lang w:val="en-US" w:eastAsia="zh-CN" w:bidi="ar"/>
        </w:rPr>
        <w:t xml:space="preserve">Semiconductor Business News </w:t>
      </w:r>
      <w:r>
        <w:rPr>
          <w:rFonts w:hint="default" w:ascii="Times New Roman" w:hAnsi="Times New Roman" w:eastAsia="RealpageCEN5" w:cs="Times New Roman"/>
          <w:color w:val="000000"/>
          <w:kern w:val="0"/>
          <w:sz w:val="20"/>
          <w:szCs w:val="20"/>
          <w:lang w:val="en-US" w:eastAsia="zh-CN" w:bidi="ar"/>
        </w:rPr>
        <w:t xml:space="preserve">(2001), ``Worldwide chip sales to fall 17% in 2001, says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Dataquest,’’ </w:t>
      </w:r>
      <w:r>
        <w:rPr>
          <w:rFonts w:hint="default" w:ascii="Times New Roman" w:hAnsi="Times New Roman" w:eastAsia="RealpageCEN5-Italic" w:cs="Times New Roman"/>
          <w:i/>
          <w:iCs/>
          <w:color w:val="000000"/>
          <w:kern w:val="0"/>
          <w:sz w:val="20"/>
          <w:szCs w:val="20"/>
          <w:lang w:val="en-US" w:eastAsia="zh-CN" w:bidi="ar"/>
        </w:rPr>
        <w:t>Semiconductor Business News</w:t>
      </w:r>
      <w:r>
        <w:rPr>
          <w:rFonts w:hint="default" w:ascii="Times New Roman" w:hAnsi="Times New Roman" w:eastAsia="RealpageCEN5" w:cs="Times New Roman"/>
          <w:color w:val="000000"/>
          <w:kern w:val="0"/>
          <w:sz w:val="20"/>
          <w:szCs w:val="20"/>
          <w:lang w:val="en-US" w:eastAsia="zh-CN" w:bidi="ar"/>
        </w:rPr>
        <w:t xml:space="preserve">, 8 May, available at: </w:t>
      </w:r>
      <w:r>
        <w:rPr>
          <w:rFonts w:hint="default" w:ascii="Times New Roman" w:hAnsi="Times New Roman" w:eastAsia="RealpageCEN5" w:cs="Times New Roman"/>
          <w:color w:val="00007F"/>
          <w:kern w:val="0"/>
          <w:sz w:val="20"/>
          <w:szCs w:val="20"/>
          <w:lang w:val="en-US" w:eastAsia="zh-CN" w:bidi="ar"/>
        </w:rPr>
        <w:t xml:space="preserve">www.siliconstrategies.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7F"/>
          <w:kern w:val="0"/>
          <w:sz w:val="20"/>
          <w:szCs w:val="20"/>
          <w:lang w:val="en-US" w:eastAsia="zh-CN" w:bidi="ar"/>
        </w:rPr>
        <w:t xml:space="preserve">com/story/OEG20010508S0059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Italic" w:cs="Times New Roman"/>
          <w:i/>
          <w:iCs/>
          <w:color w:val="000000"/>
          <w:kern w:val="0"/>
          <w:sz w:val="20"/>
          <w:szCs w:val="20"/>
          <w:lang w:val="en-US" w:eastAsia="zh-CN" w:bidi="ar"/>
        </w:rPr>
        <w:t xml:space="preserve">Semiseek News </w:t>
      </w:r>
      <w:r>
        <w:rPr>
          <w:rFonts w:hint="default" w:ascii="Times New Roman" w:hAnsi="Times New Roman" w:eastAsia="RealpageCEN5" w:cs="Times New Roman"/>
          <w:color w:val="000000"/>
          <w:kern w:val="0"/>
          <w:sz w:val="20"/>
          <w:szCs w:val="20"/>
          <w:lang w:val="en-US" w:eastAsia="zh-CN" w:bidi="ar"/>
        </w:rPr>
        <w:t xml:space="preserve">(2001), ``Semiconductor Industry Association reports global semiconductor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market tops $200 billion mark for first time,’’ </w:t>
      </w:r>
      <w:r>
        <w:rPr>
          <w:rFonts w:hint="default" w:ascii="Times New Roman" w:hAnsi="Times New Roman" w:eastAsia="RealpageCEN5-Italic" w:cs="Times New Roman"/>
          <w:i/>
          <w:iCs/>
          <w:color w:val="000000"/>
          <w:kern w:val="0"/>
          <w:sz w:val="20"/>
          <w:szCs w:val="20"/>
          <w:lang w:val="en-US" w:eastAsia="zh-CN" w:bidi="ar"/>
        </w:rPr>
        <w:t>Semiseek News</w:t>
      </w:r>
      <w:r>
        <w:rPr>
          <w:rFonts w:hint="default" w:ascii="Times New Roman" w:hAnsi="Times New Roman" w:eastAsia="RealpageCEN5" w:cs="Times New Roman"/>
          <w:color w:val="000000"/>
          <w:kern w:val="0"/>
          <w:sz w:val="20"/>
          <w:szCs w:val="20"/>
          <w:lang w:val="en-US" w:eastAsia="zh-CN" w:bidi="ar"/>
        </w:rPr>
        <w:t xml:space="preserve">, 5 February, available at: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7F"/>
          <w:kern w:val="0"/>
          <w:sz w:val="20"/>
          <w:szCs w:val="20"/>
          <w:lang w:val="en-US" w:eastAsia="zh-CN" w:bidi="ar"/>
        </w:rPr>
        <w:t xml:space="preserve">www.semiseeknews.com/press_release2499.htm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Smith, T.W. (2001), ``Semiconductor equipment’’, </w:t>
      </w:r>
      <w:r>
        <w:rPr>
          <w:rFonts w:hint="default" w:ascii="Times New Roman" w:hAnsi="Times New Roman" w:eastAsia="RealpageCEN5-Italic" w:cs="Times New Roman"/>
          <w:i/>
          <w:iCs/>
          <w:color w:val="000000"/>
          <w:kern w:val="0"/>
          <w:sz w:val="20"/>
          <w:szCs w:val="20"/>
          <w:lang w:val="en-US" w:eastAsia="zh-CN" w:bidi="ar"/>
        </w:rPr>
        <w:t>Standard and Poor’s Industry Surveys</w:t>
      </w:r>
      <w:r>
        <w:rPr>
          <w:rFonts w:hint="default" w:ascii="Times New Roman" w:hAnsi="Times New Roman" w:eastAsia="RealpageCEN5" w:cs="Times New Roman"/>
          <w:color w:val="000000"/>
          <w:kern w:val="0"/>
          <w:sz w:val="20"/>
          <w:szCs w:val="20"/>
          <w:lang w:val="en-US" w:eastAsia="zh-CN" w:bidi="ar"/>
        </w:rPr>
        <w:t xml:space="preserve">,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1 February.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Tolone, W.J. (2000), ``Virtual situation rooms: connecting people across enterprises for supply</w:t>
      </w:r>
      <w:r>
        <w:rPr>
          <w:rFonts w:hint="default" w:ascii="Times New Roman" w:hAnsi="Times New Roman" w:eastAsia="RealpageCEN5" w:cs="Times New Roman"/>
          <w:color w:val="000000"/>
          <w:kern w:val="0"/>
          <w:sz w:val="20"/>
          <w:szCs w:val="20"/>
          <w:lang w:val="en-US" w:eastAsia="zh-CN" w:bidi="ar"/>
        </w:rPr>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chain agility’’, </w:t>
      </w:r>
      <w:r>
        <w:rPr>
          <w:rFonts w:hint="default" w:ascii="Times New Roman" w:hAnsi="Times New Roman" w:eastAsia="RealpageCEN5-Italic" w:cs="Times New Roman"/>
          <w:i/>
          <w:iCs/>
          <w:color w:val="00007F"/>
          <w:kern w:val="0"/>
          <w:sz w:val="20"/>
          <w:szCs w:val="20"/>
          <w:lang w:val="en-US" w:eastAsia="zh-CN" w:bidi="ar"/>
        </w:rPr>
        <w:t>Computer Aided Design</w:t>
      </w:r>
      <w:r>
        <w:rPr>
          <w:rFonts w:hint="default" w:ascii="Times New Roman" w:hAnsi="Times New Roman" w:eastAsia="RealpageCEN5" w:cs="Times New Roman"/>
          <w:color w:val="00007F"/>
          <w:kern w:val="0"/>
          <w:sz w:val="20"/>
          <w:szCs w:val="20"/>
          <w:lang w:val="en-US" w:eastAsia="zh-CN" w:bidi="ar"/>
        </w:rPr>
        <w:t xml:space="preserve">, Vol. 32 No. 2, pp. 109-17.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Veeramani, D. and Joshi, P. (1997), ``Methodologies for rapid and effective response to requests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for quotation (RFQs)’’, </w:t>
      </w:r>
      <w:r>
        <w:rPr>
          <w:rFonts w:hint="default" w:ascii="Times New Roman" w:hAnsi="Times New Roman" w:eastAsia="RealpageCEN5-Italic" w:cs="Times New Roman"/>
          <w:i/>
          <w:iCs/>
          <w:color w:val="00007F"/>
          <w:kern w:val="0"/>
          <w:sz w:val="20"/>
          <w:szCs w:val="20"/>
          <w:lang w:val="en-US" w:eastAsia="zh-CN" w:bidi="ar"/>
        </w:rPr>
        <w:t>IIE Transactions</w:t>
      </w:r>
      <w:r>
        <w:rPr>
          <w:rFonts w:hint="default" w:ascii="Times New Roman" w:hAnsi="Times New Roman" w:eastAsia="RealpageCEN5" w:cs="Times New Roman"/>
          <w:color w:val="00007F"/>
          <w:kern w:val="0"/>
          <w:sz w:val="20"/>
          <w:szCs w:val="20"/>
          <w:lang w:val="en-US" w:eastAsia="zh-CN" w:bidi="ar"/>
        </w:rPr>
        <w:t xml:space="preserve">, Vol. 29 No. 10, pp. 825-38.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Vidal, C.J. and Goetschalckx, M. (1997), ``Strategic production-distribution models: a critical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review with emphasis on global supply chain models’’, </w:t>
      </w:r>
      <w:r>
        <w:rPr>
          <w:rFonts w:hint="default" w:ascii="Times New Roman" w:hAnsi="Times New Roman" w:eastAsia="RealpageCEN5-Italic" w:cs="Times New Roman"/>
          <w:i/>
          <w:iCs/>
          <w:color w:val="00007F"/>
          <w:kern w:val="0"/>
          <w:sz w:val="20"/>
          <w:szCs w:val="20"/>
          <w:lang w:val="en-US" w:eastAsia="zh-CN" w:bidi="ar"/>
        </w:rPr>
        <w:t xml:space="preserve">European Journal of Operational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Italic" w:cs="Times New Roman"/>
          <w:i/>
          <w:iCs/>
          <w:color w:val="00007F"/>
          <w:kern w:val="0"/>
          <w:sz w:val="20"/>
          <w:szCs w:val="20"/>
          <w:lang w:val="en-US" w:eastAsia="zh-CN" w:bidi="ar"/>
        </w:rPr>
        <w:t>Research</w:t>
      </w:r>
      <w:r>
        <w:rPr>
          <w:rFonts w:hint="default" w:ascii="Times New Roman" w:hAnsi="Times New Roman" w:eastAsia="RealpageCEN5" w:cs="Times New Roman"/>
          <w:color w:val="00007F"/>
          <w:kern w:val="0"/>
          <w:sz w:val="20"/>
          <w:szCs w:val="20"/>
          <w:lang w:val="en-US" w:eastAsia="zh-CN" w:bidi="ar"/>
        </w:rPr>
        <w:t xml:space="preserve">, Vol. 98, pp. 1-18.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Vining, A.R. and Globerman, S. (1999), ``A conceptual framework for understanding the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outsourcing decision’’, </w:t>
      </w:r>
      <w:r>
        <w:rPr>
          <w:rFonts w:hint="default" w:ascii="Times New Roman" w:hAnsi="Times New Roman" w:eastAsia="RealpageCEN5-Italic" w:cs="Times New Roman"/>
          <w:i/>
          <w:iCs/>
          <w:color w:val="000000"/>
          <w:kern w:val="0"/>
          <w:sz w:val="20"/>
          <w:szCs w:val="20"/>
          <w:lang w:val="en-US" w:eastAsia="zh-CN" w:bidi="ar"/>
        </w:rPr>
        <w:t>European Management Journal</w:t>
      </w:r>
      <w:r>
        <w:rPr>
          <w:rFonts w:hint="default" w:ascii="Times New Roman" w:hAnsi="Times New Roman" w:eastAsia="RealpageCEN5" w:cs="Times New Roman"/>
          <w:color w:val="000000"/>
          <w:kern w:val="0"/>
          <w:sz w:val="20"/>
          <w:szCs w:val="20"/>
          <w:lang w:val="en-US" w:eastAsia="zh-CN" w:bidi="ar"/>
        </w:rPr>
        <w:t xml:space="preserve">, Vol. 17 No. 5, pp. 644-54.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Wu, S.D. and Golbasi, H. (1999), ``Manufacturing planning over alternative facilities: modeling, </w:t>
      </w:r>
    </w:p>
    <w:p>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RealpageCEN5" w:cs="Times New Roman"/>
          <w:color w:val="000000"/>
          <w:kern w:val="0"/>
          <w:sz w:val="20"/>
          <w:szCs w:val="20"/>
          <w:lang w:val="en-US" w:eastAsia="zh-CN" w:bidi="ar"/>
        </w:rPr>
        <w:t xml:space="preserve">analysis, and algorithms’’, Technical Report 99T-10, Department of IMSE, Lehigh </w:t>
      </w:r>
    </w:p>
    <w:p>
      <w:pPr>
        <w:keepNext w:val="0"/>
        <w:keepLines w:val="0"/>
        <w:widowControl/>
        <w:suppressLineNumbers w:val="0"/>
        <w:jc w:val="left"/>
      </w:pPr>
      <w:r>
        <w:rPr>
          <w:rFonts w:hint="default" w:ascii="Times New Roman" w:hAnsi="Times New Roman" w:eastAsia="RealpageCEN5" w:cs="Times New Roman"/>
          <w:color w:val="000000"/>
          <w:kern w:val="0"/>
          <w:sz w:val="20"/>
          <w:szCs w:val="20"/>
          <w:lang w:val="en-US" w:eastAsia="zh-CN" w:bidi="ar"/>
        </w:rPr>
        <w:t>University, Bethlehem, PA.</w:t>
      </w:r>
      <w:r>
        <w:rPr>
          <w:rFonts w:hint="default" w:ascii="RealpageCEN5" w:hAnsi="RealpageCEN5" w:eastAsia="RealpageCEN5" w:cs="RealpageCEN5"/>
          <w:color w:val="000000"/>
          <w:kern w:val="0"/>
          <w:sz w:val="17"/>
          <w:szCs w:val="17"/>
          <w:lang w:val="en-US" w:eastAsia="zh-CN" w:bidi="ar"/>
        </w:rPr>
        <w:t xml:space="preserve"> </w:t>
      </w:r>
    </w:p>
    <w:p>
      <w:pPr>
        <w:pStyle w:val="4"/>
        <w:spacing w:before="2"/>
        <w:rPr>
          <w:rFonts w:hint="default"/>
          <w:b w:val="0"/>
          <w:bCs w:val="0"/>
          <w:sz w:val="20"/>
          <w:szCs w:val="20"/>
          <w:lang w:val="en-US"/>
        </w:rPr>
      </w:pPr>
    </w:p>
    <w:p>
      <w:pPr>
        <w:pStyle w:val="4"/>
        <w:spacing w:before="2"/>
        <w:rPr>
          <w:rFonts w:hint="default"/>
          <w:b w:val="0"/>
          <w:bCs w:val="0"/>
          <w:sz w:val="20"/>
          <w:szCs w:val="20"/>
          <w:lang w:val="en-US"/>
        </w:rPr>
      </w:pPr>
    </w:p>
    <w:p>
      <w:pPr>
        <w:pStyle w:val="4"/>
        <w:spacing w:before="2"/>
        <w:rPr>
          <w:rFonts w:hint="default"/>
          <w:b w:val="0"/>
          <w:bCs w:val="0"/>
          <w:sz w:val="20"/>
          <w:szCs w:val="20"/>
          <w:lang w:val="en-US"/>
        </w:rPr>
      </w:pPr>
    </w:p>
    <w:p>
      <w:pPr>
        <w:pStyle w:val="4"/>
        <w:spacing w:before="2"/>
        <w:rPr>
          <w:rFonts w:hint="default"/>
          <w:b/>
          <w:bCs/>
          <w:sz w:val="20"/>
          <w:szCs w:val="20"/>
          <w:lang w:val="en-US"/>
        </w:rPr>
      </w:pPr>
      <w:bookmarkStart w:id="0" w:name="_GoBack"/>
      <w:bookmarkEnd w:id="0"/>
    </w:p>
    <w:sectPr>
      <w:type w:val="continuous"/>
      <w:pgSz w:w="11910" w:h="16840"/>
      <w:pgMar w:top="1240" w:right="620" w:bottom="560" w:left="620" w:header="720" w:footer="720" w:gutter="0"/>
      <w:cols w:equalWidth="0" w:num="2">
        <w:col w:w="5198" w:space="202"/>
        <w:col w:w="5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RealpageCEN5-Bold">
    <w:altName w:val="Segoe Print"/>
    <w:panose1 w:val="00000000000000000000"/>
    <w:charset w:val="00"/>
    <w:family w:val="auto"/>
    <w:pitch w:val="default"/>
    <w:sig w:usb0="00000000" w:usb1="00000000" w:usb2="00000000" w:usb3="00000000" w:csb0="00000000" w:csb1="00000000"/>
  </w:font>
  <w:font w:name="RealpageCEN5">
    <w:altName w:val="Segoe Print"/>
    <w:panose1 w:val="00000000000000000000"/>
    <w:charset w:val="00"/>
    <w:family w:val="auto"/>
    <w:pitch w:val="default"/>
    <w:sig w:usb0="00000000" w:usb1="00000000" w:usb2="00000000" w:usb3="00000000" w:csb0="00000000" w:csb1="00000000"/>
  </w:font>
  <w:font w:name="RealpageCEN5-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F9554"/>
    <w:multiLevelType w:val="singleLevel"/>
    <w:tmpl w:val="8A3F9554"/>
    <w:lvl w:ilvl="0" w:tentative="0">
      <w:start w:val="5"/>
      <w:numFmt w:val="decimal"/>
      <w:suff w:val="space"/>
      <w:lvlText w:val="%1."/>
      <w:lvlJc w:val="left"/>
    </w:lvl>
  </w:abstractNum>
  <w:abstractNum w:abstractNumId="1">
    <w:nsid w:val="F70DF07A"/>
    <w:multiLevelType w:val="singleLevel"/>
    <w:tmpl w:val="F70DF07A"/>
    <w:lvl w:ilvl="0" w:tentative="0">
      <w:start w:val="4"/>
      <w:numFmt w:val="decimal"/>
      <w:suff w:val="space"/>
      <w:lvlText w:val="%1."/>
      <w:lvlJc w:val="left"/>
    </w:lvl>
  </w:abstractNum>
  <w:abstractNum w:abstractNumId="2">
    <w:nsid w:val="559C0EE0"/>
    <w:multiLevelType w:val="singleLevel"/>
    <w:tmpl w:val="559C0EE0"/>
    <w:lvl w:ilvl="0" w:tentative="0">
      <w:start w:val="1"/>
      <w:numFmt w:val="upperLetter"/>
      <w:suff w:val="space"/>
      <w:lvlText w:val="%1."/>
      <w:lvlJc w:val="left"/>
      <w:rPr>
        <w:rFonts w:hint="default"/>
        <w:i/>
        <w:i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
  <w:rsids>
    <w:rsidRoot w:val="009E3210"/>
    <w:rsid w:val="00196F7A"/>
    <w:rsid w:val="001B47CF"/>
    <w:rsid w:val="001C7BD0"/>
    <w:rsid w:val="00236AD6"/>
    <w:rsid w:val="002527B4"/>
    <w:rsid w:val="003228CB"/>
    <w:rsid w:val="00354BCA"/>
    <w:rsid w:val="004B6C3F"/>
    <w:rsid w:val="0061159C"/>
    <w:rsid w:val="00790274"/>
    <w:rsid w:val="007E4EC0"/>
    <w:rsid w:val="00810F49"/>
    <w:rsid w:val="009D3B06"/>
    <w:rsid w:val="009E3210"/>
    <w:rsid w:val="00B0578C"/>
    <w:rsid w:val="00C86860"/>
    <w:rsid w:val="00D157B4"/>
    <w:rsid w:val="00DB58E3"/>
    <w:rsid w:val="00E21A1D"/>
    <w:rsid w:val="00EC3C36"/>
    <w:rsid w:val="00ED75BF"/>
    <w:rsid w:val="00F81A8D"/>
    <w:rsid w:val="020E48A3"/>
    <w:rsid w:val="02113D4D"/>
    <w:rsid w:val="02C658D4"/>
    <w:rsid w:val="06387A00"/>
    <w:rsid w:val="06D366DE"/>
    <w:rsid w:val="08932FB6"/>
    <w:rsid w:val="08B56AFF"/>
    <w:rsid w:val="0A326D55"/>
    <w:rsid w:val="0BA56A8E"/>
    <w:rsid w:val="0DA34D8E"/>
    <w:rsid w:val="0F130A51"/>
    <w:rsid w:val="10222692"/>
    <w:rsid w:val="13F83EC1"/>
    <w:rsid w:val="1C2B1D9D"/>
    <w:rsid w:val="1D464944"/>
    <w:rsid w:val="1D885178"/>
    <w:rsid w:val="1E577CA0"/>
    <w:rsid w:val="20A10715"/>
    <w:rsid w:val="20F80BF8"/>
    <w:rsid w:val="218F7CF3"/>
    <w:rsid w:val="2305495A"/>
    <w:rsid w:val="24C835D5"/>
    <w:rsid w:val="25254250"/>
    <w:rsid w:val="263952BC"/>
    <w:rsid w:val="300F0AE7"/>
    <w:rsid w:val="304C3545"/>
    <w:rsid w:val="33F16739"/>
    <w:rsid w:val="356045F1"/>
    <w:rsid w:val="36FD3A77"/>
    <w:rsid w:val="39720626"/>
    <w:rsid w:val="3B9B6983"/>
    <w:rsid w:val="40315381"/>
    <w:rsid w:val="41B9499B"/>
    <w:rsid w:val="4391543F"/>
    <w:rsid w:val="461D7182"/>
    <w:rsid w:val="4C5207D9"/>
    <w:rsid w:val="4D8437BB"/>
    <w:rsid w:val="4FF36991"/>
    <w:rsid w:val="50661D6A"/>
    <w:rsid w:val="51275918"/>
    <w:rsid w:val="56812764"/>
    <w:rsid w:val="5F2550F5"/>
    <w:rsid w:val="5F5B43FD"/>
    <w:rsid w:val="641757EE"/>
    <w:rsid w:val="64177A6E"/>
    <w:rsid w:val="64C5008F"/>
    <w:rsid w:val="68202F09"/>
    <w:rsid w:val="695F42AB"/>
    <w:rsid w:val="6BF42C07"/>
    <w:rsid w:val="6C0E3E06"/>
    <w:rsid w:val="6C7C2B64"/>
    <w:rsid w:val="70836CAF"/>
    <w:rsid w:val="715A3F81"/>
    <w:rsid w:val="732C4583"/>
    <w:rsid w:val="77D0645A"/>
    <w:rsid w:val="7A91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0"/>
      <w:szCs w:val="20"/>
    </w:rPr>
  </w:style>
  <w:style w:type="paragraph" w:styleId="5">
    <w:name w:val="header"/>
    <w:basedOn w:val="1"/>
    <w:qFormat/>
    <w:uiPriority w:val="0"/>
    <w:pPr>
      <w:tabs>
        <w:tab w:val="center" w:pos="4153"/>
        <w:tab w:val="right" w:pos="8306"/>
      </w:tabs>
      <w:snapToGrid w:val="0"/>
    </w:pPr>
    <w:rPr>
      <w:sz w:val="18"/>
      <w:szCs w:val="18"/>
    </w:rPr>
  </w:style>
  <w:style w:type="paragraph" w:styleId="6">
    <w:name w:val="Title"/>
    <w:basedOn w:val="1"/>
    <w:qFormat/>
    <w:uiPriority w:val="1"/>
    <w:pPr>
      <w:spacing w:before="74"/>
      <w:ind w:left="2281" w:right="749" w:hanging="1232"/>
    </w:pPr>
    <w:rPr>
      <w:sz w:val="48"/>
      <w:szCs w:val="48"/>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55"/>
      <w:ind w:left="474" w:right="106" w:hanging="361"/>
      <w:jc w:val="both"/>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2213</Words>
  <Characters>12616</Characters>
  <Lines>105</Lines>
  <Paragraphs>29</Paragraphs>
  <TotalTime>9</TotalTime>
  <ScaleCrop>false</ScaleCrop>
  <LinksUpToDate>false</LinksUpToDate>
  <CharactersWithSpaces>14800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2023-06-05T16:20:00Z</dcterms:created>
  <dc:creator>Daniel Telgen</dc:creator>
  <cp:lastModifiedBy>INTEL</cp:lastModifiedBy>
  <cp:lastPrinted>2023-06-06T19:11:00Z</cp:lastPrinted>
  <dcterms:modified xsi:type="dcterms:W3CDTF">2024-06-01T09:15:23Z</dcterms:modified>
  <dc:subject>2013 IEEE International Symposium on Assembly and Manufacturing (ISAM);2013; ; ;10.1109/ISAM.2013.6643456</dc:subject>
  <dc:title>Agile product manufacturing by dynamically generating control instructions</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2013-08-25T00:00:00Z</vt:filetime>
  </property>
  <property fmtid="{D5CDD505-2E9C-101B-9397-08002B2CF9AE}" pid="3" name="Creator">
    <vt:lpwstr>'Certified by IEEE PDFeXpress at 08/25/2013 6:24:50 PM'</vt:lpwstr>
  </property>
  <property fmtid="{D5CDD505-2E9C-101B-9397-08002B2CF9AE}" pid="4" name="LastSaved">
    <vt:filetime>2023-06-05T00:00:00Z</vt:filetime>
  </property>
  <property fmtid="{D5CDD505-2E9C-101B-9397-08002B2CF9AE}" pid="5" name="KSOProductBuildVer">
    <vt:lpwstr>1033-12.2.0.16909</vt:lpwstr>
  </property>
  <property fmtid="{D5CDD505-2E9C-101B-9397-08002B2CF9AE}" pid="6" name="ICV">
    <vt:lpwstr>D749D677BB7F44E2974B2665C8B0F07A</vt:lpwstr>
  </property>
</Properties>
</file>