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09F95F" w14:textId="1969AFCD" w:rsidR="00516492" w:rsidRPr="00B72163" w:rsidRDefault="003F100A" w:rsidP="00836954">
      <w:pPr>
        <w:jc w:val="center"/>
        <w:rPr>
          <w:rFonts w:ascii="Cambria" w:hAnsi="Cambria"/>
          <w:b/>
          <w:sz w:val="28"/>
          <w:szCs w:val="28"/>
        </w:rPr>
      </w:pPr>
      <w:r>
        <w:rPr>
          <w:rFonts w:ascii="Cambria" w:hAnsi="Cambria"/>
          <w:b/>
          <w:sz w:val="28"/>
          <w:szCs w:val="28"/>
        </w:rPr>
        <w:t>Finding Patterns in Liver Function Test results to interpret Well-defined Liver Diseases</w:t>
      </w:r>
    </w:p>
    <w:p w14:paraId="00B06F08" w14:textId="05F5F2E5" w:rsidR="00516492" w:rsidRDefault="003F100A">
      <w:pPr>
        <w:spacing w:after="120"/>
        <w:jc w:val="center"/>
        <w:rPr>
          <w:rFonts w:ascii="Cambria" w:hAnsi="Cambria"/>
          <w:b/>
          <w:sz w:val="24"/>
          <w:szCs w:val="24"/>
          <w:vertAlign w:val="superscript"/>
        </w:rPr>
      </w:pPr>
      <w:r>
        <w:rPr>
          <w:rFonts w:ascii="Cambria" w:hAnsi="Cambria"/>
          <w:b/>
          <w:sz w:val="24"/>
          <w:szCs w:val="24"/>
        </w:rPr>
        <w:t>Harshil Kananthoor</w:t>
      </w:r>
      <w:r w:rsidR="00516492">
        <w:rPr>
          <w:rFonts w:ascii="Cambria" w:hAnsi="Cambria"/>
          <w:b/>
          <w:sz w:val="24"/>
          <w:szCs w:val="24"/>
          <w:vertAlign w:val="superscript"/>
        </w:rPr>
        <w:t>1</w:t>
      </w:r>
      <w:r w:rsidR="00516492">
        <w:rPr>
          <w:rFonts w:ascii="Cambria" w:hAnsi="Cambria"/>
          <w:b/>
          <w:sz w:val="24"/>
          <w:szCs w:val="24"/>
        </w:rPr>
        <w:t xml:space="preserve">, </w:t>
      </w:r>
      <w:r>
        <w:rPr>
          <w:rFonts w:ascii="Cambria" w:hAnsi="Cambria"/>
          <w:b/>
          <w:sz w:val="24"/>
          <w:szCs w:val="24"/>
        </w:rPr>
        <w:t>Rajat Kumawat</w:t>
      </w:r>
      <w:r w:rsidR="00516492">
        <w:rPr>
          <w:rFonts w:ascii="Cambria" w:hAnsi="Cambria"/>
          <w:b/>
          <w:sz w:val="24"/>
          <w:szCs w:val="24"/>
          <w:vertAlign w:val="superscript"/>
        </w:rPr>
        <w:t>2</w:t>
      </w:r>
      <w:r w:rsidR="00516492">
        <w:rPr>
          <w:rFonts w:ascii="Cambria" w:hAnsi="Cambria"/>
          <w:b/>
          <w:sz w:val="24"/>
          <w:szCs w:val="24"/>
        </w:rPr>
        <w:t>,</w:t>
      </w:r>
      <w:r>
        <w:rPr>
          <w:rFonts w:ascii="Cambria" w:hAnsi="Cambria"/>
          <w:b/>
          <w:sz w:val="24"/>
          <w:szCs w:val="24"/>
        </w:rPr>
        <w:t xml:space="preserve"> Rahul Mohata</w:t>
      </w:r>
      <w:proofErr w:type="gramStart"/>
      <w:r>
        <w:rPr>
          <w:rFonts w:ascii="Cambria" w:hAnsi="Cambria"/>
          <w:b/>
          <w:sz w:val="24"/>
          <w:szCs w:val="24"/>
          <w:vertAlign w:val="superscript"/>
        </w:rPr>
        <w:t>3</w:t>
      </w:r>
      <w:r>
        <w:rPr>
          <w:rFonts w:ascii="Cambria" w:hAnsi="Cambria"/>
          <w:b/>
          <w:sz w:val="24"/>
          <w:szCs w:val="24"/>
        </w:rPr>
        <w:t>,</w:t>
      </w:r>
      <w:r w:rsidR="00516492">
        <w:rPr>
          <w:rFonts w:ascii="Cambria" w:hAnsi="Cambria"/>
          <w:b/>
          <w:sz w:val="24"/>
          <w:szCs w:val="24"/>
          <w:vertAlign w:val="superscript"/>
        </w:rPr>
        <w:t xml:space="preserve"> </w:t>
      </w:r>
      <w:r w:rsidR="00516492">
        <w:rPr>
          <w:rFonts w:ascii="Cambria" w:hAnsi="Cambria"/>
          <w:b/>
          <w:sz w:val="24"/>
          <w:szCs w:val="24"/>
        </w:rPr>
        <w:t xml:space="preserve"> </w:t>
      </w:r>
      <w:r>
        <w:rPr>
          <w:rFonts w:ascii="Cambria" w:hAnsi="Cambria"/>
          <w:b/>
          <w:sz w:val="24"/>
          <w:szCs w:val="24"/>
        </w:rPr>
        <w:t>Vaishnavi</w:t>
      </w:r>
      <w:proofErr w:type="gramEnd"/>
      <w:r>
        <w:rPr>
          <w:rFonts w:ascii="Cambria" w:hAnsi="Cambria"/>
          <w:b/>
          <w:sz w:val="24"/>
          <w:szCs w:val="24"/>
        </w:rPr>
        <w:t xml:space="preserve"> Bisen</w:t>
      </w:r>
      <w:r>
        <w:rPr>
          <w:rFonts w:ascii="Cambria" w:hAnsi="Cambria"/>
          <w:b/>
          <w:sz w:val="24"/>
          <w:szCs w:val="24"/>
          <w:vertAlign w:val="superscript"/>
        </w:rPr>
        <w:t>4</w:t>
      </w:r>
    </w:p>
    <w:p w14:paraId="0BA03E41" w14:textId="101D9F0C" w:rsidR="00516492" w:rsidRDefault="00516492">
      <w:pPr>
        <w:pStyle w:val="IEEEAuthorAffiliation"/>
        <w:spacing w:after="0"/>
        <w:rPr>
          <w:rFonts w:ascii="Cambria" w:hAnsi="Cambria"/>
          <w:sz w:val="22"/>
          <w:szCs w:val="22"/>
        </w:rPr>
      </w:pPr>
      <w:r>
        <w:rPr>
          <w:rFonts w:ascii="Cambria" w:hAnsi="Cambria"/>
          <w:sz w:val="22"/>
          <w:szCs w:val="22"/>
          <w:vertAlign w:val="superscript"/>
        </w:rPr>
        <w:t>1</w:t>
      </w:r>
      <w:r w:rsidR="003F100A">
        <w:rPr>
          <w:rFonts w:ascii="Cambria" w:hAnsi="Cambria"/>
          <w:sz w:val="22"/>
          <w:szCs w:val="22"/>
        </w:rPr>
        <w:t xml:space="preserve">Harshil Kananthoor, School </w:t>
      </w:r>
      <w:proofErr w:type="gramStart"/>
      <w:r w:rsidR="003F100A">
        <w:rPr>
          <w:rFonts w:ascii="Cambria" w:hAnsi="Cambria"/>
          <w:sz w:val="22"/>
          <w:szCs w:val="22"/>
        </w:rPr>
        <w:t>Of</w:t>
      </w:r>
      <w:proofErr w:type="gramEnd"/>
      <w:r w:rsidR="003F100A">
        <w:rPr>
          <w:rFonts w:ascii="Cambria" w:hAnsi="Cambria"/>
          <w:sz w:val="22"/>
          <w:szCs w:val="22"/>
        </w:rPr>
        <w:t xml:space="preserve"> Engineering And Technology, Dy Patil University Ambi Pune</w:t>
      </w:r>
    </w:p>
    <w:p w14:paraId="1D810DDF" w14:textId="568DF869" w:rsidR="00516492" w:rsidRDefault="00516492">
      <w:pPr>
        <w:pStyle w:val="IEEEAuthorAffiliation"/>
        <w:spacing w:after="0"/>
        <w:rPr>
          <w:rFonts w:ascii="Cambria" w:hAnsi="Cambria"/>
          <w:sz w:val="22"/>
          <w:szCs w:val="22"/>
        </w:rPr>
      </w:pPr>
      <w:r>
        <w:rPr>
          <w:rFonts w:ascii="Cambria" w:hAnsi="Cambria"/>
          <w:sz w:val="22"/>
          <w:szCs w:val="22"/>
          <w:vertAlign w:val="superscript"/>
        </w:rPr>
        <w:t>2</w:t>
      </w:r>
      <w:r w:rsidR="003F100A">
        <w:rPr>
          <w:rFonts w:ascii="Cambria" w:hAnsi="Cambria"/>
          <w:sz w:val="22"/>
          <w:szCs w:val="22"/>
        </w:rPr>
        <w:t xml:space="preserve">Rajat Kumawat, School </w:t>
      </w:r>
      <w:proofErr w:type="gramStart"/>
      <w:r w:rsidR="003F100A">
        <w:rPr>
          <w:rFonts w:ascii="Cambria" w:hAnsi="Cambria"/>
          <w:sz w:val="22"/>
          <w:szCs w:val="22"/>
        </w:rPr>
        <w:t>Of</w:t>
      </w:r>
      <w:proofErr w:type="gramEnd"/>
      <w:r w:rsidR="003F100A">
        <w:rPr>
          <w:rFonts w:ascii="Cambria" w:hAnsi="Cambria"/>
          <w:sz w:val="22"/>
          <w:szCs w:val="22"/>
        </w:rPr>
        <w:t xml:space="preserve"> Engineering And Technology, Dy Patil University Ambi Pune</w:t>
      </w:r>
    </w:p>
    <w:p w14:paraId="2F65A05F" w14:textId="77777777" w:rsidR="003F100A" w:rsidRDefault="006226A2" w:rsidP="003F100A">
      <w:pPr>
        <w:pStyle w:val="IEEEAuthorAffiliation"/>
        <w:spacing w:after="0"/>
        <w:rPr>
          <w:rFonts w:ascii="Cambria" w:hAnsi="Cambria"/>
          <w:i w:val="0"/>
          <w:iCs/>
          <w:sz w:val="22"/>
          <w:szCs w:val="22"/>
          <w:vertAlign w:val="superscript"/>
        </w:rPr>
      </w:pPr>
      <w:r>
        <w:rPr>
          <w:rFonts w:ascii="Cambria" w:hAnsi="Cambria"/>
          <w:sz w:val="22"/>
          <w:szCs w:val="22"/>
          <w:vertAlign w:val="superscript"/>
        </w:rPr>
        <w:t>3</w:t>
      </w:r>
      <w:r w:rsidR="003F100A">
        <w:rPr>
          <w:rFonts w:ascii="Cambria" w:hAnsi="Cambria"/>
          <w:sz w:val="22"/>
          <w:szCs w:val="22"/>
        </w:rPr>
        <w:t xml:space="preserve">Rahul </w:t>
      </w:r>
      <w:proofErr w:type="spellStart"/>
      <w:r w:rsidR="003F100A">
        <w:rPr>
          <w:rFonts w:ascii="Cambria" w:hAnsi="Cambria"/>
          <w:sz w:val="22"/>
          <w:szCs w:val="22"/>
        </w:rPr>
        <w:t>Mohata</w:t>
      </w:r>
      <w:proofErr w:type="spellEnd"/>
      <w:r w:rsidR="003F100A">
        <w:rPr>
          <w:rFonts w:ascii="Cambria" w:hAnsi="Cambria"/>
          <w:sz w:val="22"/>
          <w:szCs w:val="22"/>
        </w:rPr>
        <w:t xml:space="preserve">, School </w:t>
      </w:r>
      <w:proofErr w:type="gramStart"/>
      <w:r w:rsidR="003F100A">
        <w:rPr>
          <w:rFonts w:ascii="Cambria" w:hAnsi="Cambria"/>
          <w:sz w:val="22"/>
          <w:szCs w:val="22"/>
        </w:rPr>
        <w:t>Of</w:t>
      </w:r>
      <w:proofErr w:type="gramEnd"/>
      <w:r w:rsidR="003F100A">
        <w:rPr>
          <w:rFonts w:ascii="Cambria" w:hAnsi="Cambria"/>
          <w:sz w:val="22"/>
          <w:szCs w:val="22"/>
        </w:rPr>
        <w:t xml:space="preserve"> Engineering And Technology, Dy Patil University Ambi Pune</w:t>
      </w:r>
    </w:p>
    <w:p w14:paraId="10CCE337" w14:textId="528B529A" w:rsidR="003F100A" w:rsidRPr="003F100A" w:rsidRDefault="003F100A" w:rsidP="003F100A">
      <w:pPr>
        <w:pStyle w:val="IEEEAuthorAffiliation"/>
        <w:spacing w:after="0"/>
        <w:rPr>
          <w:rFonts w:ascii="Cambria" w:hAnsi="Cambria"/>
          <w:sz w:val="22"/>
          <w:szCs w:val="22"/>
        </w:rPr>
      </w:pPr>
      <w:r w:rsidRPr="003F100A">
        <w:rPr>
          <w:rFonts w:ascii="Cambria" w:hAnsi="Cambria"/>
          <w:sz w:val="22"/>
          <w:szCs w:val="22"/>
          <w:vertAlign w:val="superscript"/>
        </w:rPr>
        <w:t>4</w:t>
      </w:r>
      <w:r w:rsidRPr="003F100A">
        <w:rPr>
          <w:rFonts w:ascii="Cambria" w:hAnsi="Cambria"/>
          <w:sz w:val="22"/>
          <w:szCs w:val="22"/>
        </w:rPr>
        <w:t>Vaishnavi Bisen</w:t>
      </w:r>
      <w:r>
        <w:rPr>
          <w:rFonts w:ascii="Cambria" w:hAnsi="Cambria"/>
          <w:sz w:val="22"/>
          <w:szCs w:val="22"/>
        </w:rPr>
        <w:t>,</w:t>
      </w:r>
      <w:r w:rsidR="00CD3473">
        <w:rPr>
          <w:rFonts w:ascii="Cambria" w:hAnsi="Cambria"/>
          <w:sz w:val="22"/>
          <w:szCs w:val="22"/>
        </w:rPr>
        <w:t xml:space="preserve"> School </w:t>
      </w:r>
      <w:proofErr w:type="gramStart"/>
      <w:r w:rsidR="00CD3473">
        <w:rPr>
          <w:rFonts w:ascii="Cambria" w:hAnsi="Cambria"/>
          <w:sz w:val="22"/>
          <w:szCs w:val="22"/>
        </w:rPr>
        <w:t>Of</w:t>
      </w:r>
      <w:proofErr w:type="gramEnd"/>
      <w:r w:rsidR="00CD3473">
        <w:rPr>
          <w:rFonts w:ascii="Cambria" w:hAnsi="Cambria"/>
          <w:sz w:val="22"/>
          <w:szCs w:val="22"/>
        </w:rPr>
        <w:t xml:space="preserve"> Engineering And Technology, Dy Patil University Ambi Pune</w:t>
      </w:r>
    </w:p>
    <w:p w14:paraId="790283D7" w14:textId="77777777" w:rsidR="00516492" w:rsidRDefault="00516492">
      <w:pPr>
        <w:spacing w:after="0" w:line="240" w:lineRule="auto"/>
        <w:jc w:val="center"/>
        <w:rPr>
          <w:rFonts w:ascii="Cambria" w:hAnsi="Cambria"/>
          <w:i/>
        </w:rPr>
      </w:pPr>
    </w:p>
    <w:p w14:paraId="7088C304" w14:textId="77777777" w:rsidR="00516492" w:rsidRDefault="00516492">
      <w:pPr>
        <w:pStyle w:val="NoSpacing"/>
        <w:jc w:val="center"/>
        <w:rPr>
          <w:rFonts w:ascii="Cambria" w:hAnsi="Cambria"/>
        </w:rPr>
        <w:sectPr w:rsidR="00516492" w:rsidSect="00251735">
          <w:headerReference w:type="default" r:id="rId8"/>
          <w:footerReference w:type="default" r:id="rId9"/>
          <w:pgSz w:w="11907" w:h="16840"/>
          <w:pgMar w:top="720" w:right="720" w:bottom="720" w:left="720" w:header="144" w:footer="288" w:gutter="0"/>
          <w:cols w:space="720"/>
          <w:docGrid w:linePitch="360"/>
        </w:sectPr>
      </w:pPr>
      <w:r>
        <w:rPr>
          <w:rFonts w:ascii="Cambria" w:hAnsi="Cambria"/>
        </w:rPr>
        <w:t>---------------------------------------------------------------------***---------------------------------------------------------------------</w:t>
      </w:r>
    </w:p>
    <w:p w14:paraId="49AE70A8" w14:textId="55F68B8B" w:rsidR="00516492" w:rsidRPr="00CD3473" w:rsidRDefault="00516492" w:rsidP="00CD3473">
      <w:pPr>
        <w:pStyle w:val="NoSpacing"/>
        <w:jc w:val="both"/>
        <w:rPr>
          <w:rFonts w:ascii="Times New Roman" w:eastAsia="Times New Roman" w:hAnsi="Times New Roman"/>
          <w:color w:val="000000"/>
          <w:sz w:val="20"/>
          <w:szCs w:val="20"/>
          <w:lang w:val="en-GB"/>
        </w:rPr>
      </w:pPr>
      <w:r w:rsidRPr="00992201">
        <w:rPr>
          <w:rFonts w:ascii="Times New Roman" w:hAnsi="Times New Roman"/>
          <w:b/>
          <w:sz w:val="24"/>
        </w:rPr>
        <w:t>Abstract -</w:t>
      </w:r>
      <w:r w:rsidRPr="00992201">
        <w:rPr>
          <w:rFonts w:ascii="Times New Roman" w:hAnsi="Times New Roman"/>
        </w:rPr>
        <w:t xml:space="preserve"> </w:t>
      </w:r>
      <w:r w:rsidR="00CD3473" w:rsidRPr="00CD3473">
        <w:rPr>
          <w:rFonts w:ascii="Times New Roman" w:eastAsia="Times New Roman" w:hAnsi="Times New Roman"/>
          <w:color w:val="000000"/>
          <w:sz w:val="20"/>
          <w:szCs w:val="20"/>
          <w:lang w:val="en-GB"/>
        </w:rPr>
        <w:t>Liver function tests (LFTs) are crucial for diagnosing and monitoring liver diseases, but interpreting their results is often challenging due to the complex patterns associated with various conditions. This study aims to identify distinct LFT result patterns that differentiate specific liver diseases, enhancing diagnostic accuracy.</w:t>
      </w:r>
      <w:r w:rsidR="00CD3473">
        <w:rPr>
          <w:rFonts w:ascii="Times New Roman" w:eastAsia="Times New Roman" w:hAnsi="Times New Roman"/>
          <w:color w:val="000000"/>
          <w:sz w:val="20"/>
          <w:szCs w:val="20"/>
          <w:lang w:val="en-GB"/>
        </w:rPr>
        <w:t xml:space="preserve"> </w:t>
      </w:r>
      <w:r w:rsidR="00CD3473" w:rsidRPr="00CD3473">
        <w:rPr>
          <w:rFonts w:ascii="Times New Roman" w:eastAsia="Times New Roman" w:hAnsi="Times New Roman"/>
          <w:color w:val="000000"/>
          <w:sz w:val="20"/>
          <w:szCs w:val="20"/>
          <w:lang w:val="en-GB"/>
        </w:rPr>
        <w:t xml:space="preserve">We will </w:t>
      </w:r>
      <w:proofErr w:type="spellStart"/>
      <w:r w:rsidR="00CD3473" w:rsidRPr="00CD3473">
        <w:rPr>
          <w:rFonts w:ascii="Times New Roman" w:eastAsia="Times New Roman" w:hAnsi="Times New Roman"/>
          <w:color w:val="000000"/>
          <w:sz w:val="20"/>
          <w:szCs w:val="20"/>
          <w:lang w:val="en-GB"/>
        </w:rPr>
        <w:t>analyze</w:t>
      </w:r>
      <w:proofErr w:type="spellEnd"/>
      <w:r w:rsidR="00CD3473" w:rsidRPr="00CD3473">
        <w:rPr>
          <w:rFonts w:ascii="Times New Roman" w:eastAsia="Times New Roman" w:hAnsi="Times New Roman"/>
          <w:color w:val="000000"/>
          <w:sz w:val="20"/>
          <w:szCs w:val="20"/>
          <w:lang w:val="en-GB"/>
        </w:rPr>
        <w:t xml:space="preserve"> a comprehensive dataset of LFT results from patients with hepatitis, cirrhosis, fatty liver disease, and liver cancer. Key parameters include ALT, AST, ALP, GGT, total and direct bilirubin, albumin, and prothrombin time. Advanced statistical and machine learning techniques, such as clustering algorithms, principal component analysis (PCA), and decision trees, will be employed to identify correlations and patterns among these parameters. The findings will be validated using a separate dataset to ensure reliability.</w:t>
      </w:r>
      <w:r w:rsidR="00CD3473">
        <w:rPr>
          <w:rFonts w:ascii="Times New Roman" w:eastAsia="Times New Roman" w:hAnsi="Times New Roman"/>
          <w:color w:val="000000"/>
          <w:sz w:val="20"/>
          <w:szCs w:val="20"/>
          <w:lang w:val="en-GB"/>
        </w:rPr>
        <w:t xml:space="preserve"> </w:t>
      </w:r>
      <w:r w:rsidR="00CD3473" w:rsidRPr="00CD3473">
        <w:rPr>
          <w:rFonts w:ascii="Times New Roman" w:eastAsia="Times New Roman" w:hAnsi="Times New Roman"/>
          <w:color w:val="000000"/>
          <w:sz w:val="20"/>
          <w:szCs w:val="20"/>
          <w:lang w:val="en-GB"/>
        </w:rPr>
        <w:t>We anticipate discovering specific combinations and ranges of LFT parameters that correspond to different liver diseases. These patterns will be presented in a simplified format to aid clinicians in making accurate and timely diagnoses. This research aims to enhance the interpretive value of LFTs, providing a robust framework for diagnosing liver diseases and potentially improving patient outcomes through earlier and more precise treatments.</w:t>
      </w:r>
    </w:p>
    <w:p w14:paraId="4424AEC7" w14:textId="77777777" w:rsidR="00516492" w:rsidRPr="00992201" w:rsidRDefault="00516492">
      <w:pPr>
        <w:pStyle w:val="NoSpacing"/>
        <w:jc w:val="both"/>
        <w:rPr>
          <w:rFonts w:ascii="Times New Roman" w:hAnsi="Times New Roman"/>
          <w:i/>
        </w:rPr>
      </w:pPr>
    </w:p>
    <w:p w14:paraId="4E51E8A6" w14:textId="77777777" w:rsidR="00992201" w:rsidRDefault="00992201">
      <w:pPr>
        <w:pStyle w:val="Abstract"/>
        <w:spacing w:after="0"/>
        <w:ind w:left="0"/>
        <w:rPr>
          <w:rFonts w:ascii="Times New Roman" w:hAnsi="Times New Roman"/>
          <w:b/>
          <w:i/>
        </w:rPr>
      </w:pPr>
    </w:p>
    <w:p w14:paraId="375718C6" w14:textId="38B61BAB" w:rsidR="00516492" w:rsidRPr="00992201" w:rsidRDefault="00516492">
      <w:pPr>
        <w:pStyle w:val="Abstract"/>
        <w:spacing w:after="0"/>
        <w:ind w:left="0"/>
        <w:rPr>
          <w:rFonts w:ascii="Times New Roman" w:hAnsi="Times New Roman"/>
        </w:rPr>
      </w:pPr>
      <w:r w:rsidRPr="00992201">
        <w:rPr>
          <w:rFonts w:ascii="Times New Roman" w:hAnsi="Times New Roman"/>
          <w:b/>
          <w:i/>
        </w:rPr>
        <w:t>Key Words</w:t>
      </w:r>
      <w:r w:rsidRPr="00992201">
        <w:rPr>
          <w:rFonts w:ascii="Times New Roman" w:hAnsi="Times New Roman"/>
          <w:b/>
        </w:rPr>
        <w:t>:</w:t>
      </w:r>
      <w:r w:rsidRPr="00992201">
        <w:rPr>
          <w:rFonts w:ascii="Times New Roman" w:hAnsi="Times New Roman"/>
        </w:rPr>
        <w:t xml:space="preserve">  </w:t>
      </w:r>
      <w:r w:rsidR="00CD3473">
        <w:t>Liver Function Tests, Pattern Recognition, Liver Diseases, Diagnostic Accuracy, Machine Learning, Biomarkers.</w:t>
      </w:r>
    </w:p>
    <w:p w14:paraId="235E300F" w14:textId="77777777" w:rsidR="00516492" w:rsidRPr="00992201" w:rsidRDefault="00516492">
      <w:pPr>
        <w:pStyle w:val="Abstract"/>
        <w:spacing w:after="0"/>
        <w:ind w:left="0"/>
        <w:rPr>
          <w:rFonts w:ascii="Times New Roman" w:hAnsi="Times New Roman"/>
        </w:rPr>
      </w:pPr>
    </w:p>
    <w:p w14:paraId="6F6677E7" w14:textId="77777777" w:rsidR="00992201" w:rsidRDefault="00992201">
      <w:pPr>
        <w:pStyle w:val="NoSpacing"/>
        <w:jc w:val="both"/>
        <w:rPr>
          <w:rFonts w:ascii="Times New Roman" w:hAnsi="Times New Roman"/>
          <w:b/>
        </w:rPr>
      </w:pPr>
    </w:p>
    <w:p w14:paraId="4912CB8F" w14:textId="77777777" w:rsidR="00992201" w:rsidRDefault="00992201">
      <w:pPr>
        <w:pStyle w:val="NoSpacing"/>
        <w:jc w:val="both"/>
        <w:rPr>
          <w:rFonts w:ascii="Times New Roman" w:hAnsi="Times New Roman"/>
          <w:b/>
        </w:rPr>
      </w:pPr>
    </w:p>
    <w:p w14:paraId="7118037D" w14:textId="02B7EFA3" w:rsidR="00516492" w:rsidRPr="00992201" w:rsidRDefault="00516492">
      <w:pPr>
        <w:pStyle w:val="NoSpacing"/>
        <w:jc w:val="both"/>
        <w:rPr>
          <w:rFonts w:ascii="Times New Roman" w:hAnsi="Times New Roman"/>
          <w:b/>
        </w:rPr>
      </w:pPr>
      <w:r w:rsidRPr="00992201">
        <w:rPr>
          <w:rFonts w:ascii="Times New Roman" w:hAnsi="Times New Roman"/>
          <w:b/>
        </w:rPr>
        <w:t>1.INTRODUCTION</w:t>
      </w:r>
    </w:p>
    <w:p w14:paraId="414ACABF" w14:textId="77777777" w:rsidR="00516492" w:rsidRPr="00992201" w:rsidRDefault="00516492">
      <w:pPr>
        <w:pStyle w:val="NoSpacing"/>
        <w:jc w:val="both"/>
        <w:rPr>
          <w:rFonts w:ascii="Times New Roman" w:hAnsi="Times New Roman"/>
          <w:b/>
        </w:rPr>
      </w:pPr>
    </w:p>
    <w:p w14:paraId="5059245D" w14:textId="3B8E7962" w:rsidR="00516492" w:rsidRPr="007713E0" w:rsidRDefault="007713E0" w:rsidP="007713E0">
      <w:pPr>
        <w:pStyle w:val="NoSpacing"/>
        <w:jc w:val="both"/>
        <w:rPr>
          <w:rFonts w:ascii="Times New Roman" w:eastAsia="MS Mincho" w:hAnsi="Times New Roman"/>
          <w:spacing w:val="-1"/>
          <w:sz w:val="20"/>
          <w:szCs w:val="20"/>
        </w:rPr>
      </w:pPr>
      <w:r w:rsidRPr="007713E0">
        <w:rPr>
          <w:rFonts w:ascii="Times New Roman" w:eastAsia="MS Mincho" w:hAnsi="Times New Roman"/>
          <w:spacing w:val="-1"/>
          <w:sz w:val="20"/>
          <w:szCs w:val="20"/>
        </w:rPr>
        <w:t>Liver diseases are a major global health issue, causing significant morbidity and mortality. The liver's critical roles in metabolism, detoxification, and protein synthesis make it vulnerable to various disorders, each with unique biochemical profiles. Liver function tests (LFTs) are essential for diagnosing and monitoring these diseases by measuring enzymes, proteins, and other blood substances to assess liver health. However, interpreting LFT results is challenging due to the complex and overlapping patterns of abnormalities.</w:t>
      </w:r>
      <w:r>
        <w:rPr>
          <w:rFonts w:ascii="Times New Roman" w:eastAsia="MS Mincho" w:hAnsi="Times New Roman"/>
          <w:spacing w:val="-1"/>
          <w:sz w:val="20"/>
          <w:szCs w:val="20"/>
        </w:rPr>
        <w:t xml:space="preserve"> </w:t>
      </w:r>
      <w:r w:rsidRPr="007713E0">
        <w:rPr>
          <w:rFonts w:ascii="Times New Roman" w:eastAsia="MS Mincho" w:hAnsi="Times New Roman"/>
          <w:spacing w:val="-1"/>
          <w:sz w:val="20"/>
          <w:szCs w:val="20"/>
        </w:rPr>
        <w:t>Advancements in data science and machine learning offer powerful tools for analyzing large datasets, identifying patterns, and making predictions. These technologies can uncover subtle biochemical patterns in LFT results that may not be apparent to clinicians, leading to more accurate and timely diagnoses. Python, with its extensive data science libraries like Pandas, NumPy, Scikit-learn, and TensorFlow, is ideal for processing and analyzing LFT data.</w:t>
      </w:r>
      <w:r>
        <w:rPr>
          <w:rFonts w:ascii="Times New Roman" w:eastAsia="MS Mincho" w:hAnsi="Times New Roman"/>
          <w:spacing w:val="-1"/>
          <w:sz w:val="20"/>
          <w:szCs w:val="20"/>
        </w:rPr>
        <w:t xml:space="preserve"> </w:t>
      </w:r>
      <w:r w:rsidRPr="007713E0">
        <w:rPr>
          <w:rFonts w:ascii="Times New Roman" w:eastAsia="MS Mincho" w:hAnsi="Times New Roman"/>
          <w:spacing w:val="-1"/>
          <w:sz w:val="20"/>
          <w:szCs w:val="20"/>
        </w:rPr>
        <w:t xml:space="preserve">This study explores the use of machine learning and Python to identify patterns in LFT results, aiming to develop predictive </w:t>
      </w:r>
      <w:r w:rsidRPr="007713E0">
        <w:rPr>
          <w:rFonts w:ascii="Times New Roman" w:eastAsia="MS Mincho" w:hAnsi="Times New Roman"/>
          <w:spacing w:val="-1"/>
          <w:sz w:val="20"/>
          <w:szCs w:val="20"/>
        </w:rPr>
        <w:t xml:space="preserve">models that distinguish between various liver diseases. By employing techniques such as data preprocessing, feature selection, and machine learning algorithms, this research aims to enhance the interpretive value of LFTs, reduce diagnostic uncertainty, and improve patient care. The </w:t>
      </w:r>
      <w:proofErr w:type="gramStart"/>
      <w:r w:rsidRPr="007713E0">
        <w:rPr>
          <w:rFonts w:ascii="Times New Roman" w:eastAsia="MS Mincho" w:hAnsi="Times New Roman"/>
          <w:spacing w:val="-1"/>
          <w:sz w:val="20"/>
          <w:szCs w:val="20"/>
        </w:rPr>
        <w:t>ultimate goal</w:t>
      </w:r>
      <w:proofErr w:type="gramEnd"/>
      <w:r w:rsidRPr="007713E0">
        <w:rPr>
          <w:rFonts w:ascii="Times New Roman" w:eastAsia="MS Mincho" w:hAnsi="Times New Roman"/>
          <w:spacing w:val="-1"/>
          <w:sz w:val="20"/>
          <w:szCs w:val="20"/>
        </w:rPr>
        <w:t xml:space="preserve"> is to integrate machine learning into clinical practice, facilitating early detection and better management of liver diseases.</w:t>
      </w:r>
    </w:p>
    <w:p w14:paraId="06D4EF50" w14:textId="77777777" w:rsidR="00D505A8" w:rsidRPr="00992201" w:rsidRDefault="00992201" w:rsidP="00D505A8">
      <w:pPr>
        <w:pStyle w:val="Heading2"/>
        <w:rPr>
          <w:rFonts w:ascii="Times New Roman" w:hAnsi="Times New Roman"/>
          <w:color w:val="auto"/>
        </w:rPr>
      </w:pPr>
      <w:r w:rsidRPr="00992201">
        <w:rPr>
          <w:rFonts w:ascii="Times New Roman" w:hAnsi="Times New Roman"/>
          <w:color w:val="auto"/>
        </w:rPr>
        <w:t xml:space="preserve">2. </w:t>
      </w:r>
      <w:r w:rsidR="00D505A8" w:rsidRPr="00992201">
        <w:rPr>
          <w:rFonts w:ascii="Times New Roman" w:hAnsi="Times New Roman"/>
          <w:color w:val="auto"/>
        </w:rPr>
        <w:t>Body of Paper</w:t>
      </w:r>
    </w:p>
    <w:p w14:paraId="04345021" w14:textId="3A7DC6DE" w:rsidR="00992201" w:rsidRDefault="00992201">
      <w:pPr>
        <w:pStyle w:val="NoSpacing"/>
        <w:jc w:val="both"/>
        <w:rPr>
          <w:rFonts w:ascii="Times New Roman" w:hAnsi="Times New Roman"/>
          <w:b/>
          <w:sz w:val="20"/>
          <w:szCs w:val="20"/>
        </w:rPr>
      </w:pPr>
    </w:p>
    <w:p w14:paraId="54DB6DBD" w14:textId="29645186" w:rsidR="00C80ACE" w:rsidRDefault="00C80ACE">
      <w:pPr>
        <w:pStyle w:val="NoSpacing"/>
        <w:jc w:val="both"/>
        <w:rPr>
          <w:rFonts w:ascii="Times New Roman" w:hAnsi="Times New Roman"/>
          <w:b/>
          <w:sz w:val="20"/>
          <w:szCs w:val="20"/>
        </w:rPr>
      </w:pPr>
      <w:r>
        <w:rPr>
          <w:rFonts w:ascii="Times New Roman" w:hAnsi="Times New Roman"/>
          <w:b/>
          <w:sz w:val="20"/>
          <w:szCs w:val="20"/>
        </w:rPr>
        <w:t xml:space="preserve">Literature </w:t>
      </w:r>
      <w:r w:rsidRPr="00C80ACE">
        <w:rPr>
          <w:rFonts w:ascii="Times New Roman" w:hAnsi="Times New Roman"/>
          <w:b/>
        </w:rPr>
        <w:t>Survey</w:t>
      </w:r>
    </w:p>
    <w:p w14:paraId="65F2B144" w14:textId="77777777" w:rsidR="00992201" w:rsidRDefault="00992201">
      <w:pPr>
        <w:pStyle w:val="NoSpacing"/>
        <w:jc w:val="both"/>
        <w:rPr>
          <w:rFonts w:ascii="Times New Roman" w:hAnsi="Times New Roman"/>
          <w:b/>
          <w:sz w:val="20"/>
          <w:szCs w:val="20"/>
        </w:rPr>
      </w:pPr>
    </w:p>
    <w:p w14:paraId="2A876F25" w14:textId="34F96C64" w:rsidR="00992201" w:rsidRDefault="00C80ACE" w:rsidP="00C80ACE">
      <w:pPr>
        <w:pStyle w:val="NoSpacing"/>
        <w:jc w:val="both"/>
        <w:rPr>
          <w:rFonts w:ascii="Times New Roman" w:hAnsi="Times New Roman"/>
          <w:bCs/>
          <w:sz w:val="20"/>
          <w:szCs w:val="20"/>
        </w:rPr>
      </w:pPr>
      <w:r w:rsidRPr="00C80ACE">
        <w:rPr>
          <w:rFonts w:ascii="Times New Roman" w:hAnsi="Times New Roman"/>
          <w:bCs/>
          <w:sz w:val="20"/>
          <w:szCs w:val="20"/>
        </w:rPr>
        <w:t>The integration of machine learning in medical diagnostics, particularly in interpreting liver function tests (LFTs), is a burgeoning field with significant potential. This literature review surveys recent studies and key contributions, highlighting methodologies and their implications for liver disease diagnosis.</w:t>
      </w:r>
      <w:r>
        <w:rPr>
          <w:rFonts w:ascii="Times New Roman" w:hAnsi="Times New Roman"/>
          <w:bCs/>
          <w:sz w:val="20"/>
          <w:szCs w:val="20"/>
        </w:rPr>
        <w:t xml:space="preserve"> </w:t>
      </w:r>
      <w:r w:rsidRPr="00C80ACE">
        <w:rPr>
          <w:rFonts w:ascii="Times New Roman" w:hAnsi="Times New Roman"/>
          <w:bCs/>
          <w:sz w:val="20"/>
          <w:szCs w:val="20"/>
        </w:rPr>
        <w:t xml:space="preserve">Joshi, </w:t>
      </w:r>
      <w:proofErr w:type="spellStart"/>
      <w:r w:rsidRPr="00C80ACE">
        <w:rPr>
          <w:rFonts w:ascii="Times New Roman" w:hAnsi="Times New Roman"/>
          <w:bCs/>
          <w:sz w:val="20"/>
          <w:szCs w:val="20"/>
        </w:rPr>
        <w:t>Dhoble</w:t>
      </w:r>
      <w:proofErr w:type="spellEnd"/>
      <w:r w:rsidRPr="00C80ACE">
        <w:rPr>
          <w:rFonts w:ascii="Times New Roman" w:hAnsi="Times New Roman"/>
          <w:bCs/>
          <w:sz w:val="20"/>
          <w:szCs w:val="20"/>
        </w:rPr>
        <w:t>, and Bhatnagar provide a comprehensive review of machine learning applications in medical diagnostics, discussing various algorithms and their effectiveness across medical domains. Lee, Wu, and Kuo explore the use of machine learning algorithms to predict liver disease, focusing on feature selection and model accuracy. Shams and Rahman apply machine learning techniques to identify patterns in hepatic disease data, comparing the performance of different algorithms. Patel and Shah discuss the application of various data mining algorithms in diagnosing liver diseases, with an emphasis on decision trees and neural networks. Zhang and Chen evaluate the performance of multiple machine learning models in predicting liver disease, highlighting feature importance and model optimization.</w:t>
      </w:r>
      <w:r>
        <w:rPr>
          <w:rFonts w:ascii="Times New Roman" w:hAnsi="Times New Roman"/>
          <w:bCs/>
          <w:sz w:val="20"/>
          <w:szCs w:val="20"/>
        </w:rPr>
        <w:t xml:space="preserve"> </w:t>
      </w:r>
      <w:r w:rsidRPr="00C80ACE">
        <w:rPr>
          <w:rFonts w:ascii="Times New Roman" w:hAnsi="Times New Roman"/>
          <w:bCs/>
          <w:sz w:val="20"/>
          <w:szCs w:val="20"/>
        </w:rPr>
        <w:t>Gupta and Kumar investigate the use of pattern recognition and machine learning techniques to analyze liver function test results, identifying key biomarkers. Kim and Lee explore how machine learning enhances liver disease diagnosis by comparing traditional diagnostic methods with machine learning-based approaches. Rao and Singh present predictive modeling approaches for liver disease using data analytics and machine learning, emphasizing practical applications in clinical settings. Wang and Zhao focus on developing automated diagnostic systems for liver diseases using various machine learning techniques, assessing their clinical utility. Finally, Nguyen and Tran analyze liver function test results using machine learning to diagnose liver diseases, emphasizing the importance of feature engineering.</w:t>
      </w:r>
      <w:r>
        <w:rPr>
          <w:rFonts w:ascii="Times New Roman" w:hAnsi="Times New Roman"/>
          <w:bCs/>
          <w:sz w:val="20"/>
          <w:szCs w:val="20"/>
        </w:rPr>
        <w:t xml:space="preserve"> </w:t>
      </w:r>
      <w:r w:rsidRPr="00C80ACE">
        <w:rPr>
          <w:rFonts w:ascii="Times New Roman" w:hAnsi="Times New Roman"/>
          <w:bCs/>
          <w:sz w:val="20"/>
          <w:szCs w:val="20"/>
        </w:rPr>
        <w:t>These studies collectively underscore the transformative potential of machine learning in the field of hepatology, offering new avenues for improving diagnostic accuracy and patient outcomes.</w:t>
      </w:r>
    </w:p>
    <w:p w14:paraId="44D327E1" w14:textId="77777777" w:rsidR="00C80ACE" w:rsidRDefault="00C80ACE" w:rsidP="00C80ACE">
      <w:pPr>
        <w:pStyle w:val="NoSpacing"/>
        <w:jc w:val="both"/>
        <w:rPr>
          <w:rFonts w:ascii="Times New Roman" w:hAnsi="Times New Roman"/>
          <w:bCs/>
          <w:sz w:val="20"/>
          <w:szCs w:val="20"/>
        </w:rPr>
      </w:pPr>
    </w:p>
    <w:p w14:paraId="787988D7" w14:textId="663B31F9" w:rsidR="00C80ACE" w:rsidRDefault="00C80ACE" w:rsidP="00C80ACE">
      <w:pPr>
        <w:pStyle w:val="NoSpacing"/>
        <w:jc w:val="both"/>
        <w:rPr>
          <w:rFonts w:ascii="Times New Roman" w:hAnsi="Times New Roman"/>
          <w:b/>
          <w:sz w:val="20"/>
          <w:szCs w:val="20"/>
        </w:rPr>
      </w:pPr>
      <w:r>
        <w:rPr>
          <w:rFonts w:ascii="Times New Roman" w:hAnsi="Times New Roman"/>
          <w:b/>
          <w:sz w:val="20"/>
          <w:szCs w:val="20"/>
        </w:rPr>
        <w:t xml:space="preserve">Proposed System </w:t>
      </w:r>
    </w:p>
    <w:p w14:paraId="68BB675F" w14:textId="77777777" w:rsidR="00C80ACE" w:rsidRDefault="00C80ACE" w:rsidP="00C80ACE">
      <w:pPr>
        <w:pStyle w:val="NoSpacing"/>
        <w:jc w:val="both"/>
        <w:rPr>
          <w:rFonts w:ascii="Times New Roman" w:hAnsi="Times New Roman"/>
          <w:bCs/>
          <w:sz w:val="20"/>
          <w:szCs w:val="20"/>
        </w:rPr>
      </w:pPr>
    </w:p>
    <w:p w14:paraId="76142631" w14:textId="1D66D895" w:rsidR="00C80ACE" w:rsidRPr="00C80ACE" w:rsidRDefault="00C80ACE" w:rsidP="00C80ACE">
      <w:pPr>
        <w:pStyle w:val="NoSpacing"/>
        <w:jc w:val="both"/>
        <w:rPr>
          <w:rFonts w:ascii="Times New Roman" w:hAnsi="Times New Roman"/>
          <w:bCs/>
          <w:sz w:val="20"/>
          <w:szCs w:val="20"/>
        </w:rPr>
      </w:pPr>
      <w:r w:rsidRPr="00C80ACE">
        <w:rPr>
          <w:rFonts w:ascii="Times New Roman" w:hAnsi="Times New Roman"/>
          <w:bCs/>
          <w:sz w:val="20"/>
          <w:szCs w:val="20"/>
        </w:rPr>
        <w:t>The system for interpreting liver function tests (LFTs) involves several key features to ensure comprehensive data analysis and clinical integration. First, it will gather LFT results from diverse sources such as hospitals, clinics, and research databases, ensuring compatibility and standardization of data formats for seamless integration. During preprocessing, the data will be cleansed to eliminate errors, outliers, and inconsistencies, and missing values will be handled through imputation or deletion while preserving data integrity. Feature extraction will involve identifying and extracting pertinent features from LFT results, including enzyme levels (e.g., ALT, AST), protein concentrations (e.g., albumin, total protein), bilirubin levels, and other relevant biochemical markers indicative of liver function. For pattern analysis, the system will utilize statistical methods (e.g., clustering, regression analysis) and machine learning algorithms (e.g., decision trees, support vector machines) to discern patterns within the LFT data. This will include exploring temporal patterns, correlations between different markers, and anomalies that signify specific liver conditions, with an emphasis on evaluating the robustness and generalizability of identified patterns across diverse patient populations. Visualization tools such as line charts, scatter plots, and heatmaps will be developed to elucidate patterns and trends within the LFT data, enhanced by interactive features that allow users to explore data subsets and drill down into specific details. Finally, the system will be designed to seamlessly integrate with existing clinical workflows, providing decision support tools that assist healthcare professionals in interpreting LFT results and making informed diagnoses. Compliance with regulatory standards (e.g., HIPAA in the United States) will be ensured to safeguard patient privacy and data security.</w:t>
      </w:r>
      <w:r w:rsidR="004C6D9A">
        <w:rPr>
          <w:rFonts w:ascii="Times New Roman" w:hAnsi="Times New Roman"/>
          <w:bCs/>
          <w:sz w:val="20"/>
          <w:szCs w:val="20"/>
        </w:rPr>
        <w:t xml:space="preserve"> </w:t>
      </w:r>
      <w:r w:rsidR="004C6D9A" w:rsidRPr="004C6D9A">
        <w:rPr>
          <w:rFonts w:ascii="Times New Roman" w:hAnsi="Times New Roman"/>
          <w:sz w:val="20"/>
          <w:szCs w:val="20"/>
        </w:rPr>
        <w:t>The project's objectives are to develop a comprehensive, scalable database for aggregating LFT results from various sources and to implement preprocessing techniques to cleanse and standardize this data, ensuring high quality and reliability. Feature extraction methods, including traditional statistical and machine learning approaches, will be explored to identify informative features. Machine learning models will be applied to recognize patterns indicative of specific liver diseases, and classifiers will be trained for automated diagnosis and risk stratification. The system's accuracy, sensitivity, and specificity will be rigorously evaluated across diverse patient populations. Collaboration with healthcare professionals will ensure the system integrates seamlessly into clinical workflows,</w:t>
      </w:r>
      <w:r w:rsidR="004C6D9A">
        <w:rPr>
          <w:rFonts w:ascii="Times New Roman" w:hAnsi="Times New Roman"/>
          <w:sz w:val="20"/>
          <w:szCs w:val="20"/>
        </w:rPr>
        <w:t xml:space="preserve"> </w:t>
      </w:r>
      <w:r w:rsidR="004C6D9A" w:rsidRPr="004C6D9A">
        <w:rPr>
          <w:rFonts w:ascii="Times New Roman" w:hAnsi="Times New Roman"/>
          <w:sz w:val="20"/>
          <w:szCs w:val="20"/>
        </w:rPr>
        <w:t>that enhance clinical decision-making and interoperability with electronic health record (EHR) systems</w:t>
      </w:r>
      <w:r w:rsidR="004C6D9A">
        <w:t>.</w:t>
      </w:r>
    </w:p>
    <w:p w14:paraId="28BFB86F" w14:textId="77777777" w:rsidR="00992201" w:rsidRDefault="00992201">
      <w:pPr>
        <w:pStyle w:val="NoSpacing"/>
        <w:jc w:val="both"/>
        <w:rPr>
          <w:rFonts w:ascii="Times New Roman" w:hAnsi="Times New Roman"/>
          <w:b/>
          <w:sz w:val="20"/>
          <w:szCs w:val="20"/>
        </w:rPr>
      </w:pPr>
    </w:p>
    <w:p w14:paraId="5E133391" w14:textId="77777777" w:rsidR="00992201" w:rsidRDefault="00992201">
      <w:pPr>
        <w:pStyle w:val="NoSpacing"/>
        <w:jc w:val="both"/>
        <w:rPr>
          <w:rFonts w:ascii="Times New Roman" w:hAnsi="Times New Roman"/>
          <w:b/>
          <w:sz w:val="20"/>
          <w:szCs w:val="20"/>
        </w:rPr>
      </w:pPr>
    </w:p>
    <w:p w14:paraId="21AE3930" w14:textId="77777777" w:rsidR="00992201" w:rsidRDefault="00992201">
      <w:pPr>
        <w:pStyle w:val="NoSpacing"/>
        <w:jc w:val="both"/>
        <w:rPr>
          <w:rFonts w:ascii="Times New Roman" w:hAnsi="Times New Roman"/>
          <w:b/>
          <w:sz w:val="20"/>
          <w:szCs w:val="20"/>
        </w:rPr>
      </w:pPr>
    </w:p>
    <w:p w14:paraId="33D4B56A" w14:textId="311E067D" w:rsidR="00992201" w:rsidRDefault="004C6D9A">
      <w:pPr>
        <w:pStyle w:val="NoSpacing"/>
        <w:jc w:val="both"/>
        <w:rPr>
          <w:rFonts w:ascii="Times New Roman" w:hAnsi="Times New Roman"/>
          <w:b/>
          <w:sz w:val="20"/>
          <w:szCs w:val="20"/>
        </w:rPr>
      </w:pPr>
      <w:r>
        <w:rPr>
          <w:noProof/>
          <w:color w:val="000000"/>
        </w:rPr>
        <w:drawing>
          <wp:inline distT="0" distB="0" distL="0" distR="0" wp14:anchorId="67EBBF80" wp14:editId="1DE814F8">
            <wp:extent cx="3185795" cy="1791966"/>
            <wp:effectExtent l="0" t="0" r="0" b="0"/>
            <wp:docPr id="1415485684"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85684" name="Picture 14154856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5795" cy="1791966"/>
                    </a:xfrm>
                    <a:prstGeom prst="rect">
                      <a:avLst/>
                    </a:prstGeom>
                  </pic:spPr>
                </pic:pic>
              </a:graphicData>
            </a:graphic>
          </wp:inline>
        </w:drawing>
      </w:r>
    </w:p>
    <w:p w14:paraId="245306E1" w14:textId="3D431F77" w:rsidR="00516492" w:rsidRDefault="004C6D9A" w:rsidP="004A01C1">
      <w:pPr>
        <w:pStyle w:val="NoSpacing"/>
        <w:jc w:val="center"/>
        <w:rPr>
          <w:rFonts w:ascii="Times New Roman" w:hAnsi="Times New Roman"/>
          <w:sz w:val="20"/>
          <w:szCs w:val="20"/>
        </w:rPr>
      </w:pPr>
      <w:r w:rsidRPr="00992201">
        <w:rPr>
          <w:rFonts w:ascii="Times New Roman" w:hAnsi="Times New Roman"/>
          <w:b/>
          <w:sz w:val="20"/>
          <w:szCs w:val="20"/>
        </w:rPr>
        <w:t>Fig -1</w:t>
      </w:r>
      <w:r w:rsidRPr="00992201">
        <w:rPr>
          <w:rFonts w:ascii="Times New Roman" w:hAnsi="Times New Roman"/>
          <w:sz w:val="20"/>
          <w:szCs w:val="20"/>
        </w:rPr>
        <w:t>:</w:t>
      </w:r>
      <w:r>
        <w:rPr>
          <w:rFonts w:ascii="Times New Roman" w:hAnsi="Times New Roman"/>
          <w:sz w:val="20"/>
          <w:szCs w:val="20"/>
        </w:rPr>
        <w:t xml:space="preserve"> Block Diagram of System</w:t>
      </w:r>
    </w:p>
    <w:p w14:paraId="4AD9B8D1" w14:textId="77777777" w:rsidR="004A01C1" w:rsidRPr="004A01C1" w:rsidRDefault="004A01C1" w:rsidP="004A01C1">
      <w:pPr>
        <w:pStyle w:val="NoSpacing"/>
        <w:jc w:val="center"/>
        <w:rPr>
          <w:rFonts w:ascii="Times New Roman" w:hAnsi="Times New Roman"/>
          <w:sz w:val="20"/>
          <w:szCs w:val="20"/>
        </w:rPr>
      </w:pPr>
    </w:p>
    <w:p w14:paraId="203BA20F" w14:textId="66777025" w:rsidR="00516492" w:rsidRDefault="004A01C1">
      <w:pPr>
        <w:pStyle w:val="NoSpacing"/>
        <w:jc w:val="both"/>
        <w:rPr>
          <w:rFonts w:ascii="Times New Roman" w:hAnsi="Times New Roman"/>
          <w:sz w:val="20"/>
          <w:szCs w:val="20"/>
        </w:rPr>
      </w:pPr>
      <w:r w:rsidRPr="004A01C1">
        <w:rPr>
          <w:rFonts w:ascii="Times New Roman" w:hAnsi="Times New Roman"/>
          <w:sz w:val="20"/>
          <w:szCs w:val="20"/>
        </w:rPr>
        <w:t>Node-RED, developed by IBM, is a visual programming tool used for connecting hardware devices, APIs, and online services, primarily within the Internet of Things (IoT) ecosystem. Its interface features a palette of nodes on the left, a central workspace, and a sidebar for configuring node properties. Users can create flows by dragging and dropping nodes from the palette to the workspace. The flow illustrated in the image is organized into three main sections: prediction, token generation, and form handling. The prediction section includes nodes for preparing data, sending HTTP requests to an external API for predictions, parsing the API response, and displaying the result. Key nodes include a prediction node for data preparation, an HTTP request node for making API calls, an output parsing node, and a debug node to display results for testing purposes. The token generation section ensures secure API requests by generating unique, time-bound tokens. It includes a timestamp node, a token generation node, and an HTTP request node that uses the generated token, with debug nodes for logging results. The form handling section manages user inputs through forms and dropdown menus. It features nodes for capturing and processing user inputs, such as a form node for input fields, a dropdown node for selections like gender, and a function node for processing the inputs. Debug nodes are used to verify the captured and formatted inputs, ensuring they are correctly prepared for subsequent processing.</w:t>
      </w:r>
    </w:p>
    <w:p w14:paraId="51365553" w14:textId="77777777" w:rsidR="004A01C1" w:rsidRDefault="004A01C1">
      <w:pPr>
        <w:pStyle w:val="NoSpacing"/>
        <w:jc w:val="both"/>
        <w:rPr>
          <w:rFonts w:ascii="Times New Roman" w:hAnsi="Times New Roman"/>
          <w:sz w:val="20"/>
          <w:szCs w:val="20"/>
        </w:rPr>
      </w:pPr>
    </w:p>
    <w:p w14:paraId="7CF22409" w14:textId="77777777" w:rsidR="004D1077" w:rsidRDefault="004A01C1" w:rsidP="004D1077">
      <w:pPr>
        <w:pStyle w:val="NoSpacing"/>
        <w:jc w:val="both"/>
        <w:rPr>
          <w:rFonts w:ascii="Times New Roman" w:hAnsi="Times New Roman"/>
          <w:b/>
          <w:sz w:val="20"/>
          <w:szCs w:val="20"/>
        </w:rPr>
      </w:pPr>
      <w:r>
        <w:rPr>
          <w:rFonts w:ascii="Times New Roman" w:hAnsi="Times New Roman"/>
          <w:b/>
          <w:sz w:val="20"/>
          <w:szCs w:val="20"/>
        </w:rPr>
        <w:t xml:space="preserve">Methodology </w:t>
      </w:r>
    </w:p>
    <w:p w14:paraId="498E601A" w14:textId="77777777" w:rsidR="004D1077" w:rsidRDefault="004D1077" w:rsidP="004D1077">
      <w:pPr>
        <w:pStyle w:val="NoSpacing"/>
        <w:jc w:val="both"/>
        <w:rPr>
          <w:rFonts w:ascii="Times New Roman" w:hAnsi="Times New Roman"/>
          <w:b/>
          <w:sz w:val="20"/>
          <w:szCs w:val="20"/>
        </w:rPr>
      </w:pPr>
    </w:p>
    <w:p w14:paraId="3BF99914" w14:textId="705D623B" w:rsidR="007F46E0" w:rsidRPr="007F46E0" w:rsidRDefault="007F46E0" w:rsidP="004D1077">
      <w:pPr>
        <w:pStyle w:val="NoSpacing"/>
        <w:jc w:val="both"/>
        <w:rPr>
          <w:rFonts w:ascii="Times New Roman" w:hAnsi="Times New Roman"/>
          <w:b/>
          <w:sz w:val="20"/>
          <w:szCs w:val="20"/>
        </w:rPr>
      </w:pPr>
      <w:r w:rsidRPr="007F46E0">
        <w:rPr>
          <w:rFonts w:ascii="Times New Roman" w:hAnsi="Times New Roman"/>
          <w:sz w:val="20"/>
          <w:szCs w:val="20"/>
          <w:lang w:val="en-IN" w:eastAsia="en-IN" w:bidi="hi-IN"/>
        </w:rPr>
        <w:t>In disease classification problems, simply comparing the accuracy—the ratio of correct predictions to total predictions—is insufficient. This is because the context, such as the severity of the disease, often dictates that it is more critical to avoid falsely predicting a disease as non-disease (false negatives), while incorrectly predicting a healthy person as diseased (false positives) carries a relatively less severe penalty. Therefore, we will use the F-beta score as a performance metric, which is the weighted harmonic mean of precision and recall. Precision and recall are defined as follows:</w:t>
      </w:r>
    </w:p>
    <w:p w14:paraId="5B09E0EC" w14:textId="25069BB2" w:rsidR="007F46E0" w:rsidRPr="007F46E0" w:rsidRDefault="007F46E0" w:rsidP="007F46E0">
      <w:pPr>
        <w:spacing w:before="100" w:beforeAutospacing="1" w:after="100" w:afterAutospacing="1" w:line="240" w:lineRule="auto"/>
        <w:rPr>
          <w:rFonts w:ascii="Times New Roman" w:hAnsi="Times New Roman"/>
          <w:sz w:val="20"/>
          <w:szCs w:val="20"/>
        </w:rPr>
      </w:pPr>
      <w:r w:rsidRPr="007F46E0">
        <w:rPr>
          <w:rFonts w:ascii="Times New Roman" w:hAnsi="Times New Roman"/>
          <w:sz w:val="20"/>
          <w:szCs w:val="20"/>
        </w:rPr>
        <w:t>Precision=TP/ (TP+FP), Recall=TP/ (TP+FN)</w:t>
      </w:r>
    </w:p>
    <w:p w14:paraId="717AF051" w14:textId="15B3EF1D" w:rsidR="007F46E0" w:rsidRPr="00836954" w:rsidRDefault="007F46E0" w:rsidP="00836954">
      <w:pPr>
        <w:spacing w:before="100" w:beforeAutospacing="1" w:after="100" w:afterAutospacing="1" w:line="240" w:lineRule="auto"/>
        <w:jc w:val="both"/>
      </w:pPr>
      <w:r w:rsidRPr="007F46E0">
        <w:rPr>
          <w:rFonts w:ascii="Times New Roman" w:hAnsi="Times New Roman"/>
          <w:sz w:val="20"/>
          <w:szCs w:val="20"/>
          <w:lang w:val="en-IN" w:eastAsia="en-IN" w:bidi="hi-IN"/>
        </w:rPr>
        <w:t>where TP is True Positive, FP is False Positive, and F</w:t>
      </w:r>
      <w:r>
        <w:rPr>
          <w:rFonts w:ascii="Times New Roman" w:hAnsi="Times New Roman"/>
          <w:sz w:val="20"/>
          <w:szCs w:val="20"/>
          <w:lang w:val="en-IN" w:eastAsia="en-IN" w:bidi="hi-IN"/>
        </w:rPr>
        <w:t>N</w:t>
      </w:r>
      <w:r w:rsidRPr="007F46E0">
        <w:rPr>
          <w:rFonts w:ascii="Times New Roman" w:hAnsi="Times New Roman"/>
          <w:sz w:val="20"/>
          <w:szCs w:val="20"/>
          <w:lang w:val="en-IN" w:eastAsia="en-IN" w:bidi="hi-IN"/>
        </w:rPr>
        <w:t xml:space="preserve"> is False Negative. The F-beta score can then be expressed as:</w:t>
      </w:r>
    </w:p>
    <w:p w14:paraId="3B2EEEC8" w14:textId="77777777" w:rsidR="00B8748F" w:rsidRDefault="007F46E0" w:rsidP="00B8748F">
      <w:pPr>
        <w:spacing w:before="100" w:beforeAutospacing="1" w:after="100" w:afterAutospacing="1" w:line="240" w:lineRule="auto"/>
        <w:rPr>
          <w:rFonts w:ascii="Times New Roman" w:hAnsi="Times New Roman"/>
          <w:sz w:val="20"/>
          <w:szCs w:val="20"/>
        </w:rPr>
      </w:pPr>
      <w:r w:rsidRPr="007F46E0">
        <w:rPr>
          <w:rFonts w:ascii="Times New Roman" w:hAnsi="Times New Roman"/>
          <w:sz w:val="20"/>
          <w:szCs w:val="20"/>
        </w:rPr>
        <w:t>F-beta score = (1+β</w:t>
      </w:r>
      <w:proofErr w:type="gramStart"/>
      <w:r w:rsidRPr="007F46E0">
        <w:rPr>
          <w:rFonts w:ascii="Times New Roman" w:hAnsi="Times New Roman"/>
          <w:sz w:val="20"/>
          <w:szCs w:val="20"/>
        </w:rPr>
        <w:t>2 )</w:t>
      </w:r>
      <w:proofErr w:type="gramEnd"/>
      <w:r w:rsidRPr="007F46E0">
        <w:rPr>
          <w:rFonts w:ascii="Times New Roman" w:hAnsi="Times New Roman"/>
          <w:sz w:val="20"/>
          <w:szCs w:val="20"/>
        </w:rPr>
        <w:t>*precision*recall/(( β 2 *precision)+recall)</w:t>
      </w:r>
    </w:p>
    <w:p w14:paraId="2E2CEB8C" w14:textId="02FED21C" w:rsidR="007F46E0" w:rsidRDefault="007F46E0" w:rsidP="00460B2A">
      <w:pPr>
        <w:spacing w:before="100" w:beforeAutospacing="1" w:after="100" w:afterAutospacing="1" w:line="240" w:lineRule="auto"/>
        <w:jc w:val="both"/>
        <w:rPr>
          <w:rFonts w:ascii="Times New Roman" w:hAnsi="Times New Roman"/>
          <w:sz w:val="20"/>
          <w:szCs w:val="20"/>
        </w:rPr>
      </w:pPr>
      <w:r w:rsidRPr="007F46E0">
        <w:rPr>
          <w:rFonts w:ascii="Times New Roman" w:hAnsi="Times New Roman"/>
          <w:sz w:val="20"/>
          <w:szCs w:val="20"/>
          <w:lang w:val="en-IN" w:eastAsia="en-IN" w:bidi="hi-IN"/>
        </w:rPr>
        <w:t>This score allows us to adjust the balance between precision and recall according to the value of β, providing a more nuanced evaluation of the model's performance in disease classification.</w:t>
      </w:r>
      <w:r w:rsidR="004D1077">
        <w:rPr>
          <w:rFonts w:ascii="Times New Roman" w:hAnsi="Times New Roman"/>
          <w:sz w:val="20"/>
          <w:szCs w:val="20"/>
          <w:lang w:val="en-IN" w:eastAsia="en-IN" w:bidi="hi-IN"/>
        </w:rPr>
        <w:t xml:space="preserve"> </w:t>
      </w:r>
      <w:r w:rsidR="004D1077" w:rsidRPr="004D1077">
        <w:rPr>
          <w:rFonts w:ascii="Times New Roman" w:hAnsi="Times New Roman"/>
          <w:sz w:val="20"/>
          <w:szCs w:val="20"/>
        </w:rPr>
        <w:t xml:space="preserve">The software requirements for the project encompass a comprehensive suite of tools and frameworks necessary for data processing, analysis, and application development. Python serves as the primary programming language, offering a vast array of libraries such as NumPy, pandas, and scikit-learn for various tasks including data manipulation, statistical analysis, and machine learning. In addition, visualization tools like matplotlib or seaborn enhance data representation. For web development, options include Flask or Django frameworks, along with frontend technologies </w:t>
      </w:r>
      <w:r w:rsidR="004D1077" w:rsidRPr="004D1077">
        <w:rPr>
          <w:rFonts w:ascii="Times New Roman" w:hAnsi="Times New Roman"/>
          <w:sz w:val="20"/>
          <w:szCs w:val="20"/>
        </w:rPr>
        <w:lastRenderedPageBreak/>
        <w:t xml:space="preserve">like HTML, CSS, and JavaScript. Database management systems such as SQLite, PostgreSQL, or MySQL are utilized for storing LFT data, with </w:t>
      </w:r>
      <w:proofErr w:type="spellStart"/>
      <w:r w:rsidR="004D1077" w:rsidRPr="004D1077">
        <w:rPr>
          <w:rFonts w:ascii="Times New Roman" w:hAnsi="Times New Roman"/>
          <w:sz w:val="20"/>
          <w:szCs w:val="20"/>
        </w:rPr>
        <w:t>SQLAlchemy</w:t>
      </w:r>
      <w:proofErr w:type="spellEnd"/>
      <w:r w:rsidR="004D1077" w:rsidRPr="004D1077">
        <w:rPr>
          <w:rFonts w:ascii="Times New Roman" w:hAnsi="Times New Roman"/>
          <w:sz w:val="20"/>
          <w:szCs w:val="20"/>
        </w:rPr>
        <w:t xml:space="preserve"> serving as the ORM for Python database interactions. The hardware requirements entail a robust computing setup with a multi-core processor, sufficient RAM (at least 8GB), and SSD storage for efficient data processing and model training. Graphics Processing Units (GPUs), specifically NVIDIA GeForce GTX or RTX series, offer acceleration for deep learning tasks, though cloud-based GPU instances are viable alternatives. High-speed internet connectivity is essential for accessing online resources and collaboration tools. Supported operating systems, including Windows, macOS, or Linux (preferably Ubuntu), provide the platform for development, ensuring compatibility, resource management, security, performance, and ease of use</w:t>
      </w:r>
      <w:r w:rsidR="004D1077">
        <w:rPr>
          <w:rFonts w:ascii="Times New Roman" w:hAnsi="Times New Roman"/>
          <w:sz w:val="20"/>
          <w:szCs w:val="20"/>
        </w:rPr>
        <w:t>.</w:t>
      </w:r>
    </w:p>
    <w:p w14:paraId="2B8EC9F3" w14:textId="4C08D391" w:rsidR="00B8748F" w:rsidRPr="00B8748F" w:rsidRDefault="00B8748F" w:rsidP="00B8748F">
      <w:pPr>
        <w:spacing w:before="100" w:beforeAutospacing="1" w:after="100" w:afterAutospacing="1" w:line="240" w:lineRule="auto"/>
        <w:rPr>
          <w:rFonts w:ascii="Times New Roman" w:hAnsi="Times New Roman"/>
          <w:sz w:val="20"/>
          <w:szCs w:val="20"/>
        </w:rPr>
      </w:pPr>
      <w:r>
        <w:rPr>
          <w:rFonts w:ascii="Times New Roman" w:hAnsi="Times New Roman"/>
          <w:b/>
          <w:sz w:val="20"/>
          <w:szCs w:val="20"/>
        </w:rPr>
        <w:t xml:space="preserve">Flowchart and Algorithm </w:t>
      </w:r>
    </w:p>
    <w:p w14:paraId="26F2F93B" w14:textId="4017E2A7" w:rsidR="00B8748F" w:rsidRPr="00992201" w:rsidRDefault="00B8748F" w:rsidP="00B8748F">
      <w:pPr>
        <w:pStyle w:val="NoSpacing"/>
        <w:jc w:val="center"/>
        <w:rPr>
          <w:rFonts w:ascii="Times New Roman" w:hAnsi="Times New Roman"/>
          <w:sz w:val="20"/>
          <w:szCs w:val="20"/>
        </w:rPr>
      </w:pPr>
      <w:r>
        <w:rPr>
          <w:b/>
          <w:i/>
          <w:noProof/>
          <w:color w:val="000000"/>
          <w:sz w:val="32"/>
        </w:rPr>
        <w:drawing>
          <wp:inline distT="0" distB="0" distL="0" distR="0" wp14:anchorId="5D568B94" wp14:editId="627B8695">
            <wp:extent cx="3185795" cy="3792970"/>
            <wp:effectExtent l="0" t="0" r="0" b="0"/>
            <wp:docPr id="312513485"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13485" name="Picture 31251348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5795" cy="3792970"/>
                    </a:xfrm>
                    <a:prstGeom prst="rect">
                      <a:avLst/>
                    </a:prstGeom>
                  </pic:spPr>
                </pic:pic>
              </a:graphicData>
            </a:graphic>
          </wp:inline>
        </w:drawing>
      </w:r>
      <w:r w:rsidRPr="00B8748F">
        <w:rPr>
          <w:rFonts w:ascii="Times New Roman" w:hAnsi="Times New Roman"/>
          <w:b/>
          <w:sz w:val="20"/>
          <w:szCs w:val="20"/>
        </w:rPr>
        <w:t xml:space="preserve"> </w:t>
      </w:r>
      <w:r w:rsidRPr="00992201">
        <w:rPr>
          <w:rFonts w:ascii="Times New Roman" w:hAnsi="Times New Roman"/>
          <w:b/>
          <w:sz w:val="20"/>
          <w:szCs w:val="20"/>
        </w:rPr>
        <w:t>Fig -</w:t>
      </w:r>
      <w:r>
        <w:rPr>
          <w:rFonts w:ascii="Times New Roman" w:hAnsi="Times New Roman"/>
          <w:b/>
          <w:sz w:val="20"/>
          <w:szCs w:val="20"/>
        </w:rPr>
        <w:t>2</w:t>
      </w:r>
      <w:r w:rsidRPr="00992201">
        <w:rPr>
          <w:rFonts w:ascii="Times New Roman" w:hAnsi="Times New Roman"/>
          <w:sz w:val="20"/>
          <w:szCs w:val="20"/>
        </w:rPr>
        <w:t xml:space="preserve">: </w:t>
      </w:r>
      <w:r>
        <w:rPr>
          <w:rFonts w:ascii="Times New Roman" w:hAnsi="Times New Roman"/>
          <w:sz w:val="20"/>
          <w:szCs w:val="20"/>
        </w:rPr>
        <w:t>Data Flow Diagram</w:t>
      </w:r>
    </w:p>
    <w:p w14:paraId="058F380E" w14:textId="77777777" w:rsidR="00B8748F" w:rsidRDefault="00B8748F" w:rsidP="00B8748F">
      <w:pPr>
        <w:spacing w:before="100" w:beforeAutospacing="1" w:after="100" w:afterAutospacing="1" w:line="240" w:lineRule="auto"/>
        <w:jc w:val="both"/>
      </w:pPr>
      <w:r>
        <w:rPr>
          <w:b/>
          <w:bCs/>
          <w:noProof/>
        </w:rPr>
        <w:drawing>
          <wp:inline distT="0" distB="0" distL="0" distR="0" wp14:anchorId="191C7D3D" wp14:editId="47E0AB0D">
            <wp:extent cx="3185605" cy="3519377"/>
            <wp:effectExtent l="0" t="0" r="0" b="0"/>
            <wp:docPr id="765345916"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45916" name="Picture 765345916"/>
                    <pic:cNvPicPr/>
                  </pic:nvPicPr>
                  <pic:blipFill>
                    <a:blip r:embed="rId12">
                      <a:extLst>
                        <a:ext uri="{28A0092B-C50C-407E-A947-70E740481C1C}">
                          <a14:useLocalDpi xmlns:a14="http://schemas.microsoft.com/office/drawing/2010/main" val="0"/>
                        </a:ext>
                      </a:extLst>
                    </a:blip>
                    <a:stretch>
                      <a:fillRect/>
                    </a:stretch>
                  </pic:blipFill>
                  <pic:spPr>
                    <a:xfrm>
                      <a:off x="0" y="0"/>
                      <a:ext cx="3189356" cy="3523520"/>
                    </a:xfrm>
                    <a:prstGeom prst="rect">
                      <a:avLst/>
                    </a:prstGeom>
                  </pic:spPr>
                </pic:pic>
              </a:graphicData>
            </a:graphic>
          </wp:inline>
        </w:drawing>
      </w:r>
    </w:p>
    <w:p w14:paraId="604E100C" w14:textId="73AEFDC8" w:rsidR="00B8748F" w:rsidRDefault="00B8748F" w:rsidP="00B8748F">
      <w:pPr>
        <w:pStyle w:val="NoSpacing"/>
        <w:jc w:val="center"/>
        <w:rPr>
          <w:rFonts w:ascii="Times New Roman" w:hAnsi="Times New Roman"/>
          <w:sz w:val="20"/>
          <w:szCs w:val="20"/>
        </w:rPr>
      </w:pPr>
      <w:r w:rsidRPr="00B8748F">
        <w:rPr>
          <w:rFonts w:ascii="Times New Roman" w:hAnsi="Times New Roman"/>
          <w:b/>
          <w:sz w:val="20"/>
          <w:szCs w:val="20"/>
        </w:rPr>
        <w:t>Fig -3</w:t>
      </w:r>
      <w:r w:rsidRPr="00B8748F">
        <w:rPr>
          <w:rFonts w:ascii="Times New Roman" w:hAnsi="Times New Roman"/>
          <w:sz w:val="20"/>
          <w:szCs w:val="20"/>
        </w:rPr>
        <w:t xml:space="preserve">: </w:t>
      </w:r>
      <w:r>
        <w:rPr>
          <w:rFonts w:ascii="Times New Roman" w:hAnsi="Times New Roman"/>
          <w:sz w:val="20"/>
          <w:szCs w:val="20"/>
        </w:rPr>
        <w:t>Entity Relationship Model</w:t>
      </w:r>
      <w:r w:rsidR="00460B2A">
        <w:rPr>
          <w:rFonts w:ascii="Times New Roman" w:hAnsi="Times New Roman"/>
          <w:sz w:val="20"/>
          <w:szCs w:val="20"/>
        </w:rPr>
        <w:t xml:space="preserve"> </w:t>
      </w:r>
    </w:p>
    <w:p w14:paraId="6AC4D196" w14:textId="77777777" w:rsidR="00460B2A" w:rsidRPr="00B8748F" w:rsidRDefault="00460B2A" w:rsidP="00B8748F">
      <w:pPr>
        <w:pStyle w:val="NoSpacing"/>
        <w:jc w:val="center"/>
        <w:rPr>
          <w:rFonts w:ascii="Times New Roman" w:hAnsi="Times New Roman"/>
          <w:sz w:val="20"/>
          <w:szCs w:val="20"/>
        </w:rPr>
      </w:pPr>
    </w:p>
    <w:p w14:paraId="7A81CE4A" w14:textId="77777777" w:rsidR="00460B2A" w:rsidRPr="00B10EFA" w:rsidRDefault="00460B2A" w:rsidP="00460B2A">
      <w:pPr>
        <w:spacing w:before="100" w:beforeAutospacing="1" w:after="100" w:afterAutospacing="1" w:line="240" w:lineRule="auto"/>
        <w:jc w:val="both"/>
        <w:rPr>
          <w:rFonts w:ascii="Times New Roman" w:hAnsi="Times New Roman"/>
          <w:sz w:val="20"/>
          <w:szCs w:val="20"/>
        </w:rPr>
      </w:pPr>
      <w:r w:rsidRPr="00B10EFA">
        <w:rPr>
          <w:rFonts w:ascii="Times New Roman" w:hAnsi="Times New Roman"/>
          <w:sz w:val="20"/>
          <w:szCs w:val="20"/>
        </w:rPr>
        <w:t xml:space="preserve">Three distinct supervised learning approaches have been selected for solving the problem at hand, ensuring a broad coverage of possible methodologies. To prevent redundancy, approaches from the same family, such as Random Forest and Ada Boost, have been avoided in favor of diverse techniques. Each algorithm undergoes hyperparameter tuning using grid search cross-validation to optimize its performance. </w:t>
      </w:r>
    </w:p>
    <w:p w14:paraId="218A570D" w14:textId="0F98F87F" w:rsidR="00460B2A" w:rsidRPr="00B10EFA" w:rsidRDefault="00460B2A" w:rsidP="00460B2A">
      <w:pPr>
        <w:spacing w:before="100" w:beforeAutospacing="1" w:after="100" w:afterAutospacing="1" w:line="240" w:lineRule="auto"/>
        <w:jc w:val="both"/>
        <w:rPr>
          <w:rFonts w:ascii="Times New Roman" w:hAnsi="Times New Roman"/>
          <w:sz w:val="20"/>
          <w:szCs w:val="20"/>
        </w:rPr>
      </w:pPr>
      <w:r w:rsidRPr="00B10EFA">
        <w:rPr>
          <w:rFonts w:ascii="Times New Roman" w:hAnsi="Times New Roman"/>
          <w:sz w:val="20"/>
          <w:szCs w:val="20"/>
          <w:u w:val="single"/>
        </w:rPr>
        <w:t>Random Forest Classifier</w:t>
      </w:r>
      <w:r w:rsidRPr="00B10EFA">
        <w:rPr>
          <w:rFonts w:ascii="Times New Roman" w:hAnsi="Times New Roman"/>
          <w:sz w:val="20"/>
          <w:szCs w:val="20"/>
        </w:rPr>
        <w:t>: This ensemble learning method entails the creation of multiple decision trees, each independently trained on a subset of the data. Key hyperparameters, including the number of trees (</w:t>
      </w:r>
      <w:proofErr w:type="spellStart"/>
      <w:r w:rsidRPr="00B10EFA">
        <w:rPr>
          <w:rFonts w:ascii="Times New Roman" w:hAnsi="Times New Roman"/>
          <w:sz w:val="20"/>
          <w:szCs w:val="20"/>
        </w:rPr>
        <w:t>n_estimators</w:t>
      </w:r>
      <w:proofErr w:type="spellEnd"/>
      <w:r w:rsidRPr="00B10EFA">
        <w:rPr>
          <w:rFonts w:ascii="Times New Roman" w:hAnsi="Times New Roman"/>
          <w:sz w:val="20"/>
          <w:szCs w:val="20"/>
        </w:rPr>
        <w:t>), maximum depth of each tree (</w:t>
      </w:r>
      <w:proofErr w:type="spellStart"/>
      <w:r w:rsidRPr="00B10EFA">
        <w:rPr>
          <w:rFonts w:ascii="Times New Roman" w:hAnsi="Times New Roman"/>
          <w:sz w:val="20"/>
          <w:szCs w:val="20"/>
        </w:rPr>
        <w:t>max_depth</w:t>
      </w:r>
      <w:proofErr w:type="spellEnd"/>
      <w:r w:rsidRPr="00B10EFA">
        <w:rPr>
          <w:rFonts w:ascii="Times New Roman" w:hAnsi="Times New Roman"/>
          <w:sz w:val="20"/>
          <w:szCs w:val="20"/>
        </w:rPr>
        <w:t>), and the number of features considered for splitting (</w:t>
      </w:r>
      <w:proofErr w:type="spellStart"/>
      <w:r w:rsidRPr="00B10EFA">
        <w:rPr>
          <w:rFonts w:ascii="Times New Roman" w:hAnsi="Times New Roman"/>
          <w:sz w:val="20"/>
          <w:szCs w:val="20"/>
        </w:rPr>
        <w:t>max_features</w:t>
      </w:r>
      <w:proofErr w:type="spellEnd"/>
      <w:r w:rsidRPr="00B10EFA">
        <w:rPr>
          <w:rFonts w:ascii="Times New Roman" w:hAnsi="Times New Roman"/>
          <w:sz w:val="20"/>
          <w:szCs w:val="20"/>
        </w:rPr>
        <w:t>), are fine-tuned to enhance the classifier's accuracy. Additionally, the out-of-bag score (</w:t>
      </w:r>
      <w:proofErr w:type="spellStart"/>
      <w:r w:rsidRPr="00B10EFA">
        <w:rPr>
          <w:rFonts w:ascii="Times New Roman" w:hAnsi="Times New Roman"/>
          <w:sz w:val="20"/>
          <w:szCs w:val="20"/>
        </w:rPr>
        <w:t>oob_score</w:t>
      </w:r>
      <w:proofErr w:type="spellEnd"/>
      <w:r w:rsidRPr="00B10EFA">
        <w:rPr>
          <w:rFonts w:ascii="Times New Roman" w:hAnsi="Times New Roman"/>
          <w:sz w:val="20"/>
          <w:szCs w:val="20"/>
        </w:rPr>
        <w:t>) is evaluated to assess prediction error. The achieved accuracy for this classifier stands at 0.68.</w:t>
      </w:r>
    </w:p>
    <w:p w14:paraId="5C6B7C90" w14:textId="28D938AC" w:rsidR="00460B2A" w:rsidRPr="00B10EFA" w:rsidRDefault="00460B2A" w:rsidP="00460B2A">
      <w:pPr>
        <w:spacing w:before="100" w:beforeAutospacing="1" w:after="100" w:afterAutospacing="1" w:line="240" w:lineRule="auto"/>
        <w:jc w:val="both"/>
        <w:rPr>
          <w:rFonts w:ascii="Times New Roman" w:hAnsi="Times New Roman"/>
          <w:sz w:val="20"/>
          <w:szCs w:val="20"/>
        </w:rPr>
      </w:pPr>
      <w:r w:rsidRPr="00B10EFA">
        <w:rPr>
          <w:rFonts w:ascii="Times New Roman" w:hAnsi="Times New Roman"/>
          <w:sz w:val="20"/>
          <w:szCs w:val="20"/>
          <w:u w:val="single"/>
        </w:rPr>
        <w:t>Gaussian Naive Bayes Classifier</w:t>
      </w:r>
      <w:r w:rsidRPr="00B10EFA">
        <w:rPr>
          <w:rFonts w:ascii="Times New Roman" w:hAnsi="Times New Roman"/>
          <w:sz w:val="20"/>
          <w:szCs w:val="20"/>
        </w:rPr>
        <w:t>: Unlike Random Forest, Gaussian Naive Bayes relies on probabilistic principles, estimating class probabilities and conditional probabilities of input values given each class. This classifier assumes that features are independent, given the class label, and calculates probabilities accordingly. Despite its simplicity, it achieves a respectable accuracy of 0.5613.</w:t>
      </w:r>
    </w:p>
    <w:p w14:paraId="022F37F7" w14:textId="03532064" w:rsidR="00460B2A" w:rsidRPr="00B10EFA" w:rsidRDefault="00460B2A" w:rsidP="00460B2A">
      <w:pPr>
        <w:spacing w:before="100" w:beforeAutospacing="1" w:after="100" w:afterAutospacing="1" w:line="240" w:lineRule="auto"/>
        <w:jc w:val="both"/>
        <w:rPr>
          <w:rFonts w:ascii="Times New Roman" w:hAnsi="Times New Roman"/>
          <w:sz w:val="20"/>
          <w:szCs w:val="20"/>
        </w:rPr>
      </w:pPr>
      <w:r w:rsidRPr="00B10EFA">
        <w:rPr>
          <w:rFonts w:ascii="Times New Roman" w:hAnsi="Times New Roman"/>
          <w:sz w:val="20"/>
          <w:szCs w:val="20"/>
          <w:u w:val="single"/>
        </w:rPr>
        <w:t>Logistic Regression</w:t>
      </w:r>
      <w:r w:rsidRPr="00B10EFA">
        <w:rPr>
          <w:rFonts w:ascii="Times New Roman" w:hAnsi="Times New Roman"/>
          <w:sz w:val="20"/>
          <w:szCs w:val="20"/>
        </w:rPr>
        <w:t>: Logistic Regression models the probability of a binary outcome using a logistic or sigmoid function. It assigns weights to features based on their importance and continuously adjusts these weights to minimize the difference between predicted and actual values. Logistic Regression yields an accuracy of 0.7143, making it the most accurate among the selected algorithms.</w:t>
      </w:r>
    </w:p>
    <w:p w14:paraId="2AC4D565" w14:textId="68E4FCDB" w:rsidR="00516492" w:rsidRPr="00B10EFA" w:rsidRDefault="00460B2A" w:rsidP="00460B2A">
      <w:pPr>
        <w:spacing w:before="100" w:beforeAutospacing="1" w:after="100" w:afterAutospacing="1" w:line="240" w:lineRule="auto"/>
        <w:jc w:val="both"/>
        <w:rPr>
          <w:rFonts w:ascii="Times New Roman" w:hAnsi="Times New Roman"/>
          <w:sz w:val="20"/>
          <w:szCs w:val="20"/>
        </w:rPr>
      </w:pPr>
      <w:r w:rsidRPr="00B10EFA">
        <w:rPr>
          <w:rFonts w:ascii="Times New Roman" w:hAnsi="Times New Roman"/>
          <w:sz w:val="20"/>
          <w:szCs w:val="20"/>
        </w:rPr>
        <w:lastRenderedPageBreak/>
        <w:t>Each algorithm offers unique strengths and weaknesses, contributing to a comprehensive exploration of the problem space.</w:t>
      </w:r>
      <w:r w:rsidR="00516492" w:rsidRPr="00B10EFA">
        <w:rPr>
          <w:rFonts w:ascii="Times New Roman" w:hAnsi="Times New Roman"/>
          <w:sz w:val="20"/>
          <w:szCs w:val="20"/>
        </w:rPr>
        <w:t xml:space="preserve"> </w:t>
      </w:r>
    </w:p>
    <w:p w14:paraId="2D062D8E" w14:textId="77777777" w:rsidR="00B10EFA" w:rsidRDefault="00460B2A" w:rsidP="00460B2A">
      <w:pPr>
        <w:spacing w:before="100" w:beforeAutospacing="1" w:after="100" w:afterAutospacing="1" w:line="240" w:lineRule="auto"/>
        <w:rPr>
          <w:rFonts w:ascii="Times New Roman" w:hAnsi="Times New Roman"/>
          <w:b/>
          <w:sz w:val="20"/>
          <w:szCs w:val="20"/>
        </w:rPr>
      </w:pPr>
      <w:r>
        <w:rPr>
          <w:rFonts w:ascii="Times New Roman" w:hAnsi="Times New Roman"/>
          <w:b/>
          <w:sz w:val="20"/>
          <w:szCs w:val="20"/>
        </w:rPr>
        <w:t>Result and Discussion</w:t>
      </w:r>
    </w:p>
    <w:p w14:paraId="737E01DF" w14:textId="12695536" w:rsidR="00B10EFA" w:rsidRDefault="00B10EFA" w:rsidP="00B10EFA">
      <w:pPr>
        <w:spacing w:before="100" w:beforeAutospacing="1" w:after="100" w:afterAutospacing="1" w:line="240" w:lineRule="auto"/>
        <w:jc w:val="center"/>
        <w:rPr>
          <w:rFonts w:ascii="Times New Roman" w:hAnsi="Times New Roman"/>
          <w:b/>
          <w:iCs/>
          <w:color w:val="000000"/>
          <w:sz w:val="20"/>
          <w:szCs w:val="20"/>
        </w:rPr>
      </w:pPr>
      <w:r>
        <w:rPr>
          <w:b/>
          <w:i/>
          <w:noProof/>
          <w:color w:val="000000"/>
          <w:sz w:val="28"/>
          <w:szCs w:val="28"/>
        </w:rPr>
        <w:drawing>
          <wp:inline distT="0" distB="0" distL="0" distR="0" wp14:anchorId="37E5ED8A" wp14:editId="69B505C2">
            <wp:extent cx="3185795" cy="1828223"/>
            <wp:effectExtent l="0" t="0" r="0" b="0"/>
            <wp:docPr id="40576618"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6618" name="Picture 405766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5795" cy="1828223"/>
                    </a:xfrm>
                    <a:prstGeom prst="rect">
                      <a:avLst/>
                    </a:prstGeom>
                  </pic:spPr>
                </pic:pic>
              </a:graphicData>
            </a:graphic>
          </wp:inline>
        </w:drawing>
      </w:r>
      <w:r w:rsidRPr="00992201">
        <w:rPr>
          <w:rFonts w:ascii="Times New Roman" w:hAnsi="Times New Roman"/>
          <w:b/>
          <w:sz w:val="20"/>
          <w:szCs w:val="20"/>
        </w:rPr>
        <w:t>Fig -</w:t>
      </w:r>
      <w:r>
        <w:rPr>
          <w:rFonts w:ascii="Times New Roman" w:hAnsi="Times New Roman"/>
          <w:b/>
          <w:sz w:val="20"/>
          <w:szCs w:val="20"/>
        </w:rPr>
        <w:t>4</w:t>
      </w:r>
      <w:r w:rsidRPr="00B10EFA">
        <w:rPr>
          <w:rFonts w:ascii="Times New Roman" w:hAnsi="Times New Roman"/>
          <w:sz w:val="20"/>
          <w:szCs w:val="20"/>
        </w:rPr>
        <w:t xml:space="preserve">: </w:t>
      </w:r>
      <w:r w:rsidRPr="00247B37">
        <w:rPr>
          <w:rFonts w:ascii="Times New Roman" w:hAnsi="Times New Roman"/>
          <w:bCs/>
          <w:iCs/>
          <w:color w:val="000000"/>
          <w:sz w:val="20"/>
          <w:szCs w:val="20"/>
        </w:rPr>
        <w:t>COUNT PLOT OF LIVER PATIENTS DIAGNOSED</w:t>
      </w:r>
      <w:bookmarkStart w:id="4" w:name="_Hlk168955441"/>
    </w:p>
    <w:p w14:paraId="25EB6B15" w14:textId="77777777" w:rsidR="00247B37" w:rsidRDefault="00B10EFA" w:rsidP="00247B37">
      <w:pPr>
        <w:spacing w:before="100" w:beforeAutospacing="1" w:after="100" w:afterAutospacing="1" w:line="240" w:lineRule="auto"/>
        <w:jc w:val="both"/>
        <w:rPr>
          <w:rFonts w:ascii="Times New Roman" w:hAnsi="Times New Roman"/>
          <w:bCs/>
          <w:iCs/>
          <w:color w:val="000000"/>
          <w:sz w:val="20"/>
          <w:szCs w:val="20"/>
        </w:rPr>
      </w:pPr>
      <w:r w:rsidRPr="00247B37">
        <w:rPr>
          <w:rFonts w:ascii="Times New Roman" w:hAnsi="Times New Roman"/>
          <w:bCs/>
          <w:iCs/>
          <w:color w:val="000000"/>
          <w:sz w:val="20"/>
          <w:szCs w:val="20"/>
        </w:rPr>
        <w:t>Number of patients diagnosed with liver disease: 416</w:t>
      </w:r>
    </w:p>
    <w:p w14:paraId="1E5591FC" w14:textId="1793F488" w:rsidR="00B10EFA" w:rsidRPr="00247B37" w:rsidRDefault="00B10EFA" w:rsidP="00247B37">
      <w:pPr>
        <w:spacing w:before="100" w:beforeAutospacing="1" w:after="100" w:afterAutospacing="1" w:line="240" w:lineRule="auto"/>
        <w:jc w:val="both"/>
        <w:rPr>
          <w:rFonts w:ascii="Times New Roman" w:hAnsi="Times New Roman"/>
          <w:b/>
          <w:iCs/>
          <w:color w:val="000000"/>
          <w:sz w:val="20"/>
          <w:szCs w:val="20"/>
        </w:rPr>
      </w:pPr>
      <w:r w:rsidRPr="00247B37">
        <w:rPr>
          <w:rFonts w:ascii="Times New Roman" w:hAnsi="Times New Roman"/>
          <w:bCs/>
          <w:iCs/>
          <w:color w:val="000000"/>
          <w:sz w:val="20"/>
          <w:szCs w:val="20"/>
        </w:rPr>
        <w:t>Number of patients not diagnosed with liver disease: 16</w:t>
      </w:r>
      <w:bookmarkEnd w:id="4"/>
      <w:r w:rsidRPr="00247B37">
        <w:rPr>
          <w:rFonts w:ascii="Times New Roman" w:hAnsi="Times New Roman"/>
          <w:bCs/>
          <w:iCs/>
          <w:color w:val="000000"/>
          <w:sz w:val="20"/>
          <w:szCs w:val="20"/>
        </w:rPr>
        <w:t>7</w:t>
      </w:r>
    </w:p>
    <w:p w14:paraId="5C3B4327" w14:textId="4B776D6F" w:rsidR="00516492" w:rsidRDefault="00B10EFA">
      <w:pPr>
        <w:pStyle w:val="NoSpacing"/>
        <w:jc w:val="both"/>
        <w:rPr>
          <w:rFonts w:ascii="Times New Roman" w:hAnsi="Times New Roman"/>
          <w:sz w:val="20"/>
          <w:szCs w:val="20"/>
        </w:rPr>
      </w:pPr>
      <w:r>
        <w:rPr>
          <w:b/>
          <w:i/>
          <w:noProof/>
          <w:color w:val="000000"/>
          <w:sz w:val="28"/>
          <w:szCs w:val="28"/>
        </w:rPr>
        <w:drawing>
          <wp:inline distT="0" distB="0" distL="0" distR="0" wp14:anchorId="28A5C925" wp14:editId="0F667C23">
            <wp:extent cx="3185795" cy="1754167"/>
            <wp:effectExtent l="0" t="0" r="0" b="0"/>
            <wp:docPr id="1472508849"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08849" name="Picture 147250884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5795" cy="1754167"/>
                    </a:xfrm>
                    <a:prstGeom prst="rect">
                      <a:avLst/>
                    </a:prstGeom>
                  </pic:spPr>
                </pic:pic>
              </a:graphicData>
            </a:graphic>
          </wp:inline>
        </w:drawing>
      </w:r>
    </w:p>
    <w:p w14:paraId="63210AB1" w14:textId="2BD327E4" w:rsidR="00247B37" w:rsidRDefault="00247B37" w:rsidP="00247B37">
      <w:pPr>
        <w:pStyle w:val="NoSpacing"/>
        <w:jc w:val="center"/>
        <w:rPr>
          <w:rFonts w:ascii="Times New Roman" w:hAnsi="Times New Roman"/>
          <w:b/>
          <w:iCs/>
          <w:color w:val="000000"/>
          <w:sz w:val="20"/>
          <w:szCs w:val="20"/>
        </w:rPr>
      </w:pPr>
      <w:r w:rsidRPr="00992201">
        <w:rPr>
          <w:rFonts w:ascii="Times New Roman" w:hAnsi="Times New Roman"/>
          <w:b/>
          <w:sz w:val="20"/>
          <w:szCs w:val="20"/>
        </w:rPr>
        <w:t>Fig -</w:t>
      </w:r>
      <w:r>
        <w:rPr>
          <w:rFonts w:ascii="Times New Roman" w:hAnsi="Times New Roman"/>
          <w:b/>
          <w:sz w:val="20"/>
          <w:szCs w:val="20"/>
        </w:rPr>
        <w:t>5</w:t>
      </w:r>
      <w:r w:rsidRPr="00992201">
        <w:rPr>
          <w:rFonts w:ascii="Times New Roman" w:hAnsi="Times New Roman"/>
          <w:sz w:val="20"/>
          <w:szCs w:val="20"/>
        </w:rPr>
        <w:t xml:space="preserve">: </w:t>
      </w:r>
      <w:r w:rsidRPr="00247B37">
        <w:rPr>
          <w:rFonts w:ascii="Times New Roman" w:hAnsi="Times New Roman"/>
          <w:bCs/>
          <w:iCs/>
          <w:color w:val="000000"/>
          <w:sz w:val="20"/>
          <w:szCs w:val="20"/>
        </w:rPr>
        <w:t>COUNT PLOT OF MALE &amp; FEMALE PATIENTS</w:t>
      </w:r>
    </w:p>
    <w:p w14:paraId="1DAA351E" w14:textId="77777777" w:rsidR="00247B37" w:rsidRDefault="00247B37" w:rsidP="00247B37">
      <w:pPr>
        <w:pStyle w:val="NoSpacing"/>
        <w:jc w:val="both"/>
        <w:rPr>
          <w:rFonts w:ascii="Times New Roman" w:hAnsi="Times New Roman"/>
          <w:sz w:val="20"/>
          <w:szCs w:val="20"/>
        </w:rPr>
      </w:pPr>
    </w:p>
    <w:p w14:paraId="5DF6ACAB" w14:textId="77777777" w:rsidR="00247B37" w:rsidRPr="00247B37" w:rsidRDefault="00247B37" w:rsidP="00247B37">
      <w:pPr>
        <w:autoSpaceDE w:val="0"/>
        <w:autoSpaceDN w:val="0"/>
        <w:adjustRightInd w:val="0"/>
        <w:rPr>
          <w:rFonts w:ascii="Times New Roman" w:hAnsi="Times New Roman"/>
          <w:bCs/>
          <w:iCs/>
          <w:color w:val="000000"/>
          <w:sz w:val="20"/>
          <w:szCs w:val="20"/>
        </w:rPr>
      </w:pPr>
      <w:r w:rsidRPr="00247B37">
        <w:rPr>
          <w:rFonts w:ascii="Times New Roman" w:hAnsi="Times New Roman"/>
          <w:bCs/>
          <w:iCs/>
          <w:color w:val="000000"/>
          <w:sz w:val="20"/>
          <w:szCs w:val="20"/>
        </w:rPr>
        <w:t xml:space="preserve">Number of patients that are male: 441 </w:t>
      </w:r>
    </w:p>
    <w:p w14:paraId="5CB33C66" w14:textId="2218B0F1" w:rsidR="00247B37" w:rsidRPr="00247B37" w:rsidRDefault="00247B37" w:rsidP="00247B37">
      <w:pPr>
        <w:autoSpaceDE w:val="0"/>
        <w:autoSpaceDN w:val="0"/>
        <w:adjustRightInd w:val="0"/>
        <w:rPr>
          <w:rFonts w:ascii="Times New Roman" w:hAnsi="Times New Roman"/>
          <w:bCs/>
          <w:iCs/>
          <w:color w:val="000000"/>
          <w:sz w:val="20"/>
          <w:szCs w:val="20"/>
        </w:rPr>
      </w:pPr>
      <w:r w:rsidRPr="00247B37">
        <w:rPr>
          <w:rFonts w:ascii="Times New Roman" w:hAnsi="Times New Roman"/>
          <w:bCs/>
          <w:iCs/>
          <w:color w:val="000000"/>
          <w:sz w:val="20"/>
          <w:szCs w:val="20"/>
        </w:rPr>
        <w:t>Number of patients that are female: 142</w:t>
      </w:r>
    </w:p>
    <w:p w14:paraId="5B4F68EE" w14:textId="10794869" w:rsidR="00B10EFA" w:rsidRDefault="00B10EFA">
      <w:pPr>
        <w:pStyle w:val="NoSpacing"/>
        <w:jc w:val="both"/>
        <w:rPr>
          <w:rFonts w:ascii="Times New Roman" w:hAnsi="Times New Roman"/>
          <w:sz w:val="20"/>
          <w:szCs w:val="20"/>
        </w:rPr>
      </w:pPr>
      <w:r>
        <w:rPr>
          <w:b/>
          <w:i/>
          <w:noProof/>
          <w:color w:val="000000"/>
          <w:sz w:val="28"/>
          <w:szCs w:val="28"/>
        </w:rPr>
        <w:drawing>
          <wp:inline distT="0" distB="0" distL="0" distR="0" wp14:anchorId="17DB9560" wp14:editId="0835B4D1">
            <wp:extent cx="3185795" cy="2061645"/>
            <wp:effectExtent l="0" t="0" r="0" b="0"/>
            <wp:docPr id="1876608983"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08983" name="Picture 187660898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5795" cy="2061645"/>
                    </a:xfrm>
                    <a:prstGeom prst="rect">
                      <a:avLst/>
                    </a:prstGeom>
                  </pic:spPr>
                </pic:pic>
              </a:graphicData>
            </a:graphic>
          </wp:inline>
        </w:drawing>
      </w:r>
    </w:p>
    <w:p w14:paraId="3129B8D5" w14:textId="5A11742E" w:rsidR="00247B37" w:rsidRPr="00992201" w:rsidRDefault="00247B37" w:rsidP="00247B37">
      <w:pPr>
        <w:pStyle w:val="NoSpacing"/>
        <w:jc w:val="center"/>
        <w:rPr>
          <w:rFonts w:ascii="Times New Roman" w:hAnsi="Times New Roman"/>
          <w:sz w:val="20"/>
          <w:szCs w:val="20"/>
        </w:rPr>
      </w:pPr>
      <w:r w:rsidRPr="00992201">
        <w:rPr>
          <w:rFonts w:ascii="Times New Roman" w:hAnsi="Times New Roman"/>
          <w:b/>
          <w:sz w:val="20"/>
          <w:szCs w:val="20"/>
        </w:rPr>
        <w:t>Fig -</w:t>
      </w:r>
      <w:r>
        <w:rPr>
          <w:rFonts w:ascii="Times New Roman" w:hAnsi="Times New Roman"/>
          <w:b/>
          <w:sz w:val="20"/>
          <w:szCs w:val="20"/>
        </w:rPr>
        <w:t>6</w:t>
      </w:r>
      <w:r w:rsidRPr="00992201">
        <w:rPr>
          <w:rFonts w:ascii="Times New Roman" w:hAnsi="Times New Roman"/>
          <w:sz w:val="20"/>
          <w:szCs w:val="20"/>
        </w:rPr>
        <w:t xml:space="preserve">: </w:t>
      </w:r>
      <w:r w:rsidRPr="00247B37">
        <w:rPr>
          <w:rFonts w:ascii="Times New Roman" w:hAnsi="Times New Roman"/>
          <w:bCs/>
          <w:iCs/>
          <w:color w:val="000000"/>
          <w:sz w:val="20"/>
          <w:szCs w:val="20"/>
        </w:rPr>
        <w:t>FACETGRID ON DISEASE BY GENDER AND AGE</w:t>
      </w:r>
    </w:p>
    <w:p w14:paraId="0F18455D" w14:textId="77777777" w:rsidR="00247B37" w:rsidRDefault="00247B37">
      <w:pPr>
        <w:pStyle w:val="NoSpacing"/>
        <w:jc w:val="both"/>
        <w:rPr>
          <w:rFonts w:ascii="Times New Roman" w:hAnsi="Times New Roman"/>
          <w:sz w:val="20"/>
          <w:szCs w:val="20"/>
        </w:rPr>
      </w:pPr>
    </w:p>
    <w:p w14:paraId="5152080F" w14:textId="530C0E53" w:rsidR="00B10EFA" w:rsidRDefault="00B10EFA">
      <w:pPr>
        <w:pStyle w:val="NoSpacing"/>
        <w:jc w:val="both"/>
        <w:rPr>
          <w:rFonts w:ascii="Times New Roman" w:hAnsi="Times New Roman"/>
          <w:sz w:val="20"/>
          <w:szCs w:val="20"/>
        </w:rPr>
      </w:pPr>
      <w:r>
        <w:rPr>
          <w:b/>
          <w:i/>
          <w:noProof/>
          <w:color w:val="000000"/>
          <w:sz w:val="28"/>
          <w:szCs w:val="28"/>
        </w:rPr>
        <w:drawing>
          <wp:inline distT="0" distB="0" distL="0" distR="0" wp14:anchorId="108E6F0E" wp14:editId="3CCC646E">
            <wp:extent cx="3185795" cy="2734919"/>
            <wp:effectExtent l="0" t="0" r="0" b="0"/>
            <wp:docPr id="996153122"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53122" name="Picture 9961531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5795" cy="2734919"/>
                    </a:xfrm>
                    <a:prstGeom prst="rect">
                      <a:avLst/>
                    </a:prstGeom>
                  </pic:spPr>
                </pic:pic>
              </a:graphicData>
            </a:graphic>
          </wp:inline>
        </w:drawing>
      </w:r>
    </w:p>
    <w:p w14:paraId="087C89D5" w14:textId="158A4D1C" w:rsidR="00247B37" w:rsidRPr="00247B37" w:rsidRDefault="00247B37" w:rsidP="00247B37">
      <w:pPr>
        <w:pStyle w:val="NoSpacing"/>
        <w:jc w:val="center"/>
        <w:rPr>
          <w:rFonts w:ascii="Times New Roman" w:hAnsi="Times New Roman"/>
          <w:bCs/>
          <w:sz w:val="20"/>
          <w:szCs w:val="20"/>
        </w:rPr>
      </w:pPr>
      <w:r w:rsidRPr="00992201">
        <w:rPr>
          <w:rFonts w:ascii="Times New Roman" w:hAnsi="Times New Roman"/>
          <w:b/>
          <w:sz w:val="20"/>
          <w:szCs w:val="20"/>
        </w:rPr>
        <w:t>Fig -</w:t>
      </w:r>
      <w:r>
        <w:rPr>
          <w:rFonts w:ascii="Times New Roman" w:hAnsi="Times New Roman"/>
          <w:b/>
          <w:sz w:val="20"/>
          <w:szCs w:val="20"/>
        </w:rPr>
        <w:t>7</w:t>
      </w:r>
      <w:r w:rsidRPr="00992201">
        <w:rPr>
          <w:rFonts w:ascii="Times New Roman" w:hAnsi="Times New Roman"/>
          <w:sz w:val="20"/>
          <w:szCs w:val="20"/>
        </w:rPr>
        <w:t xml:space="preserve">: </w:t>
      </w:r>
      <w:r w:rsidRPr="00247B37">
        <w:rPr>
          <w:rFonts w:ascii="Times New Roman" w:hAnsi="Times New Roman"/>
          <w:bCs/>
          <w:iCs/>
          <w:color w:val="000000"/>
          <w:sz w:val="20"/>
          <w:szCs w:val="20"/>
        </w:rPr>
        <w:t>CATPLOT BASED ON AGE, GENDER &amp; DATASET</w:t>
      </w:r>
    </w:p>
    <w:p w14:paraId="2733C796" w14:textId="77777777" w:rsidR="00247B37" w:rsidRDefault="00247B37">
      <w:pPr>
        <w:pStyle w:val="NoSpacing"/>
        <w:jc w:val="both"/>
        <w:rPr>
          <w:rFonts w:ascii="Times New Roman" w:hAnsi="Times New Roman"/>
          <w:sz w:val="20"/>
          <w:szCs w:val="20"/>
        </w:rPr>
      </w:pPr>
    </w:p>
    <w:p w14:paraId="3F59B103" w14:textId="6EE899ED" w:rsidR="00B10EFA" w:rsidRDefault="00B10EFA">
      <w:pPr>
        <w:pStyle w:val="NoSpacing"/>
        <w:jc w:val="both"/>
        <w:rPr>
          <w:rFonts w:ascii="Times New Roman" w:hAnsi="Times New Roman"/>
          <w:sz w:val="20"/>
          <w:szCs w:val="20"/>
        </w:rPr>
      </w:pPr>
      <w:r>
        <w:rPr>
          <w:b/>
          <w:i/>
          <w:noProof/>
          <w:color w:val="000000"/>
          <w:sz w:val="28"/>
          <w:szCs w:val="28"/>
        </w:rPr>
        <w:drawing>
          <wp:inline distT="0" distB="0" distL="0" distR="0" wp14:anchorId="6C661121" wp14:editId="149BEC7E">
            <wp:extent cx="3185795" cy="2920395"/>
            <wp:effectExtent l="0" t="0" r="0" b="0"/>
            <wp:docPr id="1321779232"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79232" name="Picture 13217792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5795" cy="2920395"/>
                    </a:xfrm>
                    <a:prstGeom prst="rect">
                      <a:avLst/>
                    </a:prstGeom>
                  </pic:spPr>
                </pic:pic>
              </a:graphicData>
            </a:graphic>
          </wp:inline>
        </w:drawing>
      </w:r>
    </w:p>
    <w:p w14:paraId="54BDE4DA" w14:textId="2D1F3813" w:rsidR="00247B37" w:rsidRPr="00992201" w:rsidRDefault="00247B37" w:rsidP="00247B37">
      <w:pPr>
        <w:pStyle w:val="NoSpacing"/>
        <w:jc w:val="center"/>
        <w:rPr>
          <w:rFonts w:ascii="Times New Roman" w:hAnsi="Times New Roman"/>
          <w:sz w:val="20"/>
          <w:szCs w:val="20"/>
        </w:rPr>
      </w:pPr>
      <w:r w:rsidRPr="00992201">
        <w:rPr>
          <w:rFonts w:ascii="Times New Roman" w:hAnsi="Times New Roman"/>
          <w:b/>
          <w:sz w:val="20"/>
          <w:szCs w:val="20"/>
        </w:rPr>
        <w:t>Fig -</w:t>
      </w:r>
      <w:r>
        <w:rPr>
          <w:rFonts w:ascii="Times New Roman" w:hAnsi="Times New Roman"/>
          <w:b/>
          <w:sz w:val="20"/>
          <w:szCs w:val="20"/>
        </w:rPr>
        <w:t>8</w:t>
      </w:r>
      <w:r w:rsidRPr="00992201">
        <w:rPr>
          <w:rFonts w:ascii="Times New Roman" w:hAnsi="Times New Roman"/>
          <w:sz w:val="20"/>
          <w:szCs w:val="20"/>
        </w:rPr>
        <w:t xml:space="preserve">: </w:t>
      </w:r>
      <w:r w:rsidRPr="00247B37">
        <w:rPr>
          <w:rFonts w:ascii="Times New Roman" w:hAnsi="Times New Roman"/>
          <w:bCs/>
          <w:iCs/>
          <w:color w:val="000000"/>
          <w:sz w:val="20"/>
          <w:szCs w:val="20"/>
        </w:rPr>
        <w:t>FACETGRID ON DIRECT_BILIRUBIN &amp;TOTAL_BILIRUBIN</w:t>
      </w:r>
    </w:p>
    <w:p w14:paraId="4294779F" w14:textId="77777777" w:rsidR="00247B37" w:rsidRDefault="00247B37">
      <w:pPr>
        <w:pStyle w:val="NoSpacing"/>
        <w:jc w:val="both"/>
        <w:rPr>
          <w:rFonts w:ascii="Times New Roman" w:hAnsi="Times New Roman"/>
          <w:sz w:val="20"/>
          <w:szCs w:val="20"/>
        </w:rPr>
      </w:pPr>
    </w:p>
    <w:p w14:paraId="7DD5EF7F" w14:textId="26BF91D0" w:rsidR="00247B37" w:rsidRPr="00992201" w:rsidRDefault="00B10EFA" w:rsidP="00247B37">
      <w:pPr>
        <w:pStyle w:val="NoSpacing"/>
        <w:jc w:val="center"/>
        <w:rPr>
          <w:rFonts w:ascii="Times New Roman" w:hAnsi="Times New Roman"/>
          <w:sz w:val="20"/>
          <w:szCs w:val="20"/>
        </w:rPr>
      </w:pPr>
      <w:r>
        <w:rPr>
          <w:b/>
          <w:i/>
          <w:noProof/>
          <w:color w:val="000000"/>
          <w:sz w:val="28"/>
          <w:szCs w:val="28"/>
        </w:rPr>
        <w:lastRenderedPageBreak/>
        <w:drawing>
          <wp:inline distT="0" distB="0" distL="0" distR="0" wp14:anchorId="7F4E3E73" wp14:editId="0EFE8DF4">
            <wp:extent cx="2987749" cy="3039320"/>
            <wp:effectExtent l="0" t="0" r="0" b="0"/>
            <wp:docPr id="230800182"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00182" name="Picture 23080018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1326" cy="3042958"/>
                    </a:xfrm>
                    <a:prstGeom prst="rect">
                      <a:avLst/>
                    </a:prstGeom>
                  </pic:spPr>
                </pic:pic>
              </a:graphicData>
            </a:graphic>
          </wp:inline>
        </w:drawing>
      </w:r>
      <w:r w:rsidR="00247B37" w:rsidRPr="00247B37">
        <w:rPr>
          <w:rFonts w:ascii="Times New Roman" w:hAnsi="Times New Roman"/>
          <w:b/>
          <w:sz w:val="20"/>
          <w:szCs w:val="20"/>
        </w:rPr>
        <w:t xml:space="preserve"> </w:t>
      </w:r>
      <w:r w:rsidR="00247B37" w:rsidRPr="00992201">
        <w:rPr>
          <w:rFonts w:ascii="Times New Roman" w:hAnsi="Times New Roman"/>
          <w:b/>
          <w:sz w:val="20"/>
          <w:szCs w:val="20"/>
        </w:rPr>
        <w:t>Fig -</w:t>
      </w:r>
      <w:r w:rsidR="00247B37">
        <w:rPr>
          <w:rFonts w:ascii="Times New Roman" w:hAnsi="Times New Roman"/>
          <w:b/>
          <w:sz w:val="20"/>
          <w:szCs w:val="20"/>
        </w:rPr>
        <w:t>9</w:t>
      </w:r>
      <w:r w:rsidR="00247B37" w:rsidRPr="00992201">
        <w:rPr>
          <w:rFonts w:ascii="Times New Roman" w:hAnsi="Times New Roman"/>
          <w:sz w:val="20"/>
          <w:szCs w:val="20"/>
        </w:rPr>
        <w:t xml:space="preserve">: </w:t>
      </w:r>
      <w:r w:rsidR="00247B37" w:rsidRPr="00247B37">
        <w:rPr>
          <w:b/>
          <w:iCs/>
          <w:color w:val="000000"/>
          <w:sz w:val="28"/>
          <w:szCs w:val="28"/>
        </w:rPr>
        <w:t xml:space="preserve"> </w:t>
      </w:r>
      <w:r w:rsidR="00247B37" w:rsidRPr="00247B37">
        <w:rPr>
          <w:rFonts w:ascii="Times New Roman" w:hAnsi="Times New Roman"/>
          <w:bCs/>
          <w:iCs/>
          <w:color w:val="000000"/>
          <w:sz w:val="20"/>
          <w:szCs w:val="20"/>
        </w:rPr>
        <w:t>JOINTPLOT ON DIRECT_BILIRUBIN &amp;TOTAL_BILIRUBIN</w:t>
      </w:r>
    </w:p>
    <w:p w14:paraId="3BC0F84E" w14:textId="1351D63F" w:rsidR="00B10EFA" w:rsidRDefault="00B10EFA">
      <w:pPr>
        <w:pStyle w:val="NoSpacing"/>
        <w:jc w:val="both"/>
        <w:rPr>
          <w:rFonts w:ascii="Times New Roman" w:hAnsi="Times New Roman"/>
          <w:sz w:val="20"/>
          <w:szCs w:val="20"/>
        </w:rPr>
      </w:pPr>
    </w:p>
    <w:p w14:paraId="753B4513" w14:textId="77777777" w:rsidR="00247B37" w:rsidRDefault="00247B37">
      <w:pPr>
        <w:pStyle w:val="NoSpacing"/>
        <w:jc w:val="both"/>
        <w:rPr>
          <w:rFonts w:ascii="Times New Roman" w:hAnsi="Times New Roman"/>
          <w:sz w:val="20"/>
          <w:szCs w:val="20"/>
        </w:rPr>
      </w:pPr>
    </w:p>
    <w:p w14:paraId="2DF64B90" w14:textId="5CBDA8CE" w:rsidR="00B10EFA" w:rsidRDefault="00B10EFA">
      <w:pPr>
        <w:pStyle w:val="NoSpacing"/>
        <w:jc w:val="both"/>
        <w:rPr>
          <w:rFonts w:ascii="Times New Roman" w:hAnsi="Times New Roman"/>
          <w:sz w:val="20"/>
          <w:szCs w:val="20"/>
        </w:rPr>
      </w:pPr>
      <w:r>
        <w:rPr>
          <w:b/>
          <w:i/>
          <w:noProof/>
          <w:color w:val="000000"/>
          <w:sz w:val="28"/>
          <w:szCs w:val="28"/>
        </w:rPr>
        <w:drawing>
          <wp:inline distT="0" distB="0" distL="0" distR="0" wp14:anchorId="7301CA57" wp14:editId="305FEF1C">
            <wp:extent cx="3185795" cy="3086261"/>
            <wp:effectExtent l="0" t="0" r="0" b="0"/>
            <wp:docPr id="218946361"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46361" name="Picture 21894636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5795" cy="3086261"/>
                    </a:xfrm>
                    <a:prstGeom prst="rect">
                      <a:avLst/>
                    </a:prstGeom>
                  </pic:spPr>
                </pic:pic>
              </a:graphicData>
            </a:graphic>
          </wp:inline>
        </w:drawing>
      </w:r>
    </w:p>
    <w:p w14:paraId="04C94A34" w14:textId="16DDAD07" w:rsidR="00247B37" w:rsidRPr="00992201" w:rsidRDefault="00247B37" w:rsidP="00247B37">
      <w:pPr>
        <w:pStyle w:val="NoSpacing"/>
        <w:jc w:val="center"/>
        <w:rPr>
          <w:rFonts w:ascii="Times New Roman" w:hAnsi="Times New Roman"/>
          <w:sz w:val="20"/>
          <w:szCs w:val="20"/>
        </w:rPr>
      </w:pPr>
      <w:r w:rsidRPr="00992201">
        <w:rPr>
          <w:rFonts w:ascii="Times New Roman" w:hAnsi="Times New Roman"/>
          <w:b/>
          <w:sz w:val="20"/>
          <w:szCs w:val="20"/>
        </w:rPr>
        <w:t>Fig -1</w:t>
      </w:r>
      <w:r>
        <w:rPr>
          <w:rFonts w:ascii="Times New Roman" w:hAnsi="Times New Roman"/>
          <w:b/>
          <w:sz w:val="20"/>
          <w:szCs w:val="20"/>
        </w:rPr>
        <w:t>0</w:t>
      </w:r>
      <w:r w:rsidRPr="00992201">
        <w:rPr>
          <w:rFonts w:ascii="Times New Roman" w:hAnsi="Times New Roman"/>
          <w:sz w:val="20"/>
          <w:szCs w:val="20"/>
        </w:rPr>
        <w:t>:</w:t>
      </w:r>
      <w:r w:rsidRPr="00247B37">
        <w:rPr>
          <w:rFonts w:ascii="Times New Roman" w:hAnsi="Times New Roman"/>
          <w:bCs/>
          <w:iCs/>
          <w:sz w:val="20"/>
          <w:szCs w:val="20"/>
        </w:rPr>
        <w:t xml:space="preserve"> </w:t>
      </w:r>
      <w:r w:rsidRPr="00247B37">
        <w:rPr>
          <w:rFonts w:ascii="Times New Roman" w:hAnsi="Times New Roman"/>
          <w:bCs/>
          <w:iCs/>
          <w:color w:val="000000"/>
          <w:sz w:val="20"/>
          <w:szCs w:val="20"/>
        </w:rPr>
        <w:t>CO-RELATION GRAPGH</w:t>
      </w:r>
    </w:p>
    <w:p w14:paraId="2419972C" w14:textId="77777777" w:rsidR="00247B37" w:rsidRDefault="00247B37">
      <w:pPr>
        <w:pStyle w:val="NoSpacing"/>
        <w:jc w:val="both"/>
        <w:rPr>
          <w:rFonts w:ascii="Times New Roman" w:hAnsi="Times New Roman"/>
          <w:sz w:val="20"/>
          <w:szCs w:val="20"/>
        </w:rPr>
      </w:pPr>
    </w:p>
    <w:p w14:paraId="629C610F" w14:textId="33962D05" w:rsidR="00571EEF" w:rsidRDefault="00571EEF">
      <w:pPr>
        <w:pStyle w:val="NoSpacing"/>
        <w:jc w:val="both"/>
        <w:rPr>
          <w:rFonts w:ascii="Times New Roman" w:hAnsi="Times New Roman"/>
          <w:sz w:val="20"/>
          <w:szCs w:val="20"/>
        </w:rPr>
      </w:pPr>
      <w:r w:rsidRPr="00571EEF">
        <w:rPr>
          <w:rFonts w:ascii="Times New Roman" w:hAnsi="Times New Roman"/>
          <w:sz w:val="20"/>
          <w:szCs w:val="20"/>
        </w:rPr>
        <w:t xml:space="preserve">The dataset utilized for liver patient classification, sourced from the UCI Machine Learning </w:t>
      </w:r>
      <w:proofErr w:type="gramStart"/>
      <w:r w:rsidRPr="00571EEF">
        <w:rPr>
          <w:rFonts w:ascii="Times New Roman" w:hAnsi="Times New Roman"/>
          <w:sz w:val="20"/>
          <w:szCs w:val="20"/>
        </w:rPr>
        <w:t>Repository</w:t>
      </w:r>
      <w:proofErr w:type="gramEnd"/>
      <w:r w:rsidRPr="00571EEF">
        <w:rPr>
          <w:rFonts w:ascii="Times New Roman" w:hAnsi="Times New Roman"/>
          <w:sz w:val="20"/>
          <w:szCs w:val="20"/>
        </w:rPr>
        <w:t xml:space="preserve"> and representing Andhra Pradesh in 2017, presents certain limitations that impact the model's performance and generalizability. These limitations include a small dataset size and similarity between training and test datasets, which hinders the model's ability to generalize to larger datasets or different populations. To address these challenges and enhance classification accuracy, several recommendations are proposed. Firstly, acquiring a more precise dataset with larger sample sizes and a greater number of attributes can improve the model's predictive capabilities. Additionally, collecting data from diverse regions and over different time periods can capture broader trends and variations, leading to a more robust and representative model. Furthermore, exploring feature engineering techniques can </w:t>
      </w:r>
      <w:r w:rsidRPr="00571EEF">
        <w:rPr>
          <w:rFonts w:ascii="Times New Roman" w:hAnsi="Times New Roman"/>
          <w:sz w:val="20"/>
          <w:szCs w:val="20"/>
        </w:rPr>
        <w:t>enhance the discriminative power of features, improving the model's ability to differentiate between liver patients and non-patients. Finally, experimenting with more sophisticated machine learning algorithms or ensemble methods can further enhance classification performance. By implementing these recommendations, the accuracy and reliability of the liver patient classification model can be significantly improved, enabling better predictions and insights into liver disease diagnosis and management.</w:t>
      </w:r>
    </w:p>
    <w:p w14:paraId="32963B5A" w14:textId="77777777" w:rsidR="00571EEF" w:rsidRDefault="00571EEF">
      <w:pPr>
        <w:pStyle w:val="NoSpacing"/>
        <w:jc w:val="both"/>
        <w:rPr>
          <w:rFonts w:ascii="Times New Roman" w:hAnsi="Times New Roman"/>
          <w:sz w:val="20"/>
          <w:szCs w:val="20"/>
        </w:rPr>
      </w:pPr>
    </w:p>
    <w:p w14:paraId="01227FA8" w14:textId="2387F460" w:rsidR="00571EEF" w:rsidRDefault="00571EEF">
      <w:pPr>
        <w:pStyle w:val="NoSpacing"/>
        <w:jc w:val="both"/>
        <w:rPr>
          <w:rFonts w:ascii="Times New Roman" w:hAnsi="Times New Roman"/>
          <w:sz w:val="20"/>
          <w:szCs w:val="20"/>
        </w:rPr>
      </w:pPr>
      <w:r w:rsidRPr="00C92A37">
        <w:rPr>
          <w:b/>
          <w:i/>
          <w:noProof/>
          <w:color w:val="000000"/>
          <w:sz w:val="28"/>
          <w:szCs w:val="28"/>
        </w:rPr>
        <w:drawing>
          <wp:inline distT="0" distB="0" distL="0" distR="0" wp14:anchorId="31B6BE06" wp14:editId="4A32B7EA">
            <wp:extent cx="3185795" cy="1345052"/>
            <wp:effectExtent l="0" t="0" r="0" b="0"/>
            <wp:docPr id="4" name="Picture 3">
              <a:extLst xmlns:a="http://schemas.openxmlformats.org/drawingml/2006/main">
                <a:ext uri="{FF2B5EF4-FFF2-40B4-BE49-F238E27FC236}">
                  <a16:creationId xmlns:a16="http://schemas.microsoft.com/office/drawing/2014/main" id="{76AE3F01-1D4C-4981-9118-62D126930F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6AE3F01-1D4C-4981-9118-62D126930F40}"/>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185795" cy="1345052"/>
                    </a:xfrm>
                    <a:prstGeom prst="rect">
                      <a:avLst/>
                    </a:prstGeom>
                  </pic:spPr>
                </pic:pic>
              </a:graphicData>
            </a:graphic>
          </wp:inline>
        </w:drawing>
      </w:r>
    </w:p>
    <w:p w14:paraId="7F6942E0" w14:textId="04F942D4" w:rsidR="00571EEF" w:rsidRDefault="00571EEF" w:rsidP="00571EEF">
      <w:pPr>
        <w:pStyle w:val="NoSpacing"/>
        <w:jc w:val="center"/>
        <w:rPr>
          <w:rFonts w:ascii="Times New Roman" w:hAnsi="Times New Roman"/>
          <w:sz w:val="20"/>
          <w:szCs w:val="20"/>
        </w:rPr>
      </w:pPr>
      <w:r w:rsidRPr="00992201">
        <w:rPr>
          <w:rFonts w:ascii="Times New Roman" w:hAnsi="Times New Roman"/>
          <w:b/>
          <w:sz w:val="20"/>
          <w:szCs w:val="20"/>
        </w:rPr>
        <w:t>Fig -1</w:t>
      </w:r>
      <w:r>
        <w:rPr>
          <w:rFonts w:ascii="Times New Roman" w:hAnsi="Times New Roman"/>
          <w:b/>
          <w:sz w:val="20"/>
          <w:szCs w:val="20"/>
        </w:rPr>
        <w:t>1</w:t>
      </w:r>
      <w:r w:rsidRPr="00992201">
        <w:rPr>
          <w:rFonts w:ascii="Times New Roman" w:hAnsi="Times New Roman"/>
          <w:sz w:val="20"/>
          <w:szCs w:val="20"/>
        </w:rPr>
        <w:t xml:space="preserve">: </w:t>
      </w:r>
      <w:r>
        <w:rPr>
          <w:rFonts w:ascii="Times New Roman" w:hAnsi="Times New Roman"/>
          <w:sz w:val="20"/>
          <w:szCs w:val="20"/>
        </w:rPr>
        <w:t>Resultant score of models used</w:t>
      </w:r>
    </w:p>
    <w:p w14:paraId="511B6A27" w14:textId="77777777" w:rsidR="00571EEF" w:rsidRDefault="00571EEF" w:rsidP="00571EEF">
      <w:pPr>
        <w:pStyle w:val="NoSpacing"/>
        <w:rPr>
          <w:rFonts w:ascii="Times New Roman" w:hAnsi="Times New Roman"/>
          <w:sz w:val="20"/>
          <w:szCs w:val="20"/>
        </w:rPr>
      </w:pPr>
    </w:p>
    <w:p w14:paraId="68896473" w14:textId="4FA5BDEF" w:rsidR="00B10EFA" w:rsidRDefault="00571EEF">
      <w:pPr>
        <w:pStyle w:val="NoSpacing"/>
        <w:jc w:val="both"/>
        <w:rPr>
          <w:rFonts w:ascii="Times New Roman" w:hAnsi="Times New Roman"/>
          <w:bCs/>
          <w:iCs/>
          <w:color w:val="000000"/>
          <w:sz w:val="20"/>
          <w:szCs w:val="20"/>
        </w:rPr>
      </w:pPr>
      <w:r w:rsidRPr="00571EEF">
        <w:rPr>
          <w:rFonts w:ascii="Times New Roman" w:hAnsi="Times New Roman"/>
          <w:bCs/>
          <w:iCs/>
          <w:color w:val="000000"/>
          <w:sz w:val="20"/>
          <w:szCs w:val="20"/>
        </w:rPr>
        <w:t>Initially, the dataset was explored and made ready to be fed into the classifiers. This was achieved by removing some rows containing null values, transforming some columns which were showing skewness and using appropriate methods (one-hot encoding) to convert the labels so that they can be useful for classification purposes.</w:t>
      </w:r>
    </w:p>
    <w:p w14:paraId="4563A967" w14:textId="77777777" w:rsidR="00571EEF" w:rsidRPr="00571EEF" w:rsidRDefault="00571EEF">
      <w:pPr>
        <w:pStyle w:val="NoSpacing"/>
        <w:jc w:val="both"/>
        <w:rPr>
          <w:rFonts w:ascii="Times New Roman" w:hAnsi="Times New Roman"/>
          <w:sz w:val="20"/>
          <w:szCs w:val="20"/>
        </w:rPr>
      </w:pPr>
    </w:p>
    <w:p w14:paraId="01647686" w14:textId="02B95249" w:rsidR="00D505A8" w:rsidRPr="00992201" w:rsidRDefault="00D505A8" w:rsidP="00571EEF">
      <w:pPr>
        <w:pStyle w:val="NoSpacing"/>
        <w:jc w:val="center"/>
        <w:rPr>
          <w:rFonts w:ascii="Times New Roman" w:hAnsi="Times New Roman"/>
          <w:sz w:val="20"/>
          <w:szCs w:val="20"/>
        </w:rPr>
      </w:pPr>
    </w:p>
    <w:p w14:paraId="645B6F02" w14:textId="77777777" w:rsidR="00571EEF" w:rsidRDefault="00516492" w:rsidP="00571EEF">
      <w:pPr>
        <w:pStyle w:val="NoSpacing"/>
        <w:jc w:val="both"/>
        <w:rPr>
          <w:rFonts w:ascii="Times New Roman" w:hAnsi="Times New Roman"/>
          <w:b/>
        </w:rPr>
      </w:pPr>
      <w:r w:rsidRPr="00992201">
        <w:rPr>
          <w:rFonts w:ascii="Times New Roman" w:hAnsi="Times New Roman"/>
          <w:b/>
        </w:rPr>
        <w:t>3. CONCLUSIONS</w:t>
      </w:r>
    </w:p>
    <w:p w14:paraId="05C2625F" w14:textId="77777777" w:rsidR="00571EEF" w:rsidRDefault="00571EEF" w:rsidP="00571EEF">
      <w:pPr>
        <w:pStyle w:val="NoSpacing"/>
        <w:jc w:val="both"/>
        <w:rPr>
          <w:rFonts w:ascii="Times New Roman" w:hAnsi="Times New Roman"/>
          <w:b/>
        </w:rPr>
      </w:pPr>
    </w:p>
    <w:p w14:paraId="53BA49B1" w14:textId="22BE9E0F" w:rsidR="00B10EFA" w:rsidRPr="00571EEF" w:rsidRDefault="00B10EFA" w:rsidP="00571EEF">
      <w:pPr>
        <w:pStyle w:val="NoSpacing"/>
        <w:jc w:val="both"/>
        <w:rPr>
          <w:rFonts w:ascii="Times New Roman" w:hAnsi="Times New Roman"/>
          <w:b/>
        </w:rPr>
      </w:pPr>
      <w:r w:rsidRPr="00B10EFA">
        <w:rPr>
          <w:rFonts w:ascii="Times New Roman" w:hAnsi="Times New Roman"/>
          <w:sz w:val="20"/>
          <w:szCs w:val="20"/>
          <w:lang w:eastAsia="en-IN"/>
        </w:rPr>
        <w:t>In conclusion, the development of a system to analyze patterns in liver function test (LFT) results holds immense potential for advancing liver disease diagnostics. By addressing the limitations of traditional diagnostic methods, this project aims to provide a more accurate, efficient, and personalized approach to liver disease diagnosis and management. The integration of data collection, pre-processing, feature extraction, pattern analysis, and visualization into a cohesive system ensures that healthcare professionals have access to powerful diagnostic tools that can improve patient outcomes. The significance of this project extends beyond individual patient care. By creating a centralized database of LFT results and uncovering new diagnostic markers, the system can contribute to the broader field of hepatology research. This can lead to the development of novel diagnostic and therapeutic strategies, ultimately benefiting patients worldwide. The expected results at each stage of the project highlight the practical benefits of this approach. From enhanced diagnostic accuracy to improved clinical efficiency and personalized medicine, the system promises to make a substantial impact on the diagnosis and treatment of liver diseases. By leveraging advanced computational techniques and collaborating with medical professionals, this project represents a significant step forward in the quest for better liver health.</w:t>
      </w:r>
    </w:p>
    <w:p w14:paraId="0ADDEEA1" w14:textId="77777777" w:rsidR="00516492" w:rsidRPr="00992201" w:rsidRDefault="00516492">
      <w:pPr>
        <w:pStyle w:val="NoSpacing"/>
        <w:jc w:val="both"/>
        <w:rPr>
          <w:rFonts w:ascii="Times New Roman" w:hAnsi="Times New Roman"/>
          <w:sz w:val="20"/>
          <w:szCs w:val="20"/>
        </w:rPr>
      </w:pPr>
    </w:p>
    <w:p w14:paraId="7F184E32" w14:textId="77777777" w:rsidR="00516492" w:rsidRPr="00992201" w:rsidRDefault="00516492">
      <w:pPr>
        <w:pStyle w:val="NoSpacing"/>
        <w:jc w:val="both"/>
        <w:rPr>
          <w:rFonts w:ascii="Times New Roman" w:hAnsi="Times New Roman"/>
          <w:b/>
        </w:rPr>
      </w:pPr>
      <w:r w:rsidRPr="00992201">
        <w:rPr>
          <w:rFonts w:ascii="Times New Roman" w:hAnsi="Times New Roman"/>
          <w:b/>
        </w:rPr>
        <w:t>ACKNOWLEDGEMENT</w:t>
      </w:r>
    </w:p>
    <w:p w14:paraId="627CC318" w14:textId="77777777" w:rsidR="00516492" w:rsidRPr="00992201" w:rsidRDefault="00516492">
      <w:pPr>
        <w:pStyle w:val="NoSpacing"/>
        <w:jc w:val="both"/>
        <w:rPr>
          <w:rFonts w:ascii="Times New Roman" w:hAnsi="Times New Roman"/>
          <w:b/>
        </w:rPr>
      </w:pPr>
    </w:p>
    <w:p w14:paraId="66A8F00D" w14:textId="66AB866C" w:rsidR="00571EEF" w:rsidRPr="00571EEF" w:rsidRDefault="00571EEF" w:rsidP="00571EEF">
      <w:pPr>
        <w:spacing w:after="0" w:line="240" w:lineRule="auto"/>
        <w:jc w:val="both"/>
        <w:rPr>
          <w:rFonts w:ascii="Times New Roman" w:hAnsi="Times New Roman"/>
          <w:bCs/>
          <w:iCs/>
          <w:sz w:val="20"/>
          <w:szCs w:val="20"/>
        </w:rPr>
      </w:pPr>
      <w:r w:rsidRPr="00571EEF">
        <w:rPr>
          <w:rFonts w:ascii="Times New Roman" w:hAnsi="Times New Roman"/>
          <w:bCs/>
          <w:iCs/>
          <w:sz w:val="20"/>
          <w:szCs w:val="20"/>
        </w:rPr>
        <w:t>We express our sense of gratitude towards our project guide</w:t>
      </w:r>
      <w:r w:rsidRPr="00571EEF">
        <w:rPr>
          <w:rFonts w:ascii="Times New Roman" w:hAnsi="Times New Roman"/>
          <w:b/>
          <w:bCs/>
          <w:sz w:val="20"/>
          <w:szCs w:val="20"/>
        </w:rPr>
        <w:t xml:space="preserve"> </w:t>
      </w:r>
      <w:r w:rsidRPr="00571EEF">
        <w:rPr>
          <w:rFonts w:ascii="Times New Roman" w:hAnsi="Times New Roman"/>
          <w:i/>
          <w:iCs/>
          <w:sz w:val="20"/>
          <w:szCs w:val="20"/>
        </w:rPr>
        <w:t xml:space="preserve">   </w:t>
      </w:r>
      <w:proofErr w:type="spellStart"/>
      <w:r w:rsidRPr="00571EEF">
        <w:rPr>
          <w:rFonts w:ascii="Times New Roman" w:eastAsiaTheme="minorEastAsia" w:hAnsi="Times New Roman"/>
          <w:b/>
          <w:bCs/>
          <w:color w:val="000000" w:themeColor="text1"/>
          <w:sz w:val="20"/>
          <w:szCs w:val="20"/>
          <w:lang w:val="en-GB"/>
        </w:rPr>
        <w:t>Prof.Priyadarshini</w:t>
      </w:r>
      <w:proofErr w:type="spellEnd"/>
      <w:r w:rsidRPr="00571EEF">
        <w:rPr>
          <w:rFonts w:ascii="Times New Roman" w:eastAsiaTheme="minorEastAsia" w:hAnsi="Times New Roman"/>
          <w:b/>
          <w:bCs/>
          <w:color w:val="000000" w:themeColor="text1"/>
          <w:sz w:val="20"/>
          <w:szCs w:val="20"/>
          <w:lang w:val="en-GB"/>
        </w:rPr>
        <w:t xml:space="preserve"> </w:t>
      </w:r>
      <w:proofErr w:type="gramStart"/>
      <w:r w:rsidRPr="00571EEF">
        <w:rPr>
          <w:rFonts w:ascii="Times New Roman" w:eastAsiaTheme="minorEastAsia" w:hAnsi="Times New Roman"/>
          <w:b/>
          <w:bCs/>
          <w:color w:val="000000" w:themeColor="text1"/>
          <w:sz w:val="20"/>
          <w:szCs w:val="20"/>
          <w:lang w:val="en-GB"/>
        </w:rPr>
        <w:t>Patil</w:t>
      </w:r>
      <w:r w:rsidRPr="00571EEF">
        <w:rPr>
          <w:rFonts w:ascii="Times New Roman" w:hAnsi="Times New Roman"/>
          <w:bCs/>
          <w:iCs/>
          <w:sz w:val="20"/>
          <w:szCs w:val="20"/>
        </w:rPr>
        <w:t xml:space="preserve">  for</w:t>
      </w:r>
      <w:proofErr w:type="gramEnd"/>
      <w:r w:rsidRPr="00571EEF">
        <w:rPr>
          <w:rFonts w:ascii="Times New Roman" w:hAnsi="Times New Roman"/>
          <w:bCs/>
          <w:iCs/>
          <w:sz w:val="20"/>
          <w:szCs w:val="20"/>
        </w:rPr>
        <w:t xml:space="preserve"> the valuable guidance at step of study of this project and also for the necessary guidelines and timely co-operation during the completion of project. We are </w:t>
      </w:r>
      <w:proofErr w:type="gramStart"/>
      <w:r w:rsidRPr="00571EEF">
        <w:rPr>
          <w:rFonts w:ascii="Times New Roman" w:hAnsi="Times New Roman"/>
          <w:bCs/>
          <w:iCs/>
          <w:sz w:val="20"/>
          <w:szCs w:val="20"/>
        </w:rPr>
        <w:t>thank</w:t>
      </w:r>
      <w:proofErr w:type="gramEnd"/>
      <w:r w:rsidRPr="00571EEF">
        <w:rPr>
          <w:rFonts w:ascii="Times New Roman" w:hAnsi="Times New Roman"/>
          <w:bCs/>
          <w:iCs/>
          <w:sz w:val="20"/>
          <w:szCs w:val="20"/>
        </w:rPr>
        <w:t xml:space="preserve"> full to </w:t>
      </w:r>
      <w:r w:rsidRPr="00571EEF">
        <w:rPr>
          <w:rFonts w:ascii="Times New Roman" w:hAnsi="Times New Roman"/>
          <w:sz w:val="20"/>
          <w:szCs w:val="20"/>
        </w:rPr>
        <w:t xml:space="preserve">our Project Coordinator Dr. </w:t>
      </w:r>
      <w:proofErr w:type="spellStart"/>
      <w:r w:rsidRPr="00571EEF">
        <w:rPr>
          <w:rFonts w:ascii="Times New Roman" w:hAnsi="Times New Roman"/>
          <w:sz w:val="20"/>
          <w:szCs w:val="20"/>
        </w:rPr>
        <w:t>Moresh</w:t>
      </w:r>
      <w:proofErr w:type="spellEnd"/>
      <w:r w:rsidRPr="00571EEF">
        <w:rPr>
          <w:rFonts w:ascii="Times New Roman" w:hAnsi="Times New Roman"/>
          <w:sz w:val="20"/>
          <w:szCs w:val="20"/>
        </w:rPr>
        <w:t xml:space="preserve"> </w:t>
      </w:r>
      <w:proofErr w:type="spellStart"/>
      <w:r w:rsidRPr="00571EEF">
        <w:rPr>
          <w:rFonts w:ascii="Times New Roman" w:hAnsi="Times New Roman"/>
          <w:sz w:val="20"/>
          <w:szCs w:val="20"/>
        </w:rPr>
        <w:t>Mukhedkar</w:t>
      </w:r>
      <w:proofErr w:type="spellEnd"/>
      <w:r w:rsidRPr="00571EEF">
        <w:rPr>
          <w:rFonts w:ascii="Times New Roman" w:hAnsi="Times New Roman"/>
          <w:bCs/>
          <w:iCs/>
          <w:sz w:val="20"/>
          <w:szCs w:val="20"/>
        </w:rPr>
        <w:t xml:space="preserve">, </w:t>
      </w:r>
      <w:r w:rsidRPr="00571EEF">
        <w:rPr>
          <w:rFonts w:ascii="Times New Roman" w:hAnsi="Times New Roman"/>
          <w:sz w:val="20"/>
          <w:szCs w:val="20"/>
        </w:rPr>
        <w:lastRenderedPageBreak/>
        <w:t>Head of the Department</w:t>
      </w:r>
      <w:r w:rsidRPr="00571EEF">
        <w:rPr>
          <w:rFonts w:ascii="Times New Roman" w:hAnsi="Times New Roman"/>
          <w:b/>
          <w:sz w:val="20"/>
          <w:szCs w:val="20"/>
        </w:rPr>
        <w:t xml:space="preserve"> </w:t>
      </w:r>
      <w:r w:rsidRPr="00571EEF">
        <w:rPr>
          <w:rFonts w:ascii="Times New Roman" w:hAnsi="Times New Roman"/>
          <w:sz w:val="20"/>
          <w:szCs w:val="20"/>
        </w:rPr>
        <w:t>Prof. Malayaj Kumar</w:t>
      </w:r>
      <w:r w:rsidRPr="00571EEF">
        <w:rPr>
          <w:rFonts w:ascii="Times New Roman" w:hAnsi="Times New Roman"/>
          <w:bCs/>
          <w:iCs/>
          <w:sz w:val="20"/>
          <w:szCs w:val="20"/>
        </w:rPr>
        <w:t xml:space="preserve"> and all the staff member who extended their support for the project. We are very much </w:t>
      </w:r>
      <w:proofErr w:type="gramStart"/>
      <w:r w:rsidRPr="00571EEF">
        <w:rPr>
          <w:rFonts w:ascii="Times New Roman" w:hAnsi="Times New Roman"/>
          <w:bCs/>
          <w:iCs/>
          <w:sz w:val="20"/>
          <w:szCs w:val="20"/>
        </w:rPr>
        <w:t>thank</w:t>
      </w:r>
      <w:proofErr w:type="gramEnd"/>
      <w:r w:rsidRPr="00571EEF">
        <w:rPr>
          <w:rFonts w:ascii="Times New Roman" w:hAnsi="Times New Roman"/>
          <w:bCs/>
          <w:iCs/>
          <w:sz w:val="20"/>
          <w:szCs w:val="20"/>
        </w:rPr>
        <w:t xml:space="preserve"> full to respected Dean </w:t>
      </w:r>
      <w:r w:rsidRPr="00571EEF">
        <w:rPr>
          <w:rFonts w:ascii="Times New Roman" w:hAnsi="Times New Roman"/>
          <w:sz w:val="20"/>
          <w:szCs w:val="20"/>
        </w:rPr>
        <w:t>Prof. Dr. Pranav Charkha</w:t>
      </w:r>
      <w:r w:rsidRPr="00571EEF">
        <w:rPr>
          <w:rFonts w:ascii="Times New Roman" w:hAnsi="Times New Roman"/>
          <w:bCs/>
          <w:iCs/>
          <w:sz w:val="20"/>
          <w:szCs w:val="20"/>
        </w:rPr>
        <w:t xml:space="preserve"> for their support and providing all facilities to complete the Project.</w:t>
      </w:r>
      <w:r>
        <w:rPr>
          <w:rFonts w:ascii="Times New Roman" w:hAnsi="Times New Roman"/>
          <w:bCs/>
          <w:iCs/>
          <w:sz w:val="20"/>
          <w:szCs w:val="20"/>
        </w:rPr>
        <w:t xml:space="preserve"> </w:t>
      </w:r>
      <w:r w:rsidRPr="00571EEF">
        <w:rPr>
          <w:rFonts w:ascii="Times New Roman" w:hAnsi="Times New Roman"/>
          <w:bCs/>
          <w:iCs/>
          <w:sz w:val="20"/>
          <w:szCs w:val="20"/>
        </w:rPr>
        <w:t xml:space="preserve">Finally, we want to thank to </w:t>
      </w:r>
      <w:proofErr w:type="gramStart"/>
      <w:r w:rsidRPr="00571EEF">
        <w:rPr>
          <w:rFonts w:ascii="Times New Roman" w:hAnsi="Times New Roman"/>
          <w:bCs/>
          <w:iCs/>
          <w:sz w:val="20"/>
          <w:szCs w:val="20"/>
        </w:rPr>
        <w:t>all of</w:t>
      </w:r>
      <w:proofErr w:type="gramEnd"/>
      <w:r w:rsidRPr="00571EEF">
        <w:rPr>
          <w:rFonts w:ascii="Times New Roman" w:hAnsi="Times New Roman"/>
          <w:bCs/>
          <w:iCs/>
          <w:sz w:val="20"/>
          <w:szCs w:val="20"/>
        </w:rPr>
        <w:t xml:space="preserve"> my friends for their support and suggestions. Last but not the least we want to express thanks to our family for giving us support and confidence at </w:t>
      </w:r>
      <w:proofErr w:type="gramStart"/>
      <w:r w:rsidRPr="00571EEF">
        <w:rPr>
          <w:rFonts w:ascii="Times New Roman" w:hAnsi="Times New Roman"/>
          <w:bCs/>
          <w:iCs/>
          <w:sz w:val="20"/>
          <w:szCs w:val="20"/>
        </w:rPr>
        <w:t>each and every</w:t>
      </w:r>
      <w:proofErr w:type="gramEnd"/>
      <w:r w:rsidRPr="00571EEF">
        <w:rPr>
          <w:rFonts w:ascii="Times New Roman" w:hAnsi="Times New Roman"/>
          <w:bCs/>
          <w:iCs/>
          <w:sz w:val="20"/>
          <w:szCs w:val="20"/>
        </w:rPr>
        <w:t xml:space="preserve"> stage of completion of Project.</w:t>
      </w:r>
    </w:p>
    <w:p w14:paraId="5060A8B0" w14:textId="77777777" w:rsidR="00516492" w:rsidRPr="00992201" w:rsidRDefault="00516492">
      <w:pPr>
        <w:pStyle w:val="NoSpacing"/>
        <w:jc w:val="both"/>
        <w:rPr>
          <w:rFonts w:ascii="Times New Roman" w:hAnsi="Times New Roman"/>
          <w:sz w:val="20"/>
          <w:szCs w:val="20"/>
        </w:rPr>
      </w:pPr>
    </w:p>
    <w:p w14:paraId="27343989" w14:textId="77777777" w:rsidR="00516492" w:rsidRPr="00992201" w:rsidRDefault="00516492">
      <w:pPr>
        <w:pStyle w:val="NoSpacing"/>
        <w:jc w:val="both"/>
        <w:rPr>
          <w:rFonts w:ascii="Times New Roman" w:hAnsi="Times New Roman"/>
          <w:b/>
          <w:szCs w:val="20"/>
        </w:rPr>
      </w:pPr>
      <w:r w:rsidRPr="00992201">
        <w:rPr>
          <w:rFonts w:ascii="Times New Roman" w:hAnsi="Times New Roman"/>
          <w:b/>
          <w:szCs w:val="20"/>
        </w:rPr>
        <w:t>REFERENCES</w:t>
      </w:r>
    </w:p>
    <w:p w14:paraId="52D793B0" w14:textId="77777777" w:rsidR="00516492" w:rsidRPr="00571EEF" w:rsidRDefault="00516492">
      <w:pPr>
        <w:pStyle w:val="NoSpacing"/>
        <w:jc w:val="both"/>
        <w:rPr>
          <w:rFonts w:ascii="Times New Roman" w:eastAsia="Times New Roman" w:hAnsi="Times New Roman"/>
          <w:sz w:val="20"/>
          <w:szCs w:val="20"/>
          <w:lang w:eastAsia="de-DE"/>
        </w:rPr>
      </w:pPr>
    </w:p>
    <w:p w14:paraId="74BA6D76" w14:textId="77777777" w:rsidR="00571EEF" w:rsidRPr="00571EEF" w:rsidRDefault="00571EEF" w:rsidP="00836954">
      <w:pPr>
        <w:numPr>
          <w:ilvl w:val="0"/>
          <w:numId w:val="3"/>
        </w:numPr>
        <w:spacing w:before="100" w:beforeAutospacing="1" w:after="100" w:afterAutospacing="1" w:line="240" w:lineRule="auto"/>
        <w:jc w:val="both"/>
        <w:rPr>
          <w:rFonts w:ascii="Times New Roman" w:hAnsi="Times New Roman"/>
          <w:sz w:val="20"/>
          <w:szCs w:val="20"/>
          <w:lang w:eastAsia="en-IN"/>
        </w:rPr>
      </w:pPr>
      <w:r w:rsidRPr="00571EEF">
        <w:rPr>
          <w:rFonts w:ascii="Times New Roman" w:hAnsi="Times New Roman"/>
          <w:sz w:val="20"/>
          <w:szCs w:val="20"/>
          <w:lang w:eastAsia="en-IN"/>
        </w:rPr>
        <w:t xml:space="preserve">Murphy, K. P. (2012). </w:t>
      </w:r>
      <w:r w:rsidRPr="00571EEF">
        <w:rPr>
          <w:rFonts w:ascii="Times New Roman" w:hAnsi="Times New Roman"/>
          <w:i/>
          <w:iCs/>
          <w:sz w:val="20"/>
          <w:szCs w:val="20"/>
          <w:lang w:eastAsia="en-IN"/>
        </w:rPr>
        <w:t>Machine Learning: A Probabilistic Perspective</w:t>
      </w:r>
      <w:r w:rsidRPr="00571EEF">
        <w:rPr>
          <w:rFonts w:ascii="Times New Roman" w:hAnsi="Times New Roman"/>
          <w:sz w:val="20"/>
          <w:szCs w:val="20"/>
          <w:lang w:eastAsia="en-IN"/>
        </w:rPr>
        <w:t>. MIT Press.</w:t>
      </w:r>
    </w:p>
    <w:p w14:paraId="2F06412D" w14:textId="77777777" w:rsidR="00571EEF" w:rsidRPr="00571EEF" w:rsidRDefault="00571EEF" w:rsidP="00836954">
      <w:pPr>
        <w:numPr>
          <w:ilvl w:val="0"/>
          <w:numId w:val="3"/>
        </w:numPr>
        <w:spacing w:before="100" w:beforeAutospacing="1" w:after="100" w:afterAutospacing="1" w:line="240" w:lineRule="auto"/>
        <w:jc w:val="both"/>
        <w:rPr>
          <w:rFonts w:ascii="Times New Roman" w:hAnsi="Times New Roman"/>
          <w:sz w:val="20"/>
          <w:szCs w:val="20"/>
          <w:lang w:eastAsia="en-IN"/>
        </w:rPr>
      </w:pPr>
      <w:proofErr w:type="spellStart"/>
      <w:r w:rsidRPr="00571EEF">
        <w:rPr>
          <w:rFonts w:ascii="Times New Roman" w:hAnsi="Times New Roman"/>
          <w:sz w:val="20"/>
          <w:szCs w:val="20"/>
          <w:lang w:eastAsia="en-IN"/>
        </w:rPr>
        <w:t>Géron</w:t>
      </w:r>
      <w:proofErr w:type="spellEnd"/>
      <w:r w:rsidRPr="00571EEF">
        <w:rPr>
          <w:rFonts w:ascii="Times New Roman" w:hAnsi="Times New Roman"/>
          <w:sz w:val="20"/>
          <w:szCs w:val="20"/>
          <w:lang w:eastAsia="en-IN"/>
        </w:rPr>
        <w:t xml:space="preserve">, A. (2019). </w:t>
      </w:r>
      <w:r w:rsidRPr="00571EEF">
        <w:rPr>
          <w:rFonts w:ascii="Times New Roman" w:hAnsi="Times New Roman"/>
          <w:i/>
          <w:iCs/>
          <w:sz w:val="20"/>
          <w:szCs w:val="20"/>
          <w:lang w:eastAsia="en-IN"/>
        </w:rPr>
        <w:t xml:space="preserve">Hands-On Machine Learning with Scikit-Learn, </w:t>
      </w:r>
      <w:proofErr w:type="spellStart"/>
      <w:r w:rsidRPr="00571EEF">
        <w:rPr>
          <w:rFonts w:ascii="Times New Roman" w:hAnsi="Times New Roman"/>
          <w:i/>
          <w:iCs/>
          <w:sz w:val="20"/>
          <w:szCs w:val="20"/>
          <w:lang w:eastAsia="en-IN"/>
        </w:rPr>
        <w:t>Keras</w:t>
      </w:r>
      <w:proofErr w:type="spellEnd"/>
      <w:r w:rsidRPr="00571EEF">
        <w:rPr>
          <w:rFonts w:ascii="Times New Roman" w:hAnsi="Times New Roman"/>
          <w:i/>
          <w:iCs/>
          <w:sz w:val="20"/>
          <w:szCs w:val="20"/>
          <w:lang w:eastAsia="en-IN"/>
        </w:rPr>
        <w:t>, and TensorFlow: Concepts, Tools, and Techniques to Build Intelligent Systems</w:t>
      </w:r>
      <w:r w:rsidRPr="00571EEF">
        <w:rPr>
          <w:rFonts w:ascii="Times New Roman" w:hAnsi="Times New Roman"/>
          <w:sz w:val="20"/>
          <w:szCs w:val="20"/>
          <w:lang w:eastAsia="en-IN"/>
        </w:rPr>
        <w:t xml:space="preserve"> (2nd ed.). O'Reilly Media.</w:t>
      </w:r>
    </w:p>
    <w:p w14:paraId="1DFF3830" w14:textId="77777777" w:rsidR="00571EEF" w:rsidRPr="00571EEF" w:rsidRDefault="00571EEF" w:rsidP="00836954">
      <w:pPr>
        <w:numPr>
          <w:ilvl w:val="0"/>
          <w:numId w:val="3"/>
        </w:numPr>
        <w:spacing w:before="100" w:beforeAutospacing="1" w:after="100" w:afterAutospacing="1" w:line="240" w:lineRule="auto"/>
        <w:jc w:val="both"/>
        <w:rPr>
          <w:rFonts w:ascii="Times New Roman" w:hAnsi="Times New Roman"/>
          <w:sz w:val="20"/>
          <w:szCs w:val="20"/>
          <w:lang w:eastAsia="en-IN"/>
        </w:rPr>
      </w:pPr>
      <w:r w:rsidRPr="00571EEF">
        <w:rPr>
          <w:rFonts w:ascii="Times New Roman" w:hAnsi="Times New Roman"/>
          <w:sz w:val="20"/>
          <w:szCs w:val="20"/>
          <w:lang w:eastAsia="en-IN"/>
        </w:rPr>
        <w:t xml:space="preserve">Mitchell, T. M. (1997). </w:t>
      </w:r>
      <w:r w:rsidRPr="00571EEF">
        <w:rPr>
          <w:rFonts w:ascii="Times New Roman" w:hAnsi="Times New Roman"/>
          <w:i/>
          <w:iCs/>
          <w:sz w:val="20"/>
          <w:szCs w:val="20"/>
          <w:lang w:eastAsia="en-IN"/>
        </w:rPr>
        <w:t>Machine Learning</w:t>
      </w:r>
      <w:r w:rsidRPr="00571EEF">
        <w:rPr>
          <w:rFonts w:ascii="Times New Roman" w:hAnsi="Times New Roman"/>
          <w:sz w:val="20"/>
          <w:szCs w:val="20"/>
          <w:lang w:eastAsia="en-IN"/>
        </w:rPr>
        <w:t>. McGraw-Hill.</w:t>
      </w:r>
    </w:p>
    <w:p w14:paraId="631B3EEF" w14:textId="77777777" w:rsidR="00571EEF" w:rsidRPr="00571EEF" w:rsidRDefault="00571EEF" w:rsidP="00836954">
      <w:pPr>
        <w:numPr>
          <w:ilvl w:val="0"/>
          <w:numId w:val="3"/>
        </w:numPr>
        <w:spacing w:before="100" w:beforeAutospacing="1" w:after="100" w:afterAutospacing="1" w:line="240" w:lineRule="auto"/>
        <w:jc w:val="both"/>
        <w:rPr>
          <w:rFonts w:ascii="Times New Roman" w:hAnsi="Times New Roman"/>
          <w:sz w:val="20"/>
          <w:szCs w:val="20"/>
          <w:lang w:eastAsia="en-IN"/>
        </w:rPr>
      </w:pPr>
      <w:r w:rsidRPr="00571EEF">
        <w:rPr>
          <w:rFonts w:ascii="Times New Roman" w:hAnsi="Times New Roman"/>
          <w:sz w:val="20"/>
          <w:szCs w:val="20"/>
          <w:lang w:eastAsia="en-IN"/>
        </w:rPr>
        <w:t xml:space="preserve">Hastie, T., </w:t>
      </w:r>
      <w:proofErr w:type="spellStart"/>
      <w:r w:rsidRPr="00571EEF">
        <w:rPr>
          <w:rFonts w:ascii="Times New Roman" w:hAnsi="Times New Roman"/>
          <w:sz w:val="20"/>
          <w:szCs w:val="20"/>
          <w:lang w:eastAsia="en-IN"/>
        </w:rPr>
        <w:t>Tibshirani</w:t>
      </w:r>
      <w:proofErr w:type="spellEnd"/>
      <w:r w:rsidRPr="00571EEF">
        <w:rPr>
          <w:rFonts w:ascii="Times New Roman" w:hAnsi="Times New Roman"/>
          <w:sz w:val="20"/>
          <w:szCs w:val="20"/>
          <w:lang w:eastAsia="en-IN"/>
        </w:rPr>
        <w:t xml:space="preserve">, R., &amp; Friedman, J. (2009). </w:t>
      </w:r>
      <w:r w:rsidRPr="00571EEF">
        <w:rPr>
          <w:rFonts w:ascii="Times New Roman" w:hAnsi="Times New Roman"/>
          <w:i/>
          <w:iCs/>
          <w:sz w:val="20"/>
          <w:szCs w:val="20"/>
          <w:lang w:eastAsia="en-IN"/>
        </w:rPr>
        <w:t>The Elements of Statistical Learning: Data Mining, Inference, and Prediction</w:t>
      </w:r>
      <w:r w:rsidRPr="00571EEF">
        <w:rPr>
          <w:rFonts w:ascii="Times New Roman" w:hAnsi="Times New Roman"/>
          <w:sz w:val="20"/>
          <w:szCs w:val="20"/>
          <w:lang w:eastAsia="en-IN"/>
        </w:rPr>
        <w:t>. Springer.</w:t>
      </w:r>
    </w:p>
    <w:p w14:paraId="274A4B31" w14:textId="77777777" w:rsidR="00571EEF" w:rsidRPr="00571EEF" w:rsidRDefault="00571EEF" w:rsidP="00836954">
      <w:pPr>
        <w:numPr>
          <w:ilvl w:val="0"/>
          <w:numId w:val="3"/>
        </w:numPr>
        <w:spacing w:before="100" w:beforeAutospacing="1" w:after="100" w:afterAutospacing="1" w:line="240" w:lineRule="auto"/>
        <w:jc w:val="both"/>
        <w:rPr>
          <w:rFonts w:ascii="Times New Roman" w:hAnsi="Times New Roman"/>
          <w:sz w:val="20"/>
          <w:szCs w:val="20"/>
          <w:lang w:eastAsia="en-IN"/>
        </w:rPr>
      </w:pPr>
      <w:r w:rsidRPr="00571EEF">
        <w:rPr>
          <w:rFonts w:ascii="Times New Roman" w:hAnsi="Times New Roman"/>
          <w:sz w:val="20"/>
          <w:szCs w:val="20"/>
          <w:lang w:eastAsia="en-IN"/>
        </w:rPr>
        <w:t xml:space="preserve">Bates, D. W., &amp; Gawande, A. A. (2003). Improving Safety with Information Technology. </w:t>
      </w:r>
      <w:r w:rsidRPr="00571EEF">
        <w:rPr>
          <w:rFonts w:ascii="Times New Roman" w:hAnsi="Times New Roman"/>
          <w:i/>
          <w:iCs/>
          <w:sz w:val="20"/>
          <w:szCs w:val="20"/>
          <w:lang w:eastAsia="en-IN"/>
        </w:rPr>
        <w:t>New England Journal of Medicine</w:t>
      </w:r>
      <w:r w:rsidRPr="00571EEF">
        <w:rPr>
          <w:rFonts w:ascii="Times New Roman" w:hAnsi="Times New Roman"/>
          <w:sz w:val="20"/>
          <w:szCs w:val="20"/>
          <w:lang w:eastAsia="en-IN"/>
        </w:rPr>
        <w:t>, 348(25), 2526-2534.</w:t>
      </w:r>
    </w:p>
    <w:p w14:paraId="1F32ECBB" w14:textId="0C38946B" w:rsidR="00571EEF" w:rsidRPr="00571EEF" w:rsidRDefault="00571EEF" w:rsidP="00836954">
      <w:pPr>
        <w:numPr>
          <w:ilvl w:val="0"/>
          <w:numId w:val="3"/>
        </w:numPr>
        <w:spacing w:before="100" w:beforeAutospacing="1" w:after="100" w:afterAutospacing="1" w:line="240" w:lineRule="auto"/>
        <w:jc w:val="both"/>
        <w:rPr>
          <w:rFonts w:ascii="Times New Roman" w:hAnsi="Times New Roman"/>
          <w:sz w:val="20"/>
          <w:szCs w:val="20"/>
          <w:lang w:eastAsia="en-IN"/>
        </w:rPr>
      </w:pPr>
      <w:r w:rsidRPr="00571EEF">
        <w:rPr>
          <w:rFonts w:ascii="Times New Roman" w:hAnsi="Times New Roman"/>
          <w:sz w:val="20"/>
          <w:szCs w:val="20"/>
          <w:lang w:eastAsia="en-IN"/>
        </w:rPr>
        <w:t xml:space="preserve">Schardt, C., Adams, M. B., Owens, T., Keitz, S., &amp; </w:t>
      </w:r>
      <w:proofErr w:type="spellStart"/>
      <w:r w:rsidRPr="00571EEF">
        <w:rPr>
          <w:rFonts w:ascii="Times New Roman" w:hAnsi="Times New Roman"/>
          <w:sz w:val="20"/>
          <w:szCs w:val="20"/>
          <w:lang w:eastAsia="en-IN"/>
        </w:rPr>
        <w:t>Fontelo</w:t>
      </w:r>
      <w:proofErr w:type="spellEnd"/>
      <w:r w:rsidRPr="00571EEF">
        <w:rPr>
          <w:rFonts w:ascii="Times New Roman" w:hAnsi="Times New Roman"/>
          <w:sz w:val="20"/>
          <w:szCs w:val="20"/>
          <w:lang w:eastAsia="en-IN"/>
        </w:rPr>
        <w:t xml:space="preserve">, P. (2007). Utilization of the PICO framework to improve searching PubMed for clinical questions. </w:t>
      </w:r>
      <w:r w:rsidRPr="00571EEF">
        <w:rPr>
          <w:rFonts w:ascii="Times New Roman" w:hAnsi="Times New Roman"/>
          <w:i/>
          <w:iCs/>
          <w:sz w:val="20"/>
          <w:szCs w:val="20"/>
          <w:lang w:eastAsia="en-IN"/>
        </w:rPr>
        <w:t>BMC Medical Informatics and Decision Making</w:t>
      </w:r>
      <w:r w:rsidRPr="00571EEF">
        <w:rPr>
          <w:rFonts w:ascii="Times New Roman" w:hAnsi="Times New Roman"/>
          <w:sz w:val="20"/>
          <w:szCs w:val="20"/>
          <w:lang w:eastAsia="en-IN"/>
        </w:rPr>
        <w:t>, 7, 16.</w:t>
      </w:r>
    </w:p>
    <w:p w14:paraId="6AFAA627" w14:textId="77777777" w:rsidR="00571EEF" w:rsidRPr="00571EEF" w:rsidRDefault="00571EEF" w:rsidP="00836954">
      <w:pPr>
        <w:numPr>
          <w:ilvl w:val="0"/>
          <w:numId w:val="3"/>
        </w:numPr>
        <w:spacing w:before="100" w:beforeAutospacing="1" w:after="100" w:afterAutospacing="1" w:line="240" w:lineRule="auto"/>
        <w:jc w:val="both"/>
        <w:rPr>
          <w:rFonts w:ascii="Times New Roman" w:hAnsi="Times New Roman"/>
          <w:sz w:val="20"/>
          <w:szCs w:val="20"/>
          <w:lang w:eastAsia="en-IN"/>
        </w:rPr>
      </w:pPr>
      <w:r w:rsidRPr="00571EEF">
        <w:rPr>
          <w:rFonts w:ascii="Times New Roman" w:hAnsi="Times New Roman"/>
          <w:sz w:val="20"/>
          <w:szCs w:val="20"/>
          <w:lang w:eastAsia="en-IN"/>
        </w:rPr>
        <w:t>Node-RED Official Documentation. (n.d.). Retrieved from https://nodered.org/docs/</w:t>
      </w:r>
    </w:p>
    <w:p w14:paraId="2CC50854" w14:textId="77777777" w:rsidR="00571EEF" w:rsidRPr="00571EEF" w:rsidRDefault="00571EEF" w:rsidP="00836954">
      <w:pPr>
        <w:numPr>
          <w:ilvl w:val="0"/>
          <w:numId w:val="3"/>
        </w:numPr>
        <w:spacing w:before="100" w:beforeAutospacing="1" w:after="100" w:afterAutospacing="1" w:line="240" w:lineRule="auto"/>
        <w:jc w:val="both"/>
        <w:rPr>
          <w:rFonts w:ascii="Times New Roman" w:hAnsi="Times New Roman"/>
          <w:sz w:val="20"/>
          <w:szCs w:val="20"/>
          <w:lang w:eastAsia="en-IN"/>
        </w:rPr>
      </w:pPr>
      <w:r w:rsidRPr="00571EEF">
        <w:rPr>
          <w:rFonts w:ascii="Times New Roman" w:hAnsi="Times New Roman"/>
          <w:sz w:val="20"/>
          <w:szCs w:val="20"/>
          <w:lang w:eastAsia="en-IN"/>
        </w:rPr>
        <w:t>Node-RED Cookbook. (n.d.). Retrieved from https://cookbook.nodered.org/</w:t>
      </w:r>
    </w:p>
    <w:p w14:paraId="1DDD4720" w14:textId="77777777" w:rsidR="00571EEF" w:rsidRPr="00571EEF" w:rsidRDefault="00571EEF" w:rsidP="00836954">
      <w:pPr>
        <w:numPr>
          <w:ilvl w:val="0"/>
          <w:numId w:val="3"/>
        </w:numPr>
        <w:spacing w:before="100" w:beforeAutospacing="1" w:after="100" w:afterAutospacing="1" w:line="240" w:lineRule="auto"/>
        <w:jc w:val="both"/>
        <w:rPr>
          <w:rFonts w:ascii="Times New Roman" w:hAnsi="Times New Roman"/>
          <w:sz w:val="20"/>
          <w:szCs w:val="20"/>
          <w:lang w:eastAsia="en-IN"/>
        </w:rPr>
      </w:pPr>
      <w:r w:rsidRPr="00571EEF">
        <w:rPr>
          <w:rFonts w:ascii="Times New Roman" w:hAnsi="Times New Roman"/>
          <w:sz w:val="20"/>
          <w:szCs w:val="20"/>
          <w:lang w:eastAsia="en-IN"/>
        </w:rPr>
        <w:t xml:space="preserve">GitHub. (n.d.). Node-RED Projects and Repositories. Retrieved from </w:t>
      </w:r>
      <w:hyperlink r:id="rId21" w:tgtFrame="_new" w:history="1">
        <w:r w:rsidRPr="00571EEF">
          <w:rPr>
            <w:rFonts w:ascii="Times New Roman" w:hAnsi="Times New Roman"/>
            <w:color w:val="0000FF"/>
            <w:sz w:val="20"/>
            <w:szCs w:val="20"/>
            <w:u w:val="single"/>
            <w:lang w:eastAsia="en-IN"/>
          </w:rPr>
          <w:t>https://github.com/node-red</w:t>
        </w:r>
      </w:hyperlink>
    </w:p>
    <w:p w14:paraId="4CFE4A7A" w14:textId="77777777" w:rsidR="00571EEF" w:rsidRPr="00571EEF" w:rsidRDefault="00571EEF" w:rsidP="00836954">
      <w:pPr>
        <w:numPr>
          <w:ilvl w:val="0"/>
          <w:numId w:val="3"/>
        </w:numPr>
        <w:spacing w:before="100" w:beforeAutospacing="1" w:after="100" w:afterAutospacing="1" w:line="240" w:lineRule="auto"/>
        <w:jc w:val="both"/>
        <w:rPr>
          <w:rFonts w:ascii="Times New Roman" w:hAnsi="Times New Roman"/>
          <w:sz w:val="20"/>
          <w:szCs w:val="20"/>
          <w:lang w:eastAsia="en-IN"/>
        </w:rPr>
      </w:pPr>
      <w:r w:rsidRPr="00571EEF">
        <w:rPr>
          <w:rFonts w:ascii="Times New Roman" w:hAnsi="Times New Roman"/>
          <w:sz w:val="20"/>
          <w:szCs w:val="20"/>
          <w:lang w:eastAsia="en-IN"/>
        </w:rPr>
        <w:t xml:space="preserve">Stack Overflow. (n.d.). Retrieved from </w:t>
      </w:r>
      <w:hyperlink r:id="rId22" w:tgtFrame="_new" w:history="1">
        <w:r w:rsidRPr="00571EEF">
          <w:rPr>
            <w:rFonts w:ascii="Times New Roman" w:hAnsi="Times New Roman"/>
            <w:color w:val="0000FF"/>
            <w:sz w:val="20"/>
            <w:szCs w:val="20"/>
            <w:u w:val="single"/>
            <w:lang w:eastAsia="en-IN"/>
          </w:rPr>
          <w:t>https://stackoverflow.com/</w:t>
        </w:r>
      </w:hyperlink>
    </w:p>
    <w:p w14:paraId="0250A5F0" w14:textId="5A3D960C" w:rsidR="00571EEF" w:rsidRPr="00571EEF" w:rsidRDefault="00571EEF" w:rsidP="00836954">
      <w:pPr>
        <w:numPr>
          <w:ilvl w:val="0"/>
          <w:numId w:val="3"/>
        </w:numPr>
        <w:spacing w:before="100" w:beforeAutospacing="1" w:after="100" w:afterAutospacing="1" w:line="240" w:lineRule="auto"/>
        <w:jc w:val="both"/>
        <w:rPr>
          <w:rFonts w:ascii="Times New Roman" w:hAnsi="Times New Roman"/>
          <w:sz w:val="20"/>
          <w:szCs w:val="20"/>
          <w:lang w:eastAsia="en-IN"/>
        </w:rPr>
      </w:pPr>
      <w:r w:rsidRPr="00571EEF">
        <w:rPr>
          <w:rFonts w:ascii="Times New Roman" w:hAnsi="Times New Roman"/>
          <w:sz w:val="20"/>
          <w:szCs w:val="20"/>
          <w:lang w:eastAsia="en-IN"/>
        </w:rPr>
        <w:t xml:space="preserve">Coursera. (n.d.). Machine Learning and Data Science Courses. Retrieved from </w:t>
      </w:r>
      <w:hyperlink r:id="rId23" w:tgtFrame="_new" w:history="1">
        <w:r w:rsidRPr="00571EEF">
          <w:rPr>
            <w:rFonts w:ascii="Times New Roman" w:hAnsi="Times New Roman"/>
            <w:color w:val="0000FF"/>
            <w:sz w:val="20"/>
            <w:szCs w:val="20"/>
            <w:u w:val="single"/>
            <w:lang w:eastAsia="en-IN"/>
          </w:rPr>
          <w:t>https://www.coursera.org/</w:t>
        </w:r>
      </w:hyperlink>
    </w:p>
    <w:p w14:paraId="3349AE31" w14:textId="77777777" w:rsidR="007D4428" w:rsidRPr="00992201" w:rsidRDefault="007D4428">
      <w:pPr>
        <w:pStyle w:val="NoSpacing"/>
        <w:jc w:val="both"/>
        <w:rPr>
          <w:rFonts w:ascii="Times New Roman" w:hAnsi="Times New Roman"/>
          <w:b/>
        </w:rPr>
      </w:pPr>
    </w:p>
    <w:p w14:paraId="2CAC4CD1" w14:textId="77777777" w:rsidR="007D4428" w:rsidRPr="00992201" w:rsidRDefault="007D4428">
      <w:pPr>
        <w:pStyle w:val="NoSpacing"/>
        <w:jc w:val="both"/>
        <w:rPr>
          <w:rFonts w:ascii="Times New Roman" w:hAnsi="Times New Roman"/>
          <w:b/>
        </w:rPr>
      </w:pPr>
    </w:p>
    <w:p w14:paraId="690BBE8C" w14:textId="77777777" w:rsidR="007D4428" w:rsidRPr="00992201" w:rsidRDefault="007D4428">
      <w:pPr>
        <w:pStyle w:val="NoSpacing"/>
        <w:jc w:val="both"/>
        <w:rPr>
          <w:rFonts w:ascii="Times New Roman" w:hAnsi="Times New Roman"/>
          <w:b/>
        </w:rPr>
      </w:pPr>
    </w:p>
    <w:tbl>
      <w:tblPr>
        <w:tblW w:w="0" w:type="auto"/>
        <w:tblLayout w:type="fixed"/>
        <w:tblLook w:val="0000" w:firstRow="0" w:lastRow="0" w:firstColumn="0" w:lastColumn="0" w:noHBand="0" w:noVBand="0"/>
      </w:tblPr>
      <w:tblGrid>
        <w:gridCol w:w="1668"/>
        <w:gridCol w:w="3118"/>
      </w:tblGrid>
      <w:tr w:rsidR="00516492" w14:paraId="3BEE9E1D" w14:textId="77777777">
        <w:trPr>
          <w:trHeight w:val="1374"/>
        </w:trPr>
        <w:tc>
          <w:tcPr>
            <w:tcW w:w="1668" w:type="dxa"/>
            <w:vAlign w:val="center"/>
          </w:tcPr>
          <w:p w14:paraId="564C2CE2" w14:textId="77777777" w:rsidR="00516492" w:rsidRDefault="00516492" w:rsidP="00571EEF">
            <w:pPr>
              <w:spacing w:after="0" w:line="240" w:lineRule="auto"/>
              <w:rPr>
                <w:rFonts w:ascii="Cambria" w:hAnsi="Cambria"/>
              </w:rPr>
            </w:pPr>
          </w:p>
        </w:tc>
        <w:tc>
          <w:tcPr>
            <w:tcW w:w="3118" w:type="dxa"/>
          </w:tcPr>
          <w:p w14:paraId="4362AF5F" w14:textId="77777777" w:rsidR="00516492" w:rsidRDefault="00516492">
            <w:pPr>
              <w:pStyle w:val="NoSpacing"/>
              <w:jc w:val="both"/>
              <w:rPr>
                <w:rFonts w:ascii="Cambria" w:hAnsi="Cambria"/>
                <w:sz w:val="20"/>
                <w:szCs w:val="20"/>
              </w:rPr>
            </w:pPr>
          </w:p>
        </w:tc>
      </w:tr>
    </w:tbl>
    <w:p w14:paraId="4C3486C4" w14:textId="77777777" w:rsidR="00516492" w:rsidRDefault="00516492">
      <w:pPr>
        <w:pStyle w:val="NoSpacing"/>
        <w:jc w:val="both"/>
        <w:rPr>
          <w:rFonts w:ascii="Cambria" w:hAnsi="Cambria"/>
          <w:sz w:val="20"/>
          <w:szCs w:val="20"/>
        </w:rPr>
      </w:pPr>
    </w:p>
    <w:p w14:paraId="1622EAF1" w14:textId="77777777" w:rsidR="00516492" w:rsidRDefault="00516492">
      <w:pPr>
        <w:rPr>
          <w:rFonts w:ascii="Cambria" w:hAnsi="Cambria"/>
        </w:rPr>
      </w:pPr>
    </w:p>
    <w:sectPr w:rsidR="00516492" w:rsidSect="00251735">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577348" w14:textId="77777777" w:rsidR="00200A19" w:rsidRDefault="00200A19">
      <w:pPr>
        <w:spacing w:after="0" w:line="240" w:lineRule="auto"/>
      </w:pPr>
      <w:r>
        <w:separator/>
      </w:r>
    </w:p>
  </w:endnote>
  <w:endnote w:type="continuationSeparator" w:id="0">
    <w:p w14:paraId="7D3E9BD6" w14:textId="77777777" w:rsidR="00200A19" w:rsidRDefault="00200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43C4" w14:textId="3313F6C4"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AB31A1">
      <w:rPr>
        <w:rFonts w:ascii="Cambria" w:hAnsi="Cambria" w:cs="Cambria"/>
        <w:b/>
        <w:bCs/>
        <w:color w:val="585858"/>
        <w:spacing w:val="-4"/>
      </w:rPr>
      <w:t>4</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 xml:space="preserve">(All Rights </w:t>
    </w:r>
    <w:proofErr w:type="gramStart"/>
    <w:r w:rsidR="001E4016" w:rsidRPr="00EA6992">
      <w:rPr>
        <w:rFonts w:ascii="Cambria" w:hAnsi="Cambria" w:cs="Cambria"/>
        <w:b/>
        <w:bCs/>
        <w:color w:val="585858"/>
        <w:spacing w:val="-1"/>
      </w:rPr>
      <w:t>Reserved)</w:t>
    </w:r>
    <w:r w:rsidRPr="00EA6992">
      <w:rPr>
        <w:rFonts w:ascii="Cambria" w:hAnsi="Cambria" w:cs="Cambria"/>
        <w:b/>
        <w:bCs/>
        <w:color w:val="585858"/>
        <w:spacing w:val="-1"/>
      </w:rPr>
      <w:t xml:space="preserve">   </w:t>
    </w:r>
    <w:proofErr w:type="gramEnd"/>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4C5395" w:rsidRPr="00EA6992">
      <w:rPr>
        <w:rFonts w:ascii="Cambria" w:hAnsi="Cambria"/>
        <w:b/>
        <w:bCs/>
        <w:noProof/>
      </w:rPr>
      <w:t>1</w:t>
    </w:r>
    <w:r w:rsidR="00F877D4" w:rsidRPr="00EA6992">
      <w:rPr>
        <w:rFonts w:ascii="Cambria" w:hAnsi="Cambria"/>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87DD20" w14:textId="77777777" w:rsidR="00200A19" w:rsidRDefault="00200A19">
      <w:pPr>
        <w:spacing w:after="0" w:line="240" w:lineRule="auto"/>
      </w:pPr>
      <w:r>
        <w:separator/>
      </w:r>
    </w:p>
  </w:footnote>
  <w:footnote w:type="continuationSeparator" w:id="0">
    <w:p w14:paraId="452CC9DA" w14:textId="77777777" w:rsidR="00200A19" w:rsidRDefault="00200A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84511" w14:textId="4E38633A" w:rsidR="00516492" w:rsidRPr="006A465C" w:rsidRDefault="00170101" w:rsidP="007E1ECE">
    <w:pPr>
      <w:pStyle w:val="Heading1"/>
      <w:spacing w:line="240" w:lineRule="auto"/>
      <w:rPr>
        <w:rStyle w:val="Strong"/>
        <w:rFonts w:asciiTheme="majorHAnsi" w:hAnsiTheme="majorHAnsi"/>
        <w:sz w:val="16"/>
        <w:szCs w:val="16"/>
      </w:rPr>
    </w:pPr>
    <w:bookmarkStart w:id="0" w:name="_Hlk124759170"/>
    <w:bookmarkStart w:id="1" w:name="_Hlk124759171"/>
    <w:bookmarkStart w:id="2" w:name="_Hlk124759328"/>
    <w:bookmarkStart w:id="3" w:name="_Hlk124759329"/>
    <w:r w:rsidRPr="006A465C">
      <w:rPr>
        <w:rFonts w:asciiTheme="majorHAnsi" w:hAnsiTheme="majorHAnsi"/>
        <w:noProof/>
        <w:sz w:val="16"/>
        <w:szCs w:val="16"/>
      </w:rPr>
      <w:drawing>
        <wp:anchor distT="0" distB="0" distL="114300" distR="114300" simplePos="0" relativeHeight="251662336" behindDoc="0" locked="0" layoutInCell="1" allowOverlap="1" wp14:anchorId="06CECD3B" wp14:editId="6C7DED3A">
          <wp:simplePos x="0" y="0"/>
          <wp:positionH relativeFrom="column">
            <wp:posOffset>26894</wp:posOffset>
          </wp:positionH>
          <wp:positionV relativeFrom="paragraph">
            <wp:posOffset>-98166</wp:posOffset>
          </wp:positionV>
          <wp:extent cx="683685" cy="769174"/>
          <wp:effectExtent l="0" t="0" r="0" b="0"/>
          <wp:wrapNone/>
          <wp:docPr id="245332862" name="Picture 24533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0F02E94B" w14:textId="5E04FA95"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2A69AF">
      <w:rPr>
        <w:rFonts w:asciiTheme="majorHAnsi" w:hAnsiTheme="majorHAnsi"/>
        <w:sz w:val="16"/>
        <w:szCs w:val="16"/>
      </w:rPr>
      <w:t>6</w:t>
    </w:r>
    <w:r w:rsidR="004C5395" w:rsidRPr="006A465C">
      <w:rPr>
        <w:rFonts w:asciiTheme="majorHAnsi" w:hAnsiTheme="majorHAnsi"/>
        <w:sz w:val="16"/>
        <w:szCs w:val="16"/>
      </w:rPr>
      <w:t xml:space="preserve"> | </w:t>
    </w:r>
    <w:r w:rsidR="002A69AF">
      <w:rPr>
        <w:rFonts w:asciiTheme="majorHAnsi" w:hAnsiTheme="majorHAnsi"/>
        <w:sz w:val="16"/>
        <w:szCs w:val="16"/>
      </w:rPr>
      <w:t>June</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004CC2">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B87925">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7F398AE" w14:textId="4E2F5080" w:rsidR="00516492" w:rsidRPr="006A465C" w:rsidRDefault="00571EEF">
    <w:pPr>
      <w:pStyle w:val="Header"/>
      <w:spacing w:after="120"/>
      <w:rPr>
        <w:rFonts w:asciiTheme="majorHAnsi" w:hAnsiTheme="majorHAnsi"/>
        <w:b/>
        <w:sz w:val="16"/>
        <w:szCs w:val="16"/>
      </w:rPr>
    </w:pPr>
    <w:r>
      <w:rPr>
        <w:rFonts w:asciiTheme="majorHAnsi" w:hAnsiTheme="majorHAnsi"/>
        <w:b/>
        <w:noProof/>
        <w:sz w:val="16"/>
        <w:szCs w:val="16"/>
      </w:rPr>
      <mc:AlternateContent>
        <mc:Choice Requires="wps">
          <w:drawing>
            <wp:anchor distT="0" distB="0" distL="114300" distR="114300" simplePos="0" relativeHeight="251657216" behindDoc="0" locked="0" layoutInCell="1" allowOverlap="1" wp14:anchorId="3EC058EA" wp14:editId="5F2CA127">
              <wp:simplePos x="0" y="0"/>
              <wp:positionH relativeFrom="column">
                <wp:posOffset>-28575</wp:posOffset>
              </wp:positionH>
              <wp:positionV relativeFrom="paragraph">
                <wp:posOffset>20955</wp:posOffset>
              </wp:positionV>
              <wp:extent cx="6685280" cy="0"/>
              <wp:effectExtent l="9525" t="11430" r="10795" b="7620"/>
              <wp:wrapNone/>
              <wp:docPr id="26237355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788295"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bookmarkEnd w:id="0"/>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 w15:restartNumberingAfterBreak="0">
    <w:nsid w:val="563617D2"/>
    <w:multiLevelType w:val="multilevel"/>
    <w:tmpl w:val="2D2C3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D891BE4"/>
    <w:multiLevelType w:val="multilevel"/>
    <w:tmpl w:val="7F5A1F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87749284">
    <w:abstractNumId w:val="0"/>
  </w:num>
  <w:num w:numId="2" w16cid:durableId="1783307805">
    <w:abstractNumId w:val="1"/>
  </w:num>
  <w:num w:numId="3" w16cid:durableId="720054430">
    <w:abstractNumId w:val="2"/>
  </w:num>
  <w:num w:numId="4" w16cid:durableId="8133299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3CF"/>
    <w:rsid w:val="00004CC2"/>
    <w:rsid w:val="00004E4B"/>
    <w:rsid w:val="000110C5"/>
    <w:rsid w:val="00021F60"/>
    <w:rsid w:val="000247DD"/>
    <w:rsid w:val="00027AA3"/>
    <w:rsid w:val="00036151"/>
    <w:rsid w:val="000407A4"/>
    <w:rsid w:val="00045844"/>
    <w:rsid w:val="000529F2"/>
    <w:rsid w:val="00052F95"/>
    <w:rsid w:val="0005584A"/>
    <w:rsid w:val="0007109D"/>
    <w:rsid w:val="00073800"/>
    <w:rsid w:val="00090016"/>
    <w:rsid w:val="00093FCC"/>
    <w:rsid w:val="000A0414"/>
    <w:rsid w:val="000A150E"/>
    <w:rsid w:val="000B0280"/>
    <w:rsid w:val="000D0178"/>
    <w:rsid w:val="000D6784"/>
    <w:rsid w:val="000E1E6A"/>
    <w:rsid w:val="000E26D2"/>
    <w:rsid w:val="000E2D52"/>
    <w:rsid w:val="000E2ED3"/>
    <w:rsid w:val="000F2AEC"/>
    <w:rsid w:val="00102A90"/>
    <w:rsid w:val="001039B4"/>
    <w:rsid w:val="00106C67"/>
    <w:rsid w:val="001125B5"/>
    <w:rsid w:val="00123B0F"/>
    <w:rsid w:val="0012406C"/>
    <w:rsid w:val="001246A7"/>
    <w:rsid w:val="00126823"/>
    <w:rsid w:val="001301F8"/>
    <w:rsid w:val="0013083A"/>
    <w:rsid w:val="0013798E"/>
    <w:rsid w:val="001516D3"/>
    <w:rsid w:val="00152108"/>
    <w:rsid w:val="001563B0"/>
    <w:rsid w:val="00157D50"/>
    <w:rsid w:val="00170101"/>
    <w:rsid w:val="00173ECF"/>
    <w:rsid w:val="00174EFB"/>
    <w:rsid w:val="001818D5"/>
    <w:rsid w:val="0019496E"/>
    <w:rsid w:val="001A7AA9"/>
    <w:rsid w:val="001D1154"/>
    <w:rsid w:val="001D6B3C"/>
    <w:rsid w:val="001E0EAE"/>
    <w:rsid w:val="001E4016"/>
    <w:rsid w:val="001E56D2"/>
    <w:rsid w:val="001E68B8"/>
    <w:rsid w:val="00200A19"/>
    <w:rsid w:val="0021180C"/>
    <w:rsid w:val="00211C24"/>
    <w:rsid w:val="00211E07"/>
    <w:rsid w:val="00221A19"/>
    <w:rsid w:val="00224B4C"/>
    <w:rsid w:val="0022669E"/>
    <w:rsid w:val="002401E9"/>
    <w:rsid w:val="002407B7"/>
    <w:rsid w:val="0024621A"/>
    <w:rsid w:val="00247B37"/>
    <w:rsid w:val="00250403"/>
    <w:rsid w:val="00251735"/>
    <w:rsid w:val="00251A0A"/>
    <w:rsid w:val="002567EB"/>
    <w:rsid w:val="002A197F"/>
    <w:rsid w:val="002A344D"/>
    <w:rsid w:val="002A69AF"/>
    <w:rsid w:val="002A7F03"/>
    <w:rsid w:val="002C468F"/>
    <w:rsid w:val="002E2566"/>
    <w:rsid w:val="002E6509"/>
    <w:rsid w:val="002F5D6F"/>
    <w:rsid w:val="002F6390"/>
    <w:rsid w:val="002F65F2"/>
    <w:rsid w:val="003051B6"/>
    <w:rsid w:val="00314D84"/>
    <w:rsid w:val="003152E9"/>
    <w:rsid w:val="00316116"/>
    <w:rsid w:val="0032119D"/>
    <w:rsid w:val="003258AF"/>
    <w:rsid w:val="00336FB3"/>
    <w:rsid w:val="00343E0D"/>
    <w:rsid w:val="003458B7"/>
    <w:rsid w:val="00354E3E"/>
    <w:rsid w:val="00361F49"/>
    <w:rsid w:val="003628C4"/>
    <w:rsid w:val="00362DBB"/>
    <w:rsid w:val="003631F3"/>
    <w:rsid w:val="00363552"/>
    <w:rsid w:val="0036672E"/>
    <w:rsid w:val="0037013A"/>
    <w:rsid w:val="00382148"/>
    <w:rsid w:val="00382382"/>
    <w:rsid w:val="00397C33"/>
    <w:rsid w:val="003B230E"/>
    <w:rsid w:val="003B303F"/>
    <w:rsid w:val="003B39B4"/>
    <w:rsid w:val="003B718A"/>
    <w:rsid w:val="003D4D24"/>
    <w:rsid w:val="003E6A75"/>
    <w:rsid w:val="003F100A"/>
    <w:rsid w:val="0040654A"/>
    <w:rsid w:val="00413860"/>
    <w:rsid w:val="004212B3"/>
    <w:rsid w:val="004250C8"/>
    <w:rsid w:val="00427E4D"/>
    <w:rsid w:val="00431D6C"/>
    <w:rsid w:val="00435E2D"/>
    <w:rsid w:val="00445BD3"/>
    <w:rsid w:val="00460B2A"/>
    <w:rsid w:val="00480963"/>
    <w:rsid w:val="004875C5"/>
    <w:rsid w:val="004931A5"/>
    <w:rsid w:val="004A01C1"/>
    <w:rsid w:val="004A02A3"/>
    <w:rsid w:val="004A5021"/>
    <w:rsid w:val="004A5482"/>
    <w:rsid w:val="004C0C4E"/>
    <w:rsid w:val="004C5395"/>
    <w:rsid w:val="004C6D9A"/>
    <w:rsid w:val="004D1077"/>
    <w:rsid w:val="004D1EA9"/>
    <w:rsid w:val="004F5C64"/>
    <w:rsid w:val="005028EE"/>
    <w:rsid w:val="00515991"/>
    <w:rsid w:val="00516492"/>
    <w:rsid w:val="00516650"/>
    <w:rsid w:val="00517C59"/>
    <w:rsid w:val="00523893"/>
    <w:rsid w:val="00525CDB"/>
    <w:rsid w:val="005375AA"/>
    <w:rsid w:val="00541FAA"/>
    <w:rsid w:val="00546B6F"/>
    <w:rsid w:val="00554170"/>
    <w:rsid w:val="00567940"/>
    <w:rsid w:val="00570608"/>
    <w:rsid w:val="00571EEF"/>
    <w:rsid w:val="00576BCD"/>
    <w:rsid w:val="0058765D"/>
    <w:rsid w:val="00590459"/>
    <w:rsid w:val="00594609"/>
    <w:rsid w:val="005B2DCE"/>
    <w:rsid w:val="005C7F27"/>
    <w:rsid w:val="005D0D84"/>
    <w:rsid w:val="005F2CF9"/>
    <w:rsid w:val="005F3359"/>
    <w:rsid w:val="00613B0C"/>
    <w:rsid w:val="00615581"/>
    <w:rsid w:val="00620BE1"/>
    <w:rsid w:val="006226A2"/>
    <w:rsid w:val="00623CED"/>
    <w:rsid w:val="0062579B"/>
    <w:rsid w:val="00631CE1"/>
    <w:rsid w:val="006351BC"/>
    <w:rsid w:val="00635DFF"/>
    <w:rsid w:val="00641563"/>
    <w:rsid w:val="00643DDF"/>
    <w:rsid w:val="0066236A"/>
    <w:rsid w:val="006633B2"/>
    <w:rsid w:val="00680134"/>
    <w:rsid w:val="00681EF6"/>
    <w:rsid w:val="00687910"/>
    <w:rsid w:val="00687A64"/>
    <w:rsid w:val="006979CE"/>
    <w:rsid w:val="006A465C"/>
    <w:rsid w:val="006A7018"/>
    <w:rsid w:val="006B5879"/>
    <w:rsid w:val="006C2651"/>
    <w:rsid w:val="006D3872"/>
    <w:rsid w:val="006F0D5D"/>
    <w:rsid w:val="00715354"/>
    <w:rsid w:val="00717FA9"/>
    <w:rsid w:val="007205D4"/>
    <w:rsid w:val="00734A7C"/>
    <w:rsid w:val="00735FF7"/>
    <w:rsid w:val="00764CD0"/>
    <w:rsid w:val="007713E0"/>
    <w:rsid w:val="007721E4"/>
    <w:rsid w:val="00780BD1"/>
    <w:rsid w:val="00782A1B"/>
    <w:rsid w:val="007A3591"/>
    <w:rsid w:val="007B61CC"/>
    <w:rsid w:val="007C6E1E"/>
    <w:rsid w:val="007D2E33"/>
    <w:rsid w:val="007D4428"/>
    <w:rsid w:val="007E1ECE"/>
    <w:rsid w:val="007E2A78"/>
    <w:rsid w:val="007E4EE3"/>
    <w:rsid w:val="007E50FE"/>
    <w:rsid w:val="007E5427"/>
    <w:rsid w:val="007E7AB0"/>
    <w:rsid w:val="007F46E0"/>
    <w:rsid w:val="0080167A"/>
    <w:rsid w:val="00804445"/>
    <w:rsid w:val="00816D81"/>
    <w:rsid w:val="00834908"/>
    <w:rsid w:val="00836954"/>
    <w:rsid w:val="008518EC"/>
    <w:rsid w:val="00851C04"/>
    <w:rsid w:val="0085266F"/>
    <w:rsid w:val="008625F5"/>
    <w:rsid w:val="008706E2"/>
    <w:rsid w:val="00871752"/>
    <w:rsid w:val="00880B9C"/>
    <w:rsid w:val="00881B60"/>
    <w:rsid w:val="0088628E"/>
    <w:rsid w:val="00897F5D"/>
    <w:rsid w:val="008B020B"/>
    <w:rsid w:val="008B0ABD"/>
    <w:rsid w:val="008B2A3E"/>
    <w:rsid w:val="008B4609"/>
    <w:rsid w:val="008C2592"/>
    <w:rsid w:val="008C6BCE"/>
    <w:rsid w:val="008D0B42"/>
    <w:rsid w:val="008E2ECE"/>
    <w:rsid w:val="008E43FA"/>
    <w:rsid w:val="008F1D5E"/>
    <w:rsid w:val="00904376"/>
    <w:rsid w:val="00912A19"/>
    <w:rsid w:val="00925CF8"/>
    <w:rsid w:val="00926834"/>
    <w:rsid w:val="00934C2D"/>
    <w:rsid w:val="0094074D"/>
    <w:rsid w:val="009477EE"/>
    <w:rsid w:val="00957923"/>
    <w:rsid w:val="00964332"/>
    <w:rsid w:val="009672ED"/>
    <w:rsid w:val="00984208"/>
    <w:rsid w:val="00991285"/>
    <w:rsid w:val="00992201"/>
    <w:rsid w:val="0099730B"/>
    <w:rsid w:val="009A5B9F"/>
    <w:rsid w:val="009B1A49"/>
    <w:rsid w:val="009B4922"/>
    <w:rsid w:val="009E5284"/>
    <w:rsid w:val="009F6F31"/>
    <w:rsid w:val="00A00FF8"/>
    <w:rsid w:val="00A041F7"/>
    <w:rsid w:val="00A137F4"/>
    <w:rsid w:val="00A13A5A"/>
    <w:rsid w:val="00A14979"/>
    <w:rsid w:val="00A152B1"/>
    <w:rsid w:val="00A15D07"/>
    <w:rsid w:val="00A276D7"/>
    <w:rsid w:val="00A33491"/>
    <w:rsid w:val="00A4786F"/>
    <w:rsid w:val="00A73F21"/>
    <w:rsid w:val="00A74A48"/>
    <w:rsid w:val="00A76CB8"/>
    <w:rsid w:val="00A84724"/>
    <w:rsid w:val="00A854D1"/>
    <w:rsid w:val="00A941CD"/>
    <w:rsid w:val="00A94776"/>
    <w:rsid w:val="00AA0B65"/>
    <w:rsid w:val="00AA5860"/>
    <w:rsid w:val="00AB31A1"/>
    <w:rsid w:val="00AC6A5F"/>
    <w:rsid w:val="00AD33CF"/>
    <w:rsid w:val="00AE3053"/>
    <w:rsid w:val="00AE39D1"/>
    <w:rsid w:val="00B007C9"/>
    <w:rsid w:val="00B076F8"/>
    <w:rsid w:val="00B10EFA"/>
    <w:rsid w:val="00B13D1B"/>
    <w:rsid w:val="00B2045E"/>
    <w:rsid w:val="00B338A7"/>
    <w:rsid w:val="00B44C63"/>
    <w:rsid w:val="00B473C4"/>
    <w:rsid w:val="00B51BA1"/>
    <w:rsid w:val="00B567C4"/>
    <w:rsid w:val="00B72163"/>
    <w:rsid w:val="00B838DD"/>
    <w:rsid w:val="00B8748F"/>
    <w:rsid w:val="00B87925"/>
    <w:rsid w:val="00B90EF3"/>
    <w:rsid w:val="00B96CD3"/>
    <w:rsid w:val="00BB33C3"/>
    <w:rsid w:val="00BB4053"/>
    <w:rsid w:val="00BB43BF"/>
    <w:rsid w:val="00BC22CA"/>
    <w:rsid w:val="00BC400A"/>
    <w:rsid w:val="00BE09BE"/>
    <w:rsid w:val="00BE1808"/>
    <w:rsid w:val="00BF2411"/>
    <w:rsid w:val="00C04DBD"/>
    <w:rsid w:val="00C056A9"/>
    <w:rsid w:val="00C1024E"/>
    <w:rsid w:val="00C17C3F"/>
    <w:rsid w:val="00C24056"/>
    <w:rsid w:val="00C357F2"/>
    <w:rsid w:val="00C35BD2"/>
    <w:rsid w:val="00C64E85"/>
    <w:rsid w:val="00C73309"/>
    <w:rsid w:val="00C7601A"/>
    <w:rsid w:val="00C77DB3"/>
    <w:rsid w:val="00C80ACE"/>
    <w:rsid w:val="00C86411"/>
    <w:rsid w:val="00C86AE0"/>
    <w:rsid w:val="00C872FD"/>
    <w:rsid w:val="00C90E62"/>
    <w:rsid w:val="00CA4A19"/>
    <w:rsid w:val="00CC6310"/>
    <w:rsid w:val="00CD3473"/>
    <w:rsid w:val="00CE05B7"/>
    <w:rsid w:val="00CE5FF1"/>
    <w:rsid w:val="00CF77BF"/>
    <w:rsid w:val="00D21294"/>
    <w:rsid w:val="00D34280"/>
    <w:rsid w:val="00D505A8"/>
    <w:rsid w:val="00D6033B"/>
    <w:rsid w:val="00D64B96"/>
    <w:rsid w:val="00D74055"/>
    <w:rsid w:val="00D74C7A"/>
    <w:rsid w:val="00D76B9C"/>
    <w:rsid w:val="00D771A0"/>
    <w:rsid w:val="00D874B6"/>
    <w:rsid w:val="00D915E0"/>
    <w:rsid w:val="00D9723E"/>
    <w:rsid w:val="00DB2DB1"/>
    <w:rsid w:val="00DB3AD0"/>
    <w:rsid w:val="00DB614B"/>
    <w:rsid w:val="00DB682D"/>
    <w:rsid w:val="00DC083C"/>
    <w:rsid w:val="00DE47DF"/>
    <w:rsid w:val="00E03FC8"/>
    <w:rsid w:val="00E0420C"/>
    <w:rsid w:val="00E109BC"/>
    <w:rsid w:val="00E1428D"/>
    <w:rsid w:val="00E14F69"/>
    <w:rsid w:val="00E30FBF"/>
    <w:rsid w:val="00E43104"/>
    <w:rsid w:val="00E43A4B"/>
    <w:rsid w:val="00E43FCD"/>
    <w:rsid w:val="00E47ED2"/>
    <w:rsid w:val="00E55D26"/>
    <w:rsid w:val="00E60C9A"/>
    <w:rsid w:val="00E74448"/>
    <w:rsid w:val="00E808E4"/>
    <w:rsid w:val="00E84F41"/>
    <w:rsid w:val="00E9504C"/>
    <w:rsid w:val="00E95130"/>
    <w:rsid w:val="00EA1B87"/>
    <w:rsid w:val="00EA6992"/>
    <w:rsid w:val="00EB0E63"/>
    <w:rsid w:val="00EC7C10"/>
    <w:rsid w:val="00ED48B3"/>
    <w:rsid w:val="00EE7B8D"/>
    <w:rsid w:val="00EF36CF"/>
    <w:rsid w:val="00EF4A54"/>
    <w:rsid w:val="00F147C1"/>
    <w:rsid w:val="00F249EF"/>
    <w:rsid w:val="00F27476"/>
    <w:rsid w:val="00F311A0"/>
    <w:rsid w:val="00F70139"/>
    <w:rsid w:val="00F72165"/>
    <w:rsid w:val="00F728B7"/>
    <w:rsid w:val="00F877D4"/>
    <w:rsid w:val="00F9691F"/>
    <w:rsid w:val="00FA4F0A"/>
    <w:rsid w:val="00FA6CC8"/>
    <w:rsid w:val="00FA7509"/>
    <w:rsid w:val="00FC3C04"/>
    <w:rsid w:val="00FC6A19"/>
    <w:rsid w:val="00FD2093"/>
    <w:rsid w:val="00FD71E1"/>
    <w:rsid w:val="00FE1782"/>
    <w:rsid w:val="00FE7BA8"/>
    <w:rsid w:val="00FF1E84"/>
    <w:rsid w:val="00FF1FB3"/>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E756CD2"/>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B2A"/>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styleId="UnresolvedMention">
    <w:name w:val="Unresolved Mention"/>
    <w:basedOn w:val="DefaultParagraphFont"/>
    <w:uiPriority w:val="99"/>
    <w:semiHidden/>
    <w:unhideWhenUsed/>
    <w:rsid w:val="007E1ECE"/>
    <w:rPr>
      <w:color w:val="605E5C"/>
      <w:shd w:val="clear" w:color="auto" w:fill="E1DFDD"/>
    </w:rPr>
  </w:style>
  <w:style w:type="character" w:customStyle="1" w:styleId="katex-mathml">
    <w:name w:val="katex-mathml"/>
    <w:basedOn w:val="DefaultParagraphFont"/>
    <w:rsid w:val="007F46E0"/>
  </w:style>
  <w:style w:type="character" w:customStyle="1" w:styleId="mord">
    <w:name w:val="mord"/>
    <w:basedOn w:val="DefaultParagraphFont"/>
    <w:rsid w:val="007F46E0"/>
  </w:style>
  <w:style w:type="character" w:customStyle="1" w:styleId="mrel">
    <w:name w:val="mrel"/>
    <w:basedOn w:val="DefaultParagraphFont"/>
    <w:rsid w:val="007F46E0"/>
  </w:style>
  <w:style w:type="character" w:customStyle="1" w:styleId="mopen">
    <w:name w:val="mopen"/>
    <w:basedOn w:val="DefaultParagraphFont"/>
    <w:rsid w:val="007F46E0"/>
  </w:style>
  <w:style w:type="character" w:customStyle="1" w:styleId="mbin">
    <w:name w:val="mbin"/>
    <w:basedOn w:val="DefaultParagraphFont"/>
    <w:rsid w:val="007F46E0"/>
  </w:style>
  <w:style w:type="character" w:customStyle="1" w:styleId="vlist-s">
    <w:name w:val="vlist-s"/>
    <w:basedOn w:val="DefaultParagraphFont"/>
    <w:rsid w:val="007F46E0"/>
  </w:style>
  <w:style w:type="character" w:customStyle="1" w:styleId="mclose">
    <w:name w:val="mclose"/>
    <w:basedOn w:val="DefaultParagraphFont"/>
    <w:rsid w:val="007F46E0"/>
  </w:style>
  <w:style w:type="character" w:customStyle="1" w:styleId="line-clamp-1">
    <w:name w:val="line-clamp-1"/>
    <w:basedOn w:val="DefaultParagraphFont"/>
    <w:rsid w:val="007F4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59764250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87172385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268082143">
      <w:bodyDiv w:val="1"/>
      <w:marLeft w:val="0"/>
      <w:marRight w:val="0"/>
      <w:marTop w:val="0"/>
      <w:marBottom w:val="0"/>
      <w:divBdr>
        <w:top w:val="none" w:sz="0" w:space="0" w:color="auto"/>
        <w:left w:val="none" w:sz="0" w:space="0" w:color="auto"/>
        <w:bottom w:val="none" w:sz="0" w:space="0" w:color="auto"/>
        <w:right w:val="none" w:sz="0" w:space="0" w:color="auto"/>
      </w:divBdr>
      <w:divsChild>
        <w:div w:id="470900915">
          <w:marLeft w:val="0"/>
          <w:marRight w:val="0"/>
          <w:marTop w:val="0"/>
          <w:marBottom w:val="0"/>
          <w:divBdr>
            <w:top w:val="none" w:sz="0" w:space="0" w:color="auto"/>
            <w:left w:val="none" w:sz="0" w:space="0" w:color="auto"/>
            <w:bottom w:val="none" w:sz="0" w:space="0" w:color="auto"/>
            <w:right w:val="none" w:sz="0" w:space="0" w:color="auto"/>
          </w:divBdr>
          <w:divsChild>
            <w:div w:id="1012686789">
              <w:marLeft w:val="0"/>
              <w:marRight w:val="0"/>
              <w:marTop w:val="0"/>
              <w:marBottom w:val="0"/>
              <w:divBdr>
                <w:top w:val="none" w:sz="0" w:space="0" w:color="auto"/>
                <w:left w:val="none" w:sz="0" w:space="0" w:color="auto"/>
                <w:bottom w:val="none" w:sz="0" w:space="0" w:color="auto"/>
                <w:right w:val="none" w:sz="0" w:space="0" w:color="auto"/>
              </w:divBdr>
              <w:divsChild>
                <w:div w:id="176046413">
                  <w:marLeft w:val="0"/>
                  <w:marRight w:val="0"/>
                  <w:marTop w:val="0"/>
                  <w:marBottom w:val="0"/>
                  <w:divBdr>
                    <w:top w:val="none" w:sz="0" w:space="0" w:color="auto"/>
                    <w:left w:val="none" w:sz="0" w:space="0" w:color="auto"/>
                    <w:bottom w:val="none" w:sz="0" w:space="0" w:color="auto"/>
                    <w:right w:val="none" w:sz="0" w:space="0" w:color="auto"/>
                  </w:divBdr>
                  <w:divsChild>
                    <w:div w:id="322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47932">
          <w:marLeft w:val="0"/>
          <w:marRight w:val="0"/>
          <w:marTop w:val="0"/>
          <w:marBottom w:val="0"/>
          <w:divBdr>
            <w:top w:val="none" w:sz="0" w:space="0" w:color="auto"/>
            <w:left w:val="none" w:sz="0" w:space="0" w:color="auto"/>
            <w:bottom w:val="none" w:sz="0" w:space="0" w:color="auto"/>
            <w:right w:val="none" w:sz="0" w:space="0" w:color="auto"/>
          </w:divBdr>
          <w:divsChild>
            <w:div w:id="1969504820">
              <w:marLeft w:val="0"/>
              <w:marRight w:val="0"/>
              <w:marTop w:val="0"/>
              <w:marBottom w:val="0"/>
              <w:divBdr>
                <w:top w:val="none" w:sz="0" w:space="0" w:color="auto"/>
                <w:left w:val="none" w:sz="0" w:space="0" w:color="auto"/>
                <w:bottom w:val="none" w:sz="0" w:space="0" w:color="auto"/>
                <w:right w:val="none" w:sz="0" w:space="0" w:color="auto"/>
              </w:divBdr>
              <w:divsChild>
                <w:div w:id="1031537123">
                  <w:marLeft w:val="0"/>
                  <w:marRight w:val="0"/>
                  <w:marTop w:val="0"/>
                  <w:marBottom w:val="0"/>
                  <w:divBdr>
                    <w:top w:val="none" w:sz="0" w:space="0" w:color="auto"/>
                    <w:left w:val="none" w:sz="0" w:space="0" w:color="auto"/>
                    <w:bottom w:val="none" w:sz="0" w:space="0" w:color="auto"/>
                    <w:right w:val="none" w:sz="0" w:space="0" w:color="auto"/>
                  </w:divBdr>
                  <w:divsChild>
                    <w:div w:id="17800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github.com/node-red"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coursera.org/"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stackoverflow.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DFE54-79F1-48F7-AD6D-9B3060EB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2831</Words>
  <Characters>17612</Characters>
  <Application>Microsoft Office Word</Application>
  <DocSecurity>0</DocSecurity>
  <Lines>420</Lines>
  <Paragraphs>63</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20392</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harshil kananthoor</cp:lastModifiedBy>
  <cp:revision>3</cp:revision>
  <cp:lastPrinted>2023-01-16T05:19:00Z</cp:lastPrinted>
  <dcterms:created xsi:type="dcterms:W3CDTF">2024-06-10T18:35:00Z</dcterms:created>
  <dcterms:modified xsi:type="dcterms:W3CDTF">2024-06-10T19:01:00Z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y fmtid="{D5CDD505-2E9C-101B-9397-08002B2CF9AE}" pid="3" name="GrammarlyDocumentId">
    <vt:lpwstr>f730a0503c461f94264b0219881ecf26218e2c93317dc91aad4ea9d74af2ddb4</vt:lpwstr>
  </property>
</Properties>
</file>