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C6325" w14:textId="77777777" w:rsidR="00CF6E40" w:rsidRDefault="00CF6E40">
      <w:pPr>
        <w:spacing w:after="120"/>
        <w:jc w:val="center"/>
        <w:rPr>
          <w:rFonts w:ascii="Times New Roman" w:hAnsi="Times New Roman"/>
          <w:b/>
          <w:sz w:val="32"/>
          <w:szCs w:val="32"/>
        </w:rPr>
      </w:pPr>
      <w:r>
        <w:rPr>
          <w:rFonts w:ascii="Times New Roman" w:hAnsi="Times New Roman"/>
          <w:b/>
          <w:sz w:val="32"/>
          <w:szCs w:val="32"/>
        </w:rPr>
        <w:t xml:space="preserve">STUDENT RESULT MANAGEMENT SYSTEM </w:t>
      </w:r>
    </w:p>
    <w:p w14:paraId="4E18DF49" w14:textId="7CA6E27C" w:rsidR="00674F69" w:rsidRDefault="00CF6E40" w:rsidP="004907A9">
      <w:pPr>
        <w:spacing w:after="120"/>
        <w:jc w:val="center"/>
        <w:rPr>
          <w:rFonts w:ascii="Times New Roman" w:hAnsi="Times New Roman"/>
          <w:b/>
          <w:sz w:val="24"/>
          <w:szCs w:val="24"/>
        </w:rPr>
      </w:pPr>
      <w:r w:rsidRPr="004907A9">
        <w:rPr>
          <w:rFonts w:ascii="Times New Roman" w:hAnsi="Times New Roman"/>
          <w:b/>
          <w:sz w:val="24"/>
        </w:rPr>
        <w:t xml:space="preserve">Dr. </w:t>
      </w:r>
      <w:r w:rsidRPr="004907A9">
        <w:rPr>
          <w:rFonts w:ascii="Times New Roman" w:hAnsi="Times New Roman"/>
          <w:b/>
          <w:spacing w:val="-2"/>
          <w:sz w:val="24"/>
        </w:rPr>
        <w:t>M. D</w:t>
      </w:r>
      <w:r w:rsidR="004907A9" w:rsidRPr="004907A9">
        <w:rPr>
          <w:rFonts w:ascii="Times New Roman" w:hAnsi="Times New Roman"/>
          <w:b/>
          <w:spacing w:val="-2"/>
          <w:sz w:val="24"/>
        </w:rPr>
        <w:t xml:space="preserve">EEPA </w:t>
      </w:r>
      <w:r w:rsidR="00674F69">
        <w:rPr>
          <w:rFonts w:ascii="Times New Roman" w:hAnsi="Times New Roman"/>
          <w:b/>
          <w:spacing w:val="-2"/>
          <w:sz w:val="24"/>
        </w:rPr>
        <w:t>(</w:t>
      </w:r>
      <w:r w:rsidR="004907A9" w:rsidRPr="004907A9">
        <w:rPr>
          <w:rFonts w:ascii="Times New Roman" w:hAnsi="Times New Roman"/>
          <w:b/>
          <w:spacing w:val="-2"/>
          <w:sz w:val="24"/>
        </w:rPr>
        <w:t>ASP/IT</w:t>
      </w:r>
      <w:r w:rsidR="00674F69">
        <w:rPr>
          <w:rFonts w:ascii="Times New Roman" w:hAnsi="Times New Roman"/>
          <w:b/>
          <w:spacing w:val="-2"/>
          <w:sz w:val="24"/>
        </w:rPr>
        <w:t>)</w:t>
      </w:r>
    </w:p>
    <w:p w14:paraId="7931ACD2" w14:textId="666BBC04" w:rsidR="004907A9" w:rsidRDefault="004907A9" w:rsidP="004907A9">
      <w:pPr>
        <w:spacing w:after="120"/>
        <w:jc w:val="center"/>
        <w:rPr>
          <w:rFonts w:ascii="Times New Roman" w:hAnsi="Times New Roman"/>
          <w:b/>
          <w:sz w:val="24"/>
          <w:szCs w:val="24"/>
        </w:rPr>
      </w:pPr>
      <w:r w:rsidRPr="004907A9">
        <w:rPr>
          <w:rFonts w:ascii="Times New Roman" w:hAnsi="Times New Roman"/>
          <w:b/>
          <w:sz w:val="24"/>
          <w:szCs w:val="24"/>
        </w:rPr>
        <w:t xml:space="preserve"> LATHIKA SRI</w:t>
      </w:r>
      <w:r>
        <w:rPr>
          <w:rFonts w:ascii="Times New Roman" w:hAnsi="Times New Roman"/>
          <w:b/>
          <w:sz w:val="24"/>
          <w:szCs w:val="24"/>
        </w:rPr>
        <w:t xml:space="preserve">. </w:t>
      </w:r>
      <w:r w:rsidRPr="004907A9">
        <w:rPr>
          <w:rFonts w:ascii="Times New Roman" w:hAnsi="Times New Roman"/>
          <w:b/>
          <w:sz w:val="24"/>
          <w:szCs w:val="24"/>
        </w:rPr>
        <w:t>B, MAGIZHOVIYA</w:t>
      </w:r>
      <w:r>
        <w:rPr>
          <w:rFonts w:ascii="Times New Roman" w:hAnsi="Times New Roman"/>
          <w:b/>
          <w:sz w:val="24"/>
          <w:szCs w:val="24"/>
        </w:rPr>
        <w:t xml:space="preserve">. </w:t>
      </w:r>
      <w:r w:rsidRPr="004907A9">
        <w:rPr>
          <w:rFonts w:ascii="Times New Roman" w:hAnsi="Times New Roman"/>
          <w:b/>
          <w:sz w:val="24"/>
          <w:szCs w:val="24"/>
        </w:rPr>
        <w:t>S, MANISHA</w:t>
      </w:r>
      <w:r>
        <w:rPr>
          <w:rFonts w:ascii="Times New Roman" w:hAnsi="Times New Roman"/>
          <w:b/>
          <w:sz w:val="24"/>
          <w:szCs w:val="24"/>
        </w:rPr>
        <w:t xml:space="preserve">. </w:t>
      </w:r>
      <w:r w:rsidRPr="004907A9">
        <w:rPr>
          <w:rFonts w:ascii="Times New Roman" w:hAnsi="Times New Roman"/>
          <w:b/>
          <w:sz w:val="24"/>
          <w:szCs w:val="24"/>
        </w:rPr>
        <w:t>K</w:t>
      </w:r>
    </w:p>
    <w:p w14:paraId="610737DA" w14:textId="6EE612D1" w:rsidR="004907A9" w:rsidRPr="004907A9" w:rsidRDefault="004907A9" w:rsidP="00674F69">
      <w:pPr>
        <w:pStyle w:val="IEEEAuthorAffiliation"/>
        <w:spacing w:after="0"/>
        <w:jc w:val="left"/>
        <w:rPr>
          <w:rFonts w:ascii="Cambria" w:hAnsi="Cambria"/>
          <w:sz w:val="22"/>
          <w:szCs w:val="22"/>
        </w:rPr>
      </w:pPr>
      <w:r>
        <w:rPr>
          <w:rFonts w:ascii="Cambria" w:hAnsi="Cambria"/>
          <w:sz w:val="22"/>
          <w:szCs w:val="22"/>
        </w:rPr>
        <w:t xml:space="preserve">                             B. Tech Information Technology &amp; Sri Shakthi Institute of Engineering and Technology</w:t>
      </w:r>
      <w:r>
        <w:rPr>
          <w:rFonts w:ascii="Cambria" w:hAnsi="Cambria"/>
          <w:sz w:val="22"/>
          <w:szCs w:val="22"/>
        </w:rPr>
        <w:t xml:space="preserve">                            </w:t>
      </w:r>
      <w:r>
        <w:rPr>
          <w:rFonts w:ascii="Cambria" w:hAnsi="Cambria"/>
          <w:sz w:val="22"/>
          <w:szCs w:val="22"/>
        </w:rPr>
        <w:t xml:space="preserve">         </w:t>
      </w:r>
    </w:p>
    <w:p w14:paraId="7088C304" w14:textId="77777777" w:rsidR="00516492" w:rsidRDefault="00516492">
      <w:pPr>
        <w:pStyle w:val="NoSpacing"/>
        <w:jc w:val="center"/>
        <w:rPr>
          <w:rFonts w:ascii="Cambria" w:hAnsi="Cambria"/>
        </w:rPr>
        <w:sectPr w:rsidR="00516492" w:rsidSect="00251735">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424AEC7" w14:textId="6A5DC391" w:rsidR="00516492" w:rsidRPr="00992201" w:rsidRDefault="00516492">
      <w:pPr>
        <w:pStyle w:val="NoSpacing"/>
        <w:jc w:val="both"/>
        <w:rPr>
          <w:rFonts w:ascii="Times New Roman" w:hAnsi="Times New Roman"/>
          <w:i/>
        </w:rPr>
      </w:pPr>
      <w:r w:rsidRPr="00992201">
        <w:rPr>
          <w:rFonts w:ascii="Times New Roman" w:hAnsi="Times New Roman"/>
          <w:b/>
          <w:sz w:val="24"/>
        </w:rPr>
        <w:t>Abstract -</w:t>
      </w:r>
      <w:r w:rsidRPr="00992201">
        <w:rPr>
          <w:rFonts w:ascii="Times New Roman" w:hAnsi="Times New Roman"/>
        </w:rPr>
        <w:t xml:space="preserve"> </w:t>
      </w:r>
      <w:r w:rsidR="003C2BBF" w:rsidRPr="008139F6">
        <w:rPr>
          <w:rStyle w:val="c-pjlv"/>
          <w:rFonts w:ascii="Times New Roman" w:hAnsi="Times New Roman"/>
        </w:rPr>
        <w:t>The paper outlines the creation and assessment of a Student Result Management System (SRMS) designed to improve the efficiency and accuracy of academic record-keeping. The SRMS is intended to automate the processes involved in managing student grades and performance analytics. To accomplish this, the SRMS features a user-friendly interface and a secure, scalable database capable of storing and processing student data. The system's primary functions include automated grade calculation, the generation of comprehensive academic reports, and real-time performance monitoring. After being implemented and tested within an academic institution, the SRMS demonstrated a substantial improvement in data accuracy and administrative efficiency. Moreover, the SRMS offers valuable insights into students performance trends, which can be utilized for more effective academic planning and support. The findings of this research suggest that adopting similar systems can significantly enhance the operational efficiency of educational institutions.</w:t>
      </w:r>
    </w:p>
    <w:p w14:paraId="4E51E8A6" w14:textId="77777777" w:rsidR="00992201" w:rsidRDefault="00992201">
      <w:pPr>
        <w:pStyle w:val="Abstract"/>
        <w:spacing w:after="0"/>
        <w:ind w:left="0"/>
        <w:rPr>
          <w:rFonts w:ascii="Times New Roman" w:hAnsi="Times New Roman"/>
          <w:b/>
          <w:i/>
        </w:rPr>
      </w:pPr>
    </w:p>
    <w:p w14:paraId="6F6677E7" w14:textId="3208C72A" w:rsidR="00992201" w:rsidRPr="008139F6" w:rsidRDefault="00516492" w:rsidP="003C2BBF">
      <w:pPr>
        <w:pStyle w:val="Abstract"/>
        <w:spacing w:after="0"/>
        <w:ind w:left="0"/>
        <w:rPr>
          <w:rFonts w:ascii="Times New Roman" w:hAnsi="Times New Roman"/>
          <w:b/>
        </w:rPr>
      </w:pPr>
      <w:r w:rsidRPr="008139F6">
        <w:rPr>
          <w:rFonts w:ascii="Times New Roman" w:hAnsi="Times New Roman"/>
          <w:b/>
          <w:i/>
        </w:rPr>
        <w:t>Key Words</w:t>
      </w:r>
      <w:r w:rsidRPr="008139F6">
        <w:rPr>
          <w:rFonts w:ascii="Times New Roman" w:hAnsi="Times New Roman"/>
          <w:b/>
        </w:rPr>
        <w:t>:</w:t>
      </w:r>
      <w:r w:rsidRPr="008139F6">
        <w:rPr>
          <w:rFonts w:ascii="Times New Roman" w:hAnsi="Times New Roman"/>
        </w:rPr>
        <w:t xml:space="preserve">  </w:t>
      </w:r>
      <w:r w:rsidR="003C2BBF" w:rsidRPr="008139F6">
        <w:rPr>
          <w:rStyle w:val="c-pjlv"/>
          <w:rFonts w:ascii="Times New Roman" w:hAnsi="Times New Roman"/>
        </w:rPr>
        <w:t>Student Result Management System, academic records, grade automation, performance analytics, database security, educational technology.</w:t>
      </w:r>
    </w:p>
    <w:p w14:paraId="4912CB8F" w14:textId="77777777" w:rsidR="00992201" w:rsidRPr="008139F6" w:rsidRDefault="00992201">
      <w:pPr>
        <w:pStyle w:val="NoSpacing"/>
        <w:jc w:val="both"/>
        <w:rPr>
          <w:rFonts w:ascii="Times New Roman" w:hAnsi="Times New Roman"/>
          <w:b/>
        </w:rPr>
      </w:pPr>
    </w:p>
    <w:p w14:paraId="7118037D" w14:textId="40B26261" w:rsidR="00516492" w:rsidRPr="00992201" w:rsidRDefault="00516492">
      <w:pPr>
        <w:pStyle w:val="NoSpacing"/>
        <w:jc w:val="both"/>
        <w:rPr>
          <w:rFonts w:ascii="Times New Roman" w:hAnsi="Times New Roman"/>
          <w:b/>
        </w:rPr>
      </w:pPr>
      <w:r w:rsidRPr="00992201">
        <w:rPr>
          <w:rFonts w:ascii="Times New Roman" w:hAnsi="Times New Roman"/>
          <w:b/>
        </w:rPr>
        <w:t xml:space="preserve">1.INTRODUCTION </w:t>
      </w:r>
      <w:r w:rsidR="003C2BBF">
        <w:rPr>
          <w:rFonts w:ascii="Times New Roman" w:hAnsi="Times New Roman"/>
          <w:i/>
          <w:sz w:val="20"/>
          <w:szCs w:val="20"/>
        </w:rPr>
        <w:t>(</w:t>
      </w:r>
      <w:r w:rsidR="00D505A8" w:rsidRPr="00992201">
        <w:rPr>
          <w:rFonts w:ascii="Times New Roman" w:hAnsi="Times New Roman"/>
          <w:i/>
          <w:sz w:val="20"/>
          <w:szCs w:val="20"/>
        </w:rPr>
        <w:t xml:space="preserve"> Size 11, Times New roman</w:t>
      </w:r>
      <w:r w:rsidRPr="00992201">
        <w:rPr>
          <w:rFonts w:ascii="Times New Roman" w:hAnsi="Times New Roman"/>
          <w:i/>
          <w:sz w:val="20"/>
          <w:szCs w:val="20"/>
        </w:rPr>
        <w:t>)</w:t>
      </w:r>
    </w:p>
    <w:p w14:paraId="001F0B31" w14:textId="77777777" w:rsidR="008139F6" w:rsidRPr="008139F6" w:rsidRDefault="008139F6" w:rsidP="008139F6">
      <w:pPr>
        <w:pStyle w:val="NoSpacing"/>
        <w:jc w:val="both"/>
        <w:rPr>
          <w:rFonts w:ascii="Times New Roman" w:hAnsi="Times New Roman"/>
          <w:bCs/>
        </w:rPr>
      </w:pPr>
      <w:r w:rsidRPr="008139F6">
        <w:rPr>
          <w:rFonts w:ascii="Times New Roman" w:hAnsi="Times New Roman"/>
          <w:bCs/>
        </w:rPr>
        <w:t>Efficient administration of understudy scholarly records is basic in modern instructive settings. Conventional strategies, dependent on manual information section and paper-based frameworks, are regularly wasteful and inclined to blunders, driving to mistakes and authoritative burdens.</w:t>
      </w:r>
    </w:p>
    <w:p w14:paraId="41FCFDFD" w14:textId="77777777" w:rsidR="008139F6" w:rsidRPr="008139F6" w:rsidRDefault="008139F6" w:rsidP="008139F6">
      <w:pPr>
        <w:pStyle w:val="NoSpacing"/>
        <w:jc w:val="both"/>
        <w:rPr>
          <w:rFonts w:ascii="Times New Roman" w:hAnsi="Times New Roman"/>
          <w:bCs/>
        </w:rPr>
      </w:pPr>
    </w:p>
    <w:p w14:paraId="21A8ACAE" w14:textId="77777777" w:rsidR="008139F6" w:rsidRPr="008139F6" w:rsidRDefault="008139F6" w:rsidP="008139F6">
      <w:pPr>
        <w:pStyle w:val="NoSpacing"/>
        <w:jc w:val="both"/>
        <w:rPr>
          <w:rFonts w:ascii="Times New Roman" w:hAnsi="Times New Roman"/>
          <w:bCs/>
        </w:rPr>
      </w:pPr>
      <w:r w:rsidRPr="008139F6">
        <w:rPr>
          <w:rFonts w:ascii="Times New Roman" w:hAnsi="Times New Roman"/>
          <w:bCs/>
        </w:rPr>
        <w:t>This paper presents the Understudy Result Administration Framework (SRMS), a advanced arrangement created to improve the precision and proficiency of overseeing understudy grades and execution information. The SRMS mechanizes review calculations, produces comprehensive reports, and offers real-time execution following, in this manner lessening authoritative workload and minimizing errors.</w:t>
      </w:r>
    </w:p>
    <w:p w14:paraId="5EF541F0" w14:textId="77777777" w:rsidR="008139F6" w:rsidRPr="008139F6" w:rsidRDefault="008139F6" w:rsidP="008139F6">
      <w:pPr>
        <w:pStyle w:val="NoSpacing"/>
        <w:jc w:val="both"/>
        <w:rPr>
          <w:rFonts w:ascii="Times New Roman" w:hAnsi="Times New Roman"/>
          <w:bCs/>
        </w:rPr>
      </w:pPr>
    </w:p>
    <w:p w14:paraId="5059245D" w14:textId="01EF6CE8" w:rsidR="00516492" w:rsidRPr="008139F6" w:rsidRDefault="008139F6" w:rsidP="008139F6">
      <w:pPr>
        <w:pStyle w:val="NoSpacing"/>
        <w:jc w:val="both"/>
        <w:rPr>
          <w:rFonts w:ascii="Times New Roman" w:hAnsi="Times New Roman"/>
          <w:bCs/>
        </w:rPr>
      </w:pPr>
      <w:r w:rsidRPr="008139F6">
        <w:rPr>
          <w:rFonts w:ascii="Times New Roman" w:hAnsi="Times New Roman"/>
          <w:bCs/>
        </w:rPr>
        <w:t>Designed with a user-friendly interface and secure database administration, the SRMS gives profitable experiences into understudy execution, helping</w:t>
      </w:r>
      <w:r w:rsidRPr="008139F6">
        <w:rPr>
          <w:rFonts w:ascii="Times New Roman" w:hAnsi="Times New Roman"/>
          <w:b/>
        </w:rPr>
        <w:t xml:space="preserve"> </w:t>
      </w:r>
      <w:r w:rsidRPr="008139F6">
        <w:rPr>
          <w:rFonts w:ascii="Times New Roman" w:hAnsi="Times New Roman"/>
          <w:bCs/>
        </w:rPr>
        <w:t>teachers and directors in making educated choices. This paper</w:t>
      </w:r>
      <w:r w:rsidRPr="008139F6">
        <w:rPr>
          <w:rFonts w:ascii="Times New Roman" w:hAnsi="Times New Roman"/>
          <w:b/>
        </w:rPr>
        <w:t xml:space="preserve"> </w:t>
      </w:r>
      <w:r w:rsidRPr="008139F6">
        <w:rPr>
          <w:rFonts w:ascii="Times New Roman" w:hAnsi="Times New Roman"/>
          <w:bCs/>
        </w:rPr>
        <w:t xml:space="preserve">points of interest the system’s plan and execution, and assesses its affect through introductory sending comes </w:t>
      </w:r>
      <w:r w:rsidRPr="008139F6">
        <w:rPr>
          <w:rFonts w:ascii="Times New Roman" w:hAnsi="Times New Roman"/>
          <w:bCs/>
        </w:rPr>
        <w:t>about, illustrating its potential to change scholastic record administration.</w:t>
      </w:r>
    </w:p>
    <w:p w14:paraId="06D4EF50" w14:textId="389C7A94" w:rsidR="00D505A8" w:rsidRPr="00992201"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38456C">
        <w:rPr>
          <w:rFonts w:ascii="Times New Roman" w:hAnsi="Times New Roman"/>
          <w:color w:val="auto"/>
        </w:rPr>
        <w:t>SRMS Functionalities</w:t>
      </w:r>
    </w:p>
    <w:p w14:paraId="3B8EAB94" w14:textId="77777777" w:rsidR="00AB28F5" w:rsidRPr="00AB28F5" w:rsidRDefault="00AB28F5" w:rsidP="00AB28F5">
      <w:pPr>
        <w:pStyle w:val="NoSpacing"/>
        <w:jc w:val="both"/>
        <w:rPr>
          <w:rFonts w:ascii="Times New Roman" w:eastAsia="MS Mincho" w:hAnsi="Times New Roman"/>
          <w:spacing w:val="-1"/>
          <w:sz w:val="20"/>
          <w:szCs w:val="20"/>
        </w:rPr>
      </w:pPr>
      <w:r w:rsidRPr="00AB28F5">
        <w:rPr>
          <w:rFonts w:ascii="Times New Roman" w:eastAsia="MS Mincho" w:hAnsi="Times New Roman"/>
          <w:spacing w:val="-1"/>
          <w:sz w:val="20"/>
          <w:szCs w:val="20"/>
        </w:rPr>
        <w:t>The Student Result Management System (SRMS) is a pivotal software solution designed to revolutionize result management within educational institutions. This paper presents a comprehensive overview of SRMS, detailing its functionalities, advantages, and implementation strategies.</w:t>
      </w:r>
    </w:p>
    <w:p w14:paraId="6B59137F" w14:textId="77777777" w:rsidR="00AB28F5" w:rsidRPr="00AB28F5" w:rsidRDefault="00AB28F5" w:rsidP="00AB28F5">
      <w:pPr>
        <w:pStyle w:val="NoSpacing"/>
        <w:jc w:val="both"/>
        <w:rPr>
          <w:rFonts w:ascii="Times New Roman" w:eastAsia="MS Mincho" w:hAnsi="Times New Roman"/>
          <w:spacing w:val="-1"/>
          <w:sz w:val="20"/>
          <w:szCs w:val="20"/>
        </w:rPr>
      </w:pPr>
    </w:p>
    <w:p w14:paraId="65F2B144" w14:textId="534DDAF5" w:rsidR="00992201" w:rsidRDefault="00AB28F5" w:rsidP="00AB28F5">
      <w:pPr>
        <w:pStyle w:val="NoSpacing"/>
        <w:jc w:val="both"/>
        <w:rPr>
          <w:rFonts w:ascii="Times New Roman" w:eastAsia="MS Mincho" w:hAnsi="Times New Roman"/>
          <w:spacing w:val="-1"/>
          <w:sz w:val="20"/>
          <w:szCs w:val="20"/>
        </w:rPr>
      </w:pPr>
      <w:r w:rsidRPr="00AB28F5">
        <w:rPr>
          <w:rFonts w:ascii="Times New Roman" w:eastAsia="MS Mincho" w:hAnsi="Times New Roman"/>
          <w:spacing w:val="-1"/>
          <w:sz w:val="20"/>
          <w:szCs w:val="20"/>
        </w:rPr>
        <w:t>SRMS is an integrated platform that automates the process of managing student results, offering a centralized system for data entry, storage, analysis, and reporting. By digitizing traditional manual processes, SRMS enhances administrative efficiency and accuracy while providing valuable insights into student performance.</w:t>
      </w:r>
    </w:p>
    <w:p w14:paraId="5FE1C192" w14:textId="77777777" w:rsidR="00263ECD" w:rsidRDefault="00263ECD" w:rsidP="00AB28F5">
      <w:pPr>
        <w:pStyle w:val="NoSpacing"/>
        <w:jc w:val="both"/>
        <w:rPr>
          <w:rFonts w:ascii="Times New Roman" w:hAnsi="Times New Roman"/>
          <w:b/>
          <w:sz w:val="20"/>
          <w:szCs w:val="20"/>
        </w:rPr>
      </w:pPr>
    </w:p>
    <w:p w14:paraId="6F15152B" w14:textId="373FB9E8" w:rsidR="00AB28F5" w:rsidRDefault="00263ECD" w:rsidP="00AB28F5">
      <w:pPr>
        <w:pStyle w:val="NoSpacing"/>
        <w:jc w:val="both"/>
        <w:rPr>
          <w:rStyle w:val="Strong"/>
          <w:rFonts w:ascii="Times New Roman" w:hAnsi="Times New Roman"/>
          <w:b w:val="0"/>
          <w:bCs w:val="0"/>
          <w:sz w:val="20"/>
          <w:szCs w:val="20"/>
        </w:rPr>
      </w:pPr>
      <w:r>
        <w:rPr>
          <w:rFonts w:ascii="Times New Roman" w:hAnsi="Times New Roman"/>
          <w:b/>
          <w:sz w:val="20"/>
          <w:szCs w:val="20"/>
        </w:rPr>
        <w:t xml:space="preserve">    </w:t>
      </w:r>
      <w:r w:rsidR="00AB28F5" w:rsidRPr="00AB28F5">
        <w:rPr>
          <w:rStyle w:val="Strong"/>
          <w:rFonts w:ascii="Times New Roman" w:hAnsi="Times New Roman"/>
          <w:b w:val="0"/>
          <w:bCs w:val="0"/>
          <w:sz w:val="20"/>
          <w:szCs w:val="20"/>
        </w:rPr>
        <w:t>2.1 User Authentication and Role-Based Access Control</w:t>
      </w:r>
    </w:p>
    <w:p w14:paraId="17E98330" w14:textId="77777777" w:rsidR="00AB28F5" w:rsidRDefault="00AB28F5">
      <w:pPr>
        <w:pStyle w:val="NoSpacing"/>
        <w:jc w:val="both"/>
        <w:rPr>
          <w:rFonts w:ascii="Times New Roman" w:hAnsi="Times New Roman"/>
          <w:bCs/>
          <w:sz w:val="20"/>
          <w:szCs w:val="20"/>
        </w:rPr>
      </w:pPr>
    </w:p>
    <w:p w14:paraId="28BFB86F" w14:textId="0B2B51B0" w:rsidR="00992201" w:rsidRDefault="00AB28F5">
      <w:pPr>
        <w:pStyle w:val="NoSpacing"/>
        <w:jc w:val="both"/>
        <w:rPr>
          <w:rFonts w:ascii="Times New Roman" w:hAnsi="Times New Roman"/>
          <w:bCs/>
          <w:sz w:val="20"/>
          <w:szCs w:val="20"/>
        </w:rPr>
      </w:pPr>
      <w:r>
        <w:rPr>
          <w:rFonts w:ascii="Times New Roman" w:hAnsi="Times New Roman"/>
          <w:bCs/>
          <w:sz w:val="20"/>
          <w:szCs w:val="20"/>
        </w:rPr>
        <w:t xml:space="preserve"> </w:t>
      </w:r>
      <w:r w:rsidRPr="00AB28F5">
        <w:rPr>
          <w:rFonts w:ascii="Times New Roman" w:hAnsi="Times New Roman"/>
          <w:bCs/>
          <w:sz w:val="20"/>
          <w:szCs w:val="20"/>
        </w:rPr>
        <w:t>In this segment, the implementation of user authentication and role-based access control in the Student Result Management System (SRMS). The system incorporates secure login functionality for both administrators and students, ensuring that only authorized users can access the platform.</w:t>
      </w:r>
    </w:p>
    <w:p w14:paraId="0D51C1D0" w14:textId="77777777" w:rsidR="00AB28F5" w:rsidRDefault="00AB28F5">
      <w:pPr>
        <w:pStyle w:val="NoSpacing"/>
        <w:jc w:val="both"/>
        <w:rPr>
          <w:rFonts w:ascii="Times New Roman" w:hAnsi="Times New Roman"/>
          <w:bCs/>
          <w:sz w:val="20"/>
          <w:szCs w:val="20"/>
        </w:rPr>
      </w:pPr>
    </w:p>
    <w:p w14:paraId="4A9DF623" w14:textId="77777777" w:rsidR="00AB28F5" w:rsidRDefault="00AB28F5">
      <w:pPr>
        <w:pStyle w:val="NoSpacing"/>
        <w:jc w:val="both"/>
        <w:rPr>
          <w:rFonts w:ascii="Times New Roman" w:hAnsi="Times New Roman"/>
          <w:b/>
          <w:sz w:val="20"/>
          <w:szCs w:val="20"/>
        </w:rPr>
      </w:pPr>
    </w:p>
    <w:p w14:paraId="5E133391" w14:textId="7BCDEE08" w:rsidR="00992201" w:rsidRDefault="00263ECD">
      <w:pPr>
        <w:pStyle w:val="NoSpacing"/>
        <w:jc w:val="both"/>
        <w:rPr>
          <w:rFonts w:ascii="Times New Roman" w:hAnsi="Times New Roman"/>
          <w:b/>
          <w:sz w:val="20"/>
          <w:szCs w:val="20"/>
        </w:rPr>
      </w:pPr>
      <w:r w:rsidRPr="00263ECD">
        <w:rPr>
          <w:rFonts w:ascii="Times New Roman" w:hAnsi="Times New Roman"/>
          <w:b/>
          <w:sz w:val="20"/>
          <w:szCs w:val="20"/>
        </w:rPr>
        <w:drawing>
          <wp:inline distT="0" distB="0" distL="0" distR="0" wp14:anchorId="26319675" wp14:editId="11089D22">
            <wp:extent cx="3362285" cy="1981200"/>
            <wp:effectExtent l="0" t="0" r="0" b="0"/>
            <wp:docPr id="2021883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883340" name=""/>
                    <pic:cNvPicPr/>
                  </pic:nvPicPr>
                  <pic:blipFill>
                    <a:blip r:embed="rId10"/>
                    <a:stretch>
                      <a:fillRect/>
                    </a:stretch>
                  </pic:blipFill>
                  <pic:spPr>
                    <a:xfrm>
                      <a:off x="0" y="0"/>
                      <a:ext cx="3364966" cy="1982780"/>
                    </a:xfrm>
                    <a:prstGeom prst="rect">
                      <a:avLst/>
                    </a:prstGeom>
                  </pic:spPr>
                </pic:pic>
              </a:graphicData>
            </a:graphic>
          </wp:inline>
        </w:drawing>
      </w:r>
    </w:p>
    <w:p w14:paraId="21AE3930" w14:textId="77777777" w:rsidR="00992201" w:rsidRDefault="00992201">
      <w:pPr>
        <w:pStyle w:val="NoSpacing"/>
        <w:jc w:val="both"/>
        <w:rPr>
          <w:rFonts w:ascii="Times New Roman" w:hAnsi="Times New Roman"/>
          <w:b/>
          <w:sz w:val="20"/>
          <w:szCs w:val="20"/>
        </w:rPr>
      </w:pPr>
    </w:p>
    <w:p w14:paraId="7BEAF578" w14:textId="5825F33E" w:rsidR="00992201" w:rsidRDefault="00263ECD">
      <w:pPr>
        <w:pStyle w:val="NoSpacing"/>
        <w:jc w:val="both"/>
        <w:rPr>
          <w:rFonts w:ascii="Times New Roman" w:hAnsi="Times New Roman"/>
          <w:b/>
          <w:sz w:val="20"/>
          <w:szCs w:val="20"/>
        </w:rPr>
      </w:pPr>
      <w:r w:rsidRPr="00263ECD">
        <w:rPr>
          <w:rFonts w:ascii="Times New Roman" w:hAnsi="Times New Roman"/>
          <w:b/>
          <w:sz w:val="20"/>
          <w:szCs w:val="20"/>
        </w:rPr>
        <w:drawing>
          <wp:inline distT="0" distB="0" distL="0" distR="0" wp14:anchorId="2CFA2E4A" wp14:editId="474BF78A">
            <wp:extent cx="3185795" cy="1775460"/>
            <wp:effectExtent l="0" t="0" r="0" b="0"/>
            <wp:docPr id="1240121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121986" name=""/>
                    <pic:cNvPicPr/>
                  </pic:nvPicPr>
                  <pic:blipFill>
                    <a:blip r:embed="rId11"/>
                    <a:stretch>
                      <a:fillRect/>
                    </a:stretch>
                  </pic:blipFill>
                  <pic:spPr>
                    <a:xfrm>
                      <a:off x="0" y="0"/>
                      <a:ext cx="3185795" cy="1775460"/>
                    </a:xfrm>
                    <a:prstGeom prst="rect">
                      <a:avLst/>
                    </a:prstGeom>
                  </pic:spPr>
                </pic:pic>
              </a:graphicData>
            </a:graphic>
          </wp:inline>
        </w:drawing>
      </w:r>
    </w:p>
    <w:p w14:paraId="1BB7826F" w14:textId="6983E79A" w:rsidR="00263ECD" w:rsidRDefault="00DC1D02" w:rsidP="00263ECD">
      <w:pPr>
        <w:pStyle w:val="NormalWeb"/>
        <w:rPr>
          <w:sz w:val="20"/>
          <w:szCs w:val="20"/>
        </w:rPr>
      </w:pPr>
      <w:r>
        <w:rPr>
          <w:rStyle w:val="Strong"/>
          <w:rFonts w:eastAsia="Calibri"/>
          <w:b w:val="0"/>
          <w:bCs w:val="0"/>
          <w:sz w:val="20"/>
          <w:szCs w:val="20"/>
        </w:rPr>
        <w:lastRenderedPageBreak/>
        <w:t>2</w:t>
      </w:r>
      <w:r w:rsidR="00263ECD" w:rsidRPr="00263ECD">
        <w:rPr>
          <w:rStyle w:val="Strong"/>
          <w:rFonts w:eastAsia="Calibri"/>
          <w:b w:val="0"/>
          <w:bCs w:val="0"/>
          <w:sz w:val="20"/>
          <w:szCs w:val="20"/>
        </w:rPr>
        <w:t>.2 Administrator Interface and Functionality</w:t>
      </w:r>
    </w:p>
    <w:p w14:paraId="7EDC81C9" w14:textId="689448BE" w:rsidR="00263ECD" w:rsidRDefault="00263ECD" w:rsidP="00263ECD">
      <w:pPr>
        <w:pStyle w:val="NormalWeb"/>
        <w:rPr>
          <w:sz w:val="20"/>
          <w:szCs w:val="20"/>
        </w:rPr>
      </w:pPr>
      <w:r w:rsidRPr="00263ECD">
        <w:rPr>
          <w:sz w:val="20"/>
          <w:szCs w:val="20"/>
        </w:rPr>
        <w:t>This section focuses on the features and functionalities available to administrators within the SRMS. We provide an overview of the administrator interface, which serves as the primary dashboard for managing student results and system settings.</w:t>
      </w:r>
    </w:p>
    <w:p w14:paraId="64E52A9D" w14:textId="09CA1BA3" w:rsidR="00DC1D02" w:rsidRDefault="00DE25C4" w:rsidP="00263ECD">
      <w:pPr>
        <w:pStyle w:val="NormalWeb"/>
        <w:rPr>
          <w:sz w:val="20"/>
          <w:szCs w:val="20"/>
        </w:rPr>
      </w:pPr>
      <w:r w:rsidRPr="00DE25C4">
        <w:rPr>
          <w:sz w:val="20"/>
          <w:szCs w:val="20"/>
        </w:rPr>
        <w:drawing>
          <wp:inline distT="0" distB="0" distL="0" distR="0" wp14:anchorId="2992F23D" wp14:editId="3B4CBAB0">
            <wp:extent cx="3185795" cy="1612900"/>
            <wp:effectExtent l="0" t="0" r="0" b="0"/>
            <wp:docPr id="475054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54078" name=""/>
                    <pic:cNvPicPr/>
                  </pic:nvPicPr>
                  <pic:blipFill>
                    <a:blip r:embed="rId12"/>
                    <a:stretch>
                      <a:fillRect/>
                    </a:stretch>
                  </pic:blipFill>
                  <pic:spPr>
                    <a:xfrm>
                      <a:off x="0" y="0"/>
                      <a:ext cx="3185795" cy="1612900"/>
                    </a:xfrm>
                    <a:prstGeom prst="rect">
                      <a:avLst/>
                    </a:prstGeom>
                  </pic:spPr>
                </pic:pic>
              </a:graphicData>
            </a:graphic>
          </wp:inline>
        </w:drawing>
      </w:r>
    </w:p>
    <w:p w14:paraId="448A6D50" w14:textId="509F0E1C" w:rsidR="00DE25C4" w:rsidRDefault="00DE25C4" w:rsidP="00263ECD">
      <w:pPr>
        <w:pStyle w:val="NormalWeb"/>
        <w:rPr>
          <w:sz w:val="20"/>
          <w:szCs w:val="20"/>
        </w:rPr>
      </w:pPr>
      <w:r>
        <w:rPr>
          <w:sz w:val="20"/>
          <w:szCs w:val="20"/>
        </w:rPr>
        <w:t xml:space="preserve">   2.2.1 Add Student and Manage Student </w:t>
      </w:r>
    </w:p>
    <w:p w14:paraId="23C02474" w14:textId="263BA082" w:rsidR="00DE25C4" w:rsidRDefault="00DE25C4" w:rsidP="00263ECD">
      <w:pPr>
        <w:pStyle w:val="NormalWeb"/>
        <w:rPr>
          <w:sz w:val="20"/>
          <w:szCs w:val="20"/>
        </w:rPr>
      </w:pPr>
      <w:r w:rsidRPr="00DE25C4">
        <w:rPr>
          <w:sz w:val="20"/>
          <w:szCs w:val="20"/>
        </w:rPr>
        <w:drawing>
          <wp:inline distT="0" distB="0" distL="0" distR="0" wp14:anchorId="58896C26" wp14:editId="5EDE5000">
            <wp:extent cx="3185795" cy="2887980"/>
            <wp:effectExtent l="0" t="0" r="0" b="0"/>
            <wp:docPr id="102090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01814" name=""/>
                    <pic:cNvPicPr/>
                  </pic:nvPicPr>
                  <pic:blipFill>
                    <a:blip r:embed="rId13"/>
                    <a:stretch>
                      <a:fillRect/>
                    </a:stretch>
                  </pic:blipFill>
                  <pic:spPr>
                    <a:xfrm>
                      <a:off x="0" y="0"/>
                      <a:ext cx="3185795" cy="2887980"/>
                    </a:xfrm>
                    <a:prstGeom prst="rect">
                      <a:avLst/>
                    </a:prstGeom>
                  </pic:spPr>
                </pic:pic>
              </a:graphicData>
            </a:graphic>
          </wp:inline>
        </w:drawing>
      </w:r>
    </w:p>
    <w:p w14:paraId="09A4C3DC" w14:textId="77777777" w:rsidR="00273479" w:rsidRDefault="00DE25C4" w:rsidP="00DE25C4">
      <w:pPr>
        <w:pStyle w:val="NormalWeb"/>
        <w:rPr>
          <w:noProof/>
          <w:sz w:val="20"/>
          <w:szCs w:val="20"/>
          <w:lang w:bidi="te-IN"/>
        </w:rPr>
      </w:pPr>
      <w:r w:rsidRPr="00DE25C4">
        <w:rPr>
          <w:sz w:val="20"/>
          <w:szCs w:val="20"/>
        </w:rPr>
        <w:drawing>
          <wp:inline distT="0" distB="0" distL="0" distR="0" wp14:anchorId="70A2D3B7" wp14:editId="50B6E669">
            <wp:extent cx="3185795" cy="1740535"/>
            <wp:effectExtent l="0" t="0" r="0" b="0"/>
            <wp:docPr id="1722880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880629" name=""/>
                    <pic:cNvPicPr/>
                  </pic:nvPicPr>
                  <pic:blipFill>
                    <a:blip r:embed="rId14"/>
                    <a:stretch>
                      <a:fillRect/>
                    </a:stretch>
                  </pic:blipFill>
                  <pic:spPr>
                    <a:xfrm>
                      <a:off x="0" y="0"/>
                      <a:ext cx="3185795" cy="1740535"/>
                    </a:xfrm>
                    <a:prstGeom prst="rect">
                      <a:avLst/>
                    </a:prstGeom>
                  </pic:spPr>
                </pic:pic>
              </a:graphicData>
            </a:graphic>
          </wp:inline>
        </w:drawing>
      </w:r>
    </w:p>
    <w:p w14:paraId="5E4CFE1C" w14:textId="77777777" w:rsidR="00273479" w:rsidRDefault="00273479" w:rsidP="00DE25C4">
      <w:pPr>
        <w:pStyle w:val="NormalWeb"/>
        <w:rPr>
          <w:noProof/>
          <w:sz w:val="20"/>
          <w:szCs w:val="20"/>
          <w:lang w:bidi="te-IN"/>
        </w:rPr>
      </w:pPr>
      <w:r>
        <w:rPr>
          <w:noProof/>
          <w:sz w:val="20"/>
          <w:szCs w:val="20"/>
          <w:lang w:bidi="te-IN"/>
        </w:rPr>
        <w:t xml:space="preserve">    </w:t>
      </w:r>
    </w:p>
    <w:p w14:paraId="5D7B7DB0" w14:textId="77777777" w:rsidR="00273479" w:rsidRDefault="00273479" w:rsidP="00DE25C4">
      <w:pPr>
        <w:pStyle w:val="NormalWeb"/>
        <w:rPr>
          <w:noProof/>
          <w:sz w:val="20"/>
          <w:szCs w:val="20"/>
          <w:lang w:bidi="te-IN"/>
        </w:rPr>
      </w:pPr>
    </w:p>
    <w:p w14:paraId="23C4886D" w14:textId="77777777" w:rsidR="00273479" w:rsidRDefault="00273479" w:rsidP="00DE25C4">
      <w:pPr>
        <w:pStyle w:val="NormalWeb"/>
        <w:rPr>
          <w:noProof/>
          <w:sz w:val="20"/>
          <w:szCs w:val="20"/>
          <w:lang w:bidi="te-IN"/>
        </w:rPr>
      </w:pPr>
    </w:p>
    <w:p w14:paraId="7809F676" w14:textId="6591C1CB" w:rsidR="00273479" w:rsidRDefault="00273479" w:rsidP="00DE25C4">
      <w:pPr>
        <w:pStyle w:val="NormalWeb"/>
        <w:rPr>
          <w:noProof/>
          <w:sz w:val="20"/>
          <w:szCs w:val="20"/>
          <w:lang w:bidi="te-IN"/>
        </w:rPr>
      </w:pPr>
      <w:r>
        <w:rPr>
          <w:noProof/>
          <w:sz w:val="20"/>
          <w:szCs w:val="20"/>
          <w:lang w:bidi="te-IN"/>
        </w:rPr>
        <w:t xml:space="preserve"> 2.2.2 Create Subject and Manage Subject</w:t>
      </w:r>
    </w:p>
    <w:p w14:paraId="5FCD729F" w14:textId="6890CB4B" w:rsidR="00273479" w:rsidRDefault="00273479" w:rsidP="00DE25C4">
      <w:pPr>
        <w:pStyle w:val="NormalWeb"/>
        <w:rPr>
          <w:noProof/>
          <w:sz w:val="20"/>
          <w:szCs w:val="20"/>
          <w:lang w:bidi="te-IN"/>
        </w:rPr>
      </w:pPr>
      <w:r w:rsidRPr="00273479">
        <w:rPr>
          <w:noProof/>
          <w:sz w:val="20"/>
          <w:szCs w:val="20"/>
          <w:lang w:bidi="te-IN"/>
        </w:rPr>
        <w:drawing>
          <wp:inline distT="0" distB="0" distL="0" distR="0" wp14:anchorId="15D3FA34" wp14:editId="7CB3AED5">
            <wp:extent cx="3185795" cy="2004060"/>
            <wp:effectExtent l="0" t="0" r="0" b="0"/>
            <wp:docPr id="1968969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69150" name=""/>
                    <pic:cNvPicPr/>
                  </pic:nvPicPr>
                  <pic:blipFill>
                    <a:blip r:embed="rId15"/>
                    <a:stretch>
                      <a:fillRect/>
                    </a:stretch>
                  </pic:blipFill>
                  <pic:spPr>
                    <a:xfrm>
                      <a:off x="0" y="0"/>
                      <a:ext cx="3185795" cy="2004060"/>
                    </a:xfrm>
                    <a:prstGeom prst="rect">
                      <a:avLst/>
                    </a:prstGeom>
                  </pic:spPr>
                </pic:pic>
              </a:graphicData>
            </a:graphic>
          </wp:inline>
        </w:drawing>
      </w:r>
    </w:p>
    <w:p w14:paraId="6028310D" w14:textId="76ED0317" w:rsidR="00DE25C4" w:rsidRPr="00DE25C4" w:rsidRDefault="00273479" w:rsidP="00DE25C4">
      <w:pPr>
        <w:pStyle w:val="NormalWeb"/>
        <w:rPr>
          <w:noProof/>
          <w:sz w:val="20"/>
          <w:szCs w:val="20"/>
          <w:lang w:bidi="te-IN"/>
        </w:rPr>
      </w:pPr>
      <w:r w:rsidRPr="00273479">
        <w:rPr>
          <w:noProof/>
          <w:sz w:val="20"/>
          <w:szCs w:val="20"/>
          <w:lang w:bidi="te-IN"/>
        </w:rPr>
        <w:drawing>
          <wp:inline distT="0" distB="0" distL="0" distR="0" wp14:anchorId="38AC4DD1" wp14:editId="6B3B3BC9">
            <wp:extent cx="3185795" cy="1272540"/>
            <wp:effectExtent l="0" t="0" r="0" b="0"/>
            <wp:docPr id="1105773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773324" name=""/>
                    <pic:cNvPicPr/>
                  </pic:nvPicPr>
                  <pic:blipFill>
                    <a:blip r:embed="rId16"/>
                    <a:stretch>
                      <a:fillRect/>
                    </a:stretch>
                  </pic:blipFill>
                  <pic:spPr>
                    <a:xfrm>
                      <a:off x="0" y="0"/>
                      <a:ext cx="3185795" cy="1272540"/>
                    </a:xfrm>
                    <a:prstGeom prst="rect">
                      <a:avLst/>
                    </a:prstGeom>
                  </pic:spPr>
                </pic:pic>
              </a:graphicData>
            </a:graphic>
          </wp:inline>
        </w:drawing>
      </w:r>
      <w:r w:rsidR="00DE25C4" w:rsidRPr="00DE25C4">
        <w:rPr>
          <w:noProof/>
          <w:sz w:val="20"/>
          <w:szCs w:val="20"/>
          <w:lang w:bidi="te-IN"/>
        </w:rPr>
        <w:t>2.3</w:t>
      </w:r>
      <w:r w:rsidR="00DE25C4" w:rsidRPr="00DE25C4">
        <w:rPr>
          <w:b/>
          <w:bCs/>
          <w:noProof/>
          <w:sz w:val="20"/>
          <w:szCs w:val="20"/>
          <w:lang w:bidi="te-IN"/>
        </w:rPr>
        <w:t xml:space="preserve"> </w:t>
      </w:r>
      <w:r w:rsidR="00DE25C4" w:rsidRPr="00DE25C4">
        <w:rPr>
          <w:rStyle w:val="Strong"/>
          <w:rFonts w:eastAsia="Calibri"/>
          <w:b w:val="0"/>
          <w:bCs w:val="0"/>
          <w:sz w:val="20"/>
          <w:szCs w:val="20"/>
        </w:rPr>
        <w:t>Student Interface and Functionality</w:t>
      </w:r>
    </w:p>
    <w:p w14:paraId="00EEB357" w14:textId="77777777" w:rsidR="00DE25C4" w:rsidRDefault="00DE25C4" w:rsidP="00DE25C4">
      <w:pPr>
        <w:pStyle w:val="NormalWeb"/>
        <w:rPr>
          <w:sz w:val="20"/>
          <w:szCs w:val="20"/>
        </w:rPr>
      </w:pPr>
      <w:r w:rsidRPr="00DE25C4">
        <w:rPr>
          <w:sz w:val="20"/>
          <w:szCs w:val="20"/>
        </w:rPr>
        <w:t>This section explores the features and functionalities accessible to students within the SRMS. We provide insights into the student interface, which allows students to view their results, track academic progress, and communicate with instructors.</w:t>
      </w:r>
    </w:p>
    <w:p w14:paraId="3B8451EC" w14:textId="3D375C42" w:rsidR="000E1CAB" w:rsidRPr="00DE25C4" w:rsidRDefault="000E1CAB" w:rsidP="00DE25C4">
      <w:pPr>
        <w:pStyle w:val="NormalWeb"/>
        <w:rPr>
          <w:sz w:val="20"/>
          <w:szCs w:val="20"/>
        </w:rPr>
      </w:pPr>
      <w:r w:rsidRPr="000E1CAB">
        <w:rPr>
          <w:sz w:val="20"/>
          <w:szCs w:val="20"/>
        </w:rPr>
        <w:drawing>
          <wp:inline distT="0" distB="0" distL="0" distR="0" wp14:anchorId="0FDB1DD5" wp14:editId="3B1B5677">
            <wp:extent cx="3185795" cy="1599565"/>
            <wp:effectExtent l="0" t="0" r="0" b="0"/>
            <wp:docPr id="1574883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883270" name=""/>
                    <pic:cNvPicPr/>
                  </pic:nvPicPr>
                  <pic:blipFill>
                    <a:blip r:embed="rId17"/>
                    <a:stretch>
                      <a:fillRect/>
                    </a:stretch>
                  </pic:blipFill>
                  <pic:spPr>
                    <a:xfrm>
                      <a:off x="0" y="0"/>
                      <a:ext cx="3185795" cy="1599565"/>
                    </a:xfrm>
                    <a:prstGeom prst="rect">
                      <a:avLst/>
                    </a:prstGeom>
                  </pic:spPr>
                </pic:pic>
              </a:graphicData>
            </a:graphic>
          </wp:inline>
        </w:drawing>
      </w:r>
    </w:p>
    <w:p w14:paraId="18698517" w14:textId="13600E69" w:rsidR="00516492" w:rsidRDefault="000E1CAB">
      <w:pPr>
        <w:pStyle w:val="NoSpacing"/>
        <w:jc w:val="both"/>
        <w:rPr>
          <w:rFonts w:ascii="Times New Roman" w:hAnsi="Times New Roman"/>
          <w:sz w:val="20"/>
          <w:szCs w:val="20"/>
        </w:rPr>
      </w:pPr>
      <w:r>
        <w:rPr>
          <w:rFonts w:ascii="Times New Roman" w:hAnsi="Times New Roman"/>
          <w:sz w:val="20"/>
          <w:szCs w:val="20"/>
        </w:rPr>
        <w:t xml:space="preserve">   2.3.1 Result Analysis</w:t>
      </w:r>
    </w:p>
    <w:p w14:paraId="42C1D342" w14:textId="40953CB3" w:rsidR="000E1CAB" w:rsidRPr="00992201" w:rsidRDefault="000E1CAB">
      <w:pPr>
        <w:pStyle w:val="NoSpacing"/>
        <w:jc w:val="both"/>
        <w:rPr>
          <w:rFonts w:ascii="Times New Roman" w:hAnsi="Times New Roman"/>
          <w:sz w:val="20"/>
          <w:szCs w:val="20"/>
        </w:rPr>
      </w:pPr>
      <w:r w:rsidRPr="000E1CAB">
        <w:rPr>
          <w:rFonts w:ascii="Times New Roman" w:hAnsi="Times New Roman"/>
          <w:sz w:val="20"/>
          <w:szCs w:val="20"/>
        </w:rPr>
        <w:drawing>
          <wp:inline distT="0" distB="0" distL="0" distR="0" wp14:anchorId="38467799" wp14:editId="0CC99650">
            <wp:extent cx="3185795" cy="1988820"/>
            <wp:effectExtent l="0" t="0" r="0" b="0"/>
            <wp:docPr id="1677971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971062" name=""/>
                    <pic:cNvPicPr/>
                  </pic:nvPicPr>
                  <pic:blipFill>
                    <a:blip r:embed="rId18"/>
                    <a:stretch>
                      <a:fillRect/>
                    </a:stretch>
                  </pic:blipFill>
                  <pic:spPr>
                    <a:xfrm>
                      <a:off x="0" y="0"/>
                      <a:ext cx="3185795" cy="1988820"/>
                    </a:xfrm>
                    <a:prstGeom prst="rect">
                      <a:avLst/>
                    </a:prstGeom>
                  </pic:spPr>
                </pic:pic>
              </a:graphicData>
            </a:graphic>
          </wp:inline>
        </w:drawing>
      </w:r>
    </w:p>
    <w:p w14:paraId="23238286" w14:textId="77777777" w:rsidR="00516492" w:rsidRPr="00992201" w:rsidRDefault="00516492">
      <w:pPr>
        <w:pStyle w:val="BodyText"/>
        <w:ind w:firstLine="0"/>
      </w:pPr>
      <w:r w:rsidRPr="00992201">
        <w:t xml:space="preserve"> </w:t>
      </w:r>
    </w:p>
    <w:p w14:paraId="245306E1" w14:textId="77777777" w:rsidR="00516492" w:rsidRPr="00992201" w:rsidRDefault="00516492">
      <w:pPr>
        <w:pStyle w:val="BodyText"/>
        <w:ind w:firstLine="0"/>
        <w:jc w:val="center"/>
      </w:pPr>
    </w:p>
    <w:p w14:paraId="203BA20F" w14:textId="77777777" w:rsidR="00516492" w:rsidRPr="00992201" w:rsidRDefault="00516492">
      <w:pPr>
        <w:pStyle w:val="NoSpacing"/>
        <w:jc w:val="both"/>
        <w:rPr>
          <w:rFonts w:ascii="Times New Roman" w:hAnsi="Times New Roman"/>
          <w:sz w:val="20"/>
          <w:szCs w:val="20"/>
        </w:rPr>
      </w:pPr>
    </w:p>
    <w:p w14:paraId="0623AE54" w14:textId="77777777" w:rsidR="00516492" w:rsidRPr="00992201" w:rsidRDefault="00516492">
      <w:pPr>
        <w:pStyle w:val="NoSpacing"/>
        <w:jc w:val="both"/>
        <w:rPr>
          <w:rFonts w:ascii="Times New Roman" w:hAnsi="Times New Roman"/>
          <w:b/>
        </w:rPr>
      </w:pPr>
      <w:r w:rsidRPr="00992201">
        <w:rPr>
          <w:rFonts w:ascii="Times New Roman" w:hAnsi="Times New Roman"/>
          <w:b/>
        </w:rPr>
        <w:t>3. CONCLUSIONS</w:t>
      </w:r>
    </w:p>
    <w:p w14:paraId="21E3701C" w14:textId="77777777" w:rsidR="00516492" w:rsidRPr="00992201" w:rsidRDefault="00516492">
      <w:pPr>
        <w:pStyle w:val="NoSpacing"/>
        <w:jc w:val="both"/>
        <w:rPr>
          <w:rFonts w:ascii="Times New Roman" w:hAnsi="Times New Roman"/>
          <w:b/>
        </w:rPr>
      </w:pPr>
    </w:p>
    <w:p w14:paraId="63C8F689" w14:textId="77777777" w:rsidR="00A268DF" w:rsidRPr="00A268DF" w:rsidRDefault="00A268DF" w:rsidP="00A268DF">
      <w:pPr>
        <w:pStyle w:val="NoSpacing"/>
        <w:jc w:val="both"/>
        <w:rPr>
          <w:rFonts w:ascii="Times New Roman" w:eastAsia="Times New Roman" w:hAnsi="Times New Roman"/>
          <w:sz w:val="20"/>
          <w:szCs w:val="20"/>
          <w:lang w:eastAsia="de-DE"/>
        </w:rPr>
      </w:pPr>
      <w:r w:rsidRPr="00A268DF">
        <w:rPr>
          <w:rFonts w:ascii="Times New Roman" w:eastAsia="Times New Roman" w:hAnsi="Times New Roman"/>
          <w:sz w:val="20"/>
          <w:szCs w:val="20"/>
          <w:lang w:eastAsia="de-DE"/>
        </w:rPr>
        <w:t>In conclusion, developing a Student Result Management System (SRMS) involves creating a comprehensive solution to efficiently manage and display student results. Through the integration of frontend technologies like HTML and CSS with backend technologies like JavaScript, you can create a dynamic and user-friendly platform for administrators, teachers, and students to access and manage academic data.</w:t>
      </w:r>
    </w:p>
    <w:p w14:paraId="0ADDEEA1" w14:textId="2F55E434" w:rsidR="00516492" w:rsidRDefault="00A268DF" w:rsidP="00A268DF">
      <w:pPr>
        <w:pStyle w:val="NoSpacing"/>
        <w:jc w:val="both"/>
        <w:rPr>
          <w:rFonts w:ascii="Times New Roman" w:eastAsia="Times New Roman" w:hAnsi="Times New Roman"/>
          <w:sz w:val="20"/>
          <w:szCs w:val="20"/>
          <w:lang w:eastAsia="de-DE"/>
        </w:rPr>
      </w:pPr>
      <w:r w:rsidRPr="00A268DF">
        <w:rPr>
          <w:rFonts w:ascii="Times New Roman" w:eastAsia="Times New Roman" w:hAnsi="Times New Roman"/>
          <w:sz w:val="20"/>
          <w:szCs w:val="20"/>
          <w:lang w:eastAsia="de-DE"/>
        </w:rPr>
        <w:t>The frontend interface provides an intuitive layout for users to view student information, including roll numbers, departments, subjects, grades, and pass percentages. By incorporating responsive design principles, the system ensures accessibility across various devices and screen sizes, enhancing usability for all stakeholders.</w:t>
      </w:r>
    </w:p>
    <w:p w14:paraId="3F4538E0" w14:textId="77777777" w:rsidR="00A268DF" w:rsidRPr="00992201" w:rsidRDefault="00A268DF" w:rsidP="00A268DF">
      <w:pPr>
        <w:pStyle w:val="NoSpacing"/>
        <w:jc w:val="both"/>
        <w:rPr>
          <w:rFonts w:ascii="Times New Roman" w:hAnsi="Times New Roman"/>
          <w:sz w:val="20"/>
          <w:szCs w:val="20"/>
        </w:rPr>
      </w:pPr>
    </w:p>
    <w:p w14:paraId="7F184E32" w14:textId="77777777" w:rsidR="00516492" w:rsidRPr="00992201" w:rsidRDefault="00516492">
      <w:pPr>
        <w:pStyle w:val="NoSpacing"/>
        <w:jc w:val="both"/>
        <w:rPr>
          <w:rFonts w:ascii="Times New Roman" w:hAnsi="Times New Roman"/>
          <w:b/>
        </w:rPr>
      </w:pPr>
      <w:r w:rsidRPr="00992201">
        <w:rPr>
          <w:rFonts w:ascii="Times New Roman" w:hAnsi="Times New Roman"/>
          <w:b/>
        </w:rPr>
        <w:t>ACKNOWLEDGEMENT</w:t>
      </w:r>
    </w:p>
    <w:p w14:paraId="627CC318" w14:textId="77777777" w:rsidR="00516492" w:rsidRPr="00992201" w:rsidRDefault="00516492">
      <w:pPr>
        <w:pStyle w:val="NoSpacing"/>
        <w:jc w:val="both"/>
        <w:rPr>
          <w:rFonts w:ascii="Times New Roman" w:hAnsi="Times New Roman"/>
          <w:b/>
        </w:rPr>
      </w:pPr>
    </w:p>
    <w:p w14:paraId="5060A8B0" w14:textId="20F52423" w:rsidR="00516492" w:rsidRDefault="00A268DF">
      <w:pPr>
        <w:pStyle w:val="NoSpacing"/>
        <w:jc w:val="both"/>
        <w:rPr>
          <w:rFonts w:ascii="Times New Roman" w:hAnsi="Times New Roman"/>
          <w:color w:val="212529"/>
          <w:sz w:val="20"/>
          <w:szCs w:val="20"/>
          <w:shd w:val="clear" w:color="auto" w:fill="FFFFFF"/>
        </w:rPr>
      </w:pPr>
      <w:r w:rsidRPr="00A268DF">
        <w:rPr>
          <w:rFonts w:ascii="Times New Roman" w:hAnsi="Times New Roman"/>
          <w:color w:val="212529"/>
          <w:sz w:val="20"/>
          <w:szCs w:val="20"/>
          <w:shd w:val="clear" w:color="auto" w:fill="FFFFFF"/>
        </w:rPr>
        <w:t xml:space="preserve">We are grateful to our development team for their hard work and to </w:t>
      </w:r>
      <w:r w:rsidR="00CF6E40">
        <w:rPr>
          <w:rFonts w:ascii="Times New Roman" w:hAnsi="Times New Roman"/>
          <w:color w:val="212529"/>
          <w:sz w:val="20"/>
          <w:szCs w:val="20"/>
          <w:shd w:val="clear" w:color="auto" w:fill="FFFFFF"/>
        </w:rPr>
        <w:t xml:space="preserve">Sri Shakthi Institute of Engineering and Technology </w:t>
      </w:r>
      <w:r w:rsidRPr="00A268DF">
        <w:rPr>
          <w:rFonts w:ascii="Times New Roman" w:hAnsi="Times New Roman"/>
          <w:color w:val="212529"/>
          <w:sz w:val="20"/>
          <w:szCs w:val="20"/>
          <w:shd w:val="clear" w:color="auto" w:fill="FFFFFF"/>
        </w:rPr>
        <w:t>for their generous support, which made this project possible.</w:t>
      </w:r>
    </w:p>
    <w:p w14:paraId="6FCB56A2" w14:textId="77777777" w:rsidR="00A268DF" w:rsidRPr="00A268DF" w:rsidRDefault="00A268DF">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5B191EF8" w14:textId="3359FD00" w:rsidR="00CF6E40" w:rsidRPr="00CF6E40" w:rsidRDefault="00CF6E40" w:rsidP="00CF6E40">
      <w:pPr>
        <w:tabs>
          <w:tab w:val="left" w:pos="704"/>
        </w:tabs>
        <w:spacing w:before="87" w:line="240" w:lineRule="auto"/>
        <w:ind w:right="350"/>
        <w:jc w:val="both"/>
        <w:rPr>
          <w:rFonts w:ascii="Times New Roman" w:hAnsi="Times New Roman"/>
          <w:sz w:val="20"/>
          <w:szCs w:val="20"/>
        </w:rPr>
      </w:pPr>
      <w:r w:rsidRPr="00CF6E40">
        <w:rPr>
          <w:rFonts w:ascii="Times New Roman" w:hAnsi="Times New Roman"/>
          <w:sz w:val="20"/>
          <w:szCs w:val="20"/>
        </w:rPr>
        <w:t>1</w:t>
      </w:r>
      <w:r>
        <w:rPr>
          <w:rFonts w:ascii="Times New Roman" w:hAnsi="Times New Roman"/>
          <w:sz w:val="20"/>
          <w:szCs w:val="20"/>
        </w:rPr>
        <w:t>.</w:t>
      </w:r>
      <w:r w:rsidRPr="00CF6E40">
        <w:rPr>
          <w:rFonts w:ascii="Times New Roman" w:hAnsi="Times New Roman"/>
          <w:sz w:val="20"/>
          <w:szCs w:val="20"/>
        </w:rPr>
        <w:t xml:space="preserve">Akinmosin James (2014). Automated Students Result Management System using Oracle’s Database, Forms and Reports. Journal of Information Engineering and Applications, (Vol 4, No. 11). Retrieved from www.iiste.org. </w:t>
      </w:r>
    </w:p>
    <w:p w14:paraId="6DC5E91B" w14:textId="3189D123" w:rsidR="00CF6E40" w:rsidRPr="00CF6E40" w:rsidRDefault="00CF6E40" w:rsidP="00CF6E40">
      <w:pPr>
        <w:tabs>
          <w:tab w:val="left" w:pos="704"/>
        </w:tabs>
        <w:spacing w:before="87" w:line="240" w:lineRule="auto"/>
        <w:ind w:right="350"/>
        <w:jc w:val="both"/>
        <w:rPr>
          <w:rFonts w:ascii="Times New Roman" w:hAnsi="Times New Roman"/>
          <w:sz w:val="20"/>
          <w:szCs w:val="20"/>
        </w:rPr>
      </w:pPr>
      <w:r w:rsidRPr="00CF6E40">
        <w:rPr>
          <w:rFonts w:ascii="Times New Roman" w:hAnsi="Times New Roman"/>
          <w:sz w:val="20"/>
          <w:szCs w:val="20"/>
        </w:rPr>
        <w:t>2</w:t>
      </w:r>
      <w:r>
        <w:rPr>
          <w:rFonts w:ascii="Times New Roman" w:hAnsi="Times New Roman"/>
          <w:sz w:val="20"/>
          <w:szCs w:val="20"/>
        </w:rPr>
        <w:t>.</w:t>
      </w:r>
      <w:r w:rsidRPr="00CF6E40">
        <w:rPr>
          <w:rFonts w:ascii="Times New Roman" w:hAnsi="Times New Roman"/>
          <w:sz w:val="20"/>
          <w:szCs w:val="20"/>
        </w:rPr>
        <w:t>Akpado K., and Agajo J. (2011). Interactive Intranet Portal for Effective Management in Tertiary Institution. International Journal of Advanced Computer Science and Applications, (Vol. 2, No. 6.www.ijacsa.thesai.org.</w:t>
      </w:r>
    </w:p>
    <w:p w14:paraId="10BC6820" w14:textId="77777777" w:rsidR="00CF6E40" w:rsidRDefault="00CF6E40" w:rsidP="00CF6E40">
      <w:pPr>
        <w:tabs>
          <w:tab w:val="left" w:pos="704"/>
        </w:tabs>
        <w:spacing w:before="87" w:line="240" w:lineRule="auto"/>
        <w:ind w:right="350"/>
        <w:jc w:val="both"/>
        <w:rPr>
          <w:rFonts w:ascii="Times New Roman" w:hAnsi="Times New Roman"/>
          <w:sz w:val="20"/>
          <w:szCs w:val="20"/>
        </w:rPr>
      </w:pPr>
      <w:r w:rsidRPr="00CF6E40">
        <w:rPr>
          <w:rFonts w:ascii="Times New Roman" w:hAnsi="Times New Roman"/>
          <w:sz w:val="20"/>
          <w:szCs w:val="20"/>
        </w:rPr>
        <w:t>3</w:t>
      </w:r>
      <w:r>
        <w:rPr>
          <w:rFonts w:ascii="Times New Roman" w:hAnsi="Times New Roman"/>
          <w:sz w:val="20"/>
          <w:szCs w:val="20"/>
        </w:rPr>
        <w:t>.</w:t>
      </w:r>
      <w:r w:rsidRPr="00CF6E40">
        <w:rPr>
          <w:rFonts w:ascii="Times New Roman" w:hAnsi="Times New Roman"/>
          <w:sz w:val="20"/>
          <w:szCs w:val="20"/>
        </w:rPr>
        <w:t xml:space="preserve"> Bijoy C., Sanjay K. P., Bhibak S., Nishal M. and Zarmit L. (2016). Accessing a portion of MIS: Result Management System. International Journal of Engineering Trends and Technology, (Vol. 34, No. 5.www.ijettjournal.or.</w:t>
      </w:r>
    </w:p>
    <w:p w14:paraId="1B391FCE" w14:textId="1C8761B7" w:rsidR="00CF6E40" w:rsidRPr="00CF6E40" w:rsidRDefault="00CF6E40" w:rsidP="00CF6E40">
      <w:pPr>
        <w:tabs>
          <w:tab w:val="left" w:pos="704"/>
        </w:tabs>
        <w:spacing w:before="87" w:line="240" w:lineRule="auto"/>
        <w:ind w:right="350"/>
        <w:jc w:val="both"/>
        <w:rPr>
          <w:rFonts w:ascii="Times New Roman" w:hAnsi="Times New Roman"/>
          <w:sz w:val="20"/>
          <w:szCs w:val="20"/>
        </w:rPr>
      </w:pPr>
      <w:r w:rsidRPr="00CF6E40">
        <w:rPr>
          <w:rFonts w:ascii="Times New Roman" w:hAnsi="Times New Roman"/>
          <w:sz w:val="20"/>
          <w:szCs w:val="20"/>
        </w:rPr>
        <w:t>4</w:t>
      </w:r>
      <w:r>
        <w:rPr>
          <w:rFonts w:ascii="Times New Roman" w:hAnsi="Times New Roman"/>
          <w:sz w:val="20"/>
          <w:szCs w:val="20"/>
        </w:rPr>
        <w:t>.</w:t>
      </w:r>
      <w:r w:rsidRPr="00CF6E40">
        <w:rPr>
          <w:rFonts w:ascii="Times New Roman" w:hAnsi="Times New Roman"/>
          <w:sz w:val="20"/>
          <w:szCs w:val="20"/>
        </w:rPr>
        <w:t>Duan R. and Zhang M. (2010). Design of Web-based Management Information System for Academic Degree and Graduate Education.</w:t>
      </w:r>
    </w:p>
    <w:p w14:paraId="7985F2E8" w14:textId="046B8420" w:rsidR="00CF6E40" w:rsidRPr="00CF6E40" w:rsidRDefault="00CF6E40" w:rsidP="00CF6E40">
      <w:pPr>
        <w:tabs>
          <w:tab w:val="left" w:pos="704"/>
        </w:tabs>
        <w:spacing w:before="87" w:line="240" w:lineRule="auto"/>
        <w:ind w:right="350"/>
        <w:jc w:val="both"/>
        <w:rPr>
          <w:rFonts w:ascii="Times New Roman" w:hAnsi="Times New Roman"/>
          <w:sz w:val="20"/>
          <w:szCs w:val="20"/>
        </w:rPr>
      </w:pPr>
      <w:r w:rsidRPr="00CF6E40">
        <w:rPr>
          <w:rFonts w:ascii="Times New Roman" w:hAnsi="Times New Roman"/>
          <w:sz w:val="20"/>
          <w:szCs w:val="20"/>
        </w:rPr>
        <w:t>5</w:t>
      </w:r>
      <w:r>
        <w:rPr>
          <w:rFonts w:ascii="Times New Roman" w:hAnsi="Times New Roman"/>
          <w:sz w:val="20"/>
          <w:szCs w:val="20"/>
        </w:rPr>
        <w:t>.</w:t>
      </w:r>
      <w:r w:rsidRPr="00CF6E40">
        <w:rPr>
          <w:rFonts w:ascii="Times New Roman" w:hAnsi="Times New Roman"/>
          <w:sz w:val="20"/>
          <w:szCs w:val="20"/>
        </w:rPr>
        <w:t xml:space="preserve">Bharaagoudar S. R., Geeta R. B. and Totad S. G. (2013). Web-based Student Information Management System. International Journal of Advanced Research in Computer and Communication Engineering, (Vol.2, Issue Retrieved from www.ijarcce.com. </w:t>
      </w:r>
    </w:p>
    <w:p w14:paraId="0299EBC9" w14:textId="67491675" w:rsidR="00516492" w:rsidRPr="00992201" w:rsidRDefault="00516492">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77777777"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1622EAF1" w14:textId="77777777" w:rsidR="00516492" w:rsidRDefault="00516492">
      <w:pPr>
        <w:rPr>
          <w:rFonts w:ascii="Cambria" w:hAnsi="Cambria"/>
        </w:rPr>
      </w:pPr>
    </w:p>
    <w:sectPr w:rsidR="00516492" w:rsidSect="00251735">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0D45E5" w14:textId="77777777" w:rsidR="008E6C60" w:rsidRDefault="008E6C60">
      <w:pPr>
        <w:spacing w:after="0" w:line="240" w:lineRule="auto"/>
      </w:pPr>
      <w:r>
        <w:separator/>
      </w:r>
    </w:p>
  </w:endnote>
  <w:endnote w:type="continuationSeparator" w:id="0">
    <w:p w14:paraId="3025C524" w14:textId="77777777" w:rsidR="008E6C60" w:rsidRDefault="008E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D43C4" w14:textId="3313F6C4"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75CC1" w14:textId="77777777" w:rsidR="008E6C60" w:rsidRDefault="008E6C60">
      <w:pPr>
        <w:spacing w:after="0" w:line="240" w:lineRule="auto"/>
      </w:pPr>
      <w:r>
        <w:separator/>
      </w:r>
    </w:p>
  </w:footnote>
  <w:footnote w:type="continuationSeparator" w:id="0">
    <w:p w14:paraId="6053D983" w14:textId="77777777" w:rsidR="008E6C60" w:rsidRDefault="008E6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84511" w14:textId="4E38633A"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2336" behindDoc="0" locked="0" layoutInCell="1" allowOverlap="1" wp14:anchorId="06CECD3B" wp14:editId="6C7DED3A">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8092" cy="774132"/>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0F02E94B" w14:textId="5E04FA95"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2A69AF">
      <w:rPr>
        <w:rFonts w:asciiTheme="majorHAnsi" w:hAnsiTheme="majorHAnsi"/>
        <w:sz w:val="16"/>
        <w:szCs w:val="16"/>
      </w:rPr>
      <w:t>6</w:t>
    </w:r>
    <w:r w:rsidR="004C5395" w:rsidRPr="006A465C">
      <w:rPr>
        <w:rFonts w:asciiTheme="majorHAnsi" w:hAnsiTheme="majorHAnsi"/>
        <w:sz w:val="16"/>
        <w:szCs w:val="16"/>
      </w:rPr>
      <w:t xml:space="preserve"> | </w:t>
    </w:r>
    <w:r w:rsidR="002A69AF">
      <w:rPr>
        <w:rFonts w:asciiTheme="majorHAnsi" w:hAnsiTheme="majorHAnsi"/>
        <w:sz w:val="16"/>
        <w:szCs w:val="16"/>
      </w:rPr>
      <w:t>June</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004CC2">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B87925">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B628899" w:rsidR="00516492" w:rsidRPr="006A465C" w:rsidRDefault="00000000">
    <w:pPr>
      <w:pStyle w:val="Header"/>
      <w:spacing w:after="120"/>
      <w:rPr>
        <w:rFonts w:asciiTheme="majorHAnsi" w:hAnsiTheme="majorHAnsi"/>
        <w:b/>
        <w:sz w:val="16"/>
        <w:szCs w:val="16"/>
      </w:rPr>
    </w:pPr>
    <w:r>
      <w:rPr>
        <w:rFonts w:asciiTheme="majorHAnsi" w:hAnsiTheme="majorHAnsi"/>
        <w:b/>
        <w:sz w:val="16"/>
        <w:szCs w:val="16"/>
      </w:rPr>
      <w:pict w14:anchorId="3EC058EA">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0"/>
  </w:num>
  <w:num w:numId="2" w16cid:durableId="1783307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1"/>
      <o:rules v:ext="edit">
        <o:r id="V:Rule1" type="connector" idref="#AutoShape 1"/>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33CF"/>
    <w:rsid w:val="00004CC2"/>
    <w:rsid w:val="00004E4B"/>
    <w:rsid w:val="000110C5"/>
    <w:rsid w:val="00021F60"/>
    <w:rsid w:val="000247DD"/>
    <w:rsid w:val="00027AA3"/>
    <w:rsid w:val="00036151"/>
    <w:rsid w:val="000407A4"/>
    <w:rsid w:val="00045844"/>
    <w:rsid w:val="000529F2"/>
    <w:rsid w:val="00052F95"/>
    <w:rsid w:val="0005584A"/>
    <w:rsid w:val="0007109D"/>
    <w:rsid w:val="00073800"/>
    <w:rsid w:val="00090016"/>
    <w:rsid w:val="00093FCC"/>
    <w:rsid w:val="000A0414"/>
    <w:rsid w:val="000A150E"/>
    <w:rsid w:val="000B0280"/>
    <w:rsid w:val="000D0178"/>
    <w:rsid w:val="000D6784"/>
    <w:rsid w:val="000E1CAB"/>
    <w:rsid w:val="000E1E6A"/>
    <w:rsid w:val="000E26D2"/>
    <w:rsid w:val="000E2D52"/>
    <w:rsid w:val="000E2ED3"/>
    <w:rsid w:val="000F2AEC"/>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D1154"/>
    <w:rsid w:val="001D6B3C"/>
    <w:rsid w:val="001E0EAE"/>
    <w:rsid w:val="001E4016"/>
    <w:rsid w:val="001E56D2"/>
    <w:rsid w:val="001E68B8"/>
    <w:rsid w:val="0021180C"/>
    <w:rsid w:val="00211C24"/>
    <w:rsid w:val="00211E07"/>
    <w:rsid w:val="00221A19"/>
    <w:rsid w:val="00224B4C"/>
    <w:rsid w:val="0022669E"/>
    <w:rsid w:val="002401E9"/>
    <w:rsid w:val="002407B7"/>
    <w:rsid w:val="0024621A"/>
    <w:rsid w:val="00250403"/>
    <w:rsid w:val="00251735"/>
    <w:rsid w:val="00251A0A"/>
    <w:rsid w:val="002567EB"/>
    <w:rsid w:val="00263ECD"/>
    <w:rsid w:val="00273479"/>
    <w:rsid w:val="002A197F"/>
    <w:rsid w:val="002A344D"/>
    <w:rsid w:val="002A69AF"/>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61F49"/>
    <w:rsid w:val="003628C4"/>
    <w:rsid w:val="00362DBB"/>
    <w:rsid w:val="003631F3"/>
    <w:rsid w:val="00363552"/>
    <w:rsid w:val="0036672E"/>
    <w:rsid w:val="0037013A"/>
    <w:rsid w:val="00382148"/>
    <w:rsid w:val="00382382"/>
    <w:rsid w:val="0038456C"/>
    <w:rsid w:val="00397C33"/>
    <w:rsid w:val="003B230E"/>
    <w:rsid w:val="003B303F"/>
    <w:rsid w:val="003B39B4"/>
    <w:rsid w:val="003B718A"/>
    <w:rsid w:val="003C2BBF"/>
    <w:rsid w:val="003D4D24"/>
    <w:rsid w:val="003E6A75"/>
    <w:rsid w:val="0040654A"/>
    <w:rsid w:val="00413860"/>
    <w:rsid w:val="004212B3"/>
    <w:rsid w:val="004250C8"/>
    <w:rsid w:val="00427E4D"/>
    <w:rsid w:val="00431D6C"/>
    <w:rsid w:val="00435E2D"/>
    <w:rsid w:val="00445BD3"/>
    <w:rsid w:val="00480963"/>
    <w:rsid w:val="004875C5"/>
    <w:rsid w:val="004907A9"/>
    <w:rsid w:val="004931A5"/>
    <w:rsid w:val="004A02A3"/>
    <w:rsid w:val="004A5021"/>
    <w:rsid w:val="004A5482"/>
    <w:rsid w:val="004C0C4E"/>
    <w:rsid w:val="004C5395"/>
    <w:rsid w:val="004D1EA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2DCE"/>
    <w:rsid w:val="005C7F27"/>
    <w:rsid w:val="005D0D84"/>
    <w:rsid w:val="005F2CF9"/>
    <w:rsid w:val="005F3359"/>
    <w:rsid w:val="00613B0C"/>
    <w:rsid w:val="00615581"/>
    <w:rsid w:val="00620BE1"/>
    <w:rsid w:val="006226A2"/>
    <w:rsid w:val="00623CED"/>
    <w:rsid w:val="0062579B"/>
    <w:rsid w:val="00631CE1"/>
    <w:rsid w:val="006351BC"/>
    <w:rsid w:val="00635DFF"/>
    <w:rsid w:val="00641563"/>
    <w:rsid w:val="00643DDF"/>
    <w:rsid w:val="0066236A"/>
    <w:rsid w:val="006633B2"/>
    <w:rsid w:val="00674F69"/>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39F6"/>
    <w:rsid w:val="00816D81"/>
    <w:rsid w:val="00834908"/>
    <w:rsid w:val="008518EC"/>
    <w:rsid w:val="00851C04"/>
    <w:rsid w:val="0085266F"/>
    <w:rsid w:val="008625F5"/>
    <w:rsid w:val="008706E2"/>
    <w:rsid w:val="00871752"/>
    <w:rsid w:val="00880B9C"/>
    <w:rsid w:val="00881B60"/>
    <w:rsid w:val="0088628E"/>
    <w:rsid w:val="00897F5D"/>
    <w:rsid w:val="008B020B"/>
    <w:rsid w:val="008B0ABD"/>
    <w:rsid w:val="008B0ECB"/>
    <w:rsid w:val="008B2A3E"/>
    <w:rsid w:val="008B4609"/>
    <w:rsid w:val="008C2592"/>
    <w:rsid w:val="008C6BCE"/>
    <w:rsid w:val="008D0B42"/>
    <w:rsid w:val="008E2ECE"/>
    <w:rsid w:val="008E43FA"/>
    <w:rsid w:val="008E6C60"/>
    <w:rsid w:val="008F1D5E"/>
    <w:rsid w:val="00904376"/>
    <w:rsid w:val="00912A19"/>
    <w:rsid w:val="00925CF8"/>
    <w:rsid w:val="00926834"/>
    <w:rsid w:val="00934C2D"/>
    <w:rsid w:val="0094074D"/>
    <w:rsid w:val="009477EE"/>
    <w:rsid w:val="00957923"/>
    <w:rsid w:val="00964332"/>
    <w:rsid w:val="009672ED"/>
    <w:rsid w:val="00984208"/>
    <w:rsid w:val="00991285"/>
    <w:rsid w:val="00992201"/>
    <w:rsid w:val="0099730B"/>
    <w:rsid w:val="009A5B9F"/>
    <w:rsid w:val="009B4922"/>
    <w:rsid w:val="009E5284"/>
    <w:rsid w:val="009F6F31"/>
    <w:rsid w:val="00A00FF8"/>
    <w:rsid w:val="00A041F7"/>
    <w:rsid w:val="00A137F4"/>
    <w:rsid w:val="00A13A5A"/>
    <w:rsid w:val="00A14979"/>
    <w:rsid w:val="00A152B1"/>
    <w:rsid w:val="00A268DF"/>
    <w:rsid w:val="00A276D7"/>
    <w:rsid w:val="00A33491"/>
    <w:rsid w:val="00A4786F"/>
    <w:rsid w:val="00A73F21"/>
    <w:rsid w:val="00A74A48"/>
    <w:rsid w:val="00A76CB8"/>
    <w:rsid w:val="00A84724"/>
    <w:rsid w:val="00A854D1"/>
    <w:rsid w:val="00A941CD"/>
    <w:rsid w:val="00A94776"/>
    <w:rsid w:val="00AA0B65"/>
    <w:rsid w:val="00AA5860"/>
    <w:rsid w:val="00AB28F5"/>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87925"/>
    <w:rsid w:val="00B90EF3"/>
    <w:rsid w:val="00B96CD3"/>
    <w:rsid w:val="00BB33C3"/>
    <w:rsid w:val="00BB4053"/>
    <w:rsid w:val="00BB43BF"/>
    <w:rsid w:val="00BC22CA"/>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E5FF1"/>
    <w:rsid w:val="00CF6E40"/>
    <w:rsid w:val="00CF77BF"/>
    <w:rsid w:val="00D21294"/>
    <w:rsid w:val="00D34280"/>
    <w:rsid w:val="00D505A8"/>
    <w:rsid w:val="00D6033B"/>
    <w:rsid w:val="00D64B96"/>
    <w:rsid w:val="00D74055"/>
    <w:rsid w:val="00D74C7A"/>
    <w:rsid w:val="00D76B9C"/>
    <w:rsid w:val="00D771A0"/>
    <w:rsid w:val="00D874B6"/>
    <w:rsid w:val="00D915E0"/>
    <w:rsid w:val="00D92091"/>
    <w:rsid w:val="00D9723E"/>
    <w:rsid w:val="00DB614B"/>
    <w:rsid w:val="00DB682D"/>
    <w:rsid w:val="00DC083C"/>
    <w:rsid w:val="00DC1D02"/>
    <w:rsid w:val="00DE25C4"/>
    <w:rsid w:val="00DE47DF"/>
    <w:rsid w:val="00E03FC8"/>
    <w:rsid w:val="00E0420C"/>
    <w:rsid w:val="00E109BC"/>
    <w:rsid w:val="00E1428D"/>
    <w:rsid w:val="00E14F69"/>
    <w:rsid w:val="00E30FBF"/>
    <w:rsid w:val="00E43104"/>
    <w:rsid w:val="00E43A4B"/>
    <w:rsid w:val="00E43FCD"/>
    <w:rsid w:val="00E47ED2"/>
    <w:rsid w:val="00E55D26"/>
    <w:rsid w:val="00E60C9A"/>
    <w:rsid w:val="00E74448"/>
    <w:rsid w:val="00E808E4"/>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37023"/>
    <w:rsid w:val="00F70139"/>
    <w:rsid w:val="00F72165"/>
    <w:rsid w:val="00F728B7"/>
    <w:rsid w:val="00F877D4"/>
    <w:rsid w:val="00F9691F"/>
    <w:rsid w:val="00FA4F0A"/>
    <w:rsid w:val="00FA6CC8"/>
    <w:rsid w:val="00FA7509"/>
    <w:rsid w:val="00FC3C04"/>
    <w:rsid w:val="00FC6A19"/>
    <w:rsid w:val="00FD2093"/>
    <w:rsid w:val="00FD71E1"/>
    <w:rsid w:val="00FE1782"/>
    <w:rsid w:val="00FE7BA8"/>
    <w:rsid w:val="00FF1E84"/>
    <w:rsid w:val="00FF1FB3"/>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character" w:customStyle="1" w:styleId="c-pjlv">
    <w:name w:val="c-pjlv"/>
    <w:basedOn w:val="DefaultParagraphFont"/>
    <w:rsid w:val="003C2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870454323">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00683106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385107032">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3</Pages>
  <Words>955</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6393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magizhoviya sivaprakasam</cp:lastModifiedBy>
  <cp:revision>106</cp:revision>
  <cp:lastPrinted>2023-01-16T05:19:00Z</cp:lastPrinted>
  <dcterms:created xsi:type="dcterms:W3CDTF">2017-10-24T06:02:00Z</dcterms:created>
  <dcterms:modified xsi:type="dcterms:W3CDTF">2024-06-08T07:13:00Z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