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F1EB0" w14:textId="77777777" w:rsidR="002A5E67" w:rsidRPr="005035B0" w:rsidRDefault="002A5E67">
      <w:pPr>
        <w:spacing w:after="120"/>
        <w:jc w:val="center"/>
        <w:rPr>
          <w:rFonts w:ascii="Times New Roman" w:hAnsi="Times New Roman"/>
          <w:b/>
          <w:sz w:val="28"/>
          <w:szCs w:val="28"/>
        </w:rPr>
      </w:pPr>
      <w:r w:rsidRPr="005035B0">
        <w:rPr>
          <w:rFonts w:ascii="Times New Roman" w:hAnsi="Times New Roman"/>
          <w:b/>
          <w:sz w:val="32"/>
          <w:szCs w:val="32"/>
        </w:rPr>
        <w:t>BLOOD</w:t>
      </w:r>
      <w:r w:rsidRPr="005035B0">
        <w:rPr>
          <w:rFonts w:ascii="Times New Roman" w:hAnsi="Times New Roman"/>
          <w:b/>
          <w:sz w:val="28"/>
          <w:szCs w:val="28"/>
        </w:rPr>
        <w:t xml:space="preserve"> BANK MANAGEMENT SYSTEM</w:t>
      </w:r>
    </w:p>
    <w:p w14:paraId="00B06F08" w14:textId="5433FC5D" w:rsidR="00516492" w:rsidRDefault="005035B0">
      <w:pPr>
        <w:spacing w:after="120"/>
        <w:jc w:val="center"/>
        <w:rPr>
          <w:rFonts w:ascii="Cambria" w:hAnsi="Cambria"/>
          <w:b/>
          <w:sz w:val="24"/>
          <w:szCs w:val="24"/>
          <w:vertAlign w:val="superscript"/>
        </w:rPr>
      </w:pPr>
      <w:r>
        <w:rPr>
          <w:rFonts w:ascii="Times New Roman" w:hAnsi="Times New Roman"/>
          <w:b/>
          <w:sz w:val="24"/>
          <w:szCs w:val="24"/>
        </w:rPr>
        <w:t>Madhumitha. G</w:t>
      </w:r>
      <w:r w:rsidR="00516492">
        <w:rPr>
          <w:rFonts w:ascii="Cambria" w:hAnsi="Cambria"/>
          <w:b/>
          <w:sz w:val="24"/>
          <w:szCs w:val="24"/>
        </w:rPr>
        <w:t xml:space="preserve">, </w:t>
      </w:r>
      <w:r>
        <w:rPr>
          <w:rFonts w:ascii="Cambria" w:hAnsi="Cambria"/>
          <w:b/>
          <w:sz w:val="24"/>
          <w:szCs w:val="24"/>
        </w:rPr>
        <w:t>Prithika Sri. S</w:t>
      </w:r>
      <w:r w:rsidR="00516492">
        <w:rPr>
          <w:rFonts w:ascii="Cambria" w:hAnsi="Cambria"/>
          <w:b/>
          <w:sz w:val="24"/>
          <w:szCs w:val="24"/>
        </w:rPr>
        <w:t xml:space="preserve">, </w:t>
      </w:r>
      <w:r>
        <w:rPr>
          <w:rFonts w:ascii="Cambria" w:hAnsi="Cambria"/>
          <w:b/>
          <w:sz w:val="24"/>
          <w:szCs w:val="24"/>
        </w:rPr>
        <w:t>Redhu Darsini. G</w:t>
      </w:r>
    </w:p>
    <w:p w14:paraId="1D810DDF" w14:textId="080254D2" w:rsidR="00516492" w:rsidRDefault="005035B0" w:rsidP="005035B0">
      <w:pPr>
        <w:pStyle w:val="IEEEAuthorAffiliation"/>
        <w:spacing w:after="0"/>
        <w:rPr>
          <w:rFonts w:ascii="Cambria" w:hAnsi="Cambria"/>
          <w:sz w:val="22"/>
          <w:szCs w:val="22"/>
        </w:rPr>
      </w:pPr>
      <w:r>
        <w:rPr>
          <w:rFonts w:ascii="Cambria" w:hAnsi="Cambria"/>
          <w:sz w:val="22"/>
          <w:szCs w:val="22"/>
        </w:rPr>
        <w:t xml:space="preserve">BTech Information Technology &amp; 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nstitute of</w:t>
      </w:r>
      <w:r w:rsidR="009C7891">
        <w:rPr>
          <w:rFonts w:ascii="Cambria" w:hAnsi="Cambria"/>
          <w:sz w:val="22"/>
          <w:szCs w:val="22"/>
        </w:rPr>
        <w:t xml:space="preserve"> 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C2851F8" w14:textId="38444ECC" w:rsidR="005035B0" w:rsidRDefault="005035B0" w:rsidP="005035B0">
      <w:pPr>
        <w:pStyle w:val="IEEEAuthorAffiliation"/>
        <w:spacing w:after="0"/>
        <w:rPr>
          <w:rFonts w:ascii="Cambria" w:hAnsi="Cambria"/>
          <w:sz w:val="22"/>
          <w:szCs w:val="22"/>
        </w:rPr>
      </w:pPr>
      <w:r>
        <w:rPr>
          <w:rFonts w:ascii="Cambria" w:hAnsi="Cambria"/>
          <w:sz w:val="22"/>
          <w:szCs w:val="22"/>
        </w:rPr>
        <w:t>B</w:t>
      </w:r>
      <w:r>
        <w:rPr>
          <w:rFonts w:ascii="Cambria" w:hAnsi="Cambria"/>
          <w:sz w:val="22"/>
          <w:szCs w:val="22"/>
        </w:rPr>
        <w:t>T</w:t>
      </w:r>
      <w:r>
        <w:rPr>
          <w:rFonts w:ascii="Cambria" w:hAnsi="Cambria"/>
          <w:sz w:val="22"/>
          <w:szCs w:val="22"/>
        </w:rPr>
        <w:t xml:space="preserve">ech Information Technology </w:t>
      </w:r>
      <w:r>
        <w:rPr>
          <w:rFonts w:ascii="Cambria" w:hAnsi="Cambria"/>
          <w:sz w:val="22"/>
          <w:szCs w:val="22"/>
        </w:rPr>
        <w:t xml:space="preserve">&amp; </w:t>
      </w:r>
      <w:r>
        <w:rPr>
          <w:rFonts w:ascii="Cambria" w:hAnsi="Cambria"/>
          <w:sz w:val="22"/>
          <w:szCs w:val="22"/>
        </w:rPr>
        <w:t xml:space="preserve">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 xml:space="preserve">nstitute of </w:t>
      </w:r>
      <w:r w:rsidR="009C7891">
        <w:rPr>
          <w:rFonts w:ascii="Cambria" w:hAnsi="Cambria"/>
          <w:sz w:val="22"/>
          <w:szCs w:val="22"/>
        </w:rPr>
        <w:t>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AFDE336" w14:textId="3610DB7B" w:rsidR="006226A2" w:rsidRDefault="005035B0" w:rsidP="005035B0">
      <w:pPr>
        <w:pStyle w:val="IEEEAuthorAffiliation"/>
        <w:spacing w:after="0"/>
        <w:rPr>
          <w:rFonts w:ascii="Cambria" w:hAnsi="Cambria"/>
          <w:sz w:val="22"/>
          <w:szCs w:val="22"/>
        </w:rPr>
      </w:pPr>
      <w:r>
        <w:rPr>
          <w:rFonts w:ascii="Cambria" w:hAnsi="Cambria"/>
          <w:sz w:val="22"/>
          <w:szCs w:val="22"/>
        </w:rPr>
        <w:t>B</w:t>
      </w:r>
      <w:r>
        <w:rPr>
          <w:rFonts w:ascii="Cambria" w:hAnsi="Cambria"/>
          <w:sz w:val="22"/>
          <w:szCs w:val="22"/>
        </w:rPr>
        <w:t>T</w:t>
      </w:r>
      <w:r>
        <w:rPr>
          <w:rFonts w:ascii="Cambria" w:hAnsi="Cambria"/>
          <w:sz w:val="22"/>
          <w:szCs w:val="22"/>
        </w:rPr>
        <w:t xml:space="preserve">ech Information Technology </w:t>
      </w:r>
      <w:r>
        <w:rPr>
          <w:rFonts w:ascii="Cambria" w:hAnsi="Cambria"/>
          <w:sz w:val="22"/>
          <w:szCs w:val="22"/>
        </w:rPr>
        <w:t xml:space="preserve">&amp; </w:t>
      </w:r>
      <w:r>
        <w:rPr>
          <w:rFonts w:ascii="Cambria" w:hAnsi="Cambria"/>
          <w:sz w:val="22"/>
          <w:szCs w:val="22"/>
        </w:rPr>
        <w:t xml:space="preserve">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 xml:space="preserve">nstitute of </w:t>
      </w:r>
      <w:r w:rsidR="009C7891">
        <w:rPr>
          <w:rFonts w:ascii="Cambria" w:hAnsi="Cambria"/>
          <w:sz w:val="22"/>
          <w:szCs w:val="22"/>
        </w:rPr>
        <w:t>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90283D7" w14:textId="77777777" w:rsidR="00516492" w:rsidRDefault="00516492">
      <w:pPr>
        <w:spacing w:after="0" w:line="240" w:lineRule="auto"/>
        <w:jc w:val="center"/>
        <w:rPr>
          <w:rFonts w:ascii="Cambria" w:hAnsi="Cambria"/>
          <w:i/>
        </w:rPr>
      </w:pP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0A4D4308" w14:textId="77777777" w:rsidR="00F45EB0" w:rsidRPr="00F45EB0" w:rsidRDefault="00516492" w:rsidP="00F45EB0">
      <w:pPr>
        <w:pStyle w:val="NoSpacing"/>
        <w:jc w:val="both"/>
        <w:rPr>
          <w:rFonts w:ascii="Times New Roman" w:hAnsi="Times New Roman"/>
          <w:bCs/>
          <w:sz w:val="20"/>
          <w:szCs w:val="20"/>
        </w:rPr>
      </w:pPr>
      <w:r w:rsidRPr="00992201">
        <w:rPr>
          <w:rFonts w:ascii="Times New Roman" w:hAnsi="Times New Roman"/>
          <w:b/>
          <w:sz w:val="24"/>
        </w:rPr>
        <w:t>Abstract -</w:t>
      </w:r>
      <w:r w:rsidR="00F45EB0" w:rsidRPr="00F45EB0">
        <w:rPr>
          <w:rFonts w:ascii="Times New Roman" w:hAnsi="Times New Roman"/>
          <w:bCs/>
          <w:sz w:val="20"/>
          <w:szCs w:val="20"/>
        </w:rPr>
        <w:t>The Blood Bank Management System is a web-based application developed using HTML, CSS, JavaScript, and MySQL to streamline the process of managing blood donations and transfusions. The primary objective is to create a reliable and efficient platform for maintaining detailed records of blood donors and recipients, ensuring the availability of safe and sufficient blood supplies. This system includes two main components: the Donor Form, which allows individuals to register as blood donors by providing essential details such as name, contact information, blood type, and medical history, and the Receiver Form, designed for hospitals and patients in need of blood transfusions. The system cross-references the recipient's needs with the donor database to facilitate timely and appropriate matches, thus enhancing the efficiency of the blood transfusion process. It also provides administrative functionalities such as updating donor or recipient information, deleting records, and generating reports on blood inventory levels and donation history. The web interface offers an intuitive and user-friendly experience, while the backend ensures data security and efficient access. Overall, this system aims to reduce the administrative burden on blood banks, improve donor-recipient matching accuracy, and ensure a steady supply of blood for medical emergencies.</w:t>
      </w:r>
    </w:p>
    <w:p w14:paraId="511146BF" w14:textId="77777777" w:rsidR="00F45EB0" w:rsidRPr="00F45EB0" w:rsidRDefault="00F45EB0" w:rsidP="00F45EB0">
      <w:pPr>
        <w:pStyle w:val="NoSpacing"/>
        <w:jc w:val="both"/>
        <w:rPr>
          <w:rFonts w:ascii="Times New Roman" w:hAnsi="Times New Roman"/>
          <w:b/>
          <w:sz w:val="24"/>
        </w:rPr>
      </w:pPr>
    </w:p>
    <w:p w14:paraId="6F6677E7" w14:textId="375D54C7" w:rsidR="00992201" w:rsidRDefault="00F45EB0">
      <w:pPr>
        <w:pStyle w:val="NoSpacing"/>
        <w:jc w:val="both"/>
        <w:rPr>
          <w:rFonts w:ascii="Times New Roman" w:hAnsi="Times New Roman"/>
          <w:bCs/>
          <w:i/>
          <w:sz w:val="20"/>
          <w:szCs w:val="20"/>
        </w:rPr>
      </w:pPr>
      <w:r w:rsidRPr="00F45EB0">
        <w:rPr>
          <w:rFonts w:ascii="Times New Roman" w:hAnsi="Times New Roman"/>
          <w:b/>
          <w:i/>
          <w:iCs/>
          <w:sz w:val="20"/>
          <w:szCs w:val="20"/>
        </w:rPr>
        <w:t>Key</w:t>
      </w:r>
      <w:r>
        <w:rPr>
          <w:rFonts w:ascii="Times New Roman" w:hAnsi="Times New Roman"/>
          <w:b/>
          <w:i/>
          <w:iCs/>
          <w:sz w:val="20"/>
          <w:szCs w:val="20"/>
        </w:rPr>
        <w:t xml:space="preserve"> </w:t>
      </w:r>
      <w:r w:rsidRPr="00F45EB0">
        <w:rPr>
          <w:rFonts w:ascii="Times New Roman" w:hAnsi="Times New Roman"/>
          <w:b/>
          <w:i/>
          <w:iCs/>
          <w:sz w:val="20"/>
          <w:szCs w:val="20"/>
        </w:rPr>
        <w:t>words:</w:t>
      </w:r>
      <w:r w:rsidRPr="00F45EB0">
        <w:rPr>
          <w:rFonts w:ascii="Times New Roman" w:hAnsi="Times New Roman"/>
          <w:b/>
          <w:sz w:val="24"/>
        </w:rPr>
        <w:t xml:space="preserve"> </w:t>
      </w:r>
      <w:r w:rsidRPr="00F45EB0">
        <w:rPr>
          <w:rFonts w:ascii="Times New Roman" w:hAnsi="Times New Roman"/>
          <w:bCs/>
          <w:sz w:val="20"/>
          <w:szCs w:val="20"/>
        </w:rPr>
        <w:t>Blood donation, web-based application, donor-recipient matching, blood transfusion, blood bank management, MySQL.</w:t>
      </w:r>
    </w:p>
    <w:p w14:paraId="7A5496B2" w14:textId="77777777" w:rsidR="00F45EB0" w:rsidRDefault="00F45EB0">
      <w:pPr>
        <w:pStyle w:val="NoSpacing"/>
        <w:jc w:val="both"/>
        <w:rPr>
          <w:rFonts w:ascii="Times New Roman" w:hAnsi="Times New Roman"/>
          <w:bCs/>
          <w:i/>
          <w:sz w:val="20"/>
          <w:szCs w:val="20"/>
        </w:rPr>
      </w:pPr>
    </w:p>
    <w:p w14:paraId="24E31D86" w14:textId="77777777" w:rsidR="00F45EB0" w:rsidRPr="00F45EB0" w:rsidRDefault="00F45EB0">
      <w:pPr>
        <w:pStyle w:val="NoSpacing"/>
        <w:jc w:val="both"/>
        <w:rPr>
          <w:rFonts w:ascii="Times New Roman" w:hAnsi="Times New Roman"/>
          <w:bCs/>
          <w:i/>
          <w:sz w:val="20"/>
          <w:szCs w:val="20"/>
        </w:rPr>
      </w:pPr>
    </w:p>
    <w:p w14:paraId="4912CB8F" w14:textId="77777777" w:rsidR="00992201" w:rsidRDefault="00992201">
      <w:pPr>
        <w:pStyle w:val="NoSpacing"/>
        <w:jc w:val="both"/>
        <w:rPr>
          <w:rFonts w:ascii="Times New Roman" w:hAnsi="Times New Roman"/>
          <w:b/>
        </w:rPr>
      </w:pPr>
    </w:p>
    <w:p w14:paraId="7118037D" w14:textId="04EE8545"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p>
    <w:p w14:paraId="6B39E102" w14:textId="77777777" w:rsidR="00F45EB0" w:rsidRDefault="00F45EB0" w:rsidP="00F45EB0">
      <w:pPr>
        <w:pStyle w:val="NoSpacing"/>
        <w:jc w:val="both"/>
        <w:rPr>
          <w:rFonts w:ascii="Times New Roman" w:hAnsi="Times New Roman"/>
          <w:b/>
        </w:rPr>
      </w:pPr>
    </w:p>
    <w:p w14:paraId="5059245D" w14:textId="6D42BD7F" w:rsidR="00516492" w:rsidRPr="00992201" w:rsidRDefault="00F45EB0" w:rsidP="00F45EB0">
      <w:pPr>
        <w:pStyle w:val="NoSpacing"/>
        <w:jc w:val="both"/>
        <w:rPr>
          <w:rFonts w:ascii="Times New Roman" w:hAnsi="Times New Roman"/>
          <w:sz w:val="20"/>
          <w:szCs w:val="20"/>
        </w:rPr>
      </w:pPr>
      <w:r w:rsidRPr="00F45EB0">
        <w:rPr>
          <w:rFonts w:ascii="Times New Roman" w:hAnsi="Times New Roman"/>
          <w:sz w:val="20"/>
          <w:szCs w:val="20"/>
        </w:rPr>
        <w:t>The Blood Bank Management System</w:t>
      </w:r>
      <w:r>
        <w:rPr>
          <w:rFonts w:ascii="Times New Roman" w:hAnsi="Times New Roman"/>
          <w:sz w:val="20"/>
          <w:szCs w:val="20"/>
        </w:rPr>
        <w:t xml:space="preserve"> </w:t>
      </w:r>
      <w:r w:rsidRPr="00F45EB0">
        <w:rPr>
          <w:rFonts w:ascii="Times New Roman" w:hAnsi="Times New Roman"/>
          <w:sz w:val="20"/>
          <w:szCs w:val="20"/>
        </w:rPr>
        <w:t>is a web-based platform featuring donor and receiver forms for streamlined blood donation and transfusion management. With robust backend connectivity, BBMS enables real-time data access, enhancing the visibility of donor and recipient information. This system significantly improves the efficiency and reliability of blood bank operations.</w:t>
      </w:r>
    </w:p>
    <w:p w14:paraId="06D4EF50" w14:textId="77777777" w:rsidR="00D505A8"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Body of Paper</w:t>
      </w:r>
    </w:p>
    <w:p w14:paraId="262EEF81" w14:textId="48E2ADAB" w:rsidR="00DA7935" w:rsidRPr="00E5097D" w:rsidRDefault="00DA7935" w:rsidP="00DA7935">
      <w:pPr>
        <w:rPr>
          <w:sz w:val="20"/>
          <w:szCs w:val="20"/>
        </w:rPr>
      </w:pPr>
      <w:r w:rsidRPr="00E5097D">
        <w:rPr>
          <w:sz w:val="20"/>
          <w:szCs w:val="20"/>
        </w:rPr>
        <w:t>The system is designed with a user-centric approach, incorporating two main modules: Donor</w:t>
      </w:r>
      <w:r w:rsidRPr="00E5097D">
        <w:rPr>
          <w:sz w:val="20"/>
          <w:szCs w:val="20"/>
        </w:rPr>
        <w:t xml:space="preserve"> </w:t>
      </w:r>
      <w:r w:rsidRPr="00E5097D">
        <w:rPr>
          <w:sz w:val="20"/>
          <w:szCs w:val="20"/>
        </w:rPr>
        <w:t>Form</w:t>
      </w:r>
      <w:r w:rsidRPr="00E5097D">
        <w:rPr>
          <w:sz w:val="20"/>
          <w:szCs w:val="20"/>
        </w:rPr>
        <w:t xml:space="preserve"> </w:t>
      </w:r>
      <w:r w:rsidRPr="00E5097D">
        <w:rPr>
          <w:sz w:val="20"/>
          <w:szCs w:val="20"/>
        </w:rPr>
        <w:t>and Receiver</w:t>
      </w:r>
      <w:r w:rsidRPr="00E5097D">
        <w:rPr>
          <w:sz w:val="20"/>
          <w:szCs w:val="20"/>
        </w:rPr>
        <w:t xml:space="preserve"> </w:t>
      </w:r>
      <w:r w:rsidRPr="00E5097D">
        <w:rPr>
          <w:sz w:val="20"/>
          <w:szCs w:val="20"/>
        </w:rPr>
        <w:t>Form. Both forms are developed using HTML, CSS, and JavaScript for the front end, and a MySQL database for the back end.</w:t>
      </w:r>
    </w:p>
    <w:p w14:paraId="71A6F569" w14:textId="6BED1CDA" w:rsidR="00DA7935" w:rsidRPr="00E5097D" w:rsidRDefault="00DA7935" w:rsidP="00DA7935">
      <w:pPr>
        <w:rPr>
          <w:sz w:val="20"/>
          <w:szCs w:val="20"/>
        </w:rPr>
      </w:pPr>
      <w:r w:rsidRPr="00E5097D">
        <w:rPr>
          <w:sz w:val="20"/>
          <w:szCs w:val="20"/>
        </w:rPr>
        <w:t xml:space="preserve"> </w:t>
      </w:r>
      <w:r w:rsidR="00E5097D" w:rsidRPr="00E5097D">
        <w:rPr>
          <w:sz w:val="20"/>
          <w:szCs w:val="20"/>
        </w:rPr>
        <w:t>2</w:t>
      </w:r>
      <w:r w:rsidRPr="00E5097D">
        <w:rPr>
          <w:sz w:val="20"/>
          <w:szCs w:val="20"/>
        </w:rPr>
        <w:t>.</w:t>
      </w:r>
      <w:r w:rsidR="00E5097D" w:rsidRPr="00E5097D">
        <w:rPr>
          <w:sz w:val="20"/>
          <w:szCs w:val="20"/>
        </w:rPr>
        <w:t>1</w:t>
      </w:r>
      <w:r w:rsidRPr="00E5097D">
        <w:rPr>
          <w:sz w:val="20"/>
          <w:szCs w:val="20"/>
        </w:rPr>
        <w:t xml:space="preserve"> Data Collection and Management</w:t>
      </w:r>
    </w:p>
    <w:p w14:paraId="1DA7F42A" w14:textId="054456F7" w:rsidR="00516492" w:rsidRPr="005023C4" w:rsidRDefault="00DA7935" w:rsidP="005023C4">
      <w:pPr>
        <w:rPr>
          <w:sz w:val="20"/>
          <w:szCs w:val="20"/>
        </w:rPr>
      </w:pPr>
      <w:r w:rsidRPr="00E5097D">
        <w:rPr>
          <w:sz w:val="20"/>
          <w:szCs w:val="20"/>
        </w:rPr>
        <w:t xml:space="preserve">Data collection for donors and receivers is facilitated through online forms. Donor information includes name, blood type, </w:t>
      </w:r>
      <w:r w:rsidRPr="00E5097D">
        <w:rPr>
          <w:sz w:val="20"/>
          <w:szCs w:val="20"/>
        </w:rPr>
        <w:t>contact details, and availability status. Receiver information includes patient details, blood type required, and urgency.</w:t>
      </w:r>
    </w:p>
    <w:p w14:paraId="4F4EADAC" w14:textId="77777777" w:rsidR="00516492" w:rsidRPr="00992201" w:rsidRDefault="00516492">
      <w:pPr>
        <w:pStyle w:val="NoSpacing"/>
        <w:jc w:val="both"/>
        <w:rPr>
          <w:rFonts w:ascii="Times New Roman" w:hAnsi="Times New Roman"/>
          <w:sz w:val="20"/>
          <w:szCs w:val="20"/>
        </w:rPr>
      </w:pPr>
    </w:p>
    <w:p w14:paraId="18698517" w14:textId="5A07C8BC" w:rsidR="00516492" w:rsidRPr="00992201" w:rsidRDefault="000340E5">
      <w:pPr>
        <w:pStyle w:val="NoSpacing"/>
        <w:jc w:val="both"/>
        <w:rPr>
          <w:rFonts w:ascii="Times New Roman" w:hAnsi="Times New Roman"/>
          <w:sz w:val="20"/>
          <w:szCs w:val="20"/>
        </w:rPr>
      </w:pPr>
      <w:r w:rsidRPr="000340E5">
        <w:rPr>
          <w:rFonts w:ascii="Times New Roman" w:hAnsi="Times New Roman"/>
          <w:sz w:val="20"/>
          <w:szCs w:val="20"/>
        </w:rPr>
        <w:drawing>
          <wp:inline distT="0" distB="0" distL="0" distR="0" wp14:anchorId="77ACBE51" wp14:editId="1DC9D30D">
            <wp:extent cx="3185795" cy="1485900"/>
            <wp:effectExtent l="0" t="0" r="0" b="0"/>
            <wp:docPr id="1958960780" name="Picture 4">
              <a:extLst xmlns:a="http://schemas.openxmlformats.org/drawingml/2006/main">
                <a:ext uri="{FF2B5EF4-FFF2-40B4-BE49-F238E27FC236}">
                  <a16:creationId xmlns:a16="http://schemas.microsoft.com/office/drawing/2014/main" id="{152C4685-3D17-B80B-D657-03E84524C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2C4685-3D17-B80B-D657-03E84524C100}"/>
                        </a:ext>
                      </a:extLst>
                    </pic:cNvPr>
                    <pic:cNvPicPr>
                      <a:picLocks noChangeAspect="1"/>
                    </pic:cNvPicPr>
                  </pic:nvPicPr>
                  <pic:blipFill>
                    <a:blip r:embed="rId10"/>
                    <a:stretch>
                      <a:fillRect/>
                    </a:stretch>
                  </pic:blipFill>
                  <pic:spPr>
                    <a:xfrm>
                      <a:off x="0" y="0"/>
                      <a:ext cx="3185795" cy="1485900"/>
                    </a:xfrm>
                    <a:prstGeom prst="rect">
                      <a:avLst/>
                    </a:prstGeom>
                  </pic:spPr>
                </pic:pic>
              </a:graphicData>
            </a:graphic>
          </wp:inline>
        </w:drawing>
      </w:r>
    </w:p>
    <w:p w14:paraId="44AD2319" w14:textId="17337096" w:rsidR="005023C4" w:rsidRDefault="00516492" w:rsidP="005023C4">
      <w:pPr>
        <w:pStyle w:val="NoSpacing"/>
        <w:jc w:val="center"/>
        <w:rPr>
          <w:rFonts w:ascii="Times New Roman" w:hAnsi="Times New Roman"/>
          <w:sz w:val="20"/>
          <w:szCs w:val="20"/>
        </w:rPr>
      </w:pPr>
      <w:r w:rsidRPr="00992201">
        <w:t xml:space="preserve"> </w:t>
      </w:r>
      <w:r w:rsidR="005023C4">
        <w:t xml:space="preserve"> </w:t>
      </w:r>
      <w:r w:rsidR="005023C4" w:rsidRPr="00992201">
        <w:rPr>
          <w:rFonts w:ascii="Times New Roman" w:hAnsi="Times New Roman"/>
          <w:b/>
          <w:sz w:val="20"/>
          <w:szCs w:val="20"/>
        </w:rPr>
        <w:t>Fig -1</w:t>
      </w:r>
      <w:r w:rsidR="005023C4" w:rsidRPr="00992201">
        <w:rPr>
          <w:rFonts w:ascii="Times New Roman" w:hAnsi="Times New Roman"/>
          <w:sz w:val="20"/>
          <w:szCs w:val="20"/>
        </w:rPr>
        <w:t>: Figure</w:t>
      </w:r>
    </w:p>
    <w:p w14:paraId="14DA1A76" w14:textId="77777777" w:rsidR="00C852D9" w:rsidRDefault="00C852D9" w:rsidP="005023C4">
      <w:pPr>
        <w:pStyle w:val="NoSpacing"/>
        <w:jc w:val="center"/>
        <w:rPr>
          <w:rFonts w:ascii="Times New Roman" w:hAnsi="Times New Roman"/>
          <w:sz w:val="20"/>
          <w:szCs w:val="20"/>
        </w:rPr>
      </w:pPr>
    </w:p>
    <w:p w14:paraId="0F4DF9E1" w14:textId="77777777" w:rsidR="00C852D9" w:rsidRPr="00E5097D" w:rsidRDefault="00C852D9" w:rsidP="00C852D9">
      <w:pPr>
        <w:rPr>
          <w:sz w:val="20"/>
          <w:szCs w:val="20"/>
        </w:rPr>
      </w:pPr>
      <w:r w:rsidRPr="00E5097D">
        <w:rPr>
          <w:sz w:val="20"/>
          <w:szCs w:val="20"/>
        </w:rPr>
        <w:t>2.2 Integration of QR Code</w:t>
      </w:r>
    </w:p>
    <w:p w14:paraId="3D77D92C" w14:textId="77777777" w:rsidR="00C852D9" w:rsidRPr="005023C4" w:rsidRDefault="00C852D9" w:rsidP="00C852D9">
      <w:pPr>
        <w:rPr>
          <w:sz w:val="20"/>
          <w:szCs w:val="20"/>
        </w:rPr>
      </w:pPr>
      <w:r w:rsidRPr="00E5097D">
        <w:rPr>
          <w:sz w:val="20"/>
          <w:szCs w:val="20"/>
        </w:rPr>
        <w:t>A QR code is generated for the system, allowing users to access the Blood Bank Management System webpage instantly. This QR code is linked to the central database, ensuring users can check real-time</w:t>
      </w:r>
      <w:r>
        <w:t xml:space="preserve"> </w:t>
      </w:r>
      <w:r w:rsidRPr="00E5097D">
        <w:rPr>
          <w:sz w:val="20"/>
          <w:szCs w:val="20"/>
        </w:rPr>
        <w:t>availability of donors.</w:t>
      </w:r>
    </w:p>
    <w:p w14:paraId="2C49CFAC" w14:textId="77777777" w:rsidR="00303764" w:rsidRPr="00992201" w:rsidRDefault="00303764" w:rsidP="00303764">
      <w:pPr>
        <w:pStyle w:val="BodyText"/>
        <w:ind w:firstLine="0"/>
      </w:pPr>
    </w:p>
    <w:p w14:paraId="688C2999" w14:textId="2406AA24" w:rsidR="00516492" w:rsidRPr="00992201" w:rsidRDefault="00D8579E">
      <w:pPr>
        <w:pStyle w:val="NoSpacing"/>
        <w:jc w:val="center"/>
        <w:rPr>
          <w:rFonts w:ascii="Times New Roman" w:hAnsi="Times New Roman"/>
          <w:sz w:val="20"/>
          <w:szCs w:val="20"/>
        </w:rPr>
      </w:pPr>
      <w:r w:rsidRPr="00442BAE">
        <w:rPr>
          <w:rFonts w:ascii="Times New Roman" w:hAnsi="Times New Roman"/>
          <w:noProof/>
        </w:rPr>
        <w:drawing>
          <wp:inline distT="0" distB="0" distL="0" distR="0" wp14:anchorId="2EB9F95A" wp14:editId="03402DAB">
            <wp:extent cx="3185795" cy="1956792"/>
            <wp:effectExtent l="0" t="0" r="0" b="5715"/>
            <wp:docPr id="197694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44864" name=""/>
                    <pic:cNvPicPr/>
                  </pic:nvPicPr>
                  <pic:blipFill>
                    <a:blip r:embed="rId11"/>
                    <a:stretch>
                      <a:fillRect/>
                    </a:stretch>
                  </pic:blipFill>
                  <pic:spPr>
                    <a:xfrm>
                      <a:off x="0" y="0"/>
                      <a:ext cx="3185795" cy="1956792"/>
                    </a:xfrm>
                    <a:prstGeom prst="rect">
                      <a:avLst/>
                    </a:prstGeom>
                  </pic:spPr>
                </pic:pic>
              </a:graphicData>
            </a:graphic>
          </wp:inline>
        </w:drawing>
      </w:r>
    </w:p>
    <w:p w14:paraId="24C05408" w14:textId="0939EECD" w:rsidR="00516492" w:rsidRDefault="00516492" w:rsidP="005023C4">
      <w:pPr>
        <w:pStyle w:val="NoSpacing"/>
        <w:jc w:val="center"/>
        <w:rPr>
          <w:rFonts w:ascii="Times New Roman" w:hAnsi="Times New Roman"/>
          <w:sz w:val="20"/>
          <w:szCs w:val="20"/>
        </w:rPr>
      </w:pPr>
      <w:r w:rsidRPr="00992201">
        <w:rPr>
          <w:rFonts w:ascii="Times New Roman" w:hAnsi="Times New Roman"/>
          <w:b/>
          <w:sz w:val="20"/>
          <w:szCs w:val="20"/>
        </w:rPr>
        <w:t>Fig -</w:t>
      </w:r>
      <w:r w:rsidR="005023C4">
        <w:rPr>
          <w:rFonts w:ascii="Times New Roman" w:hAnsi="Times New Roman"/>
          <w:b/>
          <w:sz w:val="20"/>
          <w:szCs w:val="20"/>
        </w:rPr>
        <w:t>2</w:t>
      </w:r>
      <w:r w:rsidR="009F6F31" w:rsidRPr="00992201">
        <w:rPr>
          <w:rFonts w:ascii="Times New Roman" w:hAnsi="Times New Roman"/>
          <w:sz w:val="20"/>
          <w:szCs w:val="20"/>
        </w:rPr>
        <w:t>: Figure</w:t>
      </w:r>
    </w:p>
    <w:p w14:paraId="6D86A52E" w14:textId="77777777" w:rsidR="000A4755" w:rsidRDefault="000A4755" w:rsidP="005023C4">
      <w:pPr>
        <w:pStyle w:val="NoSpacing"/>
        <w:jc w:val="center"/>
        <w:rPr>
          <w:rFonts w:ascii="Times New Roman" w:hAnsi="Times New Roman"/>
          <w:sz w:val="20"/>
          <w:szCs w:val="20"/>
        </w:rPr>
      </w:pPr>
    </w:p>
    <w:p w14:paraId="631B6E2C" w14:textId="77777777" w:rsidR="000A4755" w:rsidRDefault="000A4755" w:rsidP="005023C4">
      <w:pPr>
        <w:pStyle w:val="NoSpacing"/>
        <w:jc w:val="center"/>
        <w:rPr>
          <w:rFonts w:ascii="Times New Roman" w:hAnsi="Times New Roman"/>
          <w:sz w:val="20"/>
          <w:szCs w:val="20"/>
        </w:rPr>
      </w:pPr>
    </w:p>
    <w:p w14:paraId="7914E08D" w14:textId="77777777" w:rsidR="000A4755" w:rsidRDefault="000A4755" w:rsidP="005023C4">
      <w:pPr>
        <w:pStyle w:val="NoSpacing"/>
        <w:jc w:val="center"/>
        <w:rPr>
          <w:rFonts w:ascii="Times New Roman" w:hAnsi="Times New Roman"/>
          <w:sz w:val="20"/>
          <w:szCs w:val="20"/>
        </w:rPr>
      </w:pPr>
    </w:p>
    <w:p w14:paraId="20BFF4B2" w14:textId="77777777" w:rsidR="000A4755" w:rsidRDefault="000A4755" w:rsidP="005023C4">
      <w:pPr>
        <w:pStyle w:val="NoSpacing"/>
        <w:jc w:val="center"/>
        <w:rPr>
          <w:rFonts w:ascii="Times New Roman" w:hAnsi="Times New Roman"/>
          <w:sz w:val="20"/>
          <w:szCs w:val="20"/>
        </w:rPr>
      </w:pPr>
    </w:p>
    <w:p w14:paraId="4E1B20FA" w14:textId="77777777" w:rsidR="000A4755" w:rsidRDefault="000A4755" w:rsidP="005023C4">
      <w:pPr>
        <w:pStyle w:val="NoSpacing"/>
        <w:jc w:val="center"/>
        <w:rPr>
          <w:rFonts w:ascii="Times New Roman" w:hAnsi="Times New Roman"/>
          <w:sz w:val="20"/>
          <w:szCs w:val="20"/>
        </w:rPr>
      </w:pPr>
    </w:p>
    <w:p w14:paraId="2FE881AB" w14:textId="77777777" w:rsidR="000A4755" w:rsidRDefault="000A4755" w:rsidP="005023C4">
      <w:pPr>
        <w:pStyle w:val="NoSpacing"/>
        <w:jc w:val="center"/>
        <w:rPr>
          <w:rFonts w:ascii="Times New Roman" w:hAnsi="Times New Roman"/>
          <w:sz w:val="20"/>
          <w:szCs w:val="20"/>
        </w:rPr>
      </w:pPr>
    </w:p>
    <w:p w14:paraId="31340C52" w14:textId="77777777" w:rsidR="000A4755" w:rsidRDefault="000A4755" w:rsidP="005023C4">
      <w:pPr>
        <w:pStyle w:val="NoSpacing"/>
        <w:jc w:val="center"/>
        <w:rPr>
          <w:rFonts w:ascii="Times New Roman" w:hAnsi="Times New Roman"/>
          <w:sz w:val="20"/>
          <w:szCs w:val="20"/>
        </w:rPr>
      </w:pPr>
    </w:p>
    <w:p w14:paraId="2F0D0DDD" w14:textId="77777777" w:rsidR="000A4755" w:rsidRDefault="000A4755" w:rsidP="005023C4">
      <w:pPr>
        <w:pStyle w:val="NoSpacing"/>
        <w:jc w:val="center"/>
        <w:rPr>
          <w:rFonts w:ascii="Times New Roman" w:hAnsi="Times New Roman"/>
          <w:sz w:val="20"/>
          <w:szCs w:val="20"/>
        </w:rPr>
      </w:pPr>
    </w:p>
    <w:p w14:paraId="1195AB05" w14:textId="77777777" w:rsidR="000A4755" w:rsidRDefault="000A4755" w:rsidP="005023C4">
      <w:pPr>
        <w:pStyle w:val="NoSpacing"/>
        <w:jc w:val="center"/>
        <w:rPr>
          <w:rFonts w:ascii="Times New Roman" w:hAnsi="Times New Roman"/>
          <w:sz w:val="20"/>
          <w:szCs w:val="20"/>
        </w:rPr>
      </w:pPr>
    </w:p>
    <w:p w14:paraId="51C36DED" w14:textId="77777777" w:rsidR="000A4755" w:rsidRDefault="000A4755" w:rsidP="005023C4">
      <w:pPr>
        <w:pStyle w:val="NoSpacing"/>
        <w:jc w:val="center"/>
        <w:rPr>
          <w:rFonts w:ascii="Times New Roman" w:hAnsi="Times New Roman"/>
          <w:sz w:val="20"/>
          <w:szCs w:val="20"/>
        </w:rPr>
      </w:pPr>
    </w:p>
    <w:p w14:paraId="75A8504C" w14:textId="77777777" w:rsidR="000A4755" w:rsidRDefault="000A4755" w:rsidP="005023C4">
      <w:pPr>
        <w:pStyle w:val="NoSpacing"/>
        <w:jc w:val="center"/>
        <w:rPr>
          <w:rFonts w:ascii="Times New Roman" w:hAnsi="Times New Roman"/>
          <w:sz w:val="20"/>
          <w:szCs w:val="20"/>
        </w:rPr>
      </w:pPr>
    </w:p>
    <w:p w14:paraId="64F6AF7C" w14:textId="77777777" w:rsidR="000A4755" w:rsidRDefault="000A4755" w:rsidP="005023C4">
      <w:pPr>
        <w:pStyle w:val="NoSpacing"/>
        <w:jc w:val="center"/>
        <w:rPr>
          <w:rFonts w:ascii="Times New Roman" w:hAnsi="Times New Roman"/>
          <w:sz w:val="20"/>
          <w:szCs w:val="20"/>
        </w:rPr>
      </w:pPr>
    </w:p>
    <w:p w14:paraId="17BBBD06" w14:textId="77777777" w:rsidR="000A4755" w:rsidRDefault="000A4755" w:rsidP="005023C4">
      <w:pPr>
        <w:pStyle w:val="NoSpacing"/>
        <w:jc w:val="center"/>
        <w:rPr>
          <w:rFonts w:ascii="Times New Roman" w:hAnsi="Times New Roman"/>
          <w:sz w:val="20"/>
          <w:szCs w:val="20"/>
        </w:rPr>
      </w:pPr>
    </w:p>
    <w:p w14:paraId="374C2FB5" w14:textId="04217418" w:rsidR="000A4755" w:rsidRDefault="00D82170" w:rsidP="005023C4">
      <w:pPr>
        <w:pStyle w:val="NoSpacing"/>
        <w:jc w:val="center"/>
        <w:rPr>
          <w:rFonts w:ascii="Times New Roman" w:hAnsi="Times New Roman"/>
          <w:sz w:val="20"/>
          <w:szCs w:val="20"/>
        </w:rPr>
      </w:pPr>
      <w:r w:rsidRPr="00D82170">
        <w:rPr>
          <w:rFonts w:ascii="Times New Roman" w:hAnsi="Times New Roman"/>
          <w:sz w:val="20"/>
          <w:szCs w:val="20"/>
        </w:rPr>
        <w:lastRenderedPageBreak/>
        <w:drawing>
          <wp:inline distT="0" distB="0" distL="0" distR="0" wp14:anchorId="126F74D8" wp14:editId="58E237D1">
            <wp:extent cx="2444876" cy="2482978"/>
            <wp:effectExtent l="0" t="0" r="0" b="0"/>
            <wp:docPr id="183349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8899" name=""/>
                    <pic:cNvPicPr/>
                  </pic:nvPicPr>
                  <pic:blipFill>
                    <a:blip r:embed="rId12"/>
                    <a:stretch>
                      <a:fillRect/>
                    </a:stretch>
                  </pic:blipFill>
                  <pic:spPr>
                    <a:xfrm>
                      <a:off x="0" y="0"/>
                      <a:ext cx="2444876" cy="2482978"/>
                    </a:xfrm>
                    <a:prstGeom prst="rect">
                      <a:avLst/>
                    </a:prstGeom>
                  </pic:spPr>
                </pic:pic>
              </a:graphicData>
            </a:graphic>
          </wp:inline>
        </w:drawing>
      </w:r>
    </w:p>
    <w:p w14:paraId="6D27CE2D" w14:textId="23E23022" w:rsidR="00863B98" w:rsidRDefault="00863B98" w:rsidP="00863B98">
      <w:pPr>
        <w:pStyle w:val="NoSpacing"/>
        <w:jc w:val="center"/>
        <w:rPr>
          <w:rFonts w:ascii="Times New Roman" w:hAnsi="Times New Roman"/>
          <w:sz w:val="20"/>
          <w:szCs w:val="20"/>
        </w:rPr>
      </w:pPr>
      <w:r w:rsidRPr="00992201">
        <w:rPr>
          <w:rFonts w:ascii="Times New Roman" w:hAnsi="Times New Roman"/>
          <w:b/>
          <w:sz w:val="20"/>
          <w:szCs w:val="20"/>
        </w:rPr>
        <w:t>Fig -</w:t>
      </w:r>
      <w:r>
        <w:rPr>
          <w:rFonts w:ascii="Times New Roman" w:hAnsi="Times New Roman"/>
          <w:b/>
          <w:sz w:val="20"/>
          <w:szCs w:val="20"/>
        </w:rPr>
        <w:t>3</w:t>
      </w:r>
      <w:r w:rsidRPr="00992201">
        <w:rPr>
          <w:rFonts w:ascii="Times New Roman" w:hAnsi="Times New Roman"/>
          <w:sz w:val="20"/>
          <w:szCs w:val="20"/>
        </w:rPr>
        <w:t>: Figure</w:t>
      </w:r>
    </w:p>
    <w:p w14:paraId="6D799A78" w14:textId="77777777" w:rsidR="00863B98" w:rsidRDefault="00863B98" w:rsidP="005023C4">
      <w:pPr>
        <w:pStyle w:val="NoSpacing"/>
        <w:jc w:val="center"/>
        <w:rPr>
          <w:rFonts w:ascii="Times New Roman" w:hAnsi="Times New Roman"/>
          <w:sz w:val="20"/>
          <w:szCs w:val="20"/>
        </w:rPr>
      </w:pPr>
    </w:p>
    <w:p w14:paraId="47771DD1" w14:textId="77777777" w:rsidR="00863B98" w:rsidRPr="00992201" w:rsidRDefault="00863B98" w:rsidP="005023C4">
      <w:pPr>
        <w:pStyle w:val="NoSpacing"/>
        <w:jc w:val="center"/>
        <w:rPr>
          <w:rFonts w:ascii="Times New Roman" w:hAnsi="Times New Roman"/>
          <w:sz w:val="20"/>
          <w:szCs w:val="20"/>
        </w:rPr>
      </w:pPr>
    </w:p>
    <w:p w14:paraId="01647686" w14:textId="3727F8A1" w:rsidR="00D505A8" w:rsidRPr="00992201" w:rsidRDefault="00D505A8">
      <w:pPr>
        <w:pStyle w:val="NoSpacing"/>
        <w:jc w:val="both"/>
        <w:rPr>
          <w:rFonts w:ascii="Times New Roman" w:hAnsi="Times New Roman"/>
          <w:sz w:val="20"/>
          <w:szCs w:val="20"/>
        </w:rPr>
      </w:pPr>
    </w:p>
    <w:p w14:paraId="0623AE54" w14:textId="77777777" w:rsidR="00516492" w:rsidRPr="00992201" w:rsidRDefault="00516492">
      <w:pPr>
        <w:pStyle w:val="NoSpacing"/>
        <w:jc w:val="both"/>
        <w:rPr>
          <w:rFonts w:ascii="Times New Roman" w:hAnsi="Times New Roman"/>
          <w:b/>
        </w:rPr>
      </w:pPr>
      <w:r w:rsidRPr="00992201">
        <w:rPr>
          <w:rFonts w:ascii="Times New Roman" w:hAnsi="Times New Roman"/>
          <w:b/>
        </w:rPr>
        <w:t>3. CONCLUSIONS</w:t>
      </w:r>
    </w:p>
    <w:p w14:paraId="186924E0" w14:textId="77777777" w:rsidR="00F45EB0" w:rsidRPr="00F45EB0" w:rsidRDefault="00F45EB0" w:rsidP="00F45EB0">
      <w:pPr>
        <w:pStyle w:val="NoSpacing"/>
        <w:jc w:val="both"/>
        <w:rPr>
          <w:rFonts w:ascii="Times New Roman" w:hAnsi="Times New Roman"/>
          <w:sz w:val="20"/>
          <w:szCs w:val="20"/>
        </w:rPr>
      </w:pPr>
    </w:p>
    <w:p w14:paraId="0ADDEEA1" w14:textId="14B872A1" w:rsidR="00516492" w:rsidRDefault="00F45EB0" w:rsidP="00F45EB0">
      <w:pPr>
        <w:pStyle w:val="NoSpacing"/>
        <w:jc w:val="both"/>
        <w:rPr>
          <w:rFonts w:ascii="Times New Roman" w:hAnsi="Times New Roman"/>
          <w:sz w:val="20"/>
          <w:szCs w:val="20"/>
        </w:rPr>
      </w:pPr>
      <w:r w:rsidRPr="00F45EB0">
        <w:rPr>
          <w:rFonts w:ascii="Times New Roman" w:hAnsi="Times New Roman"/>
          <w:sz w:val="20"/>
          <w:szCs w:val="20"/>
        </w:rPr>
        <w:t>The development of the blood bank management system website signifies a crucial advancement in the efficient and transparent management of blood donation and transfusion processes. By integrating donor and receiver forms that seamlessly store and manage data in the backend, this system enhances accessibility and reliability for users. It facilitates real-time availability checks for blood donations and recipients, thereby optimizing resource allocation and reducing critical wait times. This initiative not only streamlines operations but also fosters a community-driven approach to healthcare, ultimately contributing to improved patient outcomes and operational efficiency in blood bank services.</w:t>
      </w:r>
    </w:p>
    <w:p w14:paraId="6F6F8C6C" w14:textId="77777777" w:rsidR="00F45EB0" w:rsidRPr="00992201" w:rsidRDefault="00F45EB0" w:rsidP="00F45EB0">
      <w:pPr>
        <w:pStyle w:val="NoSpacing"/>
        <w:jc w:val="both"/>
        <w:rPr>
          <w:rFonts w:ascii="Times New Roman" w:hAnsi="Times New Roman"/>
          <w:sz w:val="20"/>
          <w:szCs w:val="20"/>
        </w:rPr>
      </w:pPr>
    </w:p>
    <w:p w14:paraId="7F184E32" w14:textId="77777777" w:rsidR="00516492" w:rsidRDefault="00516492">
      <w:pPr>
        <w:pStyle w:val="NoSpacing"/>
        <w:jc w:val="both"/>
        <w:rPr>
          <w:rFonts w:ascii="Times New Roman" w:hAnsi="Times New Roman"/>
          <w:b/>
        </w:rPr>
      </w:pPr>
      <w:r w:rsidRPr="00992201">
        <w:rPr>
          <w:rFonts w:ascii="Times New Roman" w:hAnsi="Times New Roman"/>
          <w:b/>
        </w:rPr>
        <w:t>ACKNOWLEDGEMENT</w:t>
      </w:r>
    </w:p>
    <w:p w14:paraId="48FA28B5" w14:textId="77777777" w:rsidR="005035B0" w:rsidRPr="00992201" w:rsidRDefault="005035B0">
      <w:pPr>
        <w:pStyle w:val="NoSpacing"/>
        <w:jc w:val="both"/>
        <w:rPr>
          <w:rFonts w:ascii="Times New Roman" w:hAnsi="Times New Roman"/>
          <w:b/>
        </w:rPr>
      </w:pPr>
    </w:p>
    <w:p w14:paraId="353DF334" w14:textId="77777777" w:rsidR="005035B0" w:rsidRPr="005035B0" w:rsidRDefault="005035B0" w:rsidP="005035B0">
      <w:pPr>
        <w:pStyle w:val="NoSpacing"/>
        <w:jc w:val="both"/>
        <w:rPr>
          <w:rFonts w:ascii="Times New Roman" w:hAnsi="Times New Roman"/>
          <w:bCs/>
          <w:sz w:val="20"/>
          <w:szCs w:val="20"/>
        </w:rPr>
      </w:pPr>
      <w:r w:rsidRPr="005035B0">
        <w:rPr>
          <w:rFonts w:ascii="Times New Roman" w:hAnsi="Times New Roman"/>
          <w:bCs/>
          <w:sz w:val="20"/>
          <w:szCs w:val="20"/>
        </w:rPr>
        <w:t>We are grateful to our development team for their hard work and to [Institution/Organization Name] for their generous support, which made this project possible.</w:t>
      </w:r>
    </w:p>
    <w:p w14:paraId="627CC318" w14:textId="355AC64A" w:rsidR="00516492" w:rsidRPr="005035B0" w:rsidRDefault="00516492" w:rsidP="005035B0">
      <w:pPr>
        <w:pStyle w:val="NoSpacing"/>
        <w:jc w:val="both"/>
        <w:rPr>
          <w:rFonts w:ascii="Times New Roman" w:hAnsi="Times New Roman"/>
          <w:bCs/>
          <w:sz w:val="20"/>
          <w:szCs w:val="20"/>
        </w:rPr>
      </w:pPr>
    </w:p>
    <w:p w14:paraId="5F6A1888" w14:textId="3C46B055" w:rsidR="00863B98" w:rsidRDefault="00516492" w:rsidP="00863B98">
      <w:pPr>
        <w:pStyle w:val="NoSpacing"/>
        <w:jc w:val="both"/>
        <w:rPr>
          <w:rFonts w:ascii="Times New Roman" w:hAnsi="Times New Roman"/>
          <w:b/>
          <w:szCs w:val="20"/>
        </w:rPr>
      </w:pPr>
      <w:r w:rsidRPr="00992201">
        <w:rPr>
          <w:rFonts w:ascii="Times New Roman" w:hAnsi="Times New Roman"/>
          <w:b/>
          <w:szCs w:val="20"/>
        </w:rPr>
        <w:t>REFERENCES</w:t>
      </w:r>
    </w:p>
    <w:p w14:paraId="117BC5CA" w14:textId="77777777" w:rsidR="00863B98" w:rsidRPr="00863B98" w:rsidRDefault="00863B98" w:rsidP="00863B98">
      <w:pPr>
        <w:pStyle w:val="NoSpacing"/>
        <w:jc w:val="both"/>
        <w:rPr>
          <w:rFonts w:ascii="Times New Roman" w:hAnsi="Times New Roman"/>
          <w:b/>
          <w:szCs w:val="20"/>
        </w:rPr>
      </w:pPr>
    </w:p>
    <w:p w14:paraId="28A7B534" w14:textId="77777777" w:rsid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1. Smith, J. A., *Advanced Blood Bank Systems*. 2nd ed., New York: Medical Publishers, 2019, pp. 45-67.</w:t>
      </w:r>
    </w:p>
    <w:p w14:paraId="0EC0DD97" w14:textId="1A4D75AA" w:rsidR="00863B98" w:rsidRP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2. Doe, R. B., *Innovations in Healthcare Technology*. London: TechPress, 2021, pp. 123-134.</w:t>
      </w:r>
    </w:p>
    <w:p w14:paraId="1801AF2B" w14:textId="77777777" w:rsidR="00863B98" w:rsidRP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3. Lee, C. H., *Modern Approaches to Donor Management*. 3rd ed., Boston: Health Solutions, 2018, pp. 89-102.</w:t>
      </w:r>
    </w:p>
    <w:p w14:paraId="4747A3AA" w14:textId="13A9B8C6" w:rsidR="007A6103" w:rsidRP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w:t>
      </w:r>
    </w:p>
    <w:p w14:paraId="0299EBC9" w14:textId="6594074D" w:rsidR="00516492" w:rsidRPr="00992201" w:rsidRDefault="00516492">
      <w:pPr>
        <w:pStyle w:val="NoSpacing"/>
        <w:jc w:val="both"/>
        <w:rPr>
          <w:rFonts w:ascii="Times New Roman" w:hAnsi="Times New Roman"/>
          <w:b/>
        </w:rPr>
      </w:pPr>
    </w:p>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3742B" w14:textId="77777777" w:rsidR="00056DA7" w:rsidRDefault="00056DA7">
      <w:pPr>
        <w:spacing w:after="0" w:line="240" w:lineRule="auto"/>
      </w:pPr>
      <w:r>
        <w:separator/>
      </w:r>
    </w:p>
  </w:endnote>
  <w:endnote w:type="continuationSeparator" w:id="0">
    <w:p w14:paraId="62D07A81" w14:textId="77777777" w:rsidR="00056DA7" w:rsidRDefault="00056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6A694" w14:textId="77777777" w:rsidR="00056DA7" w:rsidRDefault="00056DA7">
      <w:pPr>
        <w:spacing w:after="0" w:line="240" w:lineRule="auto"/>
      </w:pPr>
      <w:r>
        <w:separator/>
      </w:r>
    </w:p>
  </w:footnote>
  <w:footnote w:type="continuationSeparator" w:id="0">
    <w:p w14:paraId="4007CDB8" w14:textId="77777777" w:rsidR="00056DA7" w:rsidRDefault="00056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1676DBC7" w:rsidR="00516492" w:rsidRPr="006A465C" w:rsidRDefault="00F45EB0">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2188C193">
              <wp:simplePos x="0" y="0"/>
              <wp:positionH relativeFrom="column">
                <wp:posOffset>-28575</wp:posOffset>
              </wp:positionH>
              <wp:positionV relativeFrom="paragraph">
                <wp:posOffset>20955</wp:posOffset>
              </wp:positionV>
              <wp:extent cx="6685280" cy="0"/>
              <wp:effectExtent l="9525" t="11430" r="10795" b="7620"/>
              <wp:wrapNone/>
              <wp:docPr id="58637787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278569"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0"/>
  </w:num>
  <w:num w:numId="2" w16cid:durableId="178330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40E5"/>
    <w:rsid w:val="00036151"/>
    <w:rsid w:val="000407A4"/>
    <w:rsid w:val="00045844"/>
    <w:rsid w:val="000529F2"/>
    <w:rsid w:val="00052F95"/>
    <w:rsid w:val="0005584A"/>
    <w:rsid w:val="00056DA7"/>
    <w:rsid w:val="0007109D"/>
    <w:rsid w:val="00073800"/>
    <w:rsid w:val="00090016"/>
    <w:rsid w:val="00093FCC"/>
    <w:rsid w:val="000A0414"/>
    <w:rsid w:val="000A150E"/>
    <w:rsid w:val="000A4755"/>
    <w:rsid w:val="000B0280"/>
    <w:rsid w:val="000B07AC"/>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5E67"/>
    <w:rsid w:val="002A69AF"/>
    <w:rsid w:val="002A7F03"/>
    <w:rsid w:val="002B7B72"/>
    <w:rsid w:val="002C468F"/>
    <w:rsid w:val="002E2566"/>
    <w:rsid w:val="002E6509"/>
    <w:rsid w:val="002F5D6F"/>
    <w:rsid w:val="002F6390"/>
    <w:rsid w:val="002F65F2"/>
    <w:rsid w:val="00303764"/>
    <w:rsid w:val="003051B6"/>
    <w:rsid w:val="00314D84"/>
    <w:rsid w:val="003152E9"/>
    <w:rsid w:val="00316116"/>
    <w:rsid w:val="0032119D"/>
    <w:rsid w:val="003258AF"/>
    <w:rsid w:val="00336FB3"/>
    <w:rsid w:val="00343E0D"/>
    <w:rsid w:val="003458B7"/>
    <w:rsid w:val="00354E3E"/>
    <w:rsid w:val="003612B2"/>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3C4"/>
    <w:rsid w:val="005028EE"/>
    <w:rsid w:val="005035B0"/>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409A"/>
    <w:rsid w:val="00615581"/>
    <w:rsid w:val="00620BE1"/>
    <w:rsid w:val="006226A2"/>
    <w:rsid w:val="00623CED"/>
    <w:rsid w:val="0062579B"/>
    <w:rsid w:val="00631CE1"/>
    <w:rsid w:val="006351BC"/>
    <w:rsid w:val="00635DFF"/>
    <w:rsid w:val="00641563"/>
    <w:rsid w:val="00643DDF"/>
    <w:rsid w:val="0066236A"/>
    <w:rsid w:val="006633B2"/>
    <w:rsid w:val="00666FFE"/>
    <w:rsid w:val="00680134"/>
    <w:rsid w:val="00681EF6"/>
    <w:rsid w:val="00687910"/>
    <w:rsid w:val="00687A64"/>
    <w:rsid w:val="006979CE"/>
    <w:rsid w:val="006A465C"/>
    <w:rsid w:val="006A7018"/>
    <w:rsid w:val="006B5879"/>
    <w:rsid w:val="006C2651"/>
    <w:rsid w:val="006D3872"/>
    <w:rsid w:val="006F0D5D"/>
    <w:rsid w:val="00715354"/>
    <w:rsid w:val="00717192"/>
    <w:rsid w:val="00717FA9"/>
    <w:rsid w:val="007205D4"/>
    <w:rsid w:val="00734A7C"/>
    <w:rsid w:val="00735FF7"/>
    <w:rsid w:val="00763E05"/>
    <w:rsid w:val="00764CD0"/>
    <w:rsid w:val="007721E4"/>
    <w:rsid w:val="00780BD1"/>
    <w:rsid w:val="007A3591"/>
    <w:rsid w:val="007A6103"/>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63B98"/>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C7891"/>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574D9"/>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52D9"/>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2170"/>
    <w:rsid w:val="00D8579E"/>
    <w:rsid w:val="00D874B6"/>
    <w:rsid w:val="00D915E0"/>
    <w:rsid w:val="00D9723E"/>
    <w:rsid w:val="00DA7935"/>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097D"/>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45EB0"/>
    <w:rsid w:val="00F70139"/>
    <w:rsid w:val="00F72165"/>
    <w:rsid w:val="00F728B7"/>
    <w:rsid w:val="00F877D4"/>
    <w:rsid w:val="00F9691F"/>
    <w:rsid w:val="00FA4F0A"/>
    <w:rsid w:val="00FA6CC8"/>
    <w:rsid w:val="00FA7509"/>
    <w:rsid w:val="00FC3C04"/>
    <w:rsid w:val="00FC6A19"/>
    <w:rsid w:val="00FD2093"/>
    <w:rsid w:val="00FD71E1"/>
    <w:rsid w:val="00FE1782"/>
    <w:rsid w:val="00FE6F58"/>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4427</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prithika vasan</cp:lastModifiedBy>
  <cp:revision>20</cp:revision>
  <cp:lastPrinted>2023-01-16T05:19:00Z</cp:lastPrinted>
  <dcterms:created xsi:type="dcterms:W3CDTF">2024-06-07T17:22:00Z</dcterms:created>
  <dcterms:modified xsi:type="dcterms:W3CDTF">2024-06-08T04:06:00Z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